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C48B" w14:textId="162839FF" w:rsidR="00C16E0E" w:rsidRDefault="00C16E0E" w:rsidP="00C16E0E">
      <w:pPr>
        <w:pStyle w:val="Heading1"/>
      </w:pPr>
      <w:r>
        <w:t>1nc</w:t>
      </w:r>
    </w:p>
    <w:p w14:paraId="76F55121" w14:textId="554F0F1E" w:rsidR="00C16E0E" w:rsidRDefault="00C16E0E" w:rsidP="00C16E0E">
      <w:pPr>
        <w:pStyle w:val="Heading2"/>
      </w:pPr>
      <w:r>
        <w:lastRenderedPageBreak/>
        <w:t>Off</w:t>
      </w:r>
    </w:p>
    <w:p w14:paraId="38A62293" w14:textId="614192CE" w:rsidR="000D2935" w:rsidRDefault="00A150AF" w:rsidP="00C16E0E">
      <w:pPr>
        <w:pStyle w:val="Heading3"/>
      </w:pPr>
      <w:r>
        <w:lastRenderedPageBreak/>
        <w:t>1</w:t>
      </w:r>
    </w:p>
    <w:p w14:paraId="3D3433FE" w14:textId="77777777" w:rsidR="00A150AF" w:rsidRPr="00285A56" w:rsidRDefault="00A150AF" w:rsidP="00A150AF">
      <w:pPr>
        <w:pStyle w:val="Heading4"/>
      </w:pPr>
      <w:r>
        <w:t xml:space="preserve">The standard is maximizing expected </w:t>
      </w:r>
      <w:proofErr w:type="spellStart"/>
      <w:r>
        <w:t>well being</w:t>
      </w:r>
      <w:proofErr w:type="spellEnd"/>
      <w:r>
        <w:t xml:space="preserve"> – Prefer </w:t>
      </w:r>
    </w:p>
    <w:p w14:paraId="16BB5C83" w14:textId="77777777" w:rsidR="00A150AF" w:rsidRPr="004916D0" w:rsidRDefault="00A150AF" w:rsidP="00A150AF">
      <w:pPr>
        <w:pStyle w:val="Heading4"/>
        <w:rPr>
          <w:rFonts w:asciiTheme="minorHAnsi" w:hAnsiTheme="minorHAnsi" w:cstheme="minorHAnsi"/>
        </w:rPr>
      </w:pPr>
      <w:r>
        <w:rPr>
          <w:rFonts w:asciiTheme="minorHAnsi" w:hAnsiTheme="minorHAnsi" w:cstheme="minorHAns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2CD8BAC6" w14:textId="77777777" w:rsidR="00A150AF" w:rsidRPr="004916D0" w:rsidRDefault="00A150AF" w:rsidP="00A150AF">
      <w:pPr>
        <w:rPr>
          <w:rStyle w:val="Style13ptBold"/>
          <w:rFonts w:asciiTheme="minorHAnsi" w:hAnsiTheme="minorHAnsi"/>
        </w:rPr>
      </w:pPr>
      <w:r w:rsidRPr="004916D0">
        <w:rPr>
          <w:rStyle w:val="Style13ptBold"/>
          <w:rFonts w:asciiTheme="minorHAnsi" w:hAnsiTheme="minorHAnsi"/>
        </w:rPr>
        <w:t>Blum et al. 18</w:t>
      </w:r>
    </w:p>
    <w:p w14:paraId="118205B7" w14:textId="77777777" w:rsidR="00A150AF" w:rsidRPr="004916D0" w:rsidRDefault="00A150AF" w:rsidP="00A150AF">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4421F168" w14:textId="77777777" w:rsidR="00A150AF" w:rsidRPr="00285A56" w:rsidRDefault="00A150AF" w:rsidP="00A150AF">
      <w:pPr>
        <w:rPr>
          <w:rFonts w:asciiTheme="minorHAnsi" w:hAnsiTheme="minorHAnsi" w:cstheme="minorHAnsi"/>
          <w:sz w:val="10"/>
        </w:rPr>
      </w:pPr>
      <w:r w:rsidRPr="00E00F1D">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01345E">
        <w:rPr>
          <w:rFonts w:asciiTheme="minorHAnsi" w:hAnsiTheme="minorHAnsi" w:cstheme="minorHAnsi"/>
          <w:sz w:val="10"/>
        </w:rPr>
        <w:t xml:space="preserve"> one of the three </w:t>
      </w:r>
      <w:r w:rsidRPr="004916D0">
        <w:rPr>
          <w:rFonts w:asciiTheme="minorHAnsi" w:hAnsiTheme="minorHAnsi" w:cstheme="minorHAnsi"/>
          <w:u w:val="single"/>
        </w:rPr>
        <w:t>primary reward functions</w:t>
      </w:r>
      <w:r w:rsidRPr="0001345E">
        <w:rPr>
          <w:rFonts w:asciiTheme="minorHAnsi" w:hAnsiTheme="minorHAnsi" w:cstheme="minorHAnsi"/>
          <w:sz w:val="10"/>
        </w:rPr>
        <w:t xml:space="preserve"> but </w:t>
      </w:r>
      <w:r w:rsidRPr="004916D0">
        <w:rPr>
          <w:rFonts w:asciiTheme="minorHAnsi" w:hAnsiTheme="minorHAnsi" w:cstheme="minorHAnsi"/>
          <w:u w:val="single"/>
        </w:rPr>
        <w:t xml:space="preserve">it also </w:t>
      </w:r>
      <w:r w:rsidRPr="00E00F1D">
        <w:rPr>
          <w:rFonts w:asciiTheme="minorHAnsi" w:hAnsiTheme="minorHAnsi" w:cstheme="minorHAnsi"/>
          <w:b/>
          <w:bCs/>
          <w:highlight w:val="green"/>
          <w:u w:val="single"/>
        </w:rPr>
        <w:t>defines reward.</w:t>
      </w:r>
      <w:r w:rsidRPr="0001345E">
        <w:rPr>
          <w:rFonts w:asciiTheme="minorHAnsi" w:hAnsiTheme="minorHAnsi" w:cstheme="minorHAnsi"/>
          <w:sz w:val="10"/>
        </w:rPr>
        <w:t xml:space="preserve"> As homeostasis explains the </w:t>
      </w:r>
      <w:r w:rsidRPr="004916D0">
        <w:rPr>
          <w:rFonts w:asciiTheme="minorHAnsi" w:hAnsiTheme="minorHAnsi" w:cstheme="minorHAnsi"/>
          <w:u w:val="single"/>
        </w:rPr>
        <w:t>functions of</w:t>
      </w:r>
      <w:r w:rsidRPr="0001345E">
        <w:rPr>
          <w:rFonts w:asciiTheme="minorHAnsi" w:hAnsiTheme="minorHAnsi" w:cstheme="minorHAnsi"/>
          <w:sz w:val="10"/>
        </w:rPr>
        <w:t xml:space="preserve"> only a limited number of </w:t>
      </w:r>
      <w:r w:rsidRPr="004916D0">
        <w:rPr>
          <w:rFonts w:asciiTheme="minorHAnsi" w:hAnsiTheme="minorHAnsi" w:cstheme="minorHAnsi"/>
          <w:u w:val="single"/>
        </w:rPr>
        <w:t>rewards, the</w:t>
      </w:r>
      <w:r w:rsidRPr="0001345E">
        <w:rPr>
          <w:rFonts w:asciiTheme="minorHAnsi" w:hAnsiTheme="minorHAnsi" w:cstheme="minorHAnsi"/>
          <w:sz w:val="10"/>
        </w:rPr>
        <w:t xml:space="preserve"> principal </w:t>
      </w:r>
      <w:r w:rsidRPr="00E00F1D">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E00F1D">
        <w:rPr>
          <w:rFonts w:asciiTheme="minorHAnsi" w:hAnsiTheme="minorHAnsi" w:cstheme="minorHAnsi"/>
          <w:highlight w:val="green"/>
          <w:u w:val="single"/>
        </w:rPr>
        <w:t>are rewarding</w:t>
      </w:r>
      <w:r w:rsidRPr="0001345E">
        <w:rPr>
          <w:rFonts w:asciiTheme="minorHAnsi" w:hAnsiTheme="minorHAnsi" w:cstheme="minorHAnsi"/>
          <w:sz w:val="10"/>
        </w:rPr>
        <w:t xml:space="preserve"> may be </w:t>
      </w:r>
      <w:r w:rsidRPr="00E00F1D">
        <w:rPr>
          <w:rFonts w:asciiTheme="minorHAnsi" w:hAnsiTheme="minorHAnsi" w:cstheme="minorHAnsi"/>
          <w:highlight w:val="green"/>
          <w:u w:val="single"/>
        </w:rPr>
        <w:t>due to pleasure.</w:t>
      </w:r>
      <w:r w:rsidRPr="0001345E">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intrinsic rewards. </w:t>
      </w:r>
      <w:r w:rsidRPr="00E00F1D">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1345E">
        <w:rPr>
          <w:rFonts w:asciiTheme="minorHAnsi" w:hAnsiTheme="minorHAnsi" w:cstheme="minorHAnsi"/>
          <w:sz w:val="10"/>
        </w:rPr>
        <w:t xml:space="preserve">, drives the prime reward functions of learning, approach behavior, and decision making and </w:t>
      </w:r>
      <w:r w:rsidRPr="00E00F1D">
        <w:rPr>
          <w:rFonts w:asciiTheme="minorHAnsi" w:hAnsiTheme="minorHAnsi" w:cstheme="minorHAnsi"/>
          <w:highlight w:val="green"/>
          <w:u w:val="single"/>
        </w:rPr>
        <w:t xml:space="preserve">provides the </w:t>
      </w:r>
      <w:r w:rsidRPr="00E00F1D">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E00F1D">
        <w:rPr>
          <w:rFonts w:asciiTheme="minorHAnsi" w:hAnsiTheme="minorHAnsi" w:cstheme="minorHAnsi"/>
          <w:highlight w:val="green"/>
          <w:u w:val="single"/>
        </w:rPr>
        <w:t>We are attracted by</w:t>
      </w:r>
      <w:r w:rsidRPr="0001345E">
        <w:rPr>
          <w:rFonts w:asciiTheme="minorHAnsi" w:hAnsiTheme="minorHAnsi" w:cstheme="minorHAnsi"/>
          <w:sz w:val="10"/>
        </w:rPr>
        <w:t xml:space="preserve"> most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01345E">
        <w:rPr>
          <w:rFonts w:asciiTheme="minorHAnsi" w:hAnsiTheme="minorHAnsi" w:cstheme="minorHAnsi"/>
          <w:sz w:val="10"/>
        </w:rPr>
        <w:t xml:space="preserve">, just </w:t>
      </w:r>
      <w:r w:rsidRPr="00E00F1D">
        <w:rPr>
          <w:rFonts w:asciiTheme="minorHAnsi" w:hAnsiTheme="minorHAnsi" w:cstheme="minorHAnsi"/>
          <w:highlight w:val="green"/>
          <w:u w:val="single"/>
        </w:rPr>
        <w:t>because they are enjoyable</w:t>
      </w:r>
      <w:r w:rsidRPr="0001345E">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01345E">
        <w:rPr>
          <w:rFonts w:asciiTheme="minorHAnsi" w:hAnsiTheme="minorHAnsi" w:cstheme="minorHAnsi"/>
          <w:sz w:val="10"/>
        </w:rPr>
        <w:t xml:space="preserve"> [14]. </w:t>
      </w:r>
      <w:r w:rsidRPr="004916D0">
        <w:rPr>
          <w:rFonts w:asciiTheme="minorHAnsi" w:hAnsiTheme="minorHAnsi" w:cstheme="minorHAnsi"/>
          <w:u w:val="single"/>
        </w:rPr>
        <w:t>Pleasure as a hallmark of reward is sufficient for defining a reward</w:t>
      </w:r>
      <w:r w:rsidRPr="0001345E">
        <w:rPr>
          <w:rFonts w:asciiTheme="minorHAnsi" w:hAnsiTheme="minorHAnsi" w:cstheme="minorHAnsi"/>
          <w:sz w:val="10"/>
        </w:rPr>
        <w:t xml:space="preserve">, but it may not be necessary. </w:t>
      </w:r>
      <w:r w:rsidRPr="004916D0">
        <w:rPr>
          <w:rFonts w:asciiTheme="minorHAnsi" w:hAnsiTheme="minorHAnsi" w:cstheme="minorHAnsi"/>
          <w:u w:val="single"/>
        </w:rPr>
        <w:t>A reward may generate positive</w:t>
      </w:r>
      <w:r w:rsidRPr="0001345E">
        <w:rPr>
          <w:rFonts w:asciiTheme="minorHAnsi" w:hAnsiTheme="minorHAnsi" w:cstheme="minorHAnsi"/>
          <w:sz w:val="10"/>
        </w:rPr>
        <w:t xml:space="preserve"> learning and approach </w:t>
      </w:r>
      <w:r w:rsidRPr="004916D0">
        <w:rPr>
          <w:rFonts w:asciiTheme="minorHAnsi" w:hAnsiTheme="minorHAnsi" w:cstheme="minorHAnsi"/>
          <w:u w:val="single"/>
        </w:rPr>
        <w:t>behavior</w:t>
      </w:r>
      <w:r w:rsidRPr="0001345E">
        <w:rPr>
          <w:rFonts w:asciiTheme="minorHAnsi" w:hAnsiTheme="minorHAnsi" w:cstheme="minorHAnsi"/>
          <w:sz w:val="10"/>
        </w:rPr>
        <w:t xml:space="preserve"> simply </w:t>
      </w:r>
      <w:r w:rsidRPr="004916D0">
        <w:rPr>
          <w:rFonts w:asciiTheme="minorHAnsi" w:hAnsiTheme="minorHAnsi" w:cstheme="minorHAnsi"/>
          <w:u w:val="single"/>
        </w:rPr>
        <w:t>because it contains substances that are essential for body function.</w:t>
      </w:r>
      <w:r w:rsidRPr="0001345E">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01345E">
        <w:rPr>
          <w:rFonts w:asciiTheme="minorHAnsi" w:hAnsiTheme="minorHAnsi" w:cstheme="minorHAnsi"/>
          <w:sz w:val="10"/>
        </w:rPr>
        <w:t xml:space="preserve"> various </w:t>
      </w:r>
      <w:r w:rsidRPr="004916D0">
        <w:rPr>
          <w:rFonts w:asciiTheme="minorHAnsi" w:hAnsiTheme="minorHAnsi" w:cstheme="minorHAnsi"/>
          <w:u w:val="single"/>
        </w:rPr>
        <w:t>mechanisms that steer behavior and biological development.</w:t>
      </w:r>
      <w:r w:rsidRPr="0001345E">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00F1D">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E00F1D">
        <w:rPr>
          <w:rFonts w:asciiTheme="minorHAnsi" w:hAnsiTheme="minorHAnsi" w:cstheme="minorHAnsi"/>
          <w:b/>
          <w:bCs/>
          <w:highlight w:val="green"/>
          <w:u w:val="single"/>
        </w:rPr>
        <w:t>result of evolutionary competition.</w:t>
      </w:r>
      <w:r w:rsidRPr="0001345E">
        <w:rPr>
          <w:rFonts w:asciiTheme="minorHAnsi" w:hAnsiTheme="minorHAnsi" w:cstheme="minorHAnsi"/>
          <w:sz w:val="10"/>
        </w:rPr>
        <w:t xml:space="preserve"> In fact, Richard </w:t>
      </w:r>
      <w:r w:rsidRPr="004916D0">
        <w:rPr>
          <w:rFonts w:asciiTheme="minorHAnsi" w:hAnsiTheme="minorHAnsi" w:cstheme="minorHAnsi"/>
          <w:u w:val="single"/>
        </w:rPr>
        <w:t>Dawkins stresses gene survival and propagation as the basic mechanism of life</w:t>
      </w:r>
      <w:r w:rsidRPr="0001345E">
        <w:rPr>
          <w:rFonts w:asciiTheme="minorHAnsi" w:hAnsiTheme="minorHAnsi" w:cstheme="minorHAnsi"/>
          <w:sz w:val="10"/>
        </w:rPr>
        <w:t xml:space="preserve"> [20]. Only genes that lead to </w:t>
      </w:r>
      <w:r w:rsidRPr="004916D0">
        <w:rPr>
          <w:rFonts w:asciiTheme="minorHAnsi" w:hAnsiTheme="minorHAnsi" w:cstheme="minorHAnsi"/>
          <w:u w:val="single"/>
        </w:rPr>
        <w:t>the fittest phenotype will make it.</w:t>
      </w:r>
      <w:r w:rsidRPr="0001345E">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E00F1D">
        <w:rPr>
          <w:rFonts w:asciiTheme="minorHAnsi" w:hAnsiTheme="minorHAnsi" w:cstheme="minorHAnsi"/>
          <w:highlight w:val="green"/>
          <w:u w:val="single"/>
        </w:rPr>
        <w:t>increase evolutionary fitness</w:t>
      </w:r>
      <w:r w:rsidRPr="0001345E">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01345E">
        <w:rPr>
          <w:rFonts w:asciiTheme="minorHAnsi" w:hAnsiTheme="minorHAnsi" w:cstheme="minorHAnsi"/>
          <w:sz w:val="10"/>
        </w:rPr>
        <w:t xml:space="preserve">. Apparently, </w:t>
      </w:r>
      <w:r w:rsidRPr="004916D0">
        <w:rPr>
          <w:rFonts w:asciiTheme="minorHAnsi" w:hAnsiTheme="minorHAnsi" w:cstheme="minorHAnsi"/>
          <w:u w:val="single"/>
        </w:rPr>
        <w:t>people need to live well and long enough to reproduce.</w:t>
      </w:r>
      <w:r w:rsidRPr="0001345E">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lastRenderedPageBreak/>
        <w:t>any small edge will ultimately result in evolutionary advantage</w:t>
      </w:r>
      <w:r w:rsidRPr="0001345E">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01345E">
        <w:rPr>
          <w:rFonts w:asciiTheme="minorHAnsi" w:hAnsiTheme="minorHAnsi" w:cstheme="minorHAnsi"/>
          <w:sz w:val="10"/>
        </w:rPr>
        <w:t xml:space="preserve"> in everyday behavior. </w:t>
      </w:r>
      <w:r w:rsidRPr="00E00F1D">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1345E">
        <w:rPr>
          <w:rFonts w:asciiTheme="minorHAnsi" w:hAnsiTheme="minorHAnsi" w:cstheme="minorHAnsi"/>
          <w:sz w:val="10"/>
        </w:rPr>
        <w:t xml:space="preserve">There have been theories linking pleasure as a required component of health benefits </w:t>
      </w:r>
      <w:proofErr w:type="spellStart"/>
      <w:r w:rsidRPr="0001345E">
        <w:rPr>
          <w:rFonts w:asciiTheme="minorHAnsi" w:hAnsiTheme="minorHAnsi" w:cstheme="minorHAnsi"/>
          <w:sz w:val="10"/>
        </w:rPr>
        <w:t>salutogenesis</w:t>
      </w:r>
      <w:proofErr w:type="spellEnd"/>
      <w:r w:rsidRPr="0001345E">
        <w:rPr>
          <w:rFonts w:asciiTheme="minorHAnsi" w:hAnsiTheme="minorHAnsi" w:cstheme="minorHAnsi"/>
          <w:sz w:val="10"/>
        </w:rPr>
        <w:t>, (</w:t>
      </w:r>
      <w:proofErr w:type="spellStart"/>
      <w:r w:rsidRPr="0001345E">
        <w:rPr>
          <w:rFonts w:asciiTheme="minorHAnsi" w:hAnsiTheme="minorHAnsi" w:cstheme="minorHAnsi"/>
          <w:sz w:val="10"/>
        </w:rPr>
        <w:t>salugenesis</w:t>
      </w:r>
      <w:proofErr w:type="spellEnd"/>
      <w:r w:rsidRPr="0001345E">
        <w:rPr>
          <w:rFonts w:asciiTheme="minorHAnsi" w:hAnsiTheme="minorHAnsi" w:cstheme="minorHAnsi"/>
          <w:sz w:val="10"/>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01345E">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1345E">
        <w:rPr>
          <w:rFonts w:asciiTheme="minorHAnsi" w:hAnsiTheme="minorHAnsi" w:cstheme="minorHAnsi"/>
          <w:sz w:val="10"/>
        </w:rPr>
        <w:t>morphinergic</w:t>
      </w:r>
      <w:proofErr w:type="spellEnd"/>
      <w:r w:rsidRPr="0001345E">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01345E">
        <w:rPr>
          <w:rFonts w:asciiTheme="minorHAnsi" w:hAnsiTheme="minorHAnsi" w:cstheme="minorHAnsi"/>
          <w:sz w:val="10"/>
        </w:rPr>
        <w:t>Esch</w:t>
      </w:r>
      <w:proofErr w:type="spellEnd"/>
      <w:r w:rsidRPr="0001345E">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1345E">
        <w:rPr>
          <w:rFonts w:asciiTheme="minorHAnsi" w:hAnsiTheme="minorHAnsi" w:cstheme="minorHAnsi"/>
          <w:sz w:val="10"/>
        </w:rPr>
        <w:t>As</w:t>
      </w:r>
      <w:proofErr w:type="gramEnd"/>
      <w:r w:rsidRPr="0001345E">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01345E">
        <w:rPr>
          <w:rFonts w:asciiTheme="minorHAnsi" w:hAnsiTheme="minorHAnsi" w:cstheme="minorHAnsi"/>
          <w:sz w:val="10"/>
        </w:rPr>
        <w:t xml:space="preserve">, which </w:t>
      </w:r>
      <w:r w:rsidRPr="004916D0">
        <w:rPr>
          <w:rFonts w:asciiTheme="minorHAnsi" w:hAnsiTheme="minorHAnsi" w:cstheme="minorHAnsi"/>
          <w:u w:val="single"/>
        </w:rPr>
        <w:t>are limited in scope</w:t>
      </w:r>
      <w:r w:rsidRPr="0001345E">
        <w:rPr>
          <w:rFonts w:asciiTheme="minorHAnsi" w:hAnsiTheme="minorHAnsi" w:cstheme="minorHAnsi"/>
          <w:sz w:val="10"/>
        </w:rPr>
        <w:t xml:space="preserve"> as described above in this commentary. However, </w:t>
      </w:r>
      <w:r w:rsidRPr="004916D0">
        <w:rPr>
          <w:rFonts w:asciiTheme="minorHAnsi" w:hAnsiTheme="minorHAnsi" w:cstheme="minorHAnsi"/>
          <w:u w:val="single"/>
        </w:rPr>
        <w:t xml:space="preserve">there are </w:t>
      </w:r>
      <w:r w:rsidRPr="00E00F1D">
        <w:rPr>
          <w:rFonts w:asciiTheme="minorHAnsi" w:hAnsiTheme="minorHAnsi" w:cstheme="minorHAnsi"/>
          <w:b/>
          <w:bCs/>
          <w:highlight w:val="green"/>
          <w:u w:val="single"/>
        </w:rPr>
        <w:t>many brain regions</w:t>
      </w:r>
      <w:r w:rsidRPr="0001345E">
        <w:rPr>
          <w:rFonts w:asciiTheme="minorHAnsi" w:hAnsiTheme="minorHAnsi" w:cstheme="minorHAnsi"/>
          <w:sz w:val="10"/>
        </w:rPr>
        <w:t xml:space="preserve">, often termed hot and cold spots, </w:t>
      </w:r>
      <w:r w:rsidRPr="004916D0">
        <w:rPr>
          <w:rFonts w:asciiTheme="minorHAnsi" w:hAnsiTheme="minorHAnsi" w:cstheme="minorHAnsi"/>
          <w:u w:val="single"/>
        </w:rPr>
        <w:t xml:space="preserve">that significantly </w:t>
      </w:r>
      <w:r w:rsidRPr="00E00F1D">
        <w:rPr>
          <w:rFonts w:asciiTheme="minorHAnsi" w:hAnsiTheme="minorHAnsi" w:cstheme="minorHAnsi"/>
          <w:b/>
          <w:bCs/>
          <w:highlight w:val="green"/>
          <w:u w:val="single"/>
        </w:rPr>
        <w:t>modulate</w:t>
      </w:r>
      <w:r w:rsidRPr="0001345E">
        <w:rPr>
          <w:rFonts w:asciiTheme="minorHAnsi" w:hAnsiTheme="minorHAnsi" w:cstheme="minorHAnsi"/>
          <w:sz w:val="10"/>
        </w:rPr>
        <w:t xml:space="preserve"> (increase or decrease) </w:t>
      </w:r>
      <w:r w:rsidRPr="004916D0">
        <w:rPr>
          <w:rFonts w:asciiTheme="minorHAnsi" w:hAnsiTheme="minorHAnsi" w:cstheme="minorHAnsi"/>
          <w:u w:val="single"/>
        </w:rPr>
        <w:t xml:space="preserve">our </w:t>
      </w:r>
      <w:r w:rsidRPr="00E00F1D">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E00F1D">
        <w:rPr>
          <w:rFonts w:asciiTheme="minorHAnsi" w:hAnsiTheme="minorHAnsi" w:cstheme="minorHAnsi"/>
          <w:b/>
          <w:bCs/>
          <w:highlight w:val="green"/>
          <w:u w:val="single"/>
        </w:rPr>
        <w:t>produce the opposite</w:t>
      </w:r>
      <w:r w:rsidRPr="0001345E">
        <w:rPr>
          <w:rFonts w:asciiTheme="minorHAnsi" w:hAnsiTheme="minorHAnsi" w:cstheme="minorHAnsi"/>
          <w:sz w:val="10"/>
        </w:rPr>
        <w:t xml:space="preserve"> of pleasure— that is </w:t>
      </w:r>
      <w:r w:rsidRPr="004916D0">
        <w:rPr>
          <w:rFonts w:asciiTheme="minorHAnsi" w:hAnsiTheme="minorHAnsi" w:cstheme="minorHAnsi"/>
          <w:u w:val="single"/>
        </w:rPr>
        <w:t>disgust and fear</w:t>
      </w:r>
      <w:r w:rsidRPr="0001345E">
        <w:rPr>
          <w:rFonts w:asciiTheme="minorHAnsi" w:hAnsiTheme="minorHAnsi" w:cstheme="minorHAnsi"/>
          <w:sz w:val="10"/>
        </w:rPr>
        <w:t xml:space="preserve"> [39]. </w:t>
      </w:r>
      <w:r w:rsidRPr="004916D0">
        <w:rPr>
          <w:rFonts w:asciiTheme="minorHAnsi" w:hAnsiTheme="minorHAnsi" w:cstheme="minorHAnsi"/>
          <w:u w:val="single"/>
        </w:rPr>
        <w:t>One</w:t>
      </w:r>
      <w:r w:rsidRPr="0001345E">
        <w:rPr>
          <w:rFonts w:asciiTheme="minorHAnsi" w:hAnsiTheme="minorHAnsi" w:cstheme="minorHAnsi"/>
          <w:sz w:val="10"/>
        </w:rPr>
        <w:t xml:space="preserve"> specific </w:t>
      </w:r>
      <w:r w:rsidRPr="004916D0">
        <w:rPr>
          <w:rFonts w:asciiTheme="minorHAnsi" w:hAnsiTheme="minorHAnsi" w:cstheme="minorHAnsi"/>
          <w:u w:val="single"/>
        </w:rPr>
        <w:t>region</w:t>
      </w:r>
      <w:r w:rsidRPr="0001345E">
        <w:rPr>
          <w:rFonts w:asciiTheme="minorHAnsi" w:hAnsiTheme="minorHAnsi" w:cstheme="minorHAnsi"/>
          <w:sz w:val="10"/>
        </w:rPr>
        <w:t xml:space="preserve"> of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is organized like a computer keyboard, with particular stimulus triggers in rows</w:t>
      </w:r>
      <w:r w:rsidRPr="0001345E">
        <w:rPr>
          <w:rFonts w:asciiTheme="minorHAnsi" w:hAnsiTheme="minorHAnsi" w:cstheme="minorHAnsi"/>
          <w:sz w:val="10"/>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01345E">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w:t>
      </w:r>
      <w:proofErr w:type="gramStart"/>
      <w:r w:rsidRPr="0001345E">
        <w:rPr>
          <w:rFonts w:asciiTheme="minorHAnsi" w:hAnsiTheme="minorHAnsi" w:cstheme="minorHAnsi"/>
          <w:sz w:val="10"/>
        </w:rPr>
        <w:t>centers</w:t>
      </w:r>
      <w:proofErr w:type="gramEnd"/>
      <w:r w:rsidRPr="0001345E">
        <w:rPr>
          <w:rFonts w:asciiTheme="minorHAnsi" w:hAnsiTheme="minorHAnsi" w:cstheme="minorHAnsi"/>
          <w:sz w:val="10"/>
        </w:rPr>
        <w:t xml:space="preserve"> It is surprising that many different sources of pleasure activate the same circuits between the </w:t>
      </w:r>
      <w:proofErr w:type="spellStart"/>
      <w:r w:rsidRPr="0001345E">
        <w:rPr>
          <w:rFonts w:asciiTheme="minorHAnsi" w:hAnsiTheme="minorHAnsi" w:cstheme="minorHAnsi"/>
          <w:sz w:val="10"/>
        </w:rPr>
        <w:t>mesocorticolimbic</w:t>
      </w:r>
      <w:proofErr w:type="spellEnd"/>
      <w:r w:rsidRPr="0001345E">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in the “Brain Reward Cascade” that contribute to addiction and compulsive behaviors [3,6,41]. Furthermore, ordinary </w:t>
      </w:r>
      <w:r w:rsidRPr="004916D0">
        <w:rPr>
          <w:rFonts w:asciiTheme="minorHAnsi" w:hAnsiTheme="minorHAnsi" w:cstheme="minorHAnsi"/>
          <w:u w:val="single"/>
        </w:rPr>
        <w:t>“</w:t>
      </w:r>
      <w:r w:rsidRPr="00E00F1D">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E00F1D">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E00F1D">
        <w:rPr>
          <w:rFonts w:asciiTheme="minorHAnsi" w:hAnsiTheme="minorHAnsi" w:cstheme="minorHAnsi"/>
          <w:highlight w:val="green"/>
          <w:u w:val="single"/>
        </w:rPr>
        <w:t>represented by</w:t>
      </w:r>
      <w:r w:rsidRPr="0001345E">
        <w:rPr>
          <w:rFonts w:asciiTheme="minorHAnsi" w:hAnsiTheme="minorHAnsi" w:cstheme="minorHAnsi"/>
          <w:sz w:val="10"/>
        </w:rPr>
        <w:t xml:space="preserve"> small </w:t>
      </w:r>
      <w:r w:rsidRPr="00E00F1D">
        <w:rPr>
          <w:rFonts w:asciiTheme="minorHAnsi" w:hAnsiTheme="minorHAnsi" w:cstheme="minorHAnsi"/>
          <w:highlight w:val="green"/>
          <w:u w:val="single"/>
        </w:rPr>
        <w:t>regions</w:t>
      </w:r>
      <w:r w:rsidRPr="0001345E">
        <w:rPr>
          <w:rFonts w:asciiTheme="minorHAnsi" w:hAnsiTheme="minorHAnsi" w:cstheme="minorHAnsi"/>
          <w:sz w:val="10"/>
        </w:rPr>
        <w:t xml:space="preserve"> mainly </w:t>
      </w:r>
      <w:r w:rsidRPr="00E00F1D">
        <w:rPr>
          <w:rFonts w:asciiTheme="minorHAnsi" w:hAnsiTheme="minorHAnsi" w:cstheme="minorHAnsi"/>
          <w:highlight w:val="green"/>
          <w:u w:val="single"/>
        </w:rPr>
        <w:t>in the limbic system</w:t>
      </w:r>
      <w:r w:rsidRPr="0001345E">
        <w:rPr>
          <w:rFonts w:asciiTheme="minorHAnsi" w:hAnsiTheme="minorHAnsi" w:cstheme="minorHAnsi"/>
          <w:sz w:val="10"/>
        </w:rPr>
        <w:t xml:space="preserve"> (old reptilian part of the brain). These may be </w:t>
      </w:r>
      <w:r w:rsidRPr="004916D0">
        <w:rPr>
          <w:rFonts w:asciiTheme="minorHAnsi" w:hAnsiTheme="minorHAnsi" w:cstheme="minorHAnsi"/>
          <w:u w:val="single"/>
        </w:rPr>
        <w:t>part of larger neural circuits.</w:t>
      </w:r>
      <w:r w:rsidRPr="0001345E">
        <w:rPr>
          <w:rFonts w:asciiTheme="minorHAnsi" w:hAnsiTheme="minorHAnsi" w:cstheme="minorHAnsi"/>
          <w:sz w:val="10"/>
        </w:rPr>
        <w:t xml:space="preserve"> In Latin, </w:t>
      </w:r>
      <w:proofErr w:type="spellStart"/>
      <w:r w:rsidRPr="0001345E">
        <w:rPr>
          <w:rFonts w:asciiTheme="minorHAnsi" w:hAnsiTheme="minorHAnsi" w:cstheme="minorHAnsi"/>
          <w:sz w:val="10"/>
        </w:rPr>
        <w:t>hedus</w:t>
      </w:r>
      <w:proofErr w:type="spellEnd"/>
      <w:r w:rsidRPr="0001345E">
        <w:rPr>
          <w:rFonts w:asciiTheme="minorHAnsi" w:hAnsiTheme="minorHAnsi" w:cstheme="minorHAnsi"/>
          <w:sz w:val="10"/>
        </w:rPr>
        <w:t xml:space="preserve"> is the term for “sweet”; and in Greek, </w:t>
      </w:r>
      <w:proofErr w:type="spellStart"/>
      <w:r w:rsidRPr="0001345E">
        <w:rPr>
          <w:rFonts w:asciiTheme="minorHAnsi" w:hAnsiTheme="minorHAnsi" w:cstheme="minorHAnsi"/>
          <w:sz w:val="10"/>
        </w:rPr>
        <w:t>hodone</w:t>
      </w:r>
      <w:proofErr w:type="spellEnd"/>
      <w:r w:rsidRPr="0001345E">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01345E">
        <w:rPr>
          <w:rFonts w:asciiTheme="minorHAnsi" w:hAnsiTheme="minorHAnsi" w:cstheme="minorHAnsi"/>
          <w:sz w:val="10"/>
        </w:rPr>
        <w:t>Vanyukov</w:t>
      </w:r>
      <w:proofErr w:type="spellEnd"/>
      <w:r w:rsidRPr="0001345E">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01345E">
        <w:rPr>
          <w:rFonts w:asciiTheme="minorHAnsi" w:hAnsiTheme="minorHAnsi" w:cstheme="minorHAnsi"/>
          <w:sz w:val="10"/>
        </w:rPr>
        <w:t xml:space="preserve"> [50] small case </w:t>
      </w:r>
      <w:r w:rsidRPr="004916D0">
        <w:rPr>
          <w:rFonts w:asciiTheme="minorHAnsi" w:hAnsiTheme="minorHAnsi" w:cstheme="minorHAnsi"/>
          <w:u w:val="single"/>
        </w:rPr>
        <w:t xml:space="preserve">found various </w:t>
      </w:r>
      <w:r w:rsidRPr="00E00F1D">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E00F1D">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E00F1D">
        <w:rPr>
          <w:rFonts w:asciiTheme="minorHAnsi" w:hAnsiTheme="minorHAnsi" w:cstheme="minorHAnsi"/>
          <w:highlight w:val="green"/>
          <w:u w:val="single"/>
        </w:rPr>
        <w:t>systems.</w:t>
      </w:r>
      <w:r w:rsidRPr="0001345E">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1345E">
        <w:rPr>
          <w:rFonts w:asciiTheme="minorHAnsi" w:hAnsiTheme="minorHAnsi" w:cstheme="minorHAnsi"/>
          <w:sz w:val="10"/>
        </w:rPr>
        <w:t>Nenad</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00F1D">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E00F1D">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01345E">
        <w:rPr>
          <w:rFonts w:asciiTheme="minorHAnsi" w:hAnsiTheme="minorHAnsi" w:cstheme="minorHAnsi"/>
          <w:sz w:val="10"/>
        </w:rPr>
        <w:t xml:space="preserve"> Moreover, these </w:t>
      </w:r>
      <w:r w:rsidRPr="004916D0">
        <w:rPr>
          <w:rFonts w:asciiTheme="minorHAnsi" w:hAnsiTheme="minorHAnsi" w:cstheme="minorHAnsi"/>
          <w:u w:val="single"/>
        </w:rPr>
        <w:t>investigators analyzed which genes were turned on or off in 16 regions of the brain.</w:t>
      </w:r>
      <w:r w:rsidRPr="0001345E">
        <w:rPr>
          <w:rFonts w:asciiTheme="minorHAnsi" w:hAnsiTheme="minorHAnsi" w:cstheme="minorHAnsi"/>
          <w:sz w:val="10"/>
        </w:rPr>
        <w:t xml:space="preserve"> While </w:t>
      </w:r>
      <w:r w:rsidRPr="004916D0">
        <w:rPr>
          <w:rFonts w:asciiTheme="minorHAnsi" w:hAnsiTheme="minorHAnsi" w:cstheme="minorHAnsi"/>
          <w:u w:val="single"/>
        </w:rPr>
        <w:t xml:space="preserve">the differences among species were subtle, </w:t>
      </w:r>
      <w:r w:rsidRPr="00E00F1D">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E00F1D">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E00F1D">
        <w:rPr>
          <w:rFonts w:asciiTheme="minorHAnsi" w:hAnsiTheme="minorHAnsi" w:cstheme="minorHAnsi"/>
          <w:b/>
          <w:bCs/>
          <w:highlight w:val="green"/>
          <w:u w:val="single"/>
        </w:rPr>
        <w:t>neocortices</w:t>
      </w:r>
      <w:r w:rsidRPr="0001345E">
        <w:rPr>
          <w:rFonts w:asciiTheme="minorHAnsi" w:hAnsiTheme="minorHAnsi" w:cstheme="minorHAnsi"/>
          <w:sz w:val="10"/>
        </w:rPr>
        <w:t xml:space="preserve">, specifically </w:t>
      </w:r>
      <w:r w:rsidRPr="004916D0">
        <w:rPr>
          <w:rFonts w:asciiTheme="minorHAnsi" w:hAnsiTheme="minorHAnsi" w:cstheme="minorHAnsi"/>
          <w:u w:val="single"/>
        </w:rPr>
        <w:t xml:space="preserve">in an </w:t>
      </w:r>
      <w:r w:rsidRPr="00E00F1D">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E00F1D">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01345E">
        <w:rPr>
          <w:rFonts w:asciiTheme="minorHAnsi" w:hAnsiTheme="minorHAnsi" w:cstheme="minorHAnsi"/>
          <w:sz w:val="10"/>
        </w:rPr>
        <w:t xml:space="preserve"> In fact, these researchers found that a gene called </w:t>
      </w:r>
      <w:r w:rsidRPr="004916D0">
        <w:rPr>
          <w:rFonts w:asciiTheme="minorHAnsi" w:hAnsiTheme="minorHAnsi" w:cstheme="minorHAnsi"/>
          <w:u w:val="single"/>
        </w:rPr>
        <w:t>tyrosine hydroxylase (</w:t>
      </w:r>
      <w:r w:rsidRPr="00E00F1D">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E00F1D">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E00F1D">
        <w:rPr>
          <w:rFonts w:asciiTheme="minorHAnsi" w:hAnsiTheme="minorHAnsi" w:cstheme="minorHAnsi"/>
          <w:highlight w:val="green"/>
          <w:u w:val="single"/>
        </w:rPr>
        <w:t>production of dopamine</w:t>
      </w:r>
      <w:r w:rsidRPr="0001345E">
        <w:rPr>
          <w:rFonts w:asciiTheme="minorHAnsi" w:hAnsiTheme="minorHAnsi" w:cstheme="minorHAnsi"/>
          <w:sz w:val="10"/>
        </w:rPr>
        <w:t xml:space="preserve">, was </w:t>
      </w:r>
      <w:r w:rsidRPr="004916D0">
        <w:rPr>
          <w:rFonts w:asciiTheme="minorHAnsi" w:hAnsiTheme="minorHAnsi" w:cstheme="minorHAnsi"/>
          <w:u w:val="single"/>
        </w:rPr>
        <w:t>expressed in the neocortex of humans, but not chimpanzees.</w:t>
      </w:r>
      <w:r w:rsidRPr="0001345E">
        <w:rPr>
          <w:rFonts w:asciiTheme="minorHAnsi" w:hAnsiTheme="minorHAnsi" w:cstheme="minorHAnsi"/>
          <w:sz w:val="10"/>
        </w:rPr>
        <w:t xml:space="preserve"> As discussed earlier, </w:t>
      </w:r>
      <w:r w:rsidRPr="004916D0">
        <w:rPr>
          <w:rFonts w:asciiTheme="minorHAnsi" w:hAnsiTheme="minorHAnsi" w:cstheme="minorHAnsi"/>
          <w:u w:val="single"/>
        </w:rPr>
        <w:t>dopamine is</w:t>
      </w:r>
      <w:r w:rsidRPr="0001345E">
        <w:rPr>
          <w:rFonts w:asciiTheme="minorHAnsi" w:hAnsiTheme="minorHAnsi" w:cstheme="minorHAnsi"/>
          <w:sz w:val="10"/>
        </w:rPr>
        <w:t xml:space="preserve"> best </w:t>
      </w:r>
      <w:r w:rsidRPr="004916D0">
        <w:rPr>
          <w:rFonts w:asciiTheme="minorHAnsi" w:hAnsiTheme="minorHAnsi" w:cstheme="minorHAnsi"/>
          <w:u w:val="single"/>
        </w:rPr>
        <w:t>known for its</w:t>
      </w:r>
      <w:r w:rsidRPr="0001345E">
        <w:rPr>
          <w:rFonts w:asciiTheme="minorHAnsi" w:hAnsiTheme="minorHAnsi" w:cstheme="minorHAnsi"/>
          <w:sz w:val="10"/>
        </w:rPr>
        <w:t xml:space="preserve"> essential </w:t>
      </w:r>
      <w:r w:rsidRPr="004916D0">
        <w:rPr>
          <w:rFonts w:asciiTheme="minorHAnsi" w:hAnsiTheme="minorHAnsi" w:cstheme="minorHAnsi"/>
          <w:u w:val="single"/>
        </w:rPr>
        <w:t>role within the brain’s reward system; the</w:t>
      </w:r>
      <w:r w:rsidRPr="0001345E">
        <w:rPr>
          <w:rFonts w:asciiTheme="minorHAnsi" w:hAnsiTheme="minorHAnsi" w:cstheme="minorHAnsi"/>
          <w:sz w:val="10"/>
        </w:rPr>
        <w:t xml:space="preserve"> very </w:t>
      </w:r>
      <w:r w:rsidRPr="004916D0">
        <w:rPr>
          <w:rFonts w:asciiTheme="minorHAnsi" w:hAnsiTheme="minorHAnsi" w:cstheme="minorHAnsi"/>
          <w:u w:val="single"/>
        </w:rPr>
        <w:t>system that responds to everything from sex, to gambling, to food, and to addictive drugs.</w:t>
      </w:r>
      <w:r w:rsidRPr="0001345E">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00F1D">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E00F1D">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E00F1D">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E00F1D">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E00F1D">
        <w:rPr>
          <w:rFonts w:asciiTheme="minorHAnsi" w:hAnsiTheme="minorHAnsi" w:cstheme="minorHAnsi"/>
          <w:highlight w:val="green"/>
          <w:u w:val="single"/>
        </w:rPr>
        <w:t>years away</w:t>
      </w:r>
      <w:r w:rsidRPr="0001345E">
        <w:rPr>
          <w:rFonts w:asciiTheme="minorHAnsi" w:hAnsiTheme="minorHAnsi" w:cstheme="minorHAnsi"/>
          <w:sz w:val="10"/>
        </w:rPr>
        <w:t xml:space="preserve"> in the future. This same idea has been suggested by Dr. Robert Sapolsky, a professor of biology and neurology at Stanford University. Dr. Sapolsky </w:t>
      </w:r>
      <w:r w:rsidRPr="0001345E">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01345E">
        <w:rPr>
          <w:rFonts w:asciiTheme="minorHAnsi" w:hAnsiTheme="minorHAnsi" w:cstheme="minorHAnsi"/>
          <w:sz w:val="10"/>
        </w:rPr>
        <w:t>alterlife</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This may explain what often motivates people to work for things that have no apparent short-term benefit</w:t>
      </w:r>
      <w:r w:rsidRPr="0001345E">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1345E">
        <w:rPr>
          <w:rFonts w:asciiTheme="minorHAnsi" w:hAnsiTheme="minorHAnsi" w:cstheme="minorHAnsi"/>
          <w:sz w:val="10"/>
        </w:rPr>
        <w:t>shilting</w:t>
      </w:r>
      <w:proofErr w:type="spellEnd"/>
      <w:r w:rsidRPr="0001345E">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36F7E6" w14:textId="77777777" w:rsidR="00A150AF" w:rsidRPr="00FF565D" w:rsidRDefault="00A150AF" w:rsidP="00A150AF">
      <w:pPr>
        <w:pStyle w:val="Heading4"/>
        <w:rPr>
          <w:bCs/>
        </w:rPr>
      </w:pPr>
      <w:r>
        <w:rPr>
          <w:bCs/>
        </w:rPr>
        <w:t xml:space="preserve">[2]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08D11996" w14:textId="77777777" w:rsidR="00A150AF" w:rsidRPr="00FF565D" w:rsidRDefault="00A150AF" w:rsidP="00A150AF">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58CF399A" w14:textId="77777777" w:rsidR="00A150AF" w:rsidRPr="00FF565D" w:rsidRDefault="00A150AF" w:rsidP="00A150AF">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20E1A5EF" w14:textId="77777777" w:rsidR="00A150AF" w:rsidRDefault="00A150AF" w:rsidP="00A150AF">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instances but they do understand that pain is bad and pleasure is good because it’s intrinsic to existing. </w:t>
      </w:r>
    </w:p>
    <w:p w14:paraId="0BA78543" w14:textId="77777777" w:rsidR="00A150AF" w:rsidRDefault="00A150AF" w:rsidP="00A150AF"/>
    <w:p w14:paraId="34B02119" w14:textId="77777777" w:rsidR="00A150AF" w:rsidRDefault="00A150AF" w:rsidP="00A150AF">
      <w:pPr>
        <w:pStyle w:val="Heading4"/>
      </w:pPr>
      <w:r>
        <w:t xml:space="preserve">[3] </w:t>
      </w:r>
      <w:r w:rsidRPr="00285A56">
        <w:t>Extinction first</w:t>
      </w:r>
      <w:r>
        <w:t xml:space="preserve"> – </w:t>
      </w:r>
    </w:p>
    <w:p w14:paraId="63F29A0A" w14:textId="77777777" w:rsidR="00A150AF" w:rsidRDefault="00A150AF" w:rsidP="00A150AF">
      <w:pPr>
        <w:pStyle w:val="Heading4"/>
      </w:pPr>
      <w:r>
        <w:t xml:space="preserve">a. </w:t>
      </w:r>
      <w:r w:rsidRPr="008F73CF">
        <w:rPr>
          <w:u w:val="single"/>
        </w:rPr>
        <w:t>Wager</w:t>
      </w:r>
      <w:r>
        <w:t xml:space="preserve"> – if there is any chance of goodness existing, we ought to preserve our existence to maximize it. </w:t>
      </w:r>
    </w:p>
    <w:p w14:paraId="6D0C694A" w14:textId="77777777" w:rsidR="00A150AF" w:rsidRDefault="00A150AF" w:rsidP="00A150AF">
      <w:pPr>
        <w:pStyle w:val="Heading4"/>
      </w:pPr>
      <w:r>
        <w:t xml:space="preserve">b. </w:t>
      </w:r>
      <w:r w:rsidRPr="008F73CF">
        <w:rPr>
          <w:u w:val="single"/>
        </w:rPr>
        <w:t>Sequencing</w:t>
      </w:r>
      <w:r>
        <w:t xml:space="preserve"> – if their framework is true, people dying is bad because it means those people can’t use their framework </w:t>
      </w:r>
    </w:p>
    <w:p w14:paraId="10303F29" w14:textId="77777777" w:rsidR="00A150AF" w:rsidRDefault="00A150AF" w:rsidP="00A150AF">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25F3C45D" w14:textId="7BE5E374" w:rsidR="00A150AF" w:rsidRDefault="00A150AF" w:rsidP="00A150AF">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3D53DF90" w14:textId="77777777" w:rsidR="00A150AF" w:rsidRPr="00A150AF" w:rsidRDefault="00A150AF" w:rsidP="00A150AF"/>
    <w:p w14:paraId="26F576EE" w14:textId="77777777" w:rsidR="00A150AF" w:rsidRDefault="00A150AF" w:rsidP="00A150AF">
      <w:pPr>
        <w:pStyle w:val="Heading4"/>
      </w:pPr>
      <w:r>
        <w:t xml:space="preserve">[4] TJFs </w:t>
      </w:r>
    </w:p>
    <w:p w14:paraId="31E055DD" w14:textId="77777777" w:rsidR="00A150AF" w:rsidRDefault="00A150AF" w:rsidP="00A150AF">
      <w:pPr>
        <w:pStyle w:val="Heading4"/>
        <w:numPr>
          <w:ilvl w:val="0"/>
          <w:numId w:val="11"/>
        </w:numPr>
        <w:tabs>
          <w:tab w:val="num" w:pos="360"/>
        </w:tabs>
        <w:ind w:left="0" w:firstLine="0"/>
      </w:pPr>
      <w:proofErr w:type="spellStart"/>
      <w:r w:rsidRPr="00B05FCC">
        <w:rPr>
          <w:u w:val="single"/>
        </w:rPr>
        <w:t>Weighability</w:t>
      </w:r>
      <w:proofErr w:type="spellEnd"/>
      <w:r>
        <w:t xml:space="preserve"> – only </w:t>
      </w:r>
      <w:proofErr w:type="spellStart"/>
      <w:r>
        <w:t>util</w:t>
      </w:r>
      <w:proofErr w:type="spellEnd"/>
      <w:r>
        <w:t xml:space="preserve"> allows for equal weighing and more accessible weighing, novices are taught magnitude and probability not perfect vs imperfect duties.</w:t>
      </w:r>
    </w:p>
    <w:p w14:paraId="064ACB1E" w14:textId="77777777" w:rsidR="00A150AF" w:rsidRDefault="00A150AF" w:rsidP="00A150AF">
      <w:pPr>
        <w:pStyle w:val="Heading4"/>
        <w:numPr>
          <w:ilvl w:val="0"/>
          <w:numId w:val="11"/>
        </w:numPr>
        <w:tabs>
          <w:tab w:val="num" w:pos="360"/>
        </w:tabs>
        <w:ind w:left="0" w:firstLine="0"/>
      </w:pPr>
      <w:r w:rsidRPr="00B05FCC">
        <w:rPr>
          <w:u w:val="single"/>
        </w:rPr>
        <w:t>Resolvability</w:t>
      </w:r>
      <w:r>
        <w:t xml:space="preserve"> – only util allows for easy resolution between two equal arguments – a DA and an advantage can be weighed but two equal Kant offense can’t be weighed. </w:t>
      </w:r>
    </w:p>
    <w:p w14:paraId="7E5EEA7A" w14:textId="77777777" w:rsidR="00A150AF" w:rsidRDefault="00A150AF" w:rsidP="00A150AF">
      <w:pPr>
        <w:pStyle w:val="Heading4"/>
        <w:numPr>
          <w:ilvl w:val="0"/>
          <w:numId w:val="11"/>
        </w:numPr>
        <w:tabs>
          <w:tab w:val="num" w:pos="360"/>
        </w:tabs>
        <w:ind w:left="0" w:firstLine="0"/>
      </w:pPr>
      <w:r w:rsidRPr="00B05FCC">
        <w:rPr>
          <w:u w:val="single"/>
        </w:rPr>
        <w:t>Topic Literature</w:t>
      </w:r>
      <w:r>
        <w:t xml:space="preserve"> – authors assume pain and pleasure because it’s the most intuitive which means most if not all of the authors in the literature are writing under util  </w:t>
      </w:r>
    </w:p>
    <w:p w14:paraId="1A564D73" w14:textId="77777777" w:rsidR="00A150AF" w:rsidRDefault="00A150AF" w:rsidP="00A150AF"/>
    <w:p w14:paraId="2BA9C60D" w14:textId="77777777" w:rsidR="00A150AF" w:rsidRPr="00A150AF" w:rsidRDefault="00A150AF" w:rsidP="00A150AF"/>
    <w:p w14:paraId="5CD5E432" w14:textId="7C40AA11" w:rsidR="00A150AF" w:rsidRDefault="00E8023B" w:rsidP="00C16E0E">
      <w:pPr>
        <w:pStyle w:val="Heading3"/>
      </w:pPr>
      <w:r>
        <w:lastRenderedPageBreak/>
        <w:t>2</w:t>
      </w:r>
    </w:p>
    <w:p w14:paraId="3B34D88C" w14:textId="77777777" w:rsidR="00A150AF" w:rsidRPr="009405B3" w:rsidRDefault="00A150AF" w:rsidP="00A150AF">
      <w:pPr>
        <w:pStyle w:val="Heading4"/>
      </w:pPr>
      <w:r>
        <w:t>The COVID epidemic has exposed massive flaws in biosecurity, lack of public health compliance, anti-vaxxers, and PPE shortages have shown unique vulnerabilities – the US is specifically exposed</w:t>
      </w:r>
    </w:p>
    <w:p w14:paraId="75643D69" w14:textId="77777777" w:rsidR="00A150AF" w:rsidRDefault="00A150AF" w:rsidP="00A150AF">
      <w:pPr>
        <w:rPr>
          <w:rStyle w:val="Style13ptBold"/>
          <w:b w:val="0"/>
          <w:bCs w:val="0"/>
          <w:sz w:val="16"/>
          <w:szCs w:val="12"/>
        </w:rPr>
      </w:pPr>
      <w:r>
        <w:rPr>
          <w:rStyle w:val="Style13ptBold"/>
        </w:rPr>
        <w:t xml:space="preserve">Lyon 21 </w:t>
      </w:r>
      <w:r>
        <w:rPr>
          <w:rStyle w:val="Style13ptBold"/>
          <w:b w:val="0"/>
          <w:bCs w:val="0"/>
          <w:sz w:val="16"/>
          <w:szCs w:val="12"/>
        </w:rPr>
        <w:t xml:space="preserve">(Regan Lyon; 7/1/21; Military Medicine, Volume 186, Issue7-8, July-August 2021, Pages 193-196; </w:t>
      </w:r>
      <w:r>
        <w:rPr>
          <w:rStyle w:val="Style13ptBold"/>
          <w:b w:val="0"/>
          <w:bCs w:val="0"/>
          <w:i/>
          <w:iCs/>
          <w:sz w:val="16"/>
          <w:szCs w:val="12"/>
        </w:rPr>
        <w:t>“</w:t>
      </w:r>
      <w:r w:rsidRPr="004B2C00">
        <w:rPr>
          <w:rStyle w:val="Style13ptBold"/>
          <w:b w:val="0"/>
          <w:bCs w:val="0"/>
          <w:i/>
          <w:iCs/>
          <w:sz w:val="16"/>
          <w:szCs w:val="12"/>
        </w:rPr>
        <w:t>The COVID-19 Response Has Uncovered and Increased Our Vulnerability to Biological Warfare</w:t>
      </w:r>
      <w:r>
        <w:rPr>
          <w:rStyle w:val="Style13ptBold"/>
          <w:b w:val="0"/>
          <w:bCs w:val="0"/>
          <w:i/>
          <w:iCs/>
          <w:sz w:val="16"/>
          <w:szCs w:val="12"/>
        </w:rPr>
        <w:t>”</w:t>
      </w:r>
      <w:r>
        <w:rPr>
          <w:rStyle w:val="Style13ptBold"/>
          <w:b w:val="0"/>
          <w:bCs w:val="0"/>
          <w:sz w:val="16"/>
          <w:szCs w:val="12"/>
        </w:rPr>
        <w:t xml:space="preserve">; accessed 8/13/21; </w:t>
      </w:r>
      <w:hyperlink r:id="rId6" w:history="1">
        <w:r w:rsidRPr="006B7129">
          <w:rPr>
            <w:rStyle w:val="Hyperlink"/>
            <w:sz w:val="16"/>
            <w:szCs w:val="12"/>
          </w:rPr>
          <w:t>https://academic.oup.com/milmed/article/186/7-8/193/6135020</w:t>
        </w:r>
      </w:hyperlink>
      <w:r>
        <w:rPr>
          <w:rStyle w:val="Style13ptBold"/>
          <w:b w:val="0"/>
          <w:bCs w:val="0"/>
          <w:sz w:val="16"/>
          <w:szCs w:val="12"/>
        </w:rPr>
        <w:t xml:space="preserve">; </w:t>
      </w:r>
      <w:r w:rsidRPr="004B2C00">
        <w:rPr>
          <w:rStyle w:val="Style13ptBold"/>
          <w:b w:val="0"/>
          <w:bCs w:val="0"/>
          <w:sz w:val="16"/>
          <w:szCs w:val="12"/>
        </w:rPr>
        <w:t>Department of Defense Analysis</w:t>
      </w:r>
      <w:r>
        <w:rPr>
          <w:rStyle w:val="Style13ptBold"/>
          <w:b w:val="0"/>
          <w:bCs w:val="0"/>
          <w:sz w:val="16"/>
          <w:szCs w:val="12"/>
        </w:rPr>
        <w:t xml:space="preserve"> at the </w:t>
      </w:r>
      <w:r w:rsidRPr="004B2C00">
        <w:rPr>
          <w:rStyle w:val="Style13ptBold"/>
          <w:b w:val="0"/>
          <w:bCs w:val="0"/>
          <w:sz w:val="16"/>
          <w:szCs w:val="12"/>
        </w:rPr>
        <w:t>Naval Postgraduate School</w:t>
      </w:r>
      <w:r>
        <w:rPr>
          <w:rStyle w:val="Style13ptBold"/>
          <w:b w:val="0"/>
          <w:bCs w:val="0"/>
          <w:sz w:val="16"/>
          <w:szCs w:val="12"/>
        </w:rPr>
        <w:t>) HB *We do not endorse the ableist language of the card*</w:t>
      </w:r>
    </w:p>
    <w:p w14:paraId="2194DB15" w14:textId="77777777" w:rsidR="00A150AF" w:rsidRPr="009405B3" w:rsidRDefault="00A150AF" w:rsidP="00A150AF">
      <w:pPr>
        <w:rPr>
          <w:rStyle w:val="Style13ptBold"/>
          <w:b w:val="0"/>
          <w:bCs w:val="0"/>
          <w:sz w:val="8"/>
          <w:szCs w:val="18"/>
        </w:rPr>
      </w:pPr>
      <w:r w:rsidRPr="009405B3">
        <w:rPr>
          <w:rStyle w:val="Style13ptBold"/>
          <w:b w:val="0"/>
          <w:bCs w:val="0"/>
          <w:sz w:val="8"/>
          <w:szCs w:val="18"/>
        </w:rPr>
        <w:t xml:space="preserve">INTRODUCTION </w:t>
      </w:r>
      <w:r w:rsidRPr="00566DFA">
        <w:rPr>
          <w:rStyle w:val="StyleUnderline"/>
        </w:rPr>
        <w:t>Biological warfare has been an unlikely</w:t>
      </w:r>
      <w:r w:rsidRPr="009405B3">
        <w:rPr>
          <w:rStyle w:val="Style13ptBold"/>
          <w:b w:val="0"/>
          <w:bCs w:val="0"/>
          <w:sz w:val="8"/>
          <w:szCs w:val="18"/>
        </w:rPr>
        <w:t xml:space="preserve">, but serious, </w:t>
      </w:r>
      <w:r w:rsidRPr="00566DFA">
        <w:rPr>
          <w:rStyle w:val="StyleUnderline"/>
        </w:rPr>
        <w:t>concern for military operations and national security</w:t>
      </w:r>
      <w:r w:rsidRPr="009405B3">
        <w:rPr>
          <w:rStyle w:val="Style13ptBold"/>
          <w:b w:val="0"/>
          <w:bCs w:val="0"/>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b w:val="0"/>
          <w:bCs w:val="0"/>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b w:val="0"/>
          <w:bCs w:val="0"/>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b w:val="0"/>
          <w:bCs w:val="0"/>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b w:val="0"/>
          <w:bCs w:val="0"/>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b w:val="0"/>
          <w:bCs w:val="0"/>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b w:val="0"/>
          <w:bCs w:val="0"/>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b w:val="0"/>
          <w:bCs w:val="0"/>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b w:val="0"/>
          <w:bCs w:val="0"/>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b w:val="0"/>
          <w:bCs w:val="0"/>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b w:val="0"/>
          <w:bCs w:val="0"/>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b w:val="0"/>
          <w:bCs w:val="0"/>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b w:val="0"/>
          <w:bCs w:val="0"/>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strategies, and offer areas for improvement to restore our bioterror security. Personal Protective Equipment Shortage The 2018 NBS mandates having a robust mobilization of PPE for frontline healthcare workers and an adequate communication plan on preventative health measures for the general public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b w:val="0"/>
          <w:bCs w:val="0"/>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b w:val="0"/>
          <w:bCs w:val="0"/>
          <w:sz w:val="8"/>
          <w:szCs w:val="18"/>
        </w:rPr>
        <w:t xml:space="preserve"> crippled supply chains and general public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b w:val="0"/>
          <w:bCs w:val="0"/>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general public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b w:val="0"/>
          <w:bCs w:val="0"/>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b w:val="0"/>
          <w:bCs w:val="0"/>
          <w:sz w:val="8"/>
          <w:szCs w:val="18"/>
        </w:rPr>
        <w:t xml:space="preserve"> public health and protective </w:t>
      </w:r>
      <w:r w:rsidRPr="00475AA2">
        <w:rPr>
          <w:rStyle w:val="StyleUnderline"/>
          <w:highlight w:val="green"/>
        </w:rPr>
        <w:t>measures</w:t>
      </w:r>
      <w:r w:rsidRPr="009405B3">
        <w:rPr>
          <w:rStyle w:val="Style13ptBold"/>
          <w:b w:val="0"/>
          <w:bCs w:val="0"/>
          <w:sz w:val="8"/>
          <w:szCs w:val="18"/>
        </w:rPr>
        <w:t xml:space="preserve">, including vaccines, also cripples our nation’s biodefense. Public health measures </w:t>
      </w:r>
      <w:r w:rsidRPr="009405B3">
        <w:rPr>
          <w:rStyle w:val="StyleUnderline"/>
        </w:rPr>
        <w:t xml:space="preserve">such </w:t>
      </w:r>
      <w:r w:rsidRPr="009405B3">
        <w:rPr>
          <w:rStyle w:val="StyleUnderline"/>
        </w:rPr>
        <w:lastRenderedPageBreak/>
        <w:t>as social distancing, aggressive sanitation, and mask mandates</w:t>
      </w:r>
      <w:r w:rsidRPr="009405B3">
        <w:rPr>
          <w:rStyle w:val="Style13ptBold"/>
          <w:b w:val="0"/>
          <w:bCs w:val="0"/>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b w:val="0"/>
          <w:bCs w:val="0"/>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b w:val="0"/>
          <w:bCs w:val="0"/>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b w:val="0"/>
          <w:bCs w:val="0"/>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66A58ADF" w14:textId="77777777" w:rsidR="00A150AF" w:rsidRDefault="00A150AF" w:rsidP="00A150AF">
      <w:pPr>
        <w:rPr>
          <w:rStyle w:val="Style13ptBold"/>
          <w:b w:val="0"/>
          <w:bCs w:val="0"/>
          <w:sz w:val="22"/>
          <w:szCs w:val="18"/>
        </w:rPr>
      </w:pPr>
    </w:p>
    <w:p w14:paraId="77CD6978" w14:textId="77777777" w:rsidR="00A150AF" w:rsidRPr="00BA7EF4" w:rsidRDefault="00A150AF" w:rsidP="00A150AF">
      <w:pPr>
        <w:pStyle w:val="Heading4"/>
        <w:rPr>
          <w:rStyle w:val="Style13ptBold"/>
          <w:b/>
          <w:bCs w:val="0"/>
        </w:rPr>
      </w:pPr>
      <w:r>
        <w:rPr>
          <w:rStyle w:val="Style13ptBold"/>
          <w:b/>
          <w:bCs w:val="0"/>
        </w:rPr>
        <w:t>Patents are the key to preventing bioweapon development – they prevent technology from being accessible to hostile state and non-state actors</w:t>
      </w:r>
    </w:p>
    <w:p w14:paraId="1E542658" w14:textId="77777777" w:rsidR="00A150AF" w:rsidRPr="00B24FCE" w:rsidRDefault="00A150AF" w:rsidP="00A150AF">
      <w:pPr>
        <w:rPr>
          <w:rStyle w:val="Style13ptBold"/>
          <w:b w:val="0"/>
          <w:bCs w:val="0"/>
          <w:sz w:val="16"/>
          <w:szCs w:val="12"/>
        </w:rPr>
      </w:pPr>
      <w:r>
        <w:rPr>
          <w:rStyle w:val="Style13ptBold"/>
        </w:rPr>
        <w:t>Finlay 10</w:t>
      </w:r>
      <w:r>
        <w:rPr>
          <w:rStyle w:val="Style13ptBold"/>
          <w:b w:val="0"/>
          <w:bCs w:val="0"/>
          <w:sz w:val="16"/>
          <w:szCs w:val="12"/>
        </w:rPr>
        <w:t xml:space="preserve"> (Brian Finlay; Summer 2010; The Fletcher Forum of World Affairs, </w:t>
      </w:r>
      <w:r>
        <w:rPr>
          <w:rStyle w:val="Style13ptBold"/>
          <w:b w:val="0"/>
          <w:bCs w:val="0"/>
          <w:i/>
          <w:iCs/>
          <w:sz w:val="16"/>
          <w:szCs w:val="12"/>
        </w:rPr>
        <w:t>“</w:t>
      </w:r>
      <w:r w:rsidRPr="00B24FCE">
        <w:rPr>
          <w:rStyle w:val="Style13ptBold"/>
          <w:b w:val="0"/>
          <w:bCs w:val="0"/>
          <w:i/>
          <w:iCs/>
          <w:sz w:val="16"/>
          <w:szCs w:val="12"/>
        </w:rPr>
        <w:t>The Bioterror Pipeline:</w:t>
      </w:r>
      <w:r>
        <w:rPr>
          <w:rStyle w:val="Style13ptBold"/>
          <w:b w:val="0"/>
          <w:bCs w:val="0"/>
          <w:i/>
          <w:iCs/>
          <w:sz w:val="16"/>
          <w:szCs w:val="12"/>
        </w:rPr>
        <w:t xml:space="preserve"> </w:t>
      </w:r>
      <w:r w:rsidRPr="00B24FCE">
        <w:rPr>
          <w:rStyle w:val="Style13ptBold"/>
          <w:b w:val="0"/>
          <w:bCs w:val="0"/>
          <w:i/>
          <w:iCs/>
          <w:sz w:val="16"/>
          <w:szCs w:val="12"/>
        </w:rPr>
        <w:t>Big Pharma, Patent Expirations, and</w:t>
      </w:r>
      <w:r>
        <w:rPr>
          <w:rStyle w:val="Style13ptBold"/>
          <w:b w:val="0"/>
          <w:bCs w:val="0"/>
          <w:i/>
          <w:iCs/>
          <w:sz w:val="16"/>
          <w:szCs w:val="12"/>
        </w:rPr>
        <w:t xml:space="preserve"> </w:t>
      </w:r>
      <w:r w:rsidRPr="00B24FCE">
        <w:rPr>
          <w:rStyle w:val="Style13ptBold"/>
          <w:b w:val="0"/>
          <w:bCs w:val="0"/>
          <w:i/>
          <w:iCs/>
          <w:sz w:val="16"/>
          <w:szCs w:val="12"/>
        </w:rPr>
        <w:t>New Challenges to Global Security</w:t>
      </w:r>
      <w:r>
        <w:rPr>
          <w:rStyle w:val="Style13ptBold"/>
          <w:b w:val="0"/>
          <w:bCs w:val="0"/>
          <w:i/>
          <w:iCs/>
          <w:sz w:val="16"/>
          <w:szCs w:val="12"/>
        </w:rPr>
        <w:t>”</w:t>
      </w:r>
      <w:r>
        <w:rPr>
          <w:rStyle w:val="Style13ptBold"/>
          <w:b w:val="0"/>
          <w:bCs w:val="0"/>
          <w:sz w:val="16"/>
          <w:szCs w:val="12"/>
        </w:rPr>
        <w:t xml:space="preserve">; accessed 8/13/21; </w:t>
      </w:r>
      <w:r w:rsidRPr="00B24FCE">
        <w:rPr>
          <w:rStyle w:val="Style13ptBold"/>
          <w:b w:val="0"/>
          <w:bCs w:val="0"/>
          <w:sz w:val="16"/>
          <w:szCs w:val="12"/>
        </w:rPr>
        <w:t>Brian Finlay is a senior associate at the Stimson Center in Washington, DC, where</w:t>
      </w:r>
      <w:r>
        <w:rPr>
          <w:rStyle w:val="Style13ptBold"/>
          <w:b w:val="0"/>
          <w:bCs w:val="0"/>
          <w:sz w:val="16"/>
          <w:szCs w:val="12"/>
        </w:rPr>
        <w:t xml:space="preserve"> </w:t>
      </w:r>
      <w:r w:rsidRPr="00B24FCE">
        <w:rPr>
          <w:rStyle w:val="Style13ptBold"/>
          <w:b w:val="0"/>
          <w:bCs w:val="0"/>
          <w:sz w:val="16"/>
          <w:szCs w:val="12"/>
        </w:rPr>
        <w:t>he directs the Managing Across Boundaries Program. He has worked at the Brookings</w:t>
      </w:r>
      <w:r>
        <w:rPr>
          <w:rStyle w:val="Style13ptBold"/>
          <w:b w:val="0"/>
          <w:bCs w:val="0"/>
          <w:sz w:val="16"/>
          <w:szCs w:val="12"/>
        </w:rPr>
        <w:t xml:space="preserve"> </w:t>
      </w:r>
      <w:r w:rsidRPr="00B24FCE">
        <w:rPr>
          <w:rStyle w:val="Style13ptBold"/>
          <w:b w:val="0"/>
          <w:bCs w:val="0"/>
          <w:sz w:val="16"/>
          <w:szCs w:val="12"/>
        </w:rPr>
        <w:t>Institution, the Century Foundation, and Canadas Laboratory Center for Disease</w:t>
      </w:r>
      <w:r>
        <w:rPr>
          <w:rStyle w:val="Style13ptBold"/>
          <w:b w:val="0"/>
          <w:bCs w:val="0"/>
          <w:sz w:val="16"/>
          <w:szCs w:val="12"/>
        </w:rPr>
        <w:t xml:space="preserve"> </w:t>
      </w:r>
      <w:r w:rsidRPr="00B24FCE">
        <w:rPr>
          <w:rStyle w:val="Style13ptBold"/>
          <w:b w:val="0"/>
          <w:bCs w:val="0"/>
          <w:sz w:val="16"/>
          <w:szCs w:val="12"/>
        </w:rPr>
        <w:t>Control/Health Canada</w:t>
      </w:r>
      <w:r>
        <w:rPr>
          <w:rStyle w:val="Style13ptBold"/>
          <w:b w:val="0"/>
          <w:bCs w:val="0"/>
          <w:sz w:val="16"/>
          <w:szCs w:val="12"/>
        </w:rPr>
        <w:t>; pages 54-58; ask me for the pdf) HB</w:t>
      </w:r>
    </w:p>
    <w:p w14:paraId="1D4FBA4A" w14:textId="77777777" w:rsidR="00A150AF" w:rsidRPr="00992BC9" w:rsidRDefault="00A150AF" w:rsidP="00A150AF">
      <w:pPr>
        <w:rPr>
          <w:rStyle w:val="StyleUnderline"/>
        </w:rPr>
      </w:pPr>
      <w:r w:rsidRPr="00992BC9">
        <w:rPr>
          <w:rStyle w:val="Style13ptBold"/>
          <w:b w:val="0"/>
          <w:bCs w:val="0"/>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b w:val="0"/>
          <w:bCs w:val="0"/>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b w:val="0"/>
          <w:bCs w:val="0"/>
          <w:sz w:val="8"/>
          <w:szCs w:val="18"/>
        </w:rPr>
        <w:t xml:space="preserve">. Privately owned </w:t>
      </w:r>
      <w:r w:rsidRPr="00475AA2">
        <w:rPr>
          <w:rStyle w:val="StyleUnderline"/>
          <w:highlight w:val="green"/>
        </w:rPr>
        <w:t>companies</w:t>
      </w:r>
      <w:r w:rsidRPr="00992BC9">
        <w:rPr>
          <w:rStyle w:val="Style13ptBold"/>
          <w:b w:val="0"/>
          <w:bCs w:val="0"/>
          <w:sz w:val="8"/>
          <w:szCs w:val="18"/>
        </w:rPr>
        <w:t xml:space="preserve"> not only </w:t>
      </w:r>
      <w:r w:rsidRPr="00737B85">
        <w:rPr>
          <w:rStyle w:val="StyleUnderline"/>
        </w:rPr>
        <w:t>develop, produce, and operate the</w:t>
      </w:r>
      <w:r w:rsidRPr="00992BC9">
        <w:rPr>
          <w:rStyle w:val="Style13ptBold"/>
          <w:b w:val="0"/>
          <w:bCs w:val="0"/>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b w:val="0"/>
          <w:bCs w:val="0"/>
          <w:sz w:val="8"/>
          <w:szCs w:val="18"/>
        </w:rPr>
        <w:t xml:space="preserve">, goods, and methods of application. University and other non-profit research </w:t>
      </w:r>
      <w:proofErr w:type="gramStart"/>
      <w:r w:rsidRPr="00992BC9">
        <w:rPr>
          <w:rStyle w:val="Style13ptBold"/>
          <w:b w:val="0"/>
          <w:bCs w:val="0"/>
          <w:sz w:val="8"/>
          <w:szCs w:val="18"/>
        </w:rPr>
        <w:t>is</w:t>
      </w:r>
      <w:proofErr w:type="gramEnd"/>
      <w:r w:rsidRPr="00992BC9">
        <w:rPr>
          <w:rStyle w:val="Style13ptBold"/>
          <w:b w:val="0"/>
          <w:bCs w:val="0"/>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b w:val="0"/>
          <w:bCs w:val="0"/>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b w:val="0"/>
          <w:bCs w:val="0"/>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b w:val="0"/>
          <w:bCs w:val="0"/>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b w:val="0"/>
          <w:bCs w:val="0"/>
          <w:sz w:val="8"/>
          <w:szCs w:val="18"/>
        </w:rPr>
        <w:t xml:space="preserve">, particularly in countries of the Global South.22 And because terrorists and </w:t>
      </w:r>
      <w:proofErr w:type="spellStart"/>
      <w:r w:rsidRPr="00992BC9">
        <w:rPr>
          <w:rStyle w:val="Style13ptBold"/>
          <w:b w:val="0"/>
          <w:bCs w:val="0"/>
          <w:sz w:val="8"/>
          <w:szCs w:val="18"/>
        </w:rPr>
        <w:t>proliferant</w:t>
      </w:r>
      <w:proofErr w:type="spellEnd"/>
      <w:r w:rsidRPr="00992BC9">
        <w:rPr>
          <w:rStyle w:val="Style13ptBold"/>
          <w:b w:val="0"/>
          <w:bCs w:val="0"/>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b w:val="0"/>
          <w:bCs w:val="0"/>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b w:val="0"/>
          <w:bCs w:val="0"/>
          <w:sz w:val="8"/>
          <w:szCs w:val="18"/>
        </w:rPr>
        <w:t>governments'</w:t>
      </w:r>
      <w:proofErr w:type="gramEnd"/>
      <w:r w:rsidRPr="00992BC9">
        <w:rPr>
          <w:rStyle w:val="Style13ptBold"/>
          <w:b w:val="0"/>
          <w:bCs w:val="0"/>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b w:val="0"/>
          <w:bCs w:val="0"/>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b w:val="0"/>
          <w:bCs w:val="0"/>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b w:val="0"/>
          <w:bCs w:val="0"/>
          <w:sz w:val="8"/>
          <w:szCs w:val="18"/>
        </w:rPr>
        <w:t xml:space="preserve"> and equipment to those intent on developing biological weapons.</w:t>
      </w:r>
      <w:r w:rsidRPr="00992BC9">
        <w:rPr>
          <w:sz w:val="8"/>
        </w:rPr>
        <w:t xml:space="preserve"> </w:t>
      </w:r>
      <w:r w:rsidRPr="00992BC9">
        <w:rPr>
          <w:rStyle w:val="Style13ptBold"/>
          <w:b w:val="0"/>
          <w:bCs w:val="0"/>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b w:val="0"/>
          <w:bCs w:val="0"/>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b w:val="0"/>
          <w:bCs w:val="0"/>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b w:val="0"/>
          <w:bCs w:val="0"/>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b w:val="0"/>
          <w:bCs w:val="0"/>
          <w:sz w:val="8"/>
          <w:szCs w:val="18"/>
        </w:rPr>
        <w:t xml:space="preserve"> technologically </w:t>
      </w:r>
      <w:r w:rsidRPr="00992BC9">
        <w:rPr>
          <w:rStyle w:val="Style13ptBold"/>
          <w:b w:val="0"/>
          <w:bCs w:val="0"/>
          <w:sz w:val="8"/>
          <w:szCs w:val="18"/>
        </w:rPr>
        <w:lastRenderedPageBreak/>
        <w:t xml:space="preserve">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b w:val="0"/>
          <w:bCs w:val="0"/>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b w:val="0"/>
          <w:bCs w:val="0"/>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16AA64D4" w14:textId="77777777" w:rsidR="00A150AF" w:rsidRDefault="00A150AF" w:rsidP="00A150AF">
      <w:pPr>
        <w:rPr>
          <w:rStyle w:val="Style13ptBold"/>
          <w:b w:val="0"/>
          <w:bCs w:val="0"/>
          <w:sz w:val="22"/>
          <w:szCs w:val="18"/>
        </w:rPr>
      </w:pPr>
    </w:p>
    <w:p w14:paraId="21EAD87B" w14:textId="77777777" w:rsidR="00A150AF" w:rsidRPr="00AA07E9" w:rsidRDefault="00A150AF" w:rsidP="00A150AF">
      <w:pPr>
        <w:pStyle w:val="Heading4"/>
        <w:rPr>
          <w:rStyle w:val="Style13ptBold"/>
          <w:b/>
          <w:bCs w:val="0"/>
        </w:rPr>
      </w:pPr>
      <w:r>
        <w:rPr>
          <w:rStyle w:val="Style13ptBold"/>
          <w:b/>
          <w:bCs w:val="0"/>
        </w:rPr>
        <w:t>Bioweapons destroy biodiversity – targeting, interspecies spread, and fungal adaptation</w:t>
      </w:r>
    </w:p>
    <w:p w14:paraId="497FBAC1" w14:textId="77777777" w:rsidR="00A150AF" w:rsidRPr="00896F57" w:rsidRDefault="00A150AF" w:rsidP="00A150AF">
      <w:pPr>
        <w:rPr>
          <w:rStyle w:val="Style13ptBold"/>
          <w:b w:val="0"/>
          <w:bCs w:val="0"/>
          <w:sz w:val="16"/>
          <w:szCs w:val="12"/>
        </w:rPr>
      </w:pPr>
      <w:proofErr w:type="spellStart"/>
      <w:r>
        <w:rPr>
          <w:rStyle w:val="Style13ptBold"/>
        </w:rPr>
        <w:t>Abboud</w:t>
      </w:r>
      <w:proofErr w:type="spellEnd"/>
      <w:r>
        <w:rPr>
          <w:rStyle w:val="Style13ptBold"/>
        </w:rPr>
        <w:t xml:space="preserve"> 18</w:t>
      </w:r>
      <w:r>
        <w:rPr>
          <w:rStyle w:val="Style13ptBold"/>
          <w:b w:val="0"/>
          <w:bCs w:val="0"/>
          <w:sz w:val="16"/>
          <w:szCs w:val="12"/>
        </w:rPr>
        <w:t xml:space="preserve"> (</w:t>
      </w:r>
      <w:proofErr w:type="spellStart"/>
      <w:r>
        <w:rPr>
          <w:rStyle w:val="Style13ptBold"/>
          <w:b w:val="0"/>
          <w:bCs w:val="0"/>
          <w:sz w:val="16"/>
          <w:szCs w:val="12"/>
        </w:rPr>
        <w:t>Nura</w:t>
      </w:r>
      <w:proofErr w:type="spellEnd"/>
      <w:r>
        <w:rPr>
          <w:rStyle w:val="Style13ptBold"/>
          <w:b w:val="0"/>
          <w:bCs w:val="0"/>
          <w:sz w:val="16"/>
          <w:szCs w:val="12"/>
        </w:rPr>
        <w:t xml:space="preserve"> </w:t>
      </w:r>
      <w:proofErr w:type="spellStart"/>
      <w:r>
        <w:rPr>
          <w:rStyle w:val="Style13ptBold"/>
          <w:b w:val="0"/>
          <w:bCs w:val="0"/>
          <w:sz w:val="16"/>
          <w:szCs w:val="12"/>
        </w:rPr>
        <w:t>Abboud</w:t>
      </w:r>
      <w:proofErr w:type="spellEnd"/>
      <w:r>
        <w:rPr>
          <w:rStyle w:val="Style13ptBold"/>
          <w:b w:val="0"/>
          <w:bCs w:val="0"/>
          <w:sz w:val="16"/>
          <w:szCs w:val="12"/>
        </w:rPr>
        <w:t xml:space="preserve">; 9/22/18; </w:t>
      </w:r>
      <w:proofErr w:type="spellStart"/>
      <w:r>
        <w:rPr>
          <w:rStyle w:val="Style13ptBold"/>
          <w:b w:val="0"/>
          <w:bCs w:val="0"/>
          <w:sz w:val="16"/>
          <w:szCs w:val="12"/>
        </w:rPr>
        <w:t>EcoMENA</w:t>
      </w:r>
      <w:proofErr w:type="spellEnd"/>
      <w:r>
        <w:rPr>
          <w:rStyle w:val="Style13ptBold"/>
          <w:b w:val="0"/>
          <w:bCs w:val="0"/>
          <w:sz w:val="16"/>
          <w:szCs w:val="12"/>
        </w:rPr>
        <w:t xml:space="preserve">; </w:t>
      </w:r>
      <w:r>
        <w:rPr>
          <w:rStyle w:val="Style13ptBold"/>
          <w:b w:val="0"/>
          <w:bCs w:val="0"/>
          <w:i/>
          <w:iCs/>
          <w:sz w:val="16"/>
          <w:szCs w:val="12"/>
        </w:rPr>
        <w:t>“</w:t>
      </w:r>
      <w:r w:rsidRPr="00896F57">
        <w:rPr>
          <w:rStyle w:val="Style13ptBold"/>
          <w:b w:val="0"/>
          <w:bCs w:val="0"/>
          <w:i/>
          <w:iCs/>
          <w:sz w:val="16"/>
          <w:szCs w:val="12"/>
        </w:rPr>
        <w:t>Catastrophic Impacts of Biological Warfare on Biodiversity</w:t>
      </w:r>
      <w:r>
        <w:rPr>
          <w:rStyle w:val="Style13ptBold"/>
          <w:b w:val="0"/>
          <w:bCs w:val="0"/>
          <w:i/>
          <w:iCs/>
          <w:sz w:val="16"/>
          <w:szCs w:val="12"/>
        </w:rPr>
        <w:t>”</w:t>
      </w:r>
      <w:r>
        <w:rPr>
          <w:rStyle w:val="Style13ptBold"/>
          <w:b w:val="0"/>
          <w:bCs w:val="0"/>
          <w:sz w:val="16"/>
          <w:szCs w:val="12"/>
        </w:rPr>
        <w:t xml:space="preserve">; accessed 8/15/21; </w:t>
      </w:r>
      <w:hyperlink r:id="rId7" w:history="1">
        <w:r w:rsidRPr="00BF3333">
          <w:rPr>
            <w:rStyle w:val="Hyperlink"/>
            <w:sz w:val="16"/>
            <w:szCs w:val="12"/>
          </w:rPr>
          <w:t>https://www.ecomena.org/impacts-of-biological-warfare-on-biodiversity/</w:t>
        </w:r>
      </w:hyperlink>
      <w:r>
        <w:rPr>
          <w:rStyle w:val="Style13ptBold"/>
          <w:b w:val="0"/>
          <w:bCs w:val="0"/>
          <w:sz w:val="16"/>
          <w:szCs w:val="12"/>
        </w:rPr>
        <w:t xml:space="preserve">; </w:t>
      </w:r>
      <w:proofErr w:type="spellStart"/>
      <w:r w:rsidRPr="00686327">
        <w:rPr>
          <w:rStyle w:val="Style13ptBold"/>
          <w:b w:val="0"/>
          <w:bCs w:val="0"/>
          <w:sz w:val="16"/>
          <w:szCs w:val="12"/>
        </w:rPr>
        <w:t>Nura</w:t>
      </w:r>
      <w:proofErr w:type="spellEnd"/>
      <w:r w:rsidRPr="00686327">
        <w:rPr>
          <w:rStyle w:val="Style13ptBold"/>
          <w:b w:val="0"/>
          <w:bCs w:val="0"/>
          <w:sz w:val="16"/>
          <w:szCs w:val="12"/>
        </w:rPr>
        <w:t xml:space="preserve"> A. </w:t>
      </w:r>
      <w:proofErr w:type="spellStart"/>
      <w:r w:rsidRPr="00686327">
        <w:rPr>
          <w:rStyle w:val="Style13ptBold"/>
          <w:b w:val="0"/>
          <w:bCs w:val="0"/>
          <w:sz w:val="16"/>
          <w:szCs w:val="12"/>
        </w:rPr>
        <w:t>Abboud</w:t>
      </w:r>
      <w:proofErr w:type="spellEnd"/>
      <w:r w:rsidRPr="00686327">
        <w:rPr>
          <w:rStyle w:val="Style13ptBold"/>
          <w:b w:val="0"/>
          <w:bCs w:val="0"/>
          <w:sz w:val="16"/>
          <w:szCs w:val="12"/>
        </w:rPr>
        <w:t xml:space="preserve"> is an environmental activist and Founder of the Jordanian Society for Microbial Biodiversity (JMB), the only NGO in the Middle East concerning the microbial biodiversity. </w:t>
      </w:r>
      <w:proofErr w:type="spellStart"/>
      <w:r w:rsidRPr="00686327">
        <w:rPr>
          <w:rStyle w:val="Style13ptBold"/>
          <w:b w:val="0"/>
          <w:bCs w:val="0"/>
          <w:sz w:val="16"/>
          <w:szCs w:val="12"/>
        </w:rPr>
        <w:t>Nura</w:t>
      </w:r>
      <w:proofErr w:type="spellEnd"/>
      <w:r w:rsidRPr="00686327">
        <w:rPr>
          <w:rStyle w:val="Style13ptBold"/>
          <w:b w:val="0"/>
          <w:bCs w:val="0"/>
          <w:sz w:val="16"/>
          <w:szCs w:val="12"/>
        </w:rPr>
        <w:t xml:space="preserve"> specializes in molecular biology, biological sciences, microbial biodiversity, genetic fingerprinting and medical technologies. Her vision is to establish an eco-research center in the astonishing desert south of Jordan. She has received several scholarships and awards including honorary doctorate in Environmental leadership</w:t>
      </w:r>
      <w:r>
        <w:rPr>
          <w:rStyle w:val="Style13ptBold"/>
          <w:b w:val="0"/>
          <w:bCs w:val="0"/>
          <w:sz w:val="16"/>
          <w:szCs w:val="12"/>
        </w:rPr>
        <w:t>) HB</w:t>
      </w:r>
    </w:p>
    <w:p w14:paraId="442C504F" w14:textId="77777777" w:rsidR="00A150AF" w:rsidRDefault="00A150AF" w:rsidP="00A150AF">
      <w:pPr>
        <w:rPr>
          <w:sz w:val="8"/>
        </w:rPr>
      </w:pPr>
      <w:r w:rsidRPr="00BE2680">
        <w:rPr>
          <w:rStyle w:val="StyleUnderline"/>
          <w:highlight w:val="green"/>
        </w:rPr>
        <w:t>Bio</w:t>
      </w:r>
      <w:r w:rsidRPr="00C764B1">
        <w:rPr>
          <w:rStyle w:val="StyleUnderline"/>
        </w:rPr>
        <w:t xml:space="preserve">logical </w:t>
      </w:r>
      <w:r w:rsidRPr="00BE2680">
        <w:rPr>
          <w:rStyle w:val="StyleUnderline"/>
          <w:highlight w:val="green"/>
        </w:rPr>
        <w:t>weapons</w:t>
      </w:r>
      <w:r w:rsidRPr="00C764B1">
        <w:rPr>
          <w:rStyle w:val="StyleUnderline"/>
        </w:rPr>
        <w:t xml:space="preserve"> are considered the most dangerous of all known weapons of mass destruction. They</w:t>
      </w:r>
      <w:r w:rsidRPr="00863D24">
        <w:rPr>
          <w:sz w:val="8"/>
        </w:rPr>
        <w:t xml:space="preserve"> are used to deliberately cause epidemics among humans; </w:t>
      </w:r>
      <w:r w:rsidRPr="00BE2680">
        <w:rPr>
          <w:rStyle w:val="StyleUnderline"/>
          <w:highlight w:val="green"/>
        </w:rPr>
        <w:t>destroy</w:t>
      </w:r>
      <w:r w:rsidRPr="00C764B1">
        <w:rPr>
          <w:rStyle w:val="StyleUnderline"/>
        </w:rPr>
        <w:t xml:space="preserve"> the </w:t>
      </w:r>
      <w:r w:rsidRPr="006B08E4">
        <w:rPr>
          <w:rStyle w:val="StyleUnderline"/>
          <w:highlight w:val="green"/>
        </w:rPr>
        <w:t xml:space="preserve">environmental </w:t>
      </w:r>
      <w:r w:rsidRPr="00BE2680">
        <w:rPr>
          <w:rStyle w:val="StyleUnderline"/>
          <w:highlight w:val="green"/>
        </w:rPr>
        <w:t>components, including water, air, and soil; and target crops and livestock</w:t>
      </w:r>
      <w:r w:rsidRPr="00BE2680">
        <w:rPr>
          <w:sz w:val="8"/>
          <w:highlight w:val="green"/>
        </w:rPr>
        <w:t>.</w:t>
      </w:r>
      <w:r w:rsidRPr="00863D24">
        <w:rPr>
          <w:sz w:val="8"/>
        </w:rPr>
        <w:t xml:space="preserve"> Examples of diseases used in biological warfare include anthrax, smallpox, plague, cholera, and avian flu. In addition to the catastrophic effects of biological warfare on the biodiversity and the environment, their danger lies in their low cost and rapid spread, as well as their easy preparation, transport, and use. Unlike nuclear and chemical bombs, biological bombs are without odor or color and therefore cannot be detected. Additionally, bioweapons are dangerous because of their effects on untargeted organisms in a military attack, and the clinical symptoms they create may be difficult to distinguish from normal diseases. Bioweapon pathogens remain in nature for several years and are able to survive in harsh environmental conditions. Threat to Natural Resources </w:t>
      </w:r>
      <w:r w:rsidRPr="00C764B1">
        <w:rPr>
          <w:rStyle w:val="StyleUnderline"/>
        </w:rPr>
        <w:t xml:space="preserve">Bioweapons spread germs that contaminate air, food, water, and the environment, </w:t>
      </w:r>
      <w:r w:rsidRPr="00BE2680">
        <w:rPr>
          <w:rStyle w:val="StyleUnderline"/>
          <w:highlight w:val="green"/>
        </w:rPr>
        <w:t>causing epidemiological diseases for different living organisms</w:t>
      </w:r>
      <w:r w:rsidRPr="00863D24">
        <w:rPr>
          <w:sz w:val="8"/>
        </w:rPr>
        <w:t xml:space="preserve">. Air: A wide variety of germs can contaminate air and are used in biological warfare. </w:t>
      </w:r>
      <w:r w:rsidRPr="00BE2680">
        <w:rPr>
          <w:rStyle w:val="StyleUnderline"/>
          <w:highlight w:val="green"/>
        </w:rPr>
        <w:t>Fungi are</w:t>
      </w:r>
      <w:r w:rsidRPr="00C764B1">
        <w:rPr>
          <w:rStyle w:val="StyleUnderline"/>
        </w:rPr>
        <w:t xml:space="preserve"> the </w:t>
      </w:r>
      <w:r w:rsidRPr="00BE2680">
        <w:rPr>
          <w:rStyle w:val="StyleUnderline"/>
          <w:highlight w:val="green"/>
        </w:rPr>
        <w:t>most common, and</w:t>
      </w:r>
      <w:r w:rsidRPr="00C764B1">
        <w:rPr>
          <w:rStyle w:val="StyleUnderline"/>
        </w:rPr>
        <w:t xml:space="preserve"> they </w:t>
      </w:r>
      <w:r w:rsidRPr="00BE2680">
        <w:rPr>
          <w:rStyle w:val="StyleUnderline"/>
          <w:highlight w:val="green"/>
        </w:rPr>
        <w:t>travel by air</w:t>
      </w:r>
      <w:r w:rsidRPr="00C764B1">
        <w:rPr>
          <w:rStyle w:val="StyleUnderline"/>
        </w:rPr>
        <w:t xml:space="preserve"> over long distances </w:t>
      </w:r>
      <w:r w:rsidRPr="00BE2680">
        <w:rPr>
          <w:rStyle w:val="StyleUnderline"/>
          <w:highlight w:val="green"/>
        </w:rPr>
        <w:t>to infect healthy plants</w:t>
      </w:r>
      <w:r w:rsidRPr="00863D24">
        <w:rPr>
          <w:sz w:val="8"/>
        </w:rPr>
        <w:t xml:space="preserve">. Food: Food contamination is also one of the most powerful methods used to carry out biological warfare attacks. Disease is transmitted either directly to humans through contaminated food or drink or indirectly by hosts. Water: Water can spread a number of lethal infectious agents as well. For example, one gram of Clostridium tetani poison is able to kill eight million people within six hours. Threats to Biodiversity </w:t>
      </w:r>
      <w:r w:rsidRPr="00C764B1">
        <w:rPr>
          <w:rStyle w:val="StyleUnderline"/>
        </w:rPr>
        <w:t>Diseases are one of the main drivers of extinction in endangered species</w:t>
      </w:r>
      <w:r w:rsidRPr="00863D24">
        <w:rPr>
          <w:sz w:val="8"/>
        </w:rPr>
        <w:t xml:space="preserve">; therefore, disease control is fundamental to preserve biodiversity. </w:t>
      </w:r>
      <w:r w:rsidRPr="00BE2680">
        <w:rPr>
          <w:rStyle w:val="StyleUnderline"/>
          <w:highlight w:val="green"/>
        </w:rPr>
        <w:t>Despite</w:t>
      </w:r>
      <w:r w:rsidRPr="00C764B1">
        <w:rPr>
          <w:rStyle w:val="StyleUnderline"/>
        </w:rPr>
        <w:t xml:space="preserve"> the presence of </w:t>
      </w:r>
      <w:r w:rsidRPr="00BE2680">
        <w:rPr>
          <w:rStyle w:val="StyleUnderline"/>
          <w:highlight w:val="green"/>
        </w:rPr>
        <w:t>vaccines and drugs</w:t>
      </w:r>
      <w:r w:rsidRPr="00C764B1">
        <w:rPr>
          <w:rStyle w:val="StyleUnderline"/>
        </w:rPr>
        <w:t xml:space="preserve"> for most bioweapons, </w:t>
      </w:r>
      <w:r w:rsidRPr="00BE2680">
        <w:rPr>
          <w:rStyle w:val="StyleUnderline"/>
          <w:highlight w:val="green"/>
        </w:rPr>
        <w:t>they may not be available in adequate quantities to cope</w:t>
      </w:r>
      <w:r w:rsidRPr="00C764B1">
        <w:rPr>
          <w:rStyle w:val="StyleUnderline"/>
        </w:rPr>
        <w:t xml:space="preserve"> with an epidemiological disease outbreak. </w:t>
      </w:r>
      <w:r w:rsidRPr="00BE2680">
        <w:rPr>
          <w:rStyle w:val="StyleUnderline"/>
          <w:highlight w:val="green"/>
        </w:rPr>
        <w:t>Bio</w:t>
      </w:r>
      <w:r w:rsidRPr="00C764B1">
        <w:rPr>
          <w:rStyle w:val="StyleUnderline"/>
        </w:rPr>
        <w:t xml:space="preserve">logical </w:t>
      </w:r>
      <w:r w:rsidRPr="00BE2680">
        <w:rPr>
          <w:rStyle w:val="StyleUnderline"/>
          <w:highlight w:val="green"/>
        </w:rPr>
        <w:t>attacks pose a threat to</w:t>
      </w:r>
      <w:r w:rsidRPr="00C764B1">
        <w:rPr>
          <w:rStyle w:val="StyleUnderline"/>
        </w:rPr>
        <w:t xml:space="preserve"> naturally </w:t>
      </w:r>
      <w:r w:rsidRPr="00BE2680">
        <w:rPr>
          <w:rStyle w:val="StyleUnderline"/>
          <w:highlight w:val="green"/>
        </w:rPr>
        <w:t>rare</w:t>
      </w:r>
      <w:r w:rsidRPr="00C764B1">
        <w:rPr>
          <w:rStyle w:val="StyleUnderline"/>
        </w:rPr>
        <w:t xml:space="preserve"> wild </w:t>
      </w:r>
      <w:r w:rsidRPr="00BE2680">
        <w:rPr>
          <w:rStyle w:val="StyleUnderline"/>
          <w:highlight w:val="green"/>
        </w:rPr>
        <w:t>plants and animals</w:t>
      </w:r>
      <w:r w:rsidRPr="00C764B1">
        <w:rPr>
          <w:rStyle w:val="StyleUnderline"/>
        </w:rPr>
        <w:t xml:space="preserve"> and to species whose natural habitats have been degraded by human activities</w:t>
      </w:r>
      <w:r w:rsidRPr="00863D24">
        <w:rPr>
          <w:sz w:val="8"/>
        </w:rPr>
        <w:t xml:space="preserve">. Furthermore, </w:t>
      </w:r>
      <w:r w:rsidRPr="00C764B1">
        <w:rPr>
          <w:rStyle w:val="StyleUnderline"/>
        </w:rPr>
        <w:t>diseases</w:t>
      </w:r>
      <w:r w:rsidRPr="00863D24">
        <w:rPr>
          <w:sz w:val="8"/>
        </w:rPr>
        <w:t xml:space="preserve"> that humans, domestic animals, and domestic plants </w:t>
      </w:r>
      <w:r w:rsidRPr="00C764B1">
        <w:rPr>
          <w:rStyle w:val="StyleUnderline"/>
        </w:rPr>
        <w:t xml:space="preserve">have been able to develop immunity to can be fatal in wild animals and plants. </w:t>
      </w:r>
      <w:r w:rsidRPr="00BE2680">
        <w:rPr>
          <w:rStyle w:val="StyleUnderline"/>
          <w:highlight w:val="green"/>
        </w:rPr>
        <w:t>Bioweapons</w:t>
      </w:r>
      <w:r w:rsidRPr="00863D24">
        <w:rPr>
          <w:sz w:val="8"/>
        </w:rPr>
        <w:t xml:space="preserve"> are not only having direct effects on the genetic biodiversity of indigenous species but also </w:t>
      </w:r>
      <w:r w:rsidRPr="00BE2680">
        <w:rPr>
          <w:rStyle w:val="StyleUnderline"/>
          <w:highlight w:val="green"/>
        </w:rPr>
        <w:t>are having</w:t>
      </w:r>
      <w:r w:rsidRPr="00C764B1">
        <w:rPr>
          <w:rStyle w:val="StyleUnderline"/>
        </w:rPr>
        <w:t xml:space="preserve"> direct and indirect </w:t>
      </w:r>
      <w:r w:rsidRPr="00BE2680">
        <w:rPr>
          <w:rStyle w:val="StyleUnderline"/>
          <w:highlight w:val="green"/>
        </w:rPr>
        <w:t>catastrophic effects on vital</w:t>
      </w:r>
      <w:r w:rsidRPr="00C764B1">
        <w:rPr>
          <w:rStyle w:val="StyleUnderline"/>
        </w:rPr>
        <w:t xml:space="preserve"> plant and animal </w:t>
      </w:r>
      <w:r w:rsidRPr="00BE2680">
        <w:rPr>
          <w:rStyle w:val="StyleUnderline"/>
          <w:highlight w:val="green"/>
        </w:rPr>
        <w:t>communities</w:t>
      </w:r>
      <w:r w:rsidRPr="00863D24">
        <w:rPr>
          <w:sz w:val="8"/>
        </w:rPr>
        <w:t xml:space="preserve">. Threats to Animal Biodiversity Conservation of livestock breeds is essential to maintaining genetic diversity, which in turn is vital to increasing the ability of living organisms to adapt to environmental changes. The danger of bioweapons regarding animal biodiversity is summarized in three main points: The direct impact of diseases on wild species </w:t>
      </w:r>
      <w:r w:rsidRPr="00863D24">
        <w:rPr>
          <w:rStyle w:val="StyleUnderline"/>
        </w:rPr>
        <w:t>Some deadly diseases in humans or domestic animals can infect wild animals</w:t>
      </w:r>
      <w:r w:rsidRPr="00863D24">
        <w:rPr>
          <w:sz w:val="8"/>
        </w:rPr>
        <w:t xml:space="preserve">. For instance, an epidemic destructive impact on endangered species is reflected in the effects of Canine distemper, a natural viral disease that infects wild dogs and wild animals belonging to the same group. Canine distemper was also developed in bioweapon laboratories. Over the past decade, the spread of this disease has resulted in habitat loss and in the extinction of a large number of wild species in North America. Additionally, it led to the elimination of about one-third of the lion population in Tanzania and had serious impacts on the endangered leopard population. Invasive species </w:t>
      </w:r>
      <w:proofErr w:type="gramStart"/>
      <w:r w:rsidRPr="00863D24">
        <w:rPr>
          <w:rStyle w:val="StyleUnderline"/>
        </w:rPr>
        <w:t>The</w:t>
      </w:r>
      <w:proofErr w:type="gramEnd"/>
      <w:r w:rsidRPr="00863D24">
        <w:rPr>
          <w:rStyle w:val="StyleUnderline"/>
        </w:rPr>
        <w:t xml:space="preserve"> history of </w:t>
      </w:r>
      <w:r w:rsidRPr="00BE2680">
        <w:rPr>
          <w:rStyle w:val="StyleUnderline"/>
          <w:highlight w:val="green"/>
        </w:rPr>
        <w:t>rinderpest in Africa provides a model for predicting</w:t>
      </w:r>
      <w:r w:rsidRPr="00863D24">
        <w:rPr>
          <w:rStyle w:val="StyleUnderline"/>
        </w:rPr>
        <w:t xml:space="preserve"> the potential </w:t>
      </w:r>
      <w:r w:rsidRPr="00BE2680">
        <w:rPr>
          <w:rStyle w:val="StyleUnderline"/>
          <w:highlight w:val="green"/>
        </w:rPr>
        <w:t>effects of lethal diseases on</w:t>
      </w:r>
      <w:r w:rsidRPr="00863D24">
        <w:rPr>
          <w:rStyle w:val="StyleUnderline"/>
        </w:rPr>
        <w:t xml:space="preserve"> wild </w:t>
      </w:r>
      <w:r w:rsidRPr="00BE2680">
        <w:rPr>
          <w:rStyle w:val="StyleUnderline"/>
          <w:highlight w:val="green"/>
        </w:rPr>
        <w:t>species</w:t>
      </w:r>
      <w:r w:rsidRPr="00863D24">
        <w:rPr>
          <w:rStyle w:val="StyleUnderline"/>
        </w:rPr>
        <w:t xml:space="preserve"> and livestock</w:t>
      </w:r>
      <w:r w:rsidRPr="00863D24">
        <w:rPr>
          <w:sz w:val="8"/>
        </w:rPr>
        <w:t xml:space="preserve">. In 1887, European colonial armies introduced the rinderpest virus to Africa through imported cattle, which led to a rinderpest outbreak among domestic cattle breeds and wild species, killing an estimated 90–95% of African cattle and buffaloes within three years. To control the epidemic, African herds and buffaloes have been destroyed in most parts of Africa. Despite efforts to combat rinderpest over the past century, the disease is still strong, and its outbreak in the region occurs frequently. Elimination of animal species, hosts, and vectors Threatened species may be destroyed in areas that have been subjected to biological attacks with the aim of eradicating the disease. For example, in the United States, programs to control brucellosis in livestock have resulted in killing large numbers of wild animals, including the Bison and the </w:t>
      </w:r>
      <w:proofErr w:type="gramStart"/>
      <w:r w:rsidRPr="00863D24">
        <w:rPr>
          <w:sz w:val="8"/>
        </w:rPr>
        <w:t>white tailed</w:t>
      </w:r>
      <w:proofErr w:type="gramEnd"/>
      <w:r w:rsidRPr="00863D24">
        <w:rPr>
          <w:sz w:val="8"/>
        </w:rPr>
        <w:t xml:space="preserve"> deer. Threats to Plant Biodiversity </w:t>
      </w:r>
      <w:r w:rsidRPr="00863D24">
        <w:rPr>
          <w:rStyle w:val="StyleUnderline"/>
        </w:rPr>
        <w:t>Microbes can be used in crop destruction. For instance, “Rice blast” is a disease affecting rice and therefore leads to crop destruction and genetic changes in the plan</w:t>
      </w:r>
      <w:r w:rsidRPr="00863D24">
        <w:rPr>
          <w:sz w:val="8"/>
        </w:rPr>
        <w:t xml:space="preserve">t. Conclusion and Recommendations The discussion about controlling destructive bioweapons is growing, as they pose a vast danger to both humanity and the environment alike. </w:t>
      </w:r>
      <w:r w:rsidRPr="00BE2680">
        <w:rPr>
          <w:rStyle w:val="StyleUnderline"/>
          <w:highlight w:val="green"/>
        </w:rPr>
        <w:t>Any failure to prevent bio</w:t>
      </w:r>
      <w:r w:rsidRPr="00863D24">
        <w:rPr>
          <w:rStyle w:val="StyleUnderline"/>
        </w:rPr>
        <w:t xml:space="preserve">logical </w:t>
      </w:r>
      <w:r w:rsidRPr="00BE2680">
        <w:rPr>
          <w:rStyle w:val="StyleUnderline"/>
          <w:highlight w:val="green"/>
        </w:rPr>
        <w:t>attacks can lead to the deterioration of genetic diversity</w:t>
      </w:r>
      <w:r w:rsidRPr="00863D24">
        <w:rPr>
          <w:rStyle w:val="StyleUnderline"/>
        </w:rPr>
        <w:t xml:space="preserve"> in animals and plants, the </w:t>
      </w:r>
      <w:r w:rsidRPr="00BE2680">
        <w:rPr>
          <w:rStyle w:val="StyleUnderline"/>
          <w:highlight w:val="green"/>
        </w:rPr>
        <w:t>extinction of</w:t>
      </w:r>
      <w:r w:rsidRPr="00863D24">
        <w:rPr>
          <w:rStyle w:val="StyleUnderline"/>
        </w:rPr>
        <w:t xml:space="preserve"> endangered </w:t>
      </w:r>
      <w:r w:rsidRPr="00BE2680">
        <w:rPr>
          <w:rStyle w:val="StyleUnderline"/>
          <w:highlight w:val="green"/>
        </w:rPr>
        <w:t>species, and the destruction of human livelihoods</w:t>
      </w:r>
      <w:r w:rsidRPr="00863D24">
        <w:rPr>
          <w:rStyle w:val="StyleUnderline"/>
        </w:rPr>
        <w:t xml:space="preserve"> and traditional cultures</w:t>
      </w:r>
      <w:r w:rsidRPr="00863D24">
        <w:rPr>
          <w:sz w:val="8"/>
        </w:rPr>
        <w:t xml:space="preserve">. Biotechnology has increased the </w:t>
      </w:r>
      <w:proofErr w:type="spellStart"/>
      <w:r w:rsidRPr="00863D24">
        <w:rPr>
          <w:sz w:val="8"/>
        </w:rPr>
        <w:t>economical</w:t>
      </w:r>
      <w:proofErr w:type="spellEnd"/>
      <w:r w:rsidRPr="00863D24">
        <w:rPr>
          <w:sz w:val="8"/>
        </w:rPr>
        <w:t xml:space="preserve"> value of genetic diversity of living organisms; hence, it has increased the risk of eliminating genetic diversity through the use of GMO bioweapons. Most of all, the environment will be the silent victim of this war.</w:t>
      </w:r>
    </w:p>
    <w:p w14:paraId="7311CA80" w14:textId="77777777" w:rsidR="00A150AF" w:rsidRDefault="00A150AF" w:rsidP="00A150AF">
      <w:pPr>
        <w:rPr>
          <w:sz w:val="8"/>
        </w:rPr>
      </w:pPr>
    </w:p>
    <w:p w14:paraId="0C928E9C" w14:textId="77777777" w:rsidR="00A150AF" w:rsidRPr="002E6693" w:rsidRDefault="00A150AF" w:rsidP="00A150AF">
      <w:pPr>
        <w:pStyle w:val="Heading4"/>
        <w:rPr>
          <w:rFonts w:asciiTheme="minorHAnsi" w:hAnsiTheme="minorHAnsi" w:cstheme="minorHAnsi"/>
        </w:rPr>
      </w:pPr>
      <w:r w:rsidRPr="002E6693">
        <w:rPr>
          <w:rFonts w:asciiTheme="minorHAnsi" w:hAnsiTheme="minorHAnsi" w:cstheme="minorHAnsi"/>
        </w:rPr>
        <w:t>Biodiversity loss causes extinction—turns and outweighs everything</w:t>
      </w:r>
    </w:p>
    <w:p w14:paraId="6D759EC2" w14:textId="77777777" w:rsidR="00A150AF" w:rsidRPr="002E6693" w:rsidRDefault="00A150AF" w:rsidP="00A150AF">
      <w:pPr>
        <w:rPr>
          <w:rFonts w:asciiTheme="minorHAnsi" w:hAnsiTheme="minorHAnsi" w:cstheme="minorHAnsi"/>
          <w:sz w:val="16"/>
        </w:rPr>
      </w:pPr>
      <w:r w:rsidRPr="00B307F5">
        <w:rPr>
          <w:rStyle w:val="Style13ptBold"/>
        </w:rPr>
        <w:t xml:space="preserve">Torres </w:t>
      </w:r>
      <w:proofErr w:type="gramStart"/>
      <w:r w:rsidRPr="00B307F5">
        <w:rPr>
          <w:rStyle w:val="Style13ptBold"/>
        </w:rPr>
        <w:t>16</w:t>
      </w:r>
      <w:r w:rsidRPr="002E6693">
        <w:rPr>
          <w:rFonts w:asciiTheme="minorHAnsi" w:hAnsiTheme="minorHAnsi" w:cstheme="minorHAnsi"/>
          <w:sz w:val="16"/>
        </w:rPr>
        <w:t xml:space="preserve">  </w:t>
      </w:r>
      <w:r>
        <w:rPr>
          <w:rFonts w:asciiTheme="minorHAnsi" w:hAnsiTheme="minorHAnsi" w:cstheme="minorHAnsi"/>
          <w:sz w:val="16"/>
        </w:rPr>
        <w:t>(</w:t>
      </w:r>
      <w:proofErr w:type="gramEnd"/>
      <w:r w:rsidRPr="002E6693">
        <w:rPr>
          <w:rFonts w:asciiTheme="minorHAnsi" w:hAnsiTheme="minorHAnsi" w:cstheme="minorHAnsi"/>
          <w:sz w:val="16"/>
        </w:rPr>
        <w:t>Phil Biologist, conservationist, science advocate &amp; educator. 2 years based in Amazon rainforest, now exploring science around the world. “</w:t>
      </w:r>
      <w:hyperlink r:id="rId8" w:tooltip="Permanent Link: Biodiversity Loss: An Existential Risk Comparable to Climate Change" w:history="1">
        <w:r w:rsidRPr="002E6693">
          <w:rPr>
            <w:rStyle w:val="Hyperlink"/>
            <w:rFonts w:asciiTheme="minorHAnsi" w:hAnsiTheme="minorHAnsi" w:cstheme="minorHAnsi"/>
            <w:sz w:val="16"/>
          </w:rPr>
          <w:t>Biodiversity Loss: An Existential Risk Comparable to Climate Change</w:t>
        </w:r>
      </w:hyperlink>
      <w:r w:rsidRPr="002E6693">
        <w:rPr>
          <w:rFonts w:asciiTheme="minorHAnsi" w:hAnsiTheme="minorHAnsi" w:cstheme="minorHAnsi"/>
          <w:sz w:val="16"/>
        </w:rPr>
        <w:t>” http://futureoflife.org/2016/05/20/biodiversity-loss/</w:t>
      </w:r>
      <w:r>
        <w:rPr>
          <w:rFonts w:asciiTheme="minorHAnsi" w:hAnsiTheme="minorHAnsi" w:cstheme="minorHAnsi"/>
          <w:sz w:val="16"/>
        </w:rPr>
        <w:t>)</w:t>
      </w:r>
    </w:p>
    <w:p w14:paraId="54585922" w14:textId="77777777" w:rsidR="00A150AF" w:rsidRDefault="00A150AF" w:rsidP="00A150AF">
      <w:pPr>
        <w:rPr>
          <w:rStyle w:val="StyleUnderline"/>
          <w:rFonts w:asciiTheme="minorHAnsi" w:hAnsiTheme="minorHAnsi" w:cstheme="minorHAnsi"/>
        </w:rPr>
      </w:pPr>
      <w:r w:rsidRPr="00475AA2">
        <w:rPr>
          <w:rFonts w:asciiTheme="minorHAnsi" w:hAnsiTheme="minorHAnsi" w:cstheme="minorHAnsi"/>
          <w:highlight w:val="green"/>
          <w:u w:val="single"/>
        </w:rPr>
        <w:lastRenderedPageBreak/>
        <w:t>The repercussions of biod</w:t>
      </w:r>
      <w:r w:rsidRPr="00E738CB">
        <w:rPr>
          <w:rFonts w:asciiTheme="minorHAnsi" w:hAnsiTheme="minorHAnsi" w:cstheme="minorHAnsi"/>
          <w:u w:val="single"/>
        </w:rPr>
        <w:t xml:space="preserve">iversity </w:t>
      </w:r>
      <w:r w:rsidRPr="00475AA2">
        <w:rPr>
          <w:rFonts w:asciiTheme="minorHAnsi" w:hAnsiTheme="minorHAnsi" w:cstheme="minorHAnsi"/>
          <w:highlight w:val="green"/>
          <w:u w:val="single"/>
        </w:rPr>
        <w:t>loss are</w:t>
      </w:r>
      <w:r w:rsidRPr="002E6693">
        <w:rPr>
          <w:rFonts w:asciiTheme="minorHAnsi" w:hAnsiTheme="minorHAnsi" w:cstheme="minorHAnsi"/>
          <w:u w:val="single"/>
        </w:rPr>
        <w:t xml:space="preserve"> potentially </w:t>
      </w:r>
      <w:r w:rsidRPr="00475AA2">
        <w:rPr>
          <w:rFonts w:asciiTheme="minorHAnsi" w:hAnsiTheme="minorHAnsi" w:cstheme="minorHAnsi"/>
          <w:highlight w:val="green"/>
          <w:u w:val="single"/>
        </w:rPr>
        <w:t>as severe as</w:t>
      </w:r>
      <w:r w:rsidRPr="002E6693">
        <w:rPr>
          <w:rFonts w:asciiTheme="minorHAnsi" w:hAnsiTheme="minorHAnsi" w:cstheme="minorHAnsi"/>
          <w:u w:val="single"/>
        </w:rPr>
        <w:t xml:space="preserve"> those anticipated from climate change, or even </w:t>
      </w:r>
      <w:r w:rsidRPr="00475AA2">
        <w:rPr>
          <w:rStyle w:val="Emphasis"/>
          <w:rFonts w:asciiTheme="minorHAnsi" w:hAnsiTheme="minorHAnsi" w:cstheme="minorHAnsi"/>
          <w:highlight w:val="green"/>
        </w:rPr>
        <w:t>a nuclear conflict</w:t>
      </w:r>
      <w:r w:rsidRPr="002E6693">
        <w:rPr>
          <w:rFonts w:asciiTheme="minorHAnsi" w:hAnsiTheme="minorHAnsi" w:cstheme="minorHAnsi"/>
          <w:u w:val="single"/>
        </w:rPr>
        <w:t xml:space="preserve">. For example, according to a 2015 </w:t>
      </w:r>
      <w:hyperlink r:id="rId9" w:tgtFrame="_blank" w:history="1">
        <w:r w:rsidRPr="00B307F5">
          <w:rPr>
            <w:rStyle w:val="Hyperlink"/>
            <w:rFonts w:asciiTheme="minorHAnsi" w:hAnsiTheme="minorHAnsi" w:cstheme="minorHAnsi"/>
            <w:sz w:val="8"/>
          </w:rPr>
          <w:t>study</w:t>
        </w:r>
      </w:hyperlink>
      <w:r w:rsidRPr="002E6693">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sidRPr="00B307F5">
        <w:rPr>
          <w:rFonts w:asciiTheme="minorHAnsi" w:hAnsiTheme="minorHAnsi" w:cstheme="minorHAnsi"/>
          <w:sz w:val="8"/>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0" w:tgtFrame="_blank" w:history="1">
        <w:r w:rsidRPr="00B307F5">
          <w:rPr>
            <w:rStyle w:val="Hyperlink"/>
            <w:rFonts w:asciiTheme="minorHAnsi" w:hAnsiTheme="minorHAnsi" w:cstheme="minorHAnsi"/>
            <w:sz w:val="8"/>
            <w:szCs w:val="16"/>
          </w:rPr>
          <w:t>Global Biodiversity Outlook</w:t>
        </w:r>
      </w:hyperlink>
      <w:r w:rsidRPr="00B307F5">
        <w:rPr>
          <w:rFonts w:asciiTheme="minorHAnsi" w:hAnsiTheme="minorHAnsi" w:cstheme="minorHAnsi"/>
          <w:sz w:val="8"/>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1" w:tgtFrame="_blank" w:history="1">
        <w:r w:rsidRPr="00B307F5">
          <w:rPr>
            <w:rStyle w:val="Hyperlink"/>
            <w:rFonts w:asciiTheme="minorHAnsi" w:hAnsiTheme="minorHAnsi" w:cstheme="minorHAnsi"/>
            <w:sz w:val="8"/>
            <w:szCs w:val="16"/>
          </w:rPr>
          <w:t>Other studies</w:t>
        </w:r>
      </w:hyperlink>
      <w:r w:rsidRPr="00B307F5">
        <w:rPr>
          <w:rFonts w:asciiTheme="minorHAnsi" w:hAnsiTheme="minorHAnsi" w:cstheme="minorHAnsi"/>
          <w:sz w:val="8"/>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12" w:tgtFrame="_blank" w:history="1">
        <w:r w:rsidRPr="00B307F5">
          <w:rPr>
            <w:rStyle w:val="Hyperlink"/>
            <w:rFonts w:asciiTheme="minorHAnsi" w:hAnsiTheme="minorHAnsi" w:cstheme="minorHAnsi"/>
            <w:sz w:val="8"/>
            <w:szCs w:val="16"/>
          </w:rPr>
          <w:t>Living Planet Report</w:t>
        </w:r>
      </w:hyperlink>
      <w:r w:rsidRPr="00B307F5">
        <w:rPr>
          <w:rFonts w:asciiTheme="minorHAnsi" w:hAnsiTheme="minorHAnsi" w:cstheme="minorHAnsi"/>
          <w:sz w:val="8"/>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3" w:tgtFrame="_blank" w:history="1">
        <w:r w:rsidRPr="00B307F5">
          <w:rPr>
            <w:rStyle w:val="Hyperlink"/>
            <w:rFonts w:asciiTheme="minorHAnsi" w:hAnsiTheme="minorHAnsi" w:cstheme="minorHAnsi"/>
            <w:sz w:val="8"/>
            <w:szCs w:val="16"/>
          </w:rPr>
          <w:t>study</w:t>
        </w:r>
      </w:hyperlink>
      <w:r w:rsidRPr="00B307F5">
        <w:rPr>
          <w:rFonts w:asciiTheme="minorHAnsi" w:hAnsiTheme="minorHAnsi" w:cstheme="minorHAnsi"/>
          <w:sz w:val="8"/>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B307F5">
        <w:rPr>
          <w:rFonts w:asciiTheme="minorHAnsi" w:hAnsiTheme="minorHAnsi" w:cstheme="minorHAnsi"/>
          <w:sz w:val="8"/>
        </w:rPr>
        <w:t xml:space="preserve"> </w:t>
      </w:r>
      <w:r w:rsidRPr="002E6693">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475AA2">
        <w:rPr>
          <w:rFonts w:asciiTheme="minorHAnsi" w:hAnsiTheme="minorHAnsi" w:cstheme="minorHAnsi"/>
          <w:highlight w:val="green"/>
          <w:u w:val="single"/>
        </w:rPr>
        <w:t xml:space="preserve">ecosystems </w:t>
      </w:r>
      <w:r w:rsidRPr="002E6693">
        <w:rPr>
          <w:rFonts w:asciiTheme="minorHAnsi" w:hAnsiTheme="minorHAnsi" w:cstheme="minorHAnsi"/>
          <w:u w:val="single"/>
        </w:rPr>
        <w:t xml:space="preserve">can </w:t>
      </w:r>
      <w:r w:rsidRPr="00475AA2">
        <w:rPr>
          <w:rFonts w:asciiTheme="minorHAnsi" w:hAnsiTheme="minorHAnsi" w:cstheme="minorHAnsi"/>
          <w:highlight w:val="green"/>
          <w:u w:val="single"/>
        </w:rPr>
        <w:t xml:space="preserve">undergo abrupt </w:t>
      </w:r>
      <w:r w:rsidRPr="002E6693">
        <w:rPr>
          <w:rFonts w:asciiTheme="minorHAnsi" w:hAnsiTheme="minorHAnsi" w:cstheme="minorHAnsi"/>
          <w:u w:val="single"/>
        </w:rPr>
        <w:t xml:space="preserve">and </w:t>
      </w:r>
      <w:r w:rsidRPr="00475AA2">
        <w:rPr>
          <w:rFonts w:asciiTheme="minorHAnsi" w:hAnsiTheme="minorHAnsi" w:cstheme="minorHAnsi"/>
          <w:highlight w:val="green"/>
          <w:u w:val="single"/>
        </w:rPr>
        <w:t>irreversible shifts when they reach</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a tipping point</w:t>
      </w:r>
      <w:r w:rsidRPr="002E6693">
        <w:rPr>
          <w:rFonts w:asciiTheme="minorHAnsi" w:hAnsiTheme="minorHAnsi" w:cstheme="minorHAnsi"/>
          <w:u w:val="single"/>
        </w:rPr>
        <w:t>.</w:t>
      </w:r>
      <w:r w:rsidRPr="00B307F5">
        <w:rPr>
          <w:rFonts w:asciiTheme="minorHAnsi" w:hAnsiTheme="minorHAnsi" w:cstheme="minorHAnsi"/>
          <w:sz w:val="8"/>
        </w:rPr>
        <w:t xml:space="preserve"> </w:t>
      </w:r>
      <w:r w:rsidRPr="00B307F5">
        <w:rPr>
          <w:rFonts w:asciiTheme="minorHAnsi" w:hAnsiTheme="minorHAnsi" w:cstheme="minorHAnsi"/>
          <w:sz w:val="8"/>
          <w:szCs w:val="16"/>
        </w:rPr>
        <w:t xml:space="preserve">According to a 2012 </w:t>
      </w:r>
      <w:hyperlink r:id="rId14" w:tgtFrame="_blank" w:history="1">
        <w:r w:rsidRPr="00B307F5">
          <w:rPr>
            <w:rStyle w:val="Hyperlink"/>
            <w:rFonts w:asciiTheme="minorHAnsi" w:hAnsiTheme="minorHAnsi" w:cstheme="minorHAnsi"/>
            <w:sz w:val="8"/>
            <w:szCs w:val="16"/>
          </w:rPr>
          <w:t>paper</w:t>
        </w:r>
      </w:hyperlink>
      <w:r w:rsidRPr="00B307F5">
        <w:rPr>
          <w:rFonts w:asciiTheme="minorHAnsi" w:hAnsiTheme="minorHAnsi" w:cstheme="minorHAnsi"/>
          <w:sz w:val="8"/>
          <w:szCs w:val="16"/>
        </w:rPr>
        <w:t xml:space="preserve"> published in Nature, there are reasons for thinking that we may be approaching a tipping point of this sort in the global ecosystem, beyond which the consequences could be catastrophic for civilization. As the authors write,</w:t>
      </w:r>
      <w:r w:rsidRPr="00B307F5">
        <w:rPr>
          <w:rFonts w:asciiTheme="minorHAnsi" w:hAnsiTheme="minorHAnsi" w:cstheme="minorHAnsi"/>
          <w:sz w:val="8"/>
        </w:rPr>
        <w:t xml:space="preserve"> </w:t>
      </w:r>
      <w:r w:rsidRPr="002E6693">
        <w:rPr>
          <w:rFonts w:asciiTheme="minorHAnsi" w:hAnsiTheme="minorHAnsi" w:cstheme="minorHAnsi"/>
          <w:u w:val="single"/>
        </w:rPr>
        <w:t>a planetary-scale transition could precipitate</w:t>
      </w:r>
      <w:r w:rsidRPr="00B307F5">
        <w:rPr>
          <w:rFonts w:asciiTheme="minorHAnsi" w:hAnsiTheme="minorHAnsi" w:cstheme="minorHAnsi"/>
          <w:sz w:val="8"/>
          <w:szCs w:val="16"/>
        </w:rPr>
        <w:t xml:space="preserve"> “substantial losses of ecosystem services required to sustain the human population.” An ecosystem service is any ecological process that benefits humanity, such as food production and crop pollination</w:t>
      </w:r>
      <w:r w:rsidRPr="002E6693">
        <w:rPr>
          <w:rFonts w:asciiTheme="minorHAnsi" w:hAnsiTheme="minorHAnsi" w:cstheme="minorHAnsi"/>
          <w:u w:val="single"/>
        </w:rPr>
        <w:t xml:space="preserve">. If the global ecosystem were to cross a tipping point and substantial ecosystem services were lost, </w:t>
      </w:r>
      <w:r w:rsidRPr="00475AA2">
        <w:rPr>
          <w:rFonts w:asciiTheme="minorHAnsi" w:hAnsiTheme="minorHAnsi" w:cstheme="minorHAnsi"/>
          <w:highlight w:val="green"/>
          <w:u w:val="single"/>
        </w:rPr>
        <w:t>the results could be</w:t>
      </w:r>
      <w:r w:rsidRPr="00475AA2">
        <w:rPr>
          <w:rFonts w:asciiTheme="minorHAnsi" w:hAnsiTheme="minorHAnsi" w:cstheme="minorHAnsi"/>
          <w:i/>
          <w:highlight w:val="green"/>
          <w:u w:val="single"/>
        </w:rPr>
        <w:t xml:space="preserve"> “</w:t>
      </w:r>
      <w:r w:rsidRPr="00475AA2">
        <w:rPr>
          <w:rStyle w:val="Emphasis"/>
          <w:rFonts w:asciiTheme="minorHAnsi" w:hAnsiTheme="minorHAnsi" w:cstheme="minorHAnsi"/>
          <w:highlight w:val="green"/>
        </w:rPr>
        <w:t>widespread social unrest, economic instability, and loss of</w:t>
      </w:r>
      <w:r w:rsidRPr="002E6693">
        <w:rPr>
          <w:rStyle w:val="Emphasis"/>
          <w:rFonts w:asciiTheme="minorHAnsi" w:hAnsiTheme="minorHAnsi" w:cstheme="minorHAnsi"/>
        </w:rPr>
        <w:t xml:space="preserve"> human </w:t>
      </w:r>
      <w:r w:rsidRPr="00475AA2">
        <w:rPr>
          <w:rStyle w:val="Emphasis"/>
          <w:rFonts w:asciiTheme="minorHAnsi" w:hAnsiTheme="minorHAnsi" w:cstheme="minorHAnsi"/>
          <w:highlight w:val="green"/>
        </w:rPr>
        <w:t>life</w:t>
      </w:r>
      <w:r w:rsidRPr="002E6693">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sidRPr="002E6693">
        <w:rPr>
          <w:rFonts w:asciiTheme="minorHAnsi" w:hAnsiTheme="minorHAnsi" w:cstheme="minorHAnsi"/>
          <w:i/>
          <w:u w:val="single"/>
        </w:rPr>
        <w:t xml:space="preserve"> </w:t>
      </w:r>
      <w:r w:rsidRPr="002E6693">
        <w:rPr>
          <w:rStyle w:val="Emphasis"/>
          <w:rFonts w:asciiTheme="minorHAnsi" w:hAnsiTheme="minorHAnsi" w:cstheme="minorHAnsi"/>
        </w:rPr>
        <w:t>yet equally destructive</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Biod</w:t>
      </w:r>
      <w:r w:rsidRPr="00E738CB">
        <w:rPr>
          <w:rFonts w:asciiTheme="minorHAnsi" w:hAnsiTheme="minorHAnsi" w:cstheme="minorHAnsi"/>
          <w:u w:val="single"/>
        </w:rPr>
        <w:t>iversity</w:t>
      </w:r>
      <w:r w:rsidRPr="00475AA2">
        <w:rPr>
          <w:rFonts w:asciiTheme="minorHAnsi" w:hAnsiTheme="minorHAnsi" w:cstheme="minorHAnsi"/>
          <w:highlight w:val="green"/>
          <w:u w:val="single"/>
        </w:rPr>
        <w:t xml:space="preserve"> loss is a “threat multiplier” that</w:t>
      </w:r>
      <w:r w:rsidRPr="002E6693">
        <w:rPr>
          <w:rFonts w:asciiTheme="minorHAnsi" w:hAnsiTheme="minorHAnsi" w:cstheme="minorHAnsi"/>
          <w:u w:val="single"/>
        </w:rPr>
        <w:t xml:space="preserve">, by pushing societies to the brink of collapse, </w:t>
      </w:r>
      <w:r w:rsidRPr="00475AA2">
        <w:rPr>
          <w:rFonts w:asciiTheme="minorHAnsi" w:hAnsiTheme="minorHAnsi" w:cstheme="minorHAnsi"/>
          <w:highlight w:val="green"/>
          <w:u w:val="single"/>
        </w:rPr>
        <w:t>will exacerbate</w:t>
      </w:r>
      <w:r w:rsidRPr="002E6693">
        <w:rPr>
          <w:rFonts w:asciiTheme="minorHAnsi" w:hAnsiTheme="minorHAnsi" w:cstheme="minorHAnsi"/>
          <w:u w:val="single"/>
        </w:rPr>
        <w:t xml:space="preserve"> existing </w:t>
      </w:r>
      <w:r w:rsidRPr="00475AA2">
        <w:rPr>
          <w:rFonts w:asciiTheme="minorHAnsi" w:hAnsiTheme="minorHAnsi" w:cstheme="minorHAnsi"/>
          <w:highlight w:val="green"/>
          <w:u w:val="single"/>
        </w:rPr>
        <w:t>conflicts</w:t>
      </w:r>
      <w:r w:rsidRPr="002E6693">
        <w:rPr>
          <w:rFonts w:asciiTheme="minorHAnsi" w:hAnsiTheme="minorHAnsi" w:cstheme="minorHAnsi"/>
          <w:u w:val="single"/>
        </w:rPr>
        <w:t xml:space="preserve"> and introduce entirely new struggles </w:t>
      </w:r>
      <w:r w:rsidRPr="00475AA2">
        <w:rPr>
          <w:rStyle w:val="Emphasis"/>
          <w:highlight w:val="green"/>
        </w:rPr>
        <w:t>between state and non-state actors</w:t>
      </w:r>
      <w:r w:rsidRPr="002E6693">
        <w:rPr>
          <w:rFonts w:asciiTheme="minorHAnsi" w:hAnsiTheme="minorHAnsi" w:cstheme="minorHAnsi"/>
          <w:u w:val="single"/>
        </w:rPr>
        <w:t xml:space="preserve">. </w:t>
      </w:r>
      <w:r w:rsidRPr="00B307F5">
        <w:rPr>
          <w:rFonts w:asciiTheme="minorHAnsi" w:hAnsiTheme="minorHAnsi" w:cstheme="minorHAnsi"/>
          <w:sz w:val="8"/>
          <w:szCs w:val="16"/>
        </w:rPr>
        <w:t xml:space="preserve">Indeed, it could even fuel the rise of terrorism. (After all, climate change has been </w:t>
      </w:r>
      <w:hyperlink r:id="rId15" w:history="1">
        <w:r w:rsidRPr="00B307F5">
          <w:rPr>
            <w:rStyle w:val="Hyperlink"/>
            <w:rFonts w:asciiTheme="minorHAnsi" w:hAnsiTheme="minorHAnsi" w:cstheme="minorHAnsi"/>
            <w:sz w:val="8"/>
            <w:szCs w:val="16"/>
          </w:rPr>
          <w:t>linked</w:t>
        </w:r>
      </w:hyperlink>
      <w:r w:rsidRPr="00B307F5">
        <w:rPr>
          <w:rFonts w:asciiTheme="minorHAnsi" w:hAnsiTheme="minorHAnsi" w:cstheme="minorHAnsi"/>
          <w:sz w:val="8"/>
          <w:szCs w:val="16"/>
        </w:rPr>
        <w:t xml:space="preserve"> to the emergence of ISIS in Syria, and multiple high-ranking US officials, such as former US Defense Secretary </w:t>
      </w:r>
      <w:hyperlink r:id="rId16" w:tgtFrame="_blank" w:history="1">
        <w:r w:rsidRPr="00B307F5">
          <w:rPr>
            <w:rStyle w:val="Hyperlink"/>
            <w:rFonts w:asciiTheme="minorHAnsi" w:hAnsiTheme="minorHAnsi" w:cstheme="minorHAnsi"/>
            <w:sz w:val="8"/>
            <w:szCs w:val="16"/>
          </w:rPr>
          <w:t xml:space="preserve">Chuck </w:t>
        </w:r>
        <w:proofErr w:type="spellStart"/>
        <w:r w:rsidRPr="00B307F5">
          <w:rPr>
            <w:rStyle w:val="Hyperlink"/>
            <w:rFonts w:asciiTheme="minorHAnsi" w:hAnsiTheme="minorHAnsi" w:cstheme="minorHAnsi"/>
            <w:sz w:val="8"/>
            <w:szCs w:val="16"/>
          </w:rPr>
          <w:t>Hagel</w:t>
        </w:r>
      </w:hyperlink>
      <w:r w:rsidRPr="00B307F5">
        <w:rPr>
          <w:rFonts w:asciiTheme="minorHAnsi" w:hAnsiTheme="minorHAnsi" w:cstheme="minorHAnsi"/>
          <w:sz w:val="8"/>
          <w:szCs w:val="16"/>
        </w:rPr>
        <w:t>and</w:t>
      </w:r>
      <w:proofErr w:type="spellEnd"/>
      <w:r w:rsidRPr="00B307F5">
        <w:rPr>
          <w:rFonts w:asciiTheme="minorHAnsi" w:hAnsiTheme="minorHAnsi" w:cstheme="minorHAnsi"/>
          <w:sz w:val="8"/>
          <w:szCs w:val="16"/>
        </w:rPr>
        <w:t xml:space="preserve"> CIA director </w:t>
      </w:r>
      <w:hyperlink r:id="rId17" w:tgtFrame="_blank" w:history="1">
        <w:r w:rsidRPr="00B307F5">
          <w:rPr>
            <w:rStyle w:val="Hyperlink"/>
            <w:rFonts w:asciiTheme="minorHAnsi" w:hAnsiTheme="minorHAnsi" w:cstheme="minorHAnsi"/>
            <w:sz w:val="8"/>
            <w:szCs w:val="16"/>
          </w:rPr>
          <w:t>John Brennan</w:t>
        </w:r>
      </w:hyperlink>
      <w:r w:rsidRPr="00B307F5">
        <w:rPr>
          <w:rFonts w:asciiTheme="minorHAnsi" w:hAnsiTheme="minorHAnsi" w:cstheme="minorHAnsi"/>
          <w:sz w:val="8"/>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The unavoidable conclusion is that </w:t>
      </w:r>
      <w:r w:rsidRPr="00E738CB">
        <w:rPr>
          <w:rFonts w:asciiTheme="minorHAnsi" w:hAnsiTheme="minorHAnsi" w:cstheme="minorHAnsi"/>
          <w:u w:val="single"/>
        </w:rPr>
        <w:t xml:space="preserve">biodiversity loss </w:t>
      </w:r>
      <w:r w:rsidRPr="00475AA2">
        <w:rPr>
          <w:rFonts w:asciiTheme="minorHAnsi" w:hAnsiTheme="minorHAnsi" w:cstheme="minorHAnsi"/>
          <w:highlight w:val="green"/>
          <w:u w:val="single"/>
        </w:rPr>
        <w:t xml:space="preserve">constitutes an </w:t>
      </w:r>
      <w:r w:rsidRPr="00475AA2">
        <w:rPr>
          <w:rStyle w:val="Emphasis"/>
          <w:rFonts w:asciiTheme="minorHAnsi" w:hAnsiTheme="minorHAnsi" w:cstheme="minorHAnsi"/>
          <w:highlight w:val="green"/>
        </w:rPr>
        <w:t>existential threat</w:t>
      </w:r>
      <w:r w:rsidRPr="00B307F5">
        <w:rPr>
          <w:rFonts w:asciiTheme="minorHAnsi" w:hAnsiTheme="minorHAnsi" w:cstheme="minorHAnsi"/>
          <w:sz w:val="8"/>
        </w:rPr>
        <w:t xml:space="preserve"> i</w:t>
      </w:r>
      <w:r w:rsidRPr="00B307F5">
        <w:rPr>
          <w:rFonts w:asciiTheme="minorHAnsi" w:hAnsiTheme="minorHAnsi" w:cstheme="minorHAnsi"/>
          <w:sz w:val="8"/>
          <w:szCs w:val="16"/>
        </w:rPr>
        <w:t xml:space="preserve">n its own right. As such, it ought to be considered </w:t>
      </w:r>
      <w:r w:rsidRPr="00475AA2">
        <w:rPr>
          <w:rStyle w:val="StyleUnderline"/>
          <w:rFonts w:asciiTheme="minorHAnsi" w:hAnsiTheme="minorHAnsi" w:cstheme="minorHAnsi"/>
          <w:highlight w:val="green"/>
        </w:rPr>
        <w:t>alongside</w:t>
      </w:r>
      <w:r w:rsidRPr="00E738CB">
        <w:rPr>
          <w:rStyle w:val="StyleUnderline"/>
          <w:rFonts w:asciiTheme="minorHAnsi" w:hAnsiTheme="minorHAnsi" w:cstheme="minorHAnsi"/>
        </w:rPr>
        <w:t xml:space="preserve"> </w:t>
      </w:r>
      <w:r w:rsidRPr="00475AA2">
        <w:rPr>
          <w:rStyle w:val="Emphasis"/>
          <w:rFonts w:asciiTheme="minorHAnsi" w:hAnsiTheme="minorHAnsi" w:cstheme="minorHAnsi"/>
          <w:highlight w:val="green"/>
        </w:rPr>
        <w:t>climate change</w:t>
      </w:r>
      <w:r w:rsidRPr="00475AA2">
        <w:rPr>
          <w:rStyle w:val="StyleUnderline"/>
          <w:rFonts w:asciiTheme="minorHAnsi" w:hAnsiTheme="minorHAnsi" w:cstheme="minorHAnsi"/>
          <w:highlight w:val="green"/>
        </w:rPr>
        <w:t xml:space="preserve"> and </w:t>
      </w:r>
      <w:r w:rsidRPr="00475AA2">
        <w:rPr>
          <w:rStyle w:val="Emphasis"/>
          <w:rFonts w:asciiTheme="minorHAnsi" w:hAnsiTheme="minorHAnsi" w:cstheme="minorHAnsi"/>
          <w:highlight w:val="green"/>
        </w:rPr>
        <w:t>nuc</w:t>
      </w:r>
      <w:r w:rsidRPr="00E738CB">
        <w:rPr>
          <w:rStyle w:val="Emphasis"/>
          <w:rFonts w:asciiTheme="minorHAnsi" w:hAnsiTheme="minorHAnsi" w:cstheme="minorHAnsi"/>
        </w:rPr>
        <w:t>lear weapon</w:t>
      </w:r>
      <w:r w:rsidRPr="00475AA2">
        <w:rPr>
          <w:rStyle w:val="Emphasis"/>
          <w:rFonts w:asciiTheme="minorHAnsi" w:hAnsiTheme="minorHAnsi" w:cstheme="minorHAnsi"/>
          <w:highlight w:val="green"/>
        </w:rPr>
        <w:t>s</w:t>
      </w:r>
      <w:r w:rsidRPr="00E738CB">
        <w:rPr>
          <w:rStyle w:val="StyleUnderline"/>
          <w:rFonts w:asciiTheme="minorHAnsi" w:hAnsiTheme="minorHAnsi" w:cstheme="minorHAnsi"/>
        </w:rPr>
        <w:t xml:space="preserve"> as one of the most significant contemporary risks to human prosperity and survival.</w:t>
      </w:r>
      <w:r w:rsidRPr="002E6693">
        <w:rPr>
          <w:rStyle w:val="StyleUnderline"/>
          <w:rFonts w:asciiTheme="minorHAnsi" w:hAnsiTheme="minorHAnsi" w:cstheme="minorHAnsi"/>
        </w:rPr>
        <w:t xml:space="preserve"> </w:t>
      </w:r>
    </w:p>
    <w:p w14:paraId="193C963E" w14:textId="77777777" w:rsidR="00A150AF" w:rsidRPr="00A150AF" w:rsidRDefault="00A150AF" w:rsidP="00A150AF"/>
    <w:p w14:paraId="3ADD1FEA" w14:textId="3A8B8641" w:rsidR="00A671F2" w:rsidRDefault="00E8023B" w:rsidP="00C16E0E">
      <w:pPr>
        <w:pStyle w:val="Heading3"/>
      </w:pPr>
      <w:r>
        <w:lastRenderedPageBreak/>
        <w:t>3</w:t>
      </w:r>
    </w:p>
    <w:p w14:paraId="191DF071" w14:textId="4DEE7899" w:rsidR="00A671F2" w:rsidRDefault="00A671F2" w:rsidP="00A671F2">
      <w:pPr>
        <w:pStyle w:val="Heading4"/>
      </w:pPr>
      <w:r>
        <w:t>Interpretation: Debaters must disclose frameworks and advocacy texts to their opponents through any means</w:t>
      </w:r>
      <w:r w:rsidR="00C44DF6">
        <w:t xml:space="preserve"> at least</w:t>
      </w:r>
      <w:r>
        <w:t xml:space="preserve"> thirty minutes before round. </w:t>
      </w:r>
    </w:p>
    <w:p w14:paraId="2C9DE6D5" w14:textId="77777777" w:rsidR="00A671F2" w:rsidRPr="0067381F" w:rsidRDefault="00A671F2" w:rsidP="00A671F2"/>
    <w:p w14:paraId="40AD53AB" w14:textId="6D898966" w:rsidR="00A671F2" w:rsidRDefault="00A671F2" w:rsidP="00A671F2">
      <w:pPr>
        <w:keepNext/>
        <w:keepLines/>
        <w:spacing w:before="40"/>
        <w:outlineLvl w:val="3"/>
        <w:rPr>
          <w:rFonts w:eastAsia="Times New Roman,MS Gothic" w:cs="Times New Roman,MS Gothic"/>
          <w:b/>
          <w:bCs/>
          <w:sz w:val="26"/>
          <w:szCs w:val="26"/>
        </w:rPr>
      </w:pPr>
      <w:r>
        <w:rPr>
          <w:rFonts w:eastAsia="Times New Roman,MS Gothic" w:cs="Times New Roman,MS Gothic"/>
          <w:b/>
          <w:bCs/>
          <w:sz w:val="26"/>
          <w:szCs w:val="26"/>
        </w:rPr>
        <w:t>Violation: they didn’t – – check the doc</w:t>
      </w:r>
    </w:p>
    <w:p w14:paraId="53AA9609" w14:textId="3178CC84" w:rsidR="007D7E6E" w:rsidRPr="007D7E6E" w:rsidRDefault="007D7E6E" w:rsidP="007D7E6E">
      <w:pPr>
        <w:keepNext/>
        <w:keepLines/>
        <w:spacing w:before="40"/>
        <w:jc w:val="both"/>
        <w:outlineLvl w:val="3"/>
        <w:rPr>
          <w:noProof/>
        </w:rPr>
      </w:pPr>
      <w:r>
        <w:rPr>
          <w:noProof/>
        </w:rPr>
        <w:t xml:space="preserve">proof </w:t>
      </w:r>
      <w:r>
        <w:rPr>
          <w:noProof/>
        </w:rPr>
        <w:sym w:font="Wingdings" w:char="F0E0"/>
      </w:r>
      <w:r>
        <w:rPr>
          <w:noProof/>
        </w:rPr>
        <w:t xml:space="preserve"> </w:t>
      </w:r>
      <w:r>
        <w:rPr>
          <w:noProof/>
        </w:rPr>
        <w:fldChar w:fldCharType="begin"/>
      </w:r>
      <w:r>
        <w:rPr>
          <w:noProof/>
        </w:rPr>
        <w:instrText xml:space="preserve"> HYPERLINK "</w:instrText>
      </w:r>
      <w:r w:rsidRPr="007D7E6E">
        <w:rPr>
          <w:noProof/>
        </w:rPr>
        <w:instrText>https://i.imgur.com/5TKPIlG.png</w:instrText>
      </w:r>
    </w:p>
    <w:p w14:paraId="524AB0A8" w14:textId="3DAEA62C" w:rsidR="007D7E6E" w:rsidRPr="00FD0000" w:rsidRDefault="007D7E6E" w:rsidP="007D7E6E">
      <w:pPr>
        <w:keepNext/>
        <w:keepLines/>
        <w:spacing w:before="40"/>
        <w:jc w:val="both"/>
        <w:outlineLvl w:val="3"/>
        <w:rPr>
          <w:rStyle w:val="Hyperlink"/>
          <w:noProof/>
        </w:rPr>
      </w:pPr>
      <w:r>
        <w:rPr>
          <w:noProof/>
        </w:rPr>
        <w:instrText xml:space="preserve">" </w:instrText>
      </w:r>
      <w:r>
        <w:rPr>
          <w:noProof/>
        </w:rPr>
        <w:fldChar w:fldCharType="separate"/>
      </w:r>
      <w:r w:rsidRPr="00FD0000">
        <w:rPr>
          <w:rStyle w:val="Hyperlink"/>
          <w:noProof/>
        </w:rPr>
        <w:t>https://i.imgur.com/5TKPIlG.png</w:t>
      </w:r>
      <w:r>
        <w:rPr>
          <w:rStyle w:val="Hyperlink"/>
          <w:noProof/>
        </w:rPr>
        <w:t xml:space="preserve"> </w:t>
      </w:r>
    </w:p>
    <w:p w14:paraId="546F9C3D" w14:textId="1668119F" w:rsidR="00A671F2" w:rsidRDefault="007D7E6E" w:rsidP="00A671F2">
      <w:pPr>
        <w:pStyle w:val="ListParagraph"/>
        <w:numPr>
          <w:ilvl w:val="0"/>
          <w:numId w:val="12"/>
        </w:numPr>
        <w:rPr>
          <w:rFonts w:eastAsia="Times New Roman,MS Gothic" w:cs="Times New Roman,MS Gothic"/>
          <w:b/>
          <w:bCs/>
          <w:sz w:val="26"/>
          <w:szCs w:val="26"/>
        </w:rPr>
      </w:pPr>
      <w:r>
        <w:rPr>
          <w:noProof/>
        </w:rPr>
        <w:fldChar w:fldCharType="end"/>
      </w:r>
      <w:r w:rsidR="00A671F2" w:rsidRPr="004748F4">
        <w:rPr>
          <w:rFonts w:eastAsia="Times New Roman,MS Gothic" w:cs="Times New Roman,MS Gothic"/>
          <w:b/>
          <w:bCs/>
          <w:sz w:val="26"/>
          <w:szCs w:val="26"/>
          <w:u w:val="single"/>
        </w:rPr>
        <w:t>Engagement</w:t>
      </w:r>
      <w:r w:rsidR="00A671F2" w:rsidRPr="004748F4">
        <w:rPr>
          <w:rFonts w:eastAsia="Times New Roman,MS Gothic" w:cs="Times New Roman,MS Gothic"/>
          <w:b/>
          <w:bCs/>
          <w:sz w:val="26"/>
          <w:szCs w:val="26"/>
        </w:rPr>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rsidR="00A671F2">
        <w:rPr>
          <w:rFonts w:eastAsia="Times New Roman,MS Gothic" w:cs="Times New Roman,MS Gothic"/>
          <w:b/>
          <w:bCs/>
          <w:sz w:val="26"/>
          <w:szCs w:val="26"/>
        </w:rPr>
        <w:t xml:space="preserve">. Engagement outweighs on uniqueness – only it shifts debate from a monologue to dialogue, without engagement debate becomes Original Oratory. </w:t>
      </w:r>
    </w:p>
    <w:p w14:paraId="58C9B72F" w14:textId="77777777" w:rsidR="00A671F2" w:rsidRDefault="00A671F2" w:rsidP="00A671F2">
      <w:pPr>
        <w:pStyle w:val="ListParagraph"/>
        <w:numPr>
          <w:ilvl w:val="0"/>
          <w:numId w:val="13"/>
        </w:numPr>
        <w:rPr>
          <w:rFonts w:eastAsia="Times New Roman,MS Gothic" w:cs="Times New Roman,MS Gothic"/>
          <w:b/>
          <w:bCs/>
          <w:sz w:val="26"/>
          <w:szCs w:val="26"/>
        </w:rPr>
      </w:pPr>
      <w:r w:rsidRPr="004748F4">
        <w:rPr>
          <w:rFonts w:eastAsia="Times New Roman,MS Gothic" w:cs="Times New Roman,MS Gothic"/>
          <w:b/>
          <w:bCs/>
          <w:sz w:val="26"/>
          <w:szCs w:val="26"/>
          <w:u w:val="single"/>
        </w:rPr>
        <w:t>Small School Inclusion</w:t>
      </w:r>
      <w:r>
        <w:rPr>
          <w:rFonts w:eastAsia="Times New Roman,MS Gothic" w:cs="Times New Roman,MS Gothic"/>
          <w:b/>
          <w:bCs/>
          <w:sz w:val="26"/>
          <w:szCs w:val="26"/>
        </w:rPr>
        <w:t xml:space="preserve"> – Big schools will </w:t>
      </w:r>
      <w:r w:rsidRPr="004748F4">
        <w:rPr>
          <w:rFonts w:eastAsia="Times New Roman,MS Gothic" w:cs="Times New Roman,MS Gothic"/>
          <w:b/>
          <w:bCs/>
          <w:sz w:val="26"/>
          <w:szCs w:val="26"/>
          <w:u w:val="single"/>
        </w:rPr>
        <w:t>always</w:t>
      </w:r>
      <w:r>
        <w:rPr>
          <w:rFonts w:eastAsia="Times New Roman,MS Gothic" w:cs="Times New Roman,MS Gothic"/>
          <w:b/>
          <w:bCs/>
          <w:sz w:val="26"/>
          <w:szCs w:val="26"/>
        </w:rPr>
        <w:t xml:space="preserve"> get your docs through having a lot of judges, competitors, and coaches with connections to other judges only disclosure allows small schools equal access. </w:t>
      </w:r>
    </w:p>
    <w:p w14:paraId="4D857CE9" w14:textId="77777777" w:rsidR="00A671F2" w:rsidRPr="004748F4" w:rsidRDefault="00A671F2" w:rsidP="00A671F2">
      <w:pPr>
        <w:pStyle w:val="ListParagraph"/>
        <w:numPr>
          <w:ilvl w:val="0"/>
          <w:numId w:val="13"/>
        </w:numPr>
        <w:rPr>
          <w:rFonts w:eastAsia="Times New Roman,MS Gothic" w:cs="Times New Roman,MS Gothic"/>
          <w:b/>
          <w:bCs/>
          <w:sz w:val="26"/>
          <w:szCs w:val="26"/>
        </w:rPr>
      </w:pPr>
      <w:r w:rsidRPr="004748F4">
        <w:rPr>
          <w:rFonts w:eastAsia="Times New Roman,MS Gothic" w:cs="Times New Roman,MS Gothic"/>
          <w:b/>
          <w:bCs/>
          <w:sz w:val="26"/>
          <w:szCs w:val="26"/>
          <w:u w:val="single"/>
        </w:rPr>
        <w:t>Reciprocity</w:t>
      </w:r>
      <w:r>
        <w:rPr>
          <w:rFonts w:eastAsia="Times New Roman,MS Gothic" w:cs="Times New Roman,MS Gothic"/>
          <w:b/>
          <w:bCs/>
          <w:sz w:val="26"/>
          <w:szCs w:val="26"/>
        </w:rPr>
        <w:t xml:space="preserve"> - They have infinite prep before round to make the perfect </w:t>
      </w:r>
      <w:proofErr w:type="spellStart"/>
      <w:r>
        <w:rPr>
          <w:rFonts w:eastAsia="Times New Roman,MS Gothic" w:cs="Times New Roman,MS Gothic"/>
          <w:b/>
          <w:bCs/>
          <w:sz w:val="26"/>
          <w:szCs w:val="26"/>
        </w:rPr>
        <w:t>aff</w:t>
      </w:r>
      <w:proofErr w:type="spellEnd"/>
      <w:r>
        <w:rPr>
          <w:rFonts w:eastAsia="Times New Roman,MS Gothic" w:cs="Times New Roman,MS Gothic"/>
          <w:b/>
          <w:bCs/>
          <w:sz w:val="26"/>
          <w:szCs w:val="26"/>
        </w:rPr>
        <w:t xml:space="preserve"> – only disclosure allows us to have a crumb of the amount of time they had. Reciprocity outweighs because it controls the internal link to fairness – </w:t>
      </w:r>
      <w:proofErr w:type="spellStart"/>
      <w:r>
        <w:rPr>
          <w:rFonts w:eastAsia="Times New Roman,MS Gothic" w:cs="Times New Roman,MS Gothic"/>
          <w:b/>
          <w:bCs/>
          <w:sz w:val="26"/>
          <w:szCs w:val="26"/>
        </w:rPr>
        <w:t>irreciprocal</w:t>
      </w:r>
      <w:proofErr w:type="spellEnd"/>
      <w:r>
        <w:rPr>
          <w:rFonts w:eastAsia="Times New Roman,MS Gothic" w:cs="Times New Roman,MS Gothic"/>
          <w:b/>
          <w:bCs/>
          <w:sz w:val="26"/>
          <w:szCs w:val="26"/>
        </w:rPr>
        <w:t xml:space="preserve"> burdens create inherent advantages. </w:t>
      </w:r>
    </w:p>
    <w:p w14:paraId="1515D3A2" w14:textId="4615C76C" w:rsidR="00A671F2" w:rsidRDefault="00A671F2" w:rsidP="00A671F2">
      <w:pPr>
        <w:pStyle w:val="ListParagraph"/>
        <w:keepNext/>
        <w:keepLines/>
        <w:numPr>
          <w:ilvl w:val="0"/>
          <w:numId w:val="12"/>
        </w:numPr>
        <w:spacing w:before="40"/>
        <w:outlineLvl w:val="3"/>
        <w:rPr>
          <w:rFonts w:eastAsia="Times New Roman,MS Gothic" w:cs="Times New Roman,MS Gothic"/>
          <w:b/>
          <w:bCs/>
          <w:sz w:val="26"/>
          <w:szCs w:val="26"/>
        </w:rPr>
      </w:pPr>
      <w:r w:rsidRPr="00835CD0">
        <w:rPr>
          <w:rFonts w:eastAsia="Times New Roman,MS Gothic" w:cs="Times New Roman,MS Gothic"/>
          <w:b/>
          <w:bCs/>
          <w:sz w:val="26"/>
          <w:szCs w:val="26"/>
          <w:u w:val="single"/>
        </w:rPr>
        <w:lastRenderedPageBreak/>
        <w:t>Academic Ethics</w:t>
      </w:r>
      <w:r w:rsidRPr="00835CD0">
        <w:rPr>
          <w:rFonts w:eastAsia="Times New Roman,MS Gothic" w:cs="Times New Roman,MS Gothic"/>
          <w:b/>
          <w:bCs/>
          <w:sz w:val="26"/>
          <w:szCs w:val="26"/>
        </w:rPr>
        <w:t xml:space="preserve">—disclosure deters mis-cutting, power-tagging, abuse of brackets and ellipses, and plagiarism – makes it harder to beat evidence because I can’t find all the issues </w:t>
      </w:r>
      <w:r w:rsidRPr="00835CD0">
        <w:rPr>
          <w:rFonts w:eastAsia="Times New Roman,MS Gothic" w:cs="Times New Roman,MS Gothic"/>
          <w:b/>
          <w:bCs/>
          <w:sz w:val="26"/>
          <w:szCs w:val="26"/>
          <w:u w:val="single"/>
        </w:rPr>
        <w:t>in-round</w:t>
      </w:r>
      <w:r w:rsidRPr="00835CD0">
        <w:rPr>
          <w:rFonts w:eastAsia="Times New Roman,MS Gothic" w:cs="Times New Roman,MS Gothic"/>
          <w:b/>
          <w:bCs/>
          <w:sz w:val="26"/>
          <w:szCs w:val="26"/>
        </w:rPr>
        <w:t xml:space="preserve">—independent voter for academic honesty—it’s a real-world norm and debate loses </w:t>
      </w:r>
      <w:r w:rsidRPr="00835CD0">
        <w:rPr>
          <w:rFonts w:eastAsia="Times New Roman,MS Gothic" w:cs="Times New Roman,MS Gothic"/>
          <w:b/>
          <w:bCs/>
          <w:sz w:val="26"/>
          <w:szCs w:val="26"/>
          <w:u w:val="single"/>
        </w:rPr>
        <w:t>all</w:t>
      </w:r>
      <w:r w:rsidRPr="00835CD0">
        <w:rPr>
          <w:rFonts w:eastAsia="Times New Roman,MS Gothic" w:cs="Times New Roman,MS Gothic"/>
          <w:b/>
          <w:bCs/>
          <w:sz w:val="26"/>
          <w:szCs w:val="26"/>
        </w:rPr>
        <w:t xml:space="preserve"> educational value if we can just make up cards. I cannot go through all their cards in four minutes and still manage to craft an NC and answers. I cannot check in round. </w:t>
      </w:r>
      <w:r>
        <w:rPr>
          <w:rFonts w:eastAsia="Times New Roman,MS Gothic" w:cs="Times New Roman,MS Gothic"/>
          <w:b/>
          <w:bCs/>
          <w:sz w:val="26"/>
          <w:szCs w:val="26"/>
        </w:rPr>
        <w:t xml:space="preserve">Academic Ethics outweighs because it controls entry to universities and higher learning – biggest internal link to education, universities will kick you out if you are academically dishonest. </w:t>
      </w:r>
    </w:p>
    <w:p w14:paraId="4C904CE1" w14:textId="4B544F80" w:rsidR="00A671F2" w:rsidRDefault="00A671F2" w:rsidP="00A671F2">
      <w:pPr>
        <w:pStyle w:val="Heading4"/>
        <w:rPr>
          <w:rFonts w:eastAsia="Times New Roman,MS Gothic"/>
        </w:rPr>
      </w:pPr>
      <w:r w:rsidRPr="00A671F2">
        <w:rPr>
          <w:rFonts w:eastAsia="Times New Roman,MS Gothic"/>
          <w:u w:val="single"/>
        </w:rPr>
        <w:t>Fairness</w:t>
      </w:r>
      <w:r>
        <w:rPr>
          <w:rFonts w:eastAsia="Times New Roman,MS Gothic"/>
        </w:rPr>
        <w:t xml:space="preserve"> is a voter because debate is a game with a winner and loser which demands competitive equity</w:t>
      </w:r>
    </w:p>
    <w:p w14:paraId="7C7AC7DA" w14:textId="7CB57A2B" w:rsidR="00A671F2" w:rsidRDefault="00A671F2" w:rsidP="00A671F2">
      <w:pPr>
        <w:pStyle w:val="Heading4"/>
      </w:pPr>
      <w:r w:rsidRPr="00A671F2">
        <w:rPr>
          <w:u w:val="single"/>
        </w:rPr>
        <w:t>Education</w:t>
      </w:r>
      <w:r>
        <w:t xml:space="preserve"> is a voter because it’s a core part of the activity – without it, debate loses funding since schools would see no value in it</w:t>
      </w:r>
    </w:p>
    <w:p w14:paraId="59136FC1" w14:textId="2C5120C0" w:rsidR="00A671F2" w:rsidRDefault="00A671F2" w:rsidP="00A671F2">
      <w:pPr>
        <w:pStyle w:val="Heading4"/>
      </w:pPr>
      <w:r w:rsidRPr="00A671F2">
        <w:rPr>
          <w:u w:val="single"/>
        </w:rPr>
        <w:t xml:space="preserve">Competing </w:t>
      </w:r>
      <w:proofErr w:type="spellStart"/>
      <w:r w:rsidRPr="00A671F2">
        <w:rPr>
          <w:u w:val="single"/>
        </w:rPr>
        <w:t>interps</w:t>
      </w:r>
      <w:proofErr w:type="spellEnd"/>
      <w:r w:rsidRPr="00A671F2">
        <w:rPr>
          <w:u w:val="single"/>
        </w:rPr>
        <w:t xml:space="preserve"> over Reasonability</w:t>
      </w:r>
      <w:r>
        <w:t xml:space="preserve"> 1- Disclosure is a yes/no question, there’s no such thing as disclosing half a plan text 2- Reasonability forces judge intervention to determine what is reasonable 3- Collapses to competing </w:t>
      </w:r>
      <w:proofErr w:type="spellStart"/>
      <w:r>
        <w:t>interps</w:t>
      </w:r>
      <w:proofErr w:type="spellEnd"/>
      <w:r>
        <w:t xml:space="preserve"> anyway since we have to compare bright lines </w:t>
      </w:r>
    </w:p>
    <w:p w14:paraId="4CBB3CBC" w14:textId="14D98514" w:rsidR="00A671F2" w:rsidRPr="00A671F2" w:rsidRDefault="00A671F2" w:rsidP="00A671F2">
      <w:pPr>
        <w:pStyle w:val="Heading4"/>
      </w:pPr>
      <w:r w:rsidRPr="00A671F2">
        <w:rPr>
          <w:u w:val="single"/>
        </w:rPr>
        <w:t>No RVIs</w:t>
      </w:r>
      <w:r>
        <w:t xml:space="preserve"> – 1- Baiting – it incentivizes abuse so debaters can win on the RVI 2- Causes substance crowd out since every debate becomes a theory debate, debaters go for the RVI every time for the strategic value 3- Resource Disparities – debaters with giant backfiles can prewrite every theory argument every and always get away with abuse </w:t>
      </w:r>
    </w:p>
    <w:p w14:paraId="21E8C8EF" w14:textId="0B88390B" w:rsidR="00A671F2" w:rsidRPr="004D5000" w:rsidRDefault="00A671F2" w:rsidP="00A671F2">
      <w:pPr>
        <w:pStyle w:val="Heading4"/>
      </w:pPr>
      <w:r w:rsidRPr="00A671F2">
        <w:rPr>
          <w:u w:val="single"/>
        </w:rPr>
        <w:t>Drop the debater</w:t>
      </w:r>
      <w:r>
        <w:t xml:space="preserve"> – 1- it deters future abuse since debaters don’t want to lose future rounds 2- drop the argument is incoherent for disclosure because it affected the entire 1AC</w:t>
      </w:r>
    </w:p>
    <w:p w14:paraId="559B5BFD" w14:textId="77777777" w:rsidR="00A671F2" w:rsidRPr="00A671F2" w:rsidRDefault="00A671F2" w:rsidP="00A671F2"/>
    <w:p w14:paraId="357350D5" w14:textId="1D3FFD17" w:rsidR="00A150AF" w:rsidRDefault="00A150AF" w:rsidP="00A150AF">
      <w:pPr>
        <w:pStyle w:val="Heading2"/>
      </w:pPr>
      <w:r>
        <w:lastRenderedPageBreak/>
        <w:t>Case</w:t>
      </w:r>
    </w:p>
    <w:p w14:paraId="53673BB8" w14:textId="63A5F3D4" w:rsidR="00831257" w:rsidRDefault="00947442" w:rsidP="00831257">
      <w:pPr>
        <w:pStyle w:val="Heading3"/>
      </w:pPr>
      <w:bookmarkStart w:id="0" w:name="_GoBack"/>
      <w:bookmarkEnd w:id="0"/>
      <w:r>
        <w:lastRenderedPageBreak/>
        <w:t>UV</w:t>
      </w:r>
    </w:p>
    <w:p w14:paraId="33157C3E" w14:textId="77777777" w:rsidR="00831257" w:rsidRPr="00A10800" w:rsidRDefault="00831257" w:rsidP="00831257"/>
    <w:p w14:paraId="5A4C32E9" w14:textId="77777777" w:rsidR="00831257" w:rsidRPr="00885B3F" w:rsidRDefault="00831257" w:rsidP="00831257"/>
    <w:p w14:paraId="3849ED10" w14:textId="77777777" w:rsidR="00831257" w:rsidRDefault="00831257" w:rsidP="00831257">
      <w:pPr>
        <w:pStyle w:val="Heading4"/>
      </w:pPr>
      <w:r w:rsidRPr="008A282C">
        <w:t xml:space="preserve">1 - Only </w:t>
      </w:r>
      <w:r>
        <w:t xml:space="preserve">evaluate consequences </w:t>
      </w:r>
    </w:p>
    <w:p w14:paraId="07183F2E" w14:textId="77777777" w:rsidR="00831257" w:rsidRDefault="00831257" w:rsidP="00831257">
      <w:pPr>
        <w:pStyle w:val="Heading4"/>
        <w:numPr>
          <w:ilvl w:val="0"/>
          <w:numId w:val="14"/>
        </w:numPr>
      </w:pPr>
      <w:r w:rsidRPr="00B036D5">
        <w:rPr>
          <w:u w:val="single"/>
        </w:rPr>
        <w:t>Verifiability</w:t>
      </w:r>
      <w:r>
        <w:t xml:space="preserve"> – you can verify consequences with empirical </w:t>
      </w:r>
      <w:proofErr w:type="gramStart"/>
      <w:r>
        <w:t>data</w:t>
      </w:r>
      <w:proofErr w:type="gramEnd"/>
      <w:r>
        <w:t xml:space="preserve"> but you can’t verify someone’s intent since they could be lying</w:t>
      </w:r>
    </w:p>
    <w:p w14:paraId="483C7C4F" w14:textId="77777777" w:rsidR="00831257" w:rsidRDefault="00831257" w:rsidP="00831257">
      <w:pPr>
        <w:pStyle w:val="Heading4"/>
        <w:numPr>
          <w:ilvl w:val="0"/>
          <w:numId w:val="14"/>
        </w:numPr>
      </w:pPr>
      <w:proofErr w:type="spellStart"/>
      <w:r w:rsidRPr="00B036D5">
        <w:rPr>
          <w:u w:val="single"/>
        </w:rPr>
        <w:t>Intrinsicness</w:t>
      </w:r>
      <w:proofErr w:type="spellEnd"/>
      <w:r>
        <w:t xml:space="preserve"> – Only consequences have a direct effect on agents </w:t>
      </w:r>
    </w:p>
    <w:p w14:paraId="5379D02B" w14:textId="77777777" w:rsidR="00831257" w:rsidRPr="00A10800" w:rsidRDefault="00831257" w:rsidP="00831257">
      <w:pPr>
        <w:pStyle w:val="Heading4"/>
        <w:numPr>
          <w:ilvl w:val="0"/>
          <w:numId w:val="14"/>
        </w:numPr>
        <w:rPr>
          <w:u w:val="single"/>
        </w:rPr>
      </w:pPr>
      <w:r w:rsidRPr="00A10800">
        <w:rPr>
          <w:u w:val="single"/>
        </w:rPr>
        <w:t>Degrees of wrongness</w:t>
      </w:r>
      <w:r w:rsidRPr="00807451">
        <w:t xml:space="preserve"> – breaking a promise to take a </w:t>
      </w:r>
      <w:r w:rsidRPr="00807451">
        <w:rPr>
          <w:u w:val="single"/>
        </w:rPr>
        <w:t>dying person to the hospital</w:t>
      </w:r>
      <w:r w:rsidRPr="00807451">
        <w:t xml:space="preserve"> is worse than breaking a promise to </w:t>
      </w:r>
      <w:r w:rsidRPr="00807451">
        <w:rPr>
          <w:u w:val="single"/>
        </w:rPr>
        <w:t>show up to a birthday party</w:t>
      </w:r>
      <w:r>
        <w:t xml:space="preserve"> – that difference can only be explained through the consequences </w:t>
      </w:r>
      <w:r w:rsidRPr="00807451">
        <w:rPr>
          <w:u w:val="single"/>
        </w:rPr>
        <w:t xml:space="preserve"> </w:t>
      </w:r>
    </w:p>
    <w:p w14:paraId="0333E9ED" w14:textId="77777777" w:rsidR="00831257" w:rsidRDefault="00831257" w:rsidP="00831257">
      <w:pPr>
        <w:pStyle w:val="Heading4"/>
        <w:numPr>
          <w:ilvl w:val="0"/>
          <w:numId w:val="15"/>
        </w:numPr>
      </w:pPr>
      <w:r>
        <w:t xml:space="preserve">Evaluate consequences through Hedonism </w:t>
      </w:r>
    </w:p>
    <w:p w14:paraId="79A1D693" w14:textId="77777777" w:rsidR="00831257" w:rsidRDefault="00831257" w:rsidP="00831257">
      <w:pPr>
        <w:pStyle w:val="Heading4"/>
        <w:numPr>
          <w:ilvl w:val="0"/>
          <w:numId w:val="16"/>
        </w:numPr>
      </w:pPr>
      <w:r w:rsidRPr="00B036D5">
        <w:rPr>
          <w:u w:val="single"/>
        </w:rPr>
        <w:t>Accessibility</w:t>
      </w:r>
      <w:r>
        <w:t xml:space="preserve"> – everyone feels pleasure or pain but not everyone has access to a priori information or specific information important for deontological theories</w:t>
      </w:r>
      <w:r w:rsidRPr="008A282C">
        <w:t xml:space="preserve"> </w:t>
      </w:r>
    </w:p>
    <w:p w14:paraId="50B1CF6C" w14:textId="77777777" w:rsidR="00831257" w:rsidRPr="008A282C" w:rsidRDefault="00831257" w:rsidP="00831257">
      <w:pPr>
        <w:pStyle w:val="Heading4"/>
        <w:numPr>
          <w:ilvl w:val="0"/>
          <w:numId w:val="16"/>
        </w:numPr>
      </w:pPr>
      <w:r w:rsidRPr="00B036D5">
        <w:rPr>
          <w:u w:val="single"/>
        </w:rPr>
        <w:t>Everything else collapses</w:t>
      </w:r>
      <w:r>
        <w:t xml:space="preserve"> </w:t>
      </w:r>
      <w:r w:rsidRPr="008A282C">
        <w:t xml:space="preserve">– </w:t>
      </w:r>
      <w:proofErr w:type="spellStart"/>
      <w:r>
        <w:t>i.e</w:t>
      </w:r>
      <w:proofErr w:type="spellEnd"/>
      <w:r>
        <w:t xml:space="preserve"> freedom is good because it allows agents to choose actions that give them the most pleasure </w:t>
      </w:r>
      <w:r w:rsidRPr="008A282C">
        <w:t xml:space="preserve"> </w:t>
      </w:r>
    </w:p>
    <w:p w14:paraId="459DD7A9" w14:textId="77777777" w:rsidR="00831257" w:rsidRPr="00831257" w:rsidRDefault="00831257" w:rsidP="00831257"/>
    <w:p w14:paraId="5754D909" w14:textId="77777777" w:rsidR="00831257" w:rsidRPr="003F3668" w:rsidRDefault="00831257" w:rsidP="00831257">
      <w:pPr>
        <w:pStyle w:val="Heading4"/>
      </w:pPr>
      <w:r w:rsidRPr="003F3668">
        <w:t>No 1AR Theory—-</w:t>
      </w:r>
    </w:p>
    <w:p w14:paraId="6D1724F4" w14:textId="77777777" w:rsidR="00831257" w:rsidRPr="003F3668" w:rsidRDefault="00831257" w:rsidP="00831257">
      <w:pPr>
        <w:pStyle w:val="Heading4"/>
      </w:pPr>
      <w:r w:rsidRPr="003F3668">
        <w:t xml:space="preserve">1~ </w:t>
      </w:r>
      <w:r w:rsidRPr="008312AB">
        <w:rPr>
          <w:u w:val="single"/>
        </w:rPr>
        <w:t xml:space="preserve">Responses to my counter </w:t>
      </w:r>
      <w:proofErr w:type="spellStart"/>
      <w:r w:rsidRPr="008312AB">
        <w:rPr>
          <w:u w:val="single"/>
        </w:rPr>
        <w:t>interp</w:t>
      </w:r>
      <w:proofErr w:type="spellEnd"/>
      <w:r w:rsidRPr="008312AB">
        <w:rPr>
          <w:u w:val="single"/>
        </w:rPr>
        <w:t xml:space="preserve"> will be new</w:t>
      </w:r>
      <w:r w:rsidRPr="003F3668">
        <w:t xml:space="preserve"> which means 1ar theory necessitates intervention—-outweighs because it makes the decision arbitrary</w:t>
      </w:r>
    </w:p>
    <w:p w14:paraId="2BF19A0E" w14:textId="77777777" w:rsidR="00831257" w:rsidRPr="003F3668" w:rsidRDefault="00831257" w:rsidP="00831257">
      <w:pPr>
        <w:pStyle w:val="Heading4"/>
      </w:pPr>
      <w:r w:rsidRPr="003F3668">
        <w:t xml:space="preserve">2~ </w:t>
      </w:r>
      <w:r w:rsidRPr="008312AB">
        <w:rPr>
          <w:u w:val="single"/>
        </w:rPr>
        <w:t>Deters the 1NC</w:t>
      </w:r>
      <w:r w:rsidRPr="003F3668">
        <w:t xml:space="preserve"> from checking abuse out of fear for 1AR meta-theory, which destroys me since it's also preclusive. </w:t>
      </w:r>
      <w:r w:rsidRPr="008312AB">
        <w:rPr>
          <w:u w:val="single"/>
        </w:rPr>
        <w:t xml:space="preserve">Turns their infinite abuse </w:t>
      </w:r>
      <w:proofErr w:type="spellStart"/>
      <w:r w:rsidRPr="008312AB">
        <w:rPr>
          <w:u w:val="single"/>
        </w:rPr>
        <w:t>args</w:t>
      </w:r>
      <w:proofErr w:type="spellEnd"/>
      <w:r w:rsidRPr="008312AB">
        <w:rPr>
          <w:u w:val="single"/>
        </w:rPr>
        <w:t>.</w:t>
      </w:r>
    </w:p>
    <w:p w14:paraId="6EAFD6D6" w14:textId="77777777" w:rsidR="00831257" w:rsidRPr="003F3668" w:rsidRDefault="00831257" w:rsidP="00831257">
      <w:pPr>
        <w:pStyle w:val="Heading4"/>
      </w:pPr>
      <w:r w:rsidRPr="003F3668">
        <w:t xml:space="preserve">3~ </w:t>
      </w:r>
      <w:r w:rsidRPr="008312AB">
        <w:rPr>
          <w:u w:val="single"/>
        </w:rPr>
        <w:t>Resolvability double bind</w:t>
      </w:r>
      <w:r w:rsidRPr="003F3668">
        <w:t>—either you automatically accept 2AR responses to 2NR counter-standards which means they always win since I can't answer those responses, or you have to intervene to determine the credence you give those 2AR responses, which makes it irresolvable and unfair.</w:t>
      </w:r>
      <w:r>
        <w:t xml:space="preserve"> </w:t>
      </w:r>
      <w:r w:rsidRPr="008312AB">
        <w:rPr>
          <w:u w:val="single"/>
        </w:rPr>
        <w:t>Also turns infinite abuse</w:t>
      </w:r>
      <w:r>
        <w:t xml:space="preserve"> since intervention allows the judge to be infinitely abusive to either side if they want to be. </w:t>
      </w:r>
    </w:p>
    <w:p w14:paraId="122CD84E" w14:textId="77777777" w:rsidR="00831257" w:rsidRDefault="00831257" w:rsidP="00831257"/>
    <w:p w14:paraId="5D72D54B" w14:textId="77777777" w:rsidR="00831257" w:rsidRDefault="00831257" w:rsidP="00831257"/>
    <w:p w14:paraId="196D777D" w14:textId="77777777" w:rsidR="00831257" w:rsidRDefault="00831257" w:rsidP="00831257">
      <w:pPr>
        <w:pStyle w:val="Heading4"/>
        <w:rPr>
          <w:rFonts w:cs="Calibri"/>
        </w:rPr>
      </w:pPr>
      <w:r w:rsidRPr="00F570EE">
        <w:rPr>
          <w:rFonts w:cs="Calibri"/>
        </w:rPr>
        <w:lastRenderedPageBreak/>
        <w:t>Permissibility and presumption negate</w:t>
      </w:r>
    </w:p>
    <w:p w14:paraId="178DB6B4" w14:textId="77777777" w:rsidR="00831257" w:rsidRDefault="00831257" w:rsidP="00831257">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32A6C506" w14:textId="77777777" w:rsidR="00831257" w:rsidRDefault="00831257" w:rsidP="00831257">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19EB22F2" w14:textId="231B2E08" w:rsidR="00831257" w:rsidRDefault="00831257" w:rsidP="00E26278">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w:t>
      </w:r>
    </w:p>
    <w:p w14:paraId="69564C6C" w14:textId="77777777" w:rsidR="00831257" w:rsidRPr="00831257" w:rsidRDefault="00831257" w:rsidP="00831257"/>
    <w:sectPr w:rsidR="00831257" w:rsidRPr="0083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MS Gothic">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65D6C"/>
    <w:multiLevelType w:val="hybridMultilevel"/>
    <w:tmpl w:val="D7546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941E80"/>
    <w:multiLevelType w:val="hybridMultilevel"/>
    <w:tmpl w:val="810C2710"/>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FB6550"/>
    <w:multiLevelType w:val="hybridMultilevel"/>
    <w:tmpl w:val="9CEA2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1"/>
  </w:num>
  <w:num w:numId="14">
    <w:abstractNumId w:val="1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079"/>
    <w:rsid w:val="000D2935"/>
    <w:rsid w:val="00547919"/>
    <w:rsid w:val="007D7E6E"/>
    <w:rsid w:val="00831257"/>
    <w:rsid w:val="00882079"/>
    <w:rsid w:val="00947442"/>
    <w:rsid w:val="00A150AF"/>
    <w:rsid w:val="00A671F2"/>
    <w:rsid w:val="00C16E0E"/>
    <w:rsid w:val="00C44DF6"/>
    <w:rsid w:val="00E26278"/>
    <w:rsid w:val="00E80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7790C"/>
  <w15:chartTrackingRefBased/>
  <w15:docId w15:val="{6963B771-1747-42BF-B494-152ED9CC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023B"/>
    <w:rPr>
      <w:rFonts w:ascii="Calibri" w:hAnsi="Calibri"/>
    </w:rPr>
  </w:style>
  <w:style w:type="paragraph" w:styleId="Heading1">
    <w:name w:val="heading 1"/>
    <w:aliases w:val="Pocket"/>
    <w:basedOn w:val="Normal"/>
    <w:next w:val="Normal"/>
    <w:link w:val="Heading1Char"/>
    <w:qFormat/>
    <w:rsid w:val="00E802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02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E802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E802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02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23B"/>
  </w:style>
  <w:style w:type="character" w:customStyle="1" w:styleId="Heading1Char">
    <w:name w:val="Heading 1 Char"/>
    <w:aliases w:val="Pocket Char"/>
    <w:basedOn w:val="DefaultParagraphFont"/>
    <w:link w:val="Heading1"/>
    <w:rsid w:val="00E802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023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E8023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E8023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E802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8023B"/>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E8023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8023B"/>
    <w:rPr>
      <w:color w:val="auto"/>
      <w:u w:val="none"/>
    </w:rPr>
  </w:style>
  <w:style w:type="character" w:styleId="FollowedHyperlink">
    <w:name w:val="FollowedHyperlink"/>
    <w:basedOn w:val="DefaultParagraphFont"/>
    <w:uiPriority w:val="99"/>
    <w:semiHidden/>
    <w:unhideWhenUsed/>
    <w:rsid w:val="00E8023B"/>
    <w:rPr>
      <w:color w:val="auto"/>
      <w:u w:val="non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A150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150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150AF"/>
    <w:pPr>
      <w:ind w:left="720"/>
      <w:jc w:val="both"/>
    </w:pPr>
    <w:rPr>
      <w:b/>
      <w:iCs/>
      <w:u w:val="single"/>
    </w:rPr>
  </w:style>
  <w:style w:type="paragraph" w:styleId="ListParagraph">
    <w:name w:val="List Paragraph"/>
    <w:basedOn w:val="Normal"/>
    <w:uiPriority w:val="34"/>
    <w:qFormat/>
    <w:rsid w:val="00A671F2"/>
    <w:pPr>
      <w:ind w:left="720"/>
      <w:contextualSpacing/>
    </w:pPr>
  </w:style>
  <w:style w:type="character" w:styleId="UnresolvedMention">
    <w:name w:val="Unresolved Mention"/>
    <w:basedOn w:val="DefaultParagraphFont"/>
    <w:uiPriority w:val="99"/>
    <w:semiHidden/>
    <w:unhideWhenUsed/>
    <w:rsid w:val="007D7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life.org/2016/05/20/biodiversity-loss/" TargetMode="External"/><Relationship Id="rId13" Type="http://schemas.openxmlformats.org/officeDocument/2006/relationships/hyperlink" Target="http://science.sciencemag.org/content/314/5800/78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comena.org/impacts-of-biological-warfare-on-biodiversity/" TargetMode="External"/><Relationship Id="rId12" Type="http://schemas.openxmlformats.org/officeDocument/2006/relationships/hyperlink" Target="http://bit.ly/1ssxx5m" TargetMode="External"/><Relationship Id="rId17" Type="http://schemas.openxmlformats.org/officeDocument/2006/relationships/hyperlink" Target="http://www.cnsnews.com/news/article/cnsnewscom-staff/cia-director-cites-impact-climate-change-deeper-cause-global" TargetMode="External"/><Relationship Id="rId2" Type="http://schemas.openxmlformats.org/officeDocument/2006/relationships/styles" Target="styles.xml"/><Relationship Id="rId16" Type="http://schemas.openxmlformats.org/officeDocument/2006/relationships/hyperlink" Target="http://www.defense.gov/News-Article-View/Article/603441" TargetMode="External"/><Relationship Id="rId1" Type="http://schemas.openxmlformats.org/officeDocument/2006/relationships/numbering" Target="numbering.xml"/><Relationship Id="rId6" Type="http://schemas.openxmlformats.org/officeDocument/2006/relationships/hyperlink" Target="https://academic.oup.com/milmed/article/186/7-8/193/6135020" TargetMode="External"/><Relationship Id="rId11" Type="http://schemas.openxmlformats.org/officeDocument/2006/relationships/hyperlink" Target="http://commondreams.org/views/2016/02/10/biodiversity-loss-and-doomsday-clock-invisible-disaster-almost-no-one-talking-about"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thebulletin.org/climate-change-and-syrian-uprising" TargetMode="External"/><Relationship Id="rId10" Type="http://schemas.openxmlformats.org/officeDocument/2006/relationships/hyperlink" Target="https://www.cbd.int/gbo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cbi.nlm.nih.gov/pubmed/26601195" TargetMode="External"/><Relationship Id="rId14" Type="http://schemas.openxmlformats.org/officeDocument/2006/relationships/hyperlink" Target="http://www.nature.com/nature/journal/v486/n7401/full/nature11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TotalTime>
  <Pages>14</Pages>
  <Words>9552</Words>
  <Characters>54447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
  <dc:description/>
  <cp:lastModifiedBy>Armaan Christ</cp:lastModifiedBy>
  <cp:revision>3</cp:revision>
  <dcterms:created xsi:type="dcterms:W3CDTF">2021-09-05T15:30:00Z</dcterms:created>
  <dcterms:modified xsi:type="dcterms:W3CDTF">2021-09-05T19:14:00Z</dcterms:modified>
</cp:coreProperties>
</file>