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C7D22" w14:textId="0BC3FCCD" w:rsidR="00B879F9" w:rsidRDefault="00B879F9" w:rsidP="00B879F9">
      <w:pPr>
        <w:pStyle w:val="Heading1"/>
      </w:pPr>
      <w:r>
        <w:t>1NC</w:t>
      </w:r>
    </w:p>
    <w:p w14:paraId="1E21776B" w14:textId="464D912B" w:rsidR="00581DF1" w:rsidRDefault="00581DF1" w:rsidP="00581DF1">
      <w:pPr>
        <w:pStyle w:val="Heading2"/>
      </w:pPr>
      <w:r>
        <w:lastRenderedPageBreak/>
        <w:t>Off</w:t>
      </w:r>
    </w:p>
    <w:p w14:paraId="76DA1A25" w14:textId="19EE7C10" w:rsidR="00FF11A4" w:rsidRDefault="00FF11A4" w:rsidP="00FF11A4">
      <w:pPr>
        <w:pStyle w:val="Heading3"/>
      </w:pPr>
      <w:r>
        <w:lastRenderedPageBreak/>
        <w:t xml:space="preserve">1 </w:t>
      </w:r>
    </w:p>
    <w:p w14:paraId="6C7BE58D" w14:textId="77777777" w:rsidR="00FF11A4" w:rsidRPr="00A861E5" w:rsidRDefault="00FF11A4" w:rsidP="00FF11A4"/>
    <w:p w14:paraId="682254BF" w14:textId="77777777" w:rsidR="00FF11A4" w:rsidRDefault="00FF11A4" w:rsidP="00FF11A4">
      <w:pPr>
        <w:pStyle w:val="Heading4"/>
      </w:pPr>
      <w:r>
        <w:t xml:space="preserve">Interpretation: Debaters must disclose affirmative frameworks, advocacy text and advantage areas thirty minutes before round </w:t>
      </w:r>
    </w:p>
    <w:p w14:paraId="081A0D6A" w14:textId="64FA13D8" w:rsidR="00FF11A4" w:rsidRDefault="00FF11A4" w:rsidP="00FF11A4">
      <w:pPr>
        <w:pStyle w:val="Heading4"/>
      </w:pPr>
      <w:r>
        <w:t>Violation: They didn’t – check the screenshot</w:t>
      </w:r>
      <w:r w:rsidR="00291D1C">
        <w:t xml:space="preserve"> – they explicitly said not disclosing any part which means no </w:t>
      </w:r>
      <w:proofErr w:type="spellStart"/>
      <w:r w:rsidR="00291D1C">
        <w:t>i</w:t>
      </w:r>
      <w:proofErr w:type="spellEnd"/>
      <w:r w:rsidR="00291D1C">
        <w:t>-meets</w:t>
      </w:r>
    </w:p>
    <w:p w14:paraId="02E6631C" w14:textId="2B7218DC" w:rsidR="00FF11A4" w:rsidRPr="00FF11A4" w:rsidRDefault="00FF11A4" w:rsidP="00FF11A4">
      <w:r>
        <w:rPr>
          <w:noProof/>
        </w:rPr>
        <w:drawing>
          <wp:inline distT="0" distB="0" distL="0" distR="0" wp14:anchorId="5330754E" wp14:editId="43126CB5">
            <wp:extent cx="10944225" cy="5008022"/>
            <wp:effectExtent l="0" t="0" r="0" b="254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6"/>
                    <a:stretch>
                      <a:fillRect/>
                    </a:stretch>
                  </pic:blipFill>
                  <pic:spPr>
                    <a:xfrm>
                      <a:off x="0" y="0"/>
                      <a:ext cx="10948350" cy="5009909"/>
                    </a:xfrm>
                    <a:prstGeom prst="rect">
                      <a:avLst/>
                    </a:prstGeom>
                  </pic:spPr>
                </pic:pic>
              </a:graphicData>
            </a:graphic>
          </wp:inline>
        </w:drawing>
      </w:r>
    </w:p>
    <w:p w14:paraId="6A814FCE" w14:textId="77777777" w:rsidR="00FF11A4" w:rsidRDefault="00FF11A4" w:rsidP="00FF11A4">
      <w:pPr>
        <w:pStyle w:val="Heading4"/>
      </w:pPr>
      <w:r>
        <w:lastRenderedPageBreak/>
        <w:t>Standards:</w:t>
      </w:r>
    </w:p>
    <w:p w14:paraId="1A7F890E" w14:textId="77777777" w:rsidR="00FF11A4" w:rsidRDefault="00FF11A4" w:rsidP="00FF11A4">
      <w:pPr>
        <w:pStyle w:val="Heading4"/>
      </w:pPr>
      <w:r>
        <w:t xml:space="preserve">1] Clash – not disclosing incentivizes </w:t>
      </w:r>
      <w:r>
        <w:rPr>
          <w:u w:val="single"/>
        </w:rPr>
        <w:t xml:space="preserve">bad affirmatives </w:t>
      </w:r>
      <w:r>
        <w:t xml:space="preserve">that rely on </w:t>
      </w:r>
      <w:r>
        <w:rPr>
          <w:u w:val="single"/>
        </w:rPr>
        <w:t xml:space="preserve">surprise tactics </w:t>
      </w:r>
      <w:r>
        <w:t xml:space="preserve">to win the round – our </w:t>
      </w:r>
      <w:proofErr w:type="spellStart"/>
      <w:r>
        <w:t>interp</w:t>
      </w:r>
      <w:proofErr w:type="spellEnd"/>
      <w:r>
        <w:t xml:space="preserve"> forces contextual debates instead of generics that barely link if at all.</w:t>
      </w:r>
    </w:p>
    <w:p w14:paraId="7DDF89CB" w14:textId="1621672B" w:rsidR="00FF11A4" w:rsidRPr="00735192" w:rsidRDefault="00FF11A4" w:rsidP="00FF11A4">
      <w:pPr>
        <w:pStyle w:val="Heading4"/>
      </w:pPr>
      <w:r>
        <w:t xml:space="preserve"> </w:t>
      </w:r>
    </w:p>
    <w:p w14:paraId="61166F7D" w14:textId="3ECC1A26" w:rsidR="00FF11A4" w:rsidRDefault="00FF11A4" w:rsidP="00FF11A4">
      <w:pPr>
        <w:pStyle w:val="Heading4"/>
        <w:rPr>
          <w:u w:val="single"/>
        </w:rPr>
      </w:pPr>
      <w:r>
        <w:t>2]</w:t>
      </w:r>
      <w:r w:rsidRPr="009A3E97">
        <w:t xml:space="preserve"> </w:t>
      </w:r>
      <w:r w:rsidRPr="009A3E97">
        <w:rPr>
          <w:u w:val="single"/>
        </w:rPr>
        <w:t>Reciprocity</w:t>
      </w:r>
      <w:r w:rsidRPr="009A3E97">
        <w:t xml:space="preserve"> – They get an infinite amount of time to frontline their </w:t>
      </w:r>
      <w:proofErr w:type="spellStart"/>
      <w:r w:rsidRPr="009A3E97">
        <w:t>aff</w:t>
      </w:r>
      <w:proofErr w:type="spellEnd"/>
      <w:r w:rsidRPr="009A3E97">
        <w:t xml:space="preserve"> while we get only four minutes in round</w:t>
      </w:r>
      <w:r>
        <w:t xml:space="preserve"> – means they’ll be ahead on </w:t>
      </w:r>
      <w:r>
        <w:rPr>
          <w:u w:val="single"/>
        </w:rPr>
        <w:t xml:space="preserve">any debate </w:t>
      </w:r>
    </w:p>
    <w:p w14:paraId="37140570" w14:textId="77777777" w:rsidR="00FF11A4" w:rsidRPr="00FF11A4" w:rsidRDefault="00FF11A4" w:rsidP="00FF11A4"/>
    <w:p w14:paraId="34C0046C" w14:textId="29B9ACEA" w:rsidR="00FF11A4" w:rsidRDefault="00FF11A4" w:rsidP="00FF11A4">
      <w:pPr>
        <w:pStyle w:val="Heading4"/>
      </w:pPr>
      <w:r>
        <w:t xml:space="preserve">3] </w:t>
      </w:r>
      <w:r w:rsidRPr="00640632">
        <w:rPr>
          <w:u w:val="single"/>
        </w:rPr>
        <w:t>Shiftiness</w:t>
      </w:r>
      <w:r>
        <w:t xml:space="preserve">- Not knowing enough about the affirmative coming into round incentivizes 1ar shiftiness about what the </w:t>
      </w:r>
      <w:proofErr w:type="spellStart"/>
      <w:r>
        <w:t>aff</w:t>
      </w:r>
      <w:proofErr w:type="spellEnd"/>
      <w:r>
        <w:t xml:space="preserve"> is and what their framework/advocacy entails. That means even if we could read generics or find prep, they’d just find ways to recontextualize their obscure advocacy in the 1ar. Shiftiness outweighs on reversibility since the 2N can’t come back from a shift 1ar and read new offs. </w:t>
      </w:r>
    </w:p>
    <w:p w14:paraId="532B43C8" w14:textId="77777777" w:rsidR="00FF11A4" w:rsidRPr="00FF11A4" w:rsidRDefault="00FF11A4" w:rsidP="00FF11A4"/>
    <w:p w14:paraId="4576804C" w14:textId="3DD42107" w:rsidR="00FF11A4" w:rsidRDefault="00FF11A4" w:rsidP="00FF11A4">
      <w:pPr>
        <w:pStyle w:val="Heading4"/>
      </w:pPr>
      <w:r w:rsidRPr="00F11221">
        <w:rPr>
          <w:u w:val="single"/>
        </w:rPr>
        <w:t>4] Academic Integrity</w:t>
      </w:r>
      <w:r>
        <w:t xml:space="preserve"> – Breaking a new </w:t>
      </w:r>
      <w:proofErr w:type="spellStart"/>
      <w:r>
        <w:t>aff</w:t>
      </w:r>
      <w:proofErr w:type="spellEnd"/>
      <w:r>
        <w:t xml:space="preserve"> means we don’t have enough time to check the citations of your </w:t>
      </w:r>
      <w:proofErr w:type="gramStart"/>
      <w:r>
        <w:t>cards</w:t>
      </w:r>
      <w:proofErr w:type="gramEnd"/>
      <w:r>
        <w:t xml:space="preserve"> nor do we have enough time to go through all of the brackets and modifications to your evidence. 4 minutes is obviously not enough to make a strategy, compile a doc, and go through an entire AC of evidence. Academic Integrity outweighs on Longevity since High School prepares you for college and colleges will expel you for academic dishonesty. </w:t>
      </w:r>
    </w:p>
    <w:p w14:paraId="0E03ED6D" w14:textId="77777777" w:rsidR="00FF11A4" w:rsidRPr="00FF11A4" w:rsidRDefault="00FF11A4" w:rsidP="00FF11A4"/>
    <w:p w14:paraId="6E24AE03" w14:textId="77777777" w:rsidR="00FF11A4" w:rsidRDefault="00FF11A4" w:rsidP="00FF11A4">
      <w:pPr>
        <w:pStyle w:val="Heading4"/>
      </w:pPr>
      <w:r w:rsidRPr="00F11221">
        <w:rPr>
          <w:u w:val="single"/>
        </w:rPr>
        <w:t>5] Resource Disparities</w:t>
      </w:r>
      <w:r>
        <w:t xml:space="preserve"> – Their interpretation means only giant prep squads or schools with generations of prep could engage effectively since small school debaters don’t have prep that links to every possible </w:t>
      </w:r>
      <w:proofErr w:type="spellStart"/>
      <w:r>
        <w:t>aff</w:t>
      </w:r>
      <w:proofErr w:type="spellEnd"/>
      <w:r>
        <w:t xml:space="preserve"> from Rawls to Non-T to Wynter to a hyper specific policy </w:t>
      </w:r>
      <w:proofErr w:type="spellStart"/>
      <w:r>
        <w:t>aff</w:t>
      </w:r>
      <w:proofErr w:type="spellEnd"/>
      <w:r>
        <w:t xml:space="preserve">. </w:t>
      </w:r>
    </w:p>
    <w:p w14:paraId="10349118" w14:textId="77777777" w:rsidR="00FF11A4" w:rsidRDefault="00FF11A4" w:rsidP="00FF11A4"/>
    <w:p w14:paraId="4BAEFDB1" w14:textId="77777777" w:rsidR="00FF11A4" w:rsidRDefault="00FF11A4" w:rsidP="00FF11A4">
      <w:pPr>
        <w:pStyle w:val="Heading4"/>
      </w:pPr>
      <w:r>
        <w:t xml:space="preserve">Paradigm Issues: </w:t>
      </w:r>
    </w:p>
    <w:p w14:paraId="13473D14" w14:textId="77777777" w:rsidR="00FF11A4" w:rsidRPr="00A861E5" w:rsidRDefault="00FF11A4" w:rsidP="00FF11A4"/>
    <w:p w14:paraId="2EFEF093" w14:textId="619D37AF" w:rsidR="00FF11A4" w:rsidRDefault="00FF11A4" w:rsidP="00FF11A4">
      <w:pPr>
        <w:pStyle w:val="Heading4"/>
      </w:pPr>
      <w:r>
        <w:t xml:space="preserve">1. Use Competing </w:t>
      </w:r>
      <w:proofErr w:type="spellStart"/>
      <w:r>
        <w:t>Interps</w:t>
      </w:r>
      <w:proofErr w:type="spellEnd"/>
      <w:r>
        <w:t xml:space="preserve"> on New </w:t>
      </w:r>
      <w:proofErr w:type="spellStart"/>
      <w:r>
        <w:t>Affs</w:t>
      </w:r>
      <w:proofErr w:type="spellEnd"/>
      <w:r>
        <w:t xml:space="preserve"> Bad – </w:t>
      </w:r>
    </w:p>
    <w:p w14:paraId="055FF5BF" w14:textId="673A368B" w:rsidR="00FF11A4" w:rsidRDefault="00FF11A4" w:rsidP="00FF11A4">
      <w:pPr>
        <w:pStyle w:val="Heading4"/>
      </w:pPr>
      <w:r>
        <w:t xml:space="preserve">A. </w:t>
      </w:r>
      <w:r>
        <w:tab/>
        <w:t xml:space="preserve">It’s a yes/no question on disclosing a new </w:t>
      </w:r>
      <w:proofErr w:type="spellStart"/>
      <w:r>
        <w:t>aff</w:t>
      </w:r>
      <w:proofErr w:type="spellEnd"/>
      <w:r>
        <w:t xml:space="preserve"> since you can’t disclose half a </w:t>
      </w:r>
      <w:proofErr w:type="spellStart"/>
      <w:r>
        <w:t>plantext</w:t>
      </w:r>
      <w:proofErr w:type="spellEnd"/>
      <w:r>
        <w:t xml:space="preserve"> “States ought to eliminate” means nothing. </w:t>
      </w:r>
    </w:p>
    <w:p w14:paraId="4D6358A8" w14:textId="3F4B6CB4" w:rsidR="00FF11A4" w:rsidRDefault="00FF11A4" w:rsidP="00FF11A4">
      <w:pPr>
        <w:pStyle w:val="Heading4"/>
      </w:pPr>
      <w:r>
        <w:t xml:space="preserve">B. </w:t>
      </w:r>
      <w:r>
        <w:tab/>
        <w:t xml:space="preserve">Reasonability changes every round and forces the judge to intervene to determine what is reasonable. </w:t>
      </w:r>
    </w:p>
    <w:p w14:paraId="774D0EAD" w14:textId="77777777" w:rsidR="00FF11A4" w:rsidRPr="00A861E5" w:rsidRDefault="00FF11A4" w:rsidP="00FF11A4"/>
    <w:p w14:paraId="62390765" w14:textId="69F240DF" w:rsidR="00FF11A4" w:rsidRDefault="00FF11A4" w:rsidP="00FF11A4">
      <w:pPr>
        <w:pStyle w:val="Heading4"/>
      </w:pPr>
      <w:r>
        <w:lastRenderedPageBreak/>
        <w:t xml:space="preserve">2. No RVIs </w:t>
      </w:r>
    </w:p>
    <w:p w14:paraId="40DD93F8" w14:textId="0DAFAA51" w:rsidR="00FF11A4" w:rsidRDefault="00FF11A4" w:rsidP="00FF11A4">
      <w:pPr>
        <w:pStyle w:val="Heading4"/>
      </w:pPr>
      <w:r>
        <w:t>A.</w:t>
      </w:r>
      <w:r>
        <w:tab/>
        <w:t xml:space="preserve">Encourages debaters to read New </w:t>
      </w:r>
      <w:proofErr w:type="spellStart"/>
      <w:r>
        <w:t>Affs</w:t>
      </w:r>
      <w:proofErr w:type="spellEnd"/>
      <w:r>
        <w:t xml:space="preserve"> just to bait the shell and win on the RVI – kills substance </w:t>
      </w:r>
    </w:p>
    <w:p w14:paraId="0F82689D" w14:textId="631FC93D" w:rsidR="00FF11A4" w:rsidRDefault="00FF11A4" w:rsidP="00FF11A4">
      <w:pPr>
        <w:pStyle w:val="Heading4"/>
      </w:pPr>
      <w:r>
        <w:t>B.</w:t>
      </w:r>
      <w:r>
        <w:tab/>
        <w:t xml:space="preserve">Discourages checking real abuse since debaters will think they will lose to the RVI </w:t>
      </w:r>
    </w:p>
    <w:p w14:paraId="18F40882" w14:textId="77777777" w:rsidR="00FF11A4" w:rsidRPr="00A861E5" w:rsidRDefault="00FF11A4" w:rsidP="00FF11A4"/>
    <w:p w14:paraId="64F722EA" w14:textId="6E236AB7" w:rsidR="00FF11A4" w:rsidRDefault="00FF11A4" w:rsidP="00FF11A4">
      <w:pPr>
        <w:pStyle w:val="Heading4"/>
      </w:pPr>
      <w:r>
        <w:t xml:space="preserve">3. Drop the Debater </w:t>
      </w:r>
    </w:p>
    <w:p w14:paraId="780353FB" w14:textId="14F316EB" w:rsidR="00FF11A4" w:rsidRDefault="00FF11A4" w:rsidP="00FF11A4">
      <w:pPr>
        <w:pStyle w:val="Heading4"/>
      </w:pPr>
      <w:r>
        <w:t>A.</w:t>
      </w:r>
      <w:r>
        <w:tab/>
        <w:t xml:space="preserve">Our </w:t>
      </w:r>
      <w:proofErr w:type="spellStart"/>
      <w:r>
        <w:t>interp</w:t>
      </w:r>
      <w:proofErr w:type="spellEnd"/>
      <w:r>
        <w:t xml:space="preserve"> affects their entire 1AC since we couldn’t prepare for any argument – so drop the argument doesn’t make sense. </w:t>
      </w:r>
    </w:p>
    <w:p w14:paraId="32B9B062" w14:textId="77777777" w:rsidR="00FF11A4" w:rsidRPr="00A861E5" w:rsidRDefault="00FF11A4" w:rsidP="00FF11A4"/>
    <w:p w14:paraId="18B05E2B" w14:textId="0CEA2E0F" w:rsidR="00FF11A4" w:rsidRPr="00A861E5" w:rsidRDefault="00FF11A4" w:rsidP="00FF11A4">
      <w:pPr>
        <w:pStyle w:val="Heading4"/>
      </w:pPr>
      <w:r>
        <w:t xml:space="preserve">4. Comes over 1AR Theory </w:t>
      </w:r>
    </w:p>
    <w:p w14:paraId="411964CC" w14:textId="0EF5B25F" w:rsidR="00FF11A4" w:rsidRDefault="00FF11A4" w:rsidP="00FF11A4">
      <w:pPr>
        <w:pStyle w:val="Heading4"/>
      </w:pPr>
      <w:r>
        <w:t>A.</w:t>
      </w:r>
      <w:r>
        <w:tab/>
        <w:t xml:space="preserve">Their abuse outweighs on Scope since it affected every speech that came after the 1AC while ours only affects the debate after the 1N. </w:t>
      </w:r>
    </w:p>
    <w:p w14:paraId="063CC366" w14:textId="02C88D7A" w:rsidR="00FF11A4" w:rsidRPr="00A861E5" w:rsidRDefault="00FF11A4" w:rsidP="00FF11A4">
      <w:pPr>
        <w:pStyle w:val="Heading4"/>
      </w:pPr>
      <w:r>
        <w:t xml:space="preserve">B. </w:t>
      </w:r>
      <w:r>
        <w:tab/>
        <w:t xml:space="preserve">If we had to be abusive it was because we had no other choice because their abuse was </w:t>
      </w:r>
      <w:r>
        <w:rPr>
          <w:u w:val="single"/>
        </w:rPr>
        <w:t>that bad</w:t>
      </w:r>
    </w:p>
    <w:p w14:paraId="28C70A12" w14:textId="77777777" w:rsidR="00FF11A4" w:rsidRPr="00FF11A4" w:rsidRDefault="00FF11A4" w:rsidP="00FF11A4"/>
    <w:p w14:paraId="6E9884B4" w14:textId="6062B884" w:rsidR="00581DF1" w:rsidRDefault="00FF11A4" w:rsidP="00581DF1">
      <w:pPr>
        <w:pStyle w:val="Heading3"/>
      </w:pPr>
      <w:r>
        <w:lastRenderedPageBreak/>
        <w:t>2</w:t>
      </w:r>
    </w:p>
    <w:p w14:paraId="6C27DA7C" w14:textId="77777777" w:rsidR="00581DF1" w:rsidRPr="00CB54B9" w:rsidRDefault="00581DF1" w:rsidP="00581DF1">
      <w:pPr>
        <w:pStyle w:val="Heading4"/>
      </w:pPr>
      <w:r>
        <w:t xml:space="preserve">Settler colonialism is a permeating structure that operates via the promotion of the nation-state – it thrives </w:t>
      </w:r>
      <w:proofErr w:type="gramStart"/>
      <w:r>
        <w:t>off of</w:t>
      </w:r>
      <w:proofErr w:type="gramEnd"/>
      <w:r>
        <w:t xml:space="preserve"> the elimination of indigenous people and their relationship to land – that appropriation turns them into ghosts</w:t>
      </w:r>
    </w:p>
    <w:p w14:paraId="4FF5B2DE" w14:textId="77777777" w:rsidR="00581DF1" w:rsidRDefault="00581DF1" w:rsidP="00581DF1">
      <w:pPr>
        <w:rPr>
          <w:rStyle w:val="Style13ptBold"/>
          <w:b w:val="0"/>
          <w:bCs w:val="0"/>
          <w:sz w:val="16"/>
          <w:szCs w:val="12"/>
        </w:rPr>
      </w:pPr>
      <w:r>
        <w:rPr>
          <w:rStyle w:val="Style13ptBold"/>
        </w:rPr>
        <w:t>Tuck and Yang 12</w:t>
      </w:r>
      <w:r>
        <w:rPr>
          <w:rStyle w:val="Style13ptBold"/>
          <w:b w:val="0"/>
          <w:sz w:val="16"/>
          <w:szCs w:val="12"/>
        </w:rPr>
        <w:t xml:space="preserve"> (Eve Tuck and Wayne Yang; 2012; </w:t>
      </w:r>
      <w:r w:rsidRPr="001C0EBC">
        <w:rPr>
          <w:rStyle w:val="Style13ptBold"/>
          <w:b w:val="0"/>
          <w:sz w:val="16"/>
          <w:szCs w:val="12"/>
        </w:rPr>
        <w:t>Decolonization:</w:t>
      </w:r>
      <w:r>
        <w:rPr>
          <w:rStyle w:val="Style13ptBold"/>
          <w:b w:val="0"/>
          <w:sz w:val="16"/>
          <w:szCs w:val="12"/>
        </w:rPr>
        <w:t xml:space="preserve"> </w:t>
      </w:r>
      <w:r w:rsidRPr="001C0EBC">
        <w:rPr>
          <w:rStyle w:val="Style13ptBold"/>
          <w:b w:val="0"/>
          <w:sz w:val="16"/>
          <w:szCs w:val="12"/>
        </w:rPr>
        <w:t>Indigeneity,</w:t>
      </w:r>
      <w:r>
        <w:rPr>
          <w:rStyle w:val="Style13ptBold"/>
          <w:b w:val="0"/>
          <w:sz w:val="16"/>
          <w:szCs w:val="12"/>
        </w:rPr>
        <w:t xml:space="preserve"> </w:t>
      </w:r>
      <w:r w:rsidRPr="001C0EBC">
        <w:rPr>
          <w:rStyle w:val="Style13ptBold"/>
          <w:b w:val="0"/>
          <w:sz w:val="16"/>
          <w:szCs w:val="12"/>
        </w:rPr>
        <w:t>Education</w:t>
      </w:r>
      <w:r>
        <w:rPr>
          <w:rStyle w:val="Style13ptBold"/>
          <w:b w:val="0"/>
          <w:sz w:val="16"/>
          <w:szCs w:val="12"/>
        </w:rPr>
        <w:t xml:space="preserve"> </w:t>
      </w:r>
      <w:r w:rsidRPr="001C0EBC">
        <w:rPr>
          <w:rStyle w:val="Style13ptBold"/>
          <w:b w:val="0"/>
          <w:sz w:val="16"/>
          <w:szCs w:val="12"/>
        </w:rPr>
        <w:t>&amp;</w:t>
      </w:r>
      <w:r>
        <w:rPr>
          <w:rStyle w:val="Style13ptBold"/>
          <w:b w:val="0"/>
          <w:sz w:val="16"/>
          <w:szCs w:val="12"/>
        </w:rPr>
        <w:t xml:space="preserve"> </w:t>
      </w:r>
      <w:r w:rsidRPr="001C0EBC">
        <w:rPr>
          <w:rStyle w:val="Style13ptBold"/>
          <w:b w:val="0"/>
          <w:sz w:val="16"/>
          <w:szCs w:val="12"/>
        </w:rPr>
        <w:t>Society</w:t>
      </w:r>
      <w:r>
        <w:rPr>
          <w:rStyle w:val="Style13ptBold"/>
          <w:b w:val="0"/>
          <w:sz w:val="16"/>
          <w:szCs w:val="12"/>
        </w:rPr>
        <w:t xml:space="preserve"> </w:t>
      </w:r>
      <w:r w:rsidRPr="001C0EBC">
        <w:rPr>
          <w:rStyle w:val="Style13ptBold"/>
          <w:b w:val="0"/>
          <w:sz w:val="16"/>
          <w:szCs w:val="12"/>
        </w:rPr>
        <w:t>Vol.</w:t>
      </w:r>
      <w:r>
        <w:rPr>
          <w:rStyle w:val="Style13ptBold"/>
          <w:b w:val="0"/>
          <w:sz w:val="16"/>
          <w:szCs w:val="12"/>
        </w:rPr>
        <w:t xml:space="preserve"> </w:t>
      </w:r>
      <w:r w:rsidRPr="001C0EBC">
        <w:rPr>
          <w:rStyle w:val="Style13ptBold"/>
          <w:b w:val="0"/>
          <w:sz w:val="16"/>
          <w:szCs w:val="12"/>
        </w:rPr>
        <w:t>1,</w:t>
      </w:r>
      <w:r>
        <w:rPr>
          <w:rStyle w:val="Style13ptBold"/>
          <w:b w:val="0"/>
          <w:sz w:val="16"/>
          <w:szCs w:val="12"/>
        </w:rPr>
        <w:t xml:space="preserve"> </w:t>
      </w:r>
      <w:r w:rsidRPr="001C0EBC">
        <w:rPr>
          <w:rStyle w:val="Style13ptBold"/>
          <w:b w:val="0"/>
          <w:sz w:val="16"/>
          <w:szCs w:val="12"/>
        </w:rPr>
        <w:t>No.</w:t>
      </w:r>
      <w:r>
        <w:rPr>
          <w:rStyle w:val="Style13ptBold"/>
          <w:b w:val="0"/>
          <w:sz w:val="16"/>
          <w:szCs w:val="12"/>
        </w:rPr>
        <w:t xml:space="preserve"> </w:t>
      </w:r>
      <w:r w:rsidRPr="001C0EBC">
        <w:rPr>
          <w:rStyle w:val="Style13ptBold"/>
          <w:b w:val="0"/>
          <w:sz w:val="16"/>
          <w:szCs w:val="12"/>
        </w:rPr>
        <w:t>1,</w:t>
      </w:r>
      <w:r>
        <w:rPr>
          <w:rStyle w:val="Style13ptBold"/>
          <w:b w:val="0"/>
          <w:sz w:val="16"/>
          <w:szCs w:val="12"/>
        </w:rPr>
        <w:t xml:space="preserve"> </w:t>
      </w:r>
      <w:r w:rsidRPr="001C0EBC">
        <w:rPr>
          <w:rStyle w:val="Style13ptBold"/>
          <w:b w:val="0"/>
          <w:sz w:val="16"/>
          <w:szCs w:val="12"/>
        </w:rPr>
        <w:t>2012,</w:t>
      </w:r>
      <w:r>
        <w:rPr>
          <w:rStyle w:val="Style13ptBold"/>
          <w:b w:val="0"/>
          <w:sz w:val="16"/>
          <w:szCs w:val="12"/>
        </w:rPr>
        <w:t xml:space="preserve"> </w:t>
      </w:r>
      <w:r w:rsidRPr="001C0EBC">
        <w:rPr>
          <w:rStyle w:val="Style13ptBold"/>
          <w:b w:val="0"/>
          <w:sz w:val="16"/>
          <w:szCs w:val="12"/>
        </w:rPr>
        <w:t>pp.</w:t>
      </w:r>
      <w:r>
        <w:rPr>
          <w:rStyle w:val="Style13ptBold"/>
          <w:b w:val="0"/>
          <w:sz w:val="16"/>
          <w:szCs w:val="12"/>
        </w:rPr>
        <w:t xml:space="preserve"> </w:t>
      </w:r>
      <w:r w:rsidRPr="001C0EBC">
        <w:rPr>
          <w:rStyle w:val="Style13ptBold"/>
          <w:b w:val="0"/>
          <w:sz w:val="16"/>
          <w:szCs w:val="12"/>
        </w:rPr>
        <w:t>1-40</w:t>
      </w:r>
      <w:r>
        <w:rPr>
          <w:rStyle w:val="Style13ptBold"/>
          <w:b w:val="0"/>
          <w:sz w:val="16"/>
          <w:szCs w:val="12"/>
        </w:rPr>
        <w:t xml:space="preserve">; </w:t>
      </w:r>
      <w:r>
        <w:rPr>
          <w:rStyle w:val="Style13ptBold"/>
          <w:b w:val="0"/>
          <w:i/>
          <w:iCs/>
          <w:sz w:val="16"/>
          <w:szCs w:val="12"/>
        </w:rPr>
        <w:t>“</w:t>
      </w:r>
      <w:r w:rsidRPr="001C0EBC">
        <w:rPr>
          <w:rStyle w:val="Style13ptBold"/>
          <w:b w:val="0"/>
          <w:i/>
          <w:iCs/>
          <w:sz w:val="16"/>
          <w:szCs w:val="12"/>
        </w:rPr>
        <w:t>Decolonization is not a metaphor</w:t>
      </w:r>
      <w:r>
        <w:rPr>
          <w:rStyle w:val="Style13ptBold"/>
          <w:b w:val="0"/>
          <w:i/>
          <w:iCs/>
          <w:sz w:val="16"/>
          <w:szCs w:val="12"/>
        </w:rPr>
        <w:t>”</w:t>
      </w:r>
      <w:r>
        <w:rPr>
          <w:rStyle w:val="Style13ptBold"/>
          <w:b w:val="0"/>
          <w:sz w:val="16"/>
          <w:szCs w:val="12"/>
        </w:rPr>
        <w:t xml:space="preserve">; accessed 12/7/21; </w:t>
      </w:r>
      <w:hyperlink r:id="rId7" w:history="1">
        <w:r w:rsidRPr="00F65892">
          <w:rPr>
            <w:rStyle w:val="Hyperlink"/>
            <w:sz w:val="16"/>
            <w:szCs w:val="12"/>
          </w:rPr>
          <w:t>https://clas.osu.edu/sites/clas.osu.edu/files/Tuck%20and%20Yang%202012%20Decolonization%20is%20not%20a%20metaphor.pdf</w:t>
        </w:r>
      </w:hyperlink>
      <w:r>
        <w:rPr>
          <w:rStyle w:val="Style13ptBold"/>
          <w:b w:val="0"/>
          <w:sz w:val="16"/>
          <w:szCs w:val="12"/>
        </w:rPr>
        <w:t xml:space="preserve">; </w:t>
      </w:r>
      <w:r w:rsidRPr="001C0EBC">
        <w:rPr>
          <w:rStyle w:val="Style13ptBold"/>
          <w:b w:val="0"/>
          <w:sz w:val="16"/>
          <w:szCs w:val="12"/>
        </w:rPr>
        <w:t xml:space="preserve">Eve Tuck is a </w:t>
      </w:r>
      <w:proofErr w:type="spellStart"/>
      <w:r w:rsidRPr="001C0EBC">
        <w:rPr>
          <w:rStyle w:val="Style13ptBold"/>
          <w:b w:val="0"/>
          <w:sz w:val="16"/>
          <w:szCs w:val="12"/>
        </w:rPr>
        <w:t>Unangax</w:t>
      </w:r>
      <w:proofErr w:type="spellEnd"/>
      <w:r w:rsidRPr="001C0EBC">
        <w:rPr>
          <w:rStyle w:val="Style13ptBold"/>
          <w:b w:val="0"/>
          <w:sz w:val="16"/>
          <w:szCs w:val="12"/>
        </w:rPr>
        <w:t>̂ scholar in the field of Indigenous studies and educational research. Tuck is the associate professor of critical race and indigenous studies at the Ontario Institute for Studies in Education at the University of Toronto</w:t>
      </w:r>
      <w:r>
        <w:rPr>
          <w:rStyle w:val="Style13ptBold"/>
          <w:b w:val="0"/>
          <w:sz w:val="16"/>
          <w:szCs w:val="12"/>
        </w:rPr>
        <w:t xml:space="preserve">; </w:t>
      </w:r>
      <w:r w:rsidRPr="001C0EBC">
        <w:rPr>
          <w:rStyle w:val="Style13ptBold"/>
          <w:b w:val="0"/>
          <w:sz w:val="16"/>
          <w:szCs w:val="12"/>
        </w:rPr>
        <w:t>K. Wayne Yang is Provost of John Muir College and Professor of Ethnic Studies at the University of California, San Diego</w:t>
      </w:r>
      <w:r>
        <w:rPr>
          <w:rStyle w:val="Style13ptBold"/>
          <w:b w:val="0"/>
          <w:sz w:val="16"/>
          <w:szCs w:val="12"/>
        </w:rPr>
        <w:t>; pages 5-7) HB *brackets in original* *They use masculine pronouns to describe the settler not through direct association of the settler as a man but rather a dominating subject characterized as hypermasculine*</w:t>
      </w:r>
    </w:p>
    <w:p w14:paraId="1FDBD72D" w14:textId="4CA52203" w:rsidR="00581DF1" w:rsidRDefault="00581DF1" w:rsidP="00581DF1">
      <w:pPr>
        <w:rPr>
          <w:rStyle w:val="StyleUnderline"/>
        </w:rPr>
      </w:pPr>
      <w:r w:rsidRPr="00CB54B9">
        <w:rPr>
          <w:sz w:val="8"/>
          <w:szCs w:val="18"/>
        </w:rPr>
        <w:t xml:space="preserve">Our intention in this descriptive exercise </w:t>
      </w:r>
      <w:proofErr w:type="gramStart"/>
      <w:r w:rsidRPr="00CB54B9">
        <w:rPr>
          <w:sz w:val="8"/>
          <w:szCs w:val="18"/>
        </w:rPr>
        <w:t>is not be</w:t>
      </w:r>
      <w:proofErr w:type="gramEnd"/>
      <w:r w:rsidRPr="00CB54B9">
        <w:rPr>
          <w:sz w:val="8"/>
          <w:szCs w:val="18"/>
        </w:rPr>
        <w:t xml:space="preserv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6D4ABC">
        <w:rPr>
          <w:rStyle w:val="StyleUnderline"/>
          <w:highlight w:val="green"/>
        </w:rPr>
        <w:t>Settler colonialism operates through</w:t>
      </w:r>
      <w:r w:rsidRPr="00436892">
        <w:rPr>
          <w:rStyle w:val="StyleUnderline"/>
        </w:rPr>
        <w:t xml:space="preserve"> </w:t>
      </w:r>
      <w:r w:rsidRPr="006D4ABC">
        <w:rPr>
          <w:rStyle w:val="StyleUnderline"/>
          <w:highlight w:val="green"/>
        </w:rPr>
        <w:t>internal/external</w:t>
      </w:r>
      <w:r w:rsidRPr="00436892">
        <w:rPr>
          <w:rStyle w:val="StyleUnderline"/>
        </w:rPr>
        <w:t xml:space="preserve"> colonial modes </w:t>
      </w:r>
      <w:r w:rsidRPr="006D4ABC">
        <w:rPr>
          <w:rStyle w:val="StyleUnderline"/>
          <w:highlight w:val="green"/>
        </w:rPr>
        <w:t>simultaneously because there is no</w:t>
      </w:r>
      <w:r w:rsidRPr="00436892">
        <w:rPr>
          <w:rStyle w:val="StyleUnderline"/>
        </w:rPr>
        <w:t xml:space="preserve"> spatial </w:t>
      </w:r>
      <w:r w:rsidRPr="006D4ABC">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6D4ABC">
        <w:rPr>
          <w:rStyle w:val="StyleUnderline"/>
          <w:highlight w:val="green"/>
        </w:rPr>
        <w:t>Indigenous peoples have been</w:t>
      </w:r>
      <w:r w:rsidRPr="00436892">
        <w:rPr>
          <w:rStyle w:val="StyleUnderline"/>
        </w:rPr>
        <w:t xml:space="preserve"> forcibly </w:t>
      </w:r>
      <w:r w:rsidRPr="006D4ABC">
        <w:rPr>
          <w:rStyle w:val="StyleUnderline"/>
          <w:highlight w:val="green"/>
        </w:rPr>
        <w:t>removed</w:t>
      </w:r>
      <w:r w:rsidRPr="00436892">
        <w:rPr>
          <w:rStyle w:val="StyleUnderline"/>
        </w:rPr>
        <w:t xml:space="preserve"> from their homelands onto reservations, </w:t>
      </w:r>
      <w:r w:rsidRPr="006D4ABC">
        <w:rPr>
          <w:rStyle w:val="StyleUnderline"/>
          <w:highlight w:val="green"/>
        </w:rPr>
        <w:t>indentured, and abducted</w:t>
      </w:r>
      <w:r w:rsidRPr="00436892">
        <w:rPr>
          <w:rStyle w:val="StyleUnderline"/>
        </w:rPr>
        <w:t xml:space="preserve"> into state custody, </w:t>
      </w:r>
      <w:r w:rsidRPr="006D4ABC">
        <w:rPr>
          <w:rStyle w:val="StyleUnderline"/>
          <w:highlight w:val="green"/>
        </w:rPr>
        <w:t>signaling</w:t>
      </w:r>
      <w:r w:rsidRPr="00436892">
        <w:rPr>
          <w:rStyle w:val="StyleUnderline"/>
        </w:rPr>
        <w:t xml:space="preserve"> the form of </w:t>
      </w:r>
      <w:r w:rsidRPr="006D4ABC">
        <w:rPr>
          <w:rStyle w:val="StyleUnderline"/>
          <w:highlight w:val="green"/>
        </w:rPr>
        <w:t>colonization as</w:t>
      </w:r>
      <w:r w:rsidRPr="00436892">
        <w:rPr>
          <w:rStyle w:val="StyleUnderline"/>
        </w:rPr>
        <w:t xml:space="preserve"> simultaneously </w:t>
      </w:r>
      <w:r w:rsidRPr="006D4ABC">
        <w:rPr>
          <w:rStyle w:val="StyleUnderline"/>
          <w:highlight w:val="green"/>
        </w:rPr>
        <w:t>internal</w:t>
      </w:r>
      <w:r w:rsidRPr="00CB54B9">
        <w:rPr>
          <w:sz w:val="8"/>
          <w:szCs w:val="18"/>
        </w:rPr>
        <w:t xml:space="preserve"> (via boarding schools and other biopolitical modes of control) </w:t>
      </w:r>
      <w:r w:rsidRPr="006D4ABC">
        <w:rPr>
          <w:rStyle w:val="StyleUnderline"/>
          <w:highlight w:val="green"/>
        </w:rPr>
        <w:t>and external</w:t>
      </w:r>
      <w:r w:rsidRPr="00CB54B9">
        <w:rPr>
          <w:sz w:val="8"/>
          <w:szCs w:val="18"/>
        </w:rPr>
        <w:t xml:space="preserve"> (via uranium mining on Indigenous land in the US Southwest and oil extraction on Indigenous land in Alaska) with a frontier (the US military still nicknames all enemy territory “Indian Country”). </w:t>
      </w:r>
      <w:r w:rsidRPr="006D4ABC">
        <w:rPr>
          <w:rStyle w:val="StyleUnderline"/>
          <w:highlight w:val="green"/>
        </w:rPr>
        <w:t>The horizons of the</w:t>
      </w:r>
      <w:r w:rsidRPr="00436892">
        <w:rPr>
          <w:rStyle w:val="StyleUnderline"/>
        </w:rPr>
        <w:t xml:space="preserve"> settler colonial </w:t>
      </w:r>
      <w:r w:rsidRPr="006D4ABC">
        <w:rPr>
          <w:rStyle w:val="StyleUnderline"/>
          <w:highlight w:val="green"/>
        </w:rPr>
        <w:t xml:space="preserve">nation-state </w:t>
      </w:r>
      <w:r w:rsidRPr="008F54BC">
        <w:rPr>
          <w:rStyle w:val="StyleUnderline"/>
        </w:rPr>
        <w:t>are total</w:t>
      </w:r>
      <w:r w:rsidRPr="00436892">
        <w:rPr>
          <w:rStyle w:val="StyleUnderline"/>
        </w:rPr>
        <w:t xml:space="preserve"> and </w:t>
      </w:r>
      <w:r w:rsidRPr="006D4ABC">
        <w:rPr>
          <w:rStyle w:val="StyleUnderline"/>
          <w:highlight w:val="green"/>
        </w:rPr>
        <w:t>require</w:t>
      </w:r>
      <w:r w:rsidRPr="00436892">
        <w:rPr>
          <w:rStyle w:val="StyleUnderline"/>
        </w:rPr>
        <w:t xml:space="preserve"> a mode of total </w:t>
      </w:r>
      <w:r w:rsidRPr="006D4ABC">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 xml:space="preserve">settlers come with the intention of making a new home on the land, a homemaking that insists on settler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6D4ABC">
        <w:rPr>
          <w:rStyle w:val="StyleUnderline"/>
          <w:highlight w:val="green"/>
        </w:rPr>
        <w:t>Land is</w:t>
      </w:r>
      <w:r w:rsidRPr="00436892">
        <w:rPr>
          <w:rStyle w:val="StyleUnderline"/>
        </w:rPr>
        <w:t xml:space="preserve"> what is </w:t>
      </w:r>
      <w:r w:rsidRPr="006D4ABC">
        <w:rPr>
          <w:rStyle w:val="StyleUnderline"/>
          <w:highlight w:val="green"/>
        </w:rPr>
        <w:t>most valuable, contested, required</w:t>
      </w:r>
      <w:r w:rsidRPr="00436892">
        <w:rPr>
          <w:rStyle w:val="StyleUnderline"/>
        </w:rPr>
        <w:t xml:space="preserve">. This is both because the settlers make Indigenous land their new home and source of capital, </w:t>
      </w:r>
      <w:proofErr w:type="gramStart"/>
      <w:r w:rsidRPr="00436892">
        <w:rPr>
          <w:rStyle w:val="StyleUnderline"/>
        </w:rPr>
        <w:t>and also</w:t>
      </w:r>
      <w:proofErr w:type="gramEnd"/>
      <w:r w:rsidRPr="00436892">
        <w:rPr>
          <w:rStyle w:val="StyleUnderline"/>
        </w:rPr>
        <w:t xml:space="preserve"> because </w:t>
      </w:r>
      <w:r w:rsidRPr="006D4ABC">
        <w:rPr>
          <w:rStyle w:val="StyleUnderline"/>
          <w:highlight w:val="green"/>
        </w:rPr>
        <w:t>the disruption of</w:t>
      </w:r>
      <w:r w:rsidRPr="00436892">
        <w:rPr>
          <w:rStyle w:val="StyleUnderline"/>
        </w:rPr>
        <w:t xml:space="preserve"> Indigenous </w:t>
      </w:r>
      <w:r w:rsidRPr="006D4ABC">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6D4ABC">
        <w:rPr>
          <w:rStyle w:val="StyleUnderline"/>
          <w:highlight w:val="green"/>
        </w:rPr>
        <w:t>cosmological violence</w:t>
      </w:r>
      <w:r w:rsidRPr="00CB54B9">
        <w:rPr>
          <w:sz w:val="8"/>
          <w:szCs w:val="18"/>
        </w:rPr>
        <w:t xml:space="preserve">. This violence is not temporally contained in the arrival of the settler but is reasserted each day of occupation. </w:t>
      </w:r>
      <w:proofErr w:type="gramStart"/>
      <w:r w:rsidRPr="00CB54B9">
        <w:rPr>
          <w:sz w:val="8"/>
          <w:szCs w:val="18"/>
        </w:rPr>
        <w:t>This is why</w:t>
      </w:r>
      <w:proofErr w:type="gramEnd"/>
      <w:r w:rsidRPr="00CB54B9">
        <w:rPr>
          <w:sz w:val="8"/>
          <w:szCs w:val="18"/>
        </w:rPr>
        <w:t xml:space="preserve"> Patrick Wolfe (1999) emphasizes that </w:t>
      </w:r>
      <w:r w:rsidRPr="006D4ABC">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pre-modern and backward. Made savage.</w:t>
      </w:r>
      <w:r w:rsidRPr="00CB54B9">
        <w:rPr>
          <w:sz w:val="8"/>
          <w:szCs w:val="32"/>
        </w:rPr>
        <w:t xml:space="preserve"> </w:t>
      </w:r>
      <w:proofErr w:type="gramStart"/>
      <w:r w:rsidRPr="00436892">
        <w:rPr>
          <w:rStyle w:val="StyleUnderline"/>
        </w:rPr>
        <w:t>In order for</w:t>
      </w:r>
      <w:proofErr w:type="gramEnd"/>
      <w:r w:rsidRPr="00436892">
        <w:rPr>
          <w:rStyle w:val="StyleUnderline"/>
        </w:rPr>
        <w:t xml:space="preserve"> the settlers to make a place their home, </w:t>
      </w:r>
      <w:r w:rsidRPr="006D4ABC">
        <w:rPr>
          <w:rStyle w:val="StyleUnderline"/>
          <w:highlight w:val="green"/>
        </w:rPr>
        <w:t>they must destroy and disappear</w:t>
      </w:r>
      <w:r w:rsidRPr="00436892">
        <w:rPr>
          <w:rStyle w:val="StyleUnderline"/>
        </w:rPr>
        <w:t xml:space="preserve"> the </w:t>
      </w:r>
      <w:r w:rsidRPr="006D4ABC">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D4ABC">
        <w:rPr>
          <w:rStyle w:val="StyleUnderline"/>
          <w:highlight w:val="green"/>
        </w:rPr>
        <w:t>Indigenous peoples must be erased</w:t>
      </w:r>
      <w:r w:rsidRPr="00436892">
        <w:rPr>
          <w:rStyle w:val="StyleUnderline"/>
        </w:rPr>
        <w:t xml:space="preserve">, must be </w:t>
      </w:r>
      <w:r w:rsidRPr="006D4ABC">
        <w:rPr>
          <w:rStyle w:val="StyleUnderline"/>
          <w:highlight w:val="green"/>
        </w:rPr>
        <w:t>made into ghosts</w:t>
      </w:r>
      <w:r w:rsidRPr="00CB54B9">
        <w:rPr>
          <w:sz w:val="8"/>
          <w:szCs w:val="18"/>
        </w:rPr>
        <w:t xml:space="preserve"> (Tuck and </w:t>
      </w:r>
      <w:proofErr w:type="spellStart"/>
      <w:r w:rsidRPr="00CB54B9">
        <w:rPr>
          <w:sz w:val="8"/>
          <w:szCs w:val="18"/>
        </w:rPr>
        <w:t>Ree</w:t>
      </w:r>
      <w:proofErr w:type="spellEnd"/>
      <w:r w:rsidRPr="00CB54B9">
        <w:rPr>
          <w:sz w:val="8"/>
          <w:szCs w:val="18"/>
        </w:rPr>
        <w:t xml:space="preserve">, forthcoming). At the same time, </w:t>
      </w:r>
      <w:r w:rsidRPr="00B76693">
        <w:rPr>
          <w:rStyle w:val="StyleUnderline"/>
        </w:rPr>
        <w:t>settler colonialism involves the subjugation and forced labor of chattel slaves</w:t>
      </w:r>
      <w:proofErr w:type="gramStart"/>
      <w:r w:rsidRPr="00B76693">
        <w:rPr>
          <w:sz w:val="8"/>
          <w:szCs w:val="18"/>
        </w:rPr>
        <w:t>5</w:t>
      </w:r>
      <w:r w:rsidRPr="00CB54B9">
        <w:rPr>
          <w:sz w:val="8"/>
          <w:szCs w:val="18"/>
        </w:rPr>
        <w:t xml:space="preserve"> ,</w:t>
      </w:r>
      <w:proofErr w:type="gramEnd"/>
      <w:r w:rsidRPr="00CB54B9">
        <w:rPr>
          <w:sz w:val="8"/>
          <w:szCs w:val="18"/>
        </w:rPr>
        <w:t xml:space="preserve">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CB54B9">
        <w:rPr>
          <w:sz w:val="8"/>
          <w:szCs w:val="18"/>
        </w:rPr>
        <w:t>commodity</w:t>
      </w:r>
      <w:proofErr w:type="gramEnd"/>
      <w:r w:rsidRPr="00CB54B9">
        <w:rPr>
          <w:sz w:val="8"/>
          <w:szCs w:val="18"/>
        </w:rPr>
        <w:t xml:space="preserve">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w:t>
      </w:r>
      <w:proofErr w:type="gramStart"/>
      <w:r w:rsidRPr="00CB54B9">
        <w:rPr>
          <w:sz w:val="8"/>
          <w:szCs w:val="18"/>
        </w:rPr>
        <w:t>i.e.</w:t>
      </w:r>
      <w:proofErr w:type="gramEnd"/>
      <w:r w:rsidRPr="00CB54B9">
        <w:rPr>
          <w:sz w:val="8"/>
          <w:szCs w:val="18"/>
        </w:rPr>
        <w:t xml:space="preserve"> in excess of the sustainable production already present in the Indigenous world). </w:t>
      </w:r>
      <w:proofErr w:type="gramStart"/>
      <w:r w:rsidRPr="00CB54B9">
        <w:rPr>
          <w:sz w:val="8"/>
          <w:szCs w:val="18"/>
        </w:rPr>
        <w:t>In order for</w:t>
      </w:r>
      <w:proofErr w:type="gramEnd"/>
      <w:r w:rsidRPr="00CB54B9">
        <w:rPr>
          <w:sz w:val="8"/>
          <w:szCs w:val="18"/>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6D4ABC">
        <w:rPr>
          <w:rStyle w:val="StyleUnderline"/>
          <w:highlight w:val="green"/>
        </w:rPr>
        <w:t>The settler positions</w:t>
      </w:r>
      <w:r w:rsidRPr="00CB54B9">
        <w:rPr>
          <w:rStyle w:val="StyleUnderline"/>
        </w:rPr>
        <w:t xml:space="preserve"> himself </w:t>
      </w:r>
      <w:r w:rsidRPr="006D4ABC">
        <w:rPr>
          <w:rStyle w:val="StyleUnderline"/>
          <w:highlight w:val="green"/>
        </w:rPr>
        <w:t>as</w:t>
      </w:r>
      <w:r w:rsidRPr="00CB54B9">
        <w:rPr>
          <w:rStyle w:val="StyleUnderline"/>
        </w:rPr>
        <w:t xml:space="preserve"> both superior and normal; the settler is </w:t>
      </w:r>
      <w:r w:rsidRPr="006D4ABC">
        <w:rPr>
          <w:rStyle w:val="StyleUnderline"/>
          <w:highlight w:val="green"/>
        </w:rPr>
        <w:t>natural</w:t>
      </w:r>
      <w:r w:rsidRPr="00CB54B9">
        <w:rPr>
          <w:rStyle w:val="StyleUnderline"/>
        </w:rPr>
        <w:t>, whereas the Indigenous inhabitant and the chattel slave are unnatural, even supernatural. Settlers are not 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6D4ABC">
        <w:rPr>
          <w:rStyle w:val="StyleUnderline"/>
          <w:highlight w:val="green"/>
        </w:rPr>
        <w:t>become the law, supplanting Indigenous</w:t>
      </w:r>
      <w:r w:rsidRPr="00CB54B9">
        <w:rPr>
          <w:rStyle w:val="StyleUnderline"/>
        </w:rPr>
        <w:t xml:space="preserve"> laws and </w:t>
      </w:r>
      <w:r w:rsidRPr="006D4ABC">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 xml:space="preserve">an empire - utilizing external forms and internal forms of colonization simultaneous to the settler colonial </w:t>
      </w:r>
      <w:r w:rsidRPr="00CB54B9">
        <w:rPr>
          <w:rStyle w:val="StyleUnderline"/>
        </w:rPr>
        <w:lastRenderedPageBreak/>
        <w:t>project</w:t>
      </w:r>
      <w:r w:rsidRPr="00CB54B9">
        <w:rPr>
          <w:sz w:val="8"/>
          <w:szCs w:val="18"/>
        </w:rPr>
        <w:t>. This means, and this is perplexing to some, that dispossessed people are brought onto seized Indigenous land through other colonial projects. Other colonial projects include enslavement, as discussed, but also military recruitment, low-</w:t>
      </w:r>
      <w:proofErr w:type="gramStart"/>
      <w:r w:rsidRPr="00CB54B9">
        <w:rPr>
          <w:sz w:val="8"/>
          <w:szCs w:val="18"/>
        </w:rPr>
        <w:t>wage</w:t>
      </w:r>
      <w:proofErr w:type="gramEnd"/>
      <w:r w:rsidRPr="00CB54B9">
        <w:rPr>
          <w:sz w:val="8"/>
          <w:szCs w:val="18"/>
        </w:rPr>
        <w:t xml:space="preserv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6D4ABC">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Each of these features of settler colonialism in the US context - empire, settlement, and internal colony - make it a site of contradictory decolonial desires</w:t>
      </w:r>
      <w:proofErr w:type="gramStart"/>
      <w:r w:rsidRPr="00CB54B9">
        <w:rPr>
          <w:sz w:val="8"/>
          <w:szCs w:val="18"/>
        </w:rPr>
        <w:t>7 .</w:t>
      </w:r>
      <w:proofErr w:type="gramEnd"/>
      <w:r w:rsidRPr="00CB54B9">
        <w:rPr>
          <w:sz w:val="8"/>
          <w:szCs w:val="18"/>
        </w:rPr>
        <w:t xml:space="preserve"> </w:t>
      </w:r>
      <w:r w:rsidRPr="006D4ABC">
        <w:rPr>
          <w:rStyle w:val="StyleUnderline"/>
          <w:highlight w:val="green"/>
        </w:rPr>
        <w:t>Decolonization as metaphor allows</w:t>
      </w:r>
      <w:r w:rsidRPr="00CB54B9">
        <w:rPr>
          <w:rStyle w:val="StyleUnderline"/>
        </w:rPr>
        <w:t xml:space="preserve"> people to </w:t>
      </w:r>
      <w:r w:rsidRPr="006D4ABC">
        <w:rPr>
          <w:rStyle w:val="StyleUnderline"/>
          <w:highlight w:val="green"/>
        </w:rPr>
        <w:t>equivocate</w:t>
      </w:r>
      <w:r w:rsidRPr="00CB54B9">
        <w:rPr>
          <w:rStyle w:val="StyleUnderline"/>
        </w:rPr>
        <w:t xml:space="preserve"> these </w:t>
      </w:r>
      <w:r w:rsidRPr="006D4ABC">
        <w:rPr>
          <w:rStyle w:val="StyleUnderline"/>
          <w:highlight w:val="green"/>
        </w:rPr>
        <w:t>contradictory</w:t>
      </w:r>
      <w:r w:rsidRPr="00CB54B9">
        <w:rPr>
          <w:rStyle w:val="StyleUnderline"/>
        </w:rPr>
        <w:t xml:space="preserve"> decolonial </w:t>
      </w:r>
      <w:r w:rsidRPr="006D4ABC">
        <w:rPr>
          <w:rStyle w:val="StyleUnderline"/>
          <w:highlight w:val="green"/>
        </w:rPr>
        <w:t>desires</w:t>
      </w:r>
      <w:r w:rsidRPr="00CB54B9">
        <w:rPr>
          <w:rStyle w:val="StyleUnderline"/>
        </w:rPr>
        <w:t xml:space="preserve"> because </w:t>
      </w:r>
      <w:r w:rsidRPr="006D4ABC">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w:t>
      </w:r>
      <w:proofErr w:type="gramStart"/>
      <w:r w:rsidRPr="00CB54B9">
        <w:rPr>
          <w:sz w:val="8"/>
          <w:szCs w:val="18"/>
        </w:rPr>
        <w:t>In reality, the</w:t>
      </w:r>
      <w:proofErr w:type="gramEnd"/>
      <w:r w:rsidRPr="00CB54B9">
        <w:rPr>
          <w:sz w:val="8"/>
          <w:szCs w:val="18"/>
        </w:rPr>
        <w:t xml:space="preserv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w:t>
      </w:r>
      <w:proofErr w:type="gramStart"/>
      <w:r w:rsidRPr="00CB54B9">
        <w:rPr>
          <w:sz w:val="8"/>
          <w:szCs w:val="18"/>
        </w:rPr>
        <w:t>all of</w:t>
      </w:r>
      <w:proofErr w:type="gramEnd"/>
      <w:r w:rsidRPr="00CB54B9">
        <w:rPr>
          <w:sz w:val="8"/>
          <w:szCs w:val="18"/>
        </w:rPr>
        <w:t xml:space="preserve"> the land, and not just symbolically. This is precisely why decolonization is necessarily unsettling, especially across lines of solidarity. “Decolonization never takes place unnoticed” (Fanon, 1963, p. 36). </w:t>
      </w:r>
      <w:r w:rsidRPr="006D4ABC">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6D4ABC">
        <w:rPr>
          <w:rStyle w:val="StyleUnderline"/>
          <w:highlight w:val="green"/>
        </w:rPr>
        <w:t>implicates and unsettles everyone</w:t>
      </w:r>
    </w:p>
    <w:p w14:paraId="5CE99753" w14:textId="77777777" w:rsidR="008E4712" w:rsidRPr="006C0AAC" w:rsidRDefault="008E4712" w:rsidP="008E4712">
      <w:pPr>
        <w:pStyle w:val="Heading4"/>
      </w:pPr>
      <w:r>
        <w:t xml:space="preserve">The </w:t>
      </w:r>
      <w:proofErr w:type="spellStart"/>
      <w:r>
        <w:t>aff’s</w:t>
      </w:r>
      <w:proofErr w:type="spellEnd"/>
      <w:r>
        <w:t xml:space="preserve"> concerns over space debris are a system of environmental stewardship which is entrenched in an ideology of techno-nationalism which seeks to create an exclusive domain for space-faring nations</w:t>
      </w:r>
    </w:p>
    <w:p w14:paraId="085F22E6" w14:textId="77777777" w:rsidR="008E4712" w:rsidRDefault="008E4712" w:rsidP="008E4712">
      <w:pPr>
        <w:rPr>
          <w:sz w:val="16"/>
          <w:szCs w:val="16"/>
        </w:rPr>
      </w:pPr>
      <w:proofErr w:type="spellStart"/>
      <w:r>
        <w:rPr>
          <w:rStyle w:val="Style13ptBold"/>
        </w:rPr>
        <w:t>Stroikos</w:t>
      </w:r>
      <w:proofErr w:type="spellEnd"/>
      <w:r>
        <w:rPr>
          <w:rStyle w:val="Style13ptBold"/>
        </w:rPr>
        <w:t xml:space="preserve"> 16</w:t>
      </w:r>
      <w:r>
        <w:rPr>
          <w:rStyle w:val="Style13ptBold"/>
          <w:b w:val="0"/>
          <w:sz w:val="16"/>
          <w:szCs w:val="12"/>
        </w:rPr>
        <w:t xml:space="preserve"> (</w:t>
      </w:r>
      <w:proofErr w:type="spellStart"/>
      <w:r w:rsidRPr="00B62778">
        <w:rPr>
          <w:sz w:val="16"/>
          <w:szCs w:val="16"/>
        </w:rPr>
        <w:t>Dimitrios</w:t>
      </w:r>
      <w:proofErr w:type="spellEnd"/>
      <w:r>
        <w:rPr>
          <w:sz w:val="16"/>
          <w:szCs w:val="16"/>
        </w:rPr>
        <w:t xml:space="preserve"> </w:t>
      </w:r>
      <w:proofErr w:type="spellStart"/>
      <w:r>
        <w:rPr>
          <w:sz w:val="16"/>
          <w:szCs w:val="16"/>
        </w:rPr>
        <w:t>Stroikos</w:t>
      </w:r>
      <w:proofErr w:type="spellEnd"/>
      <w:r>
        <w:rPr>
          <w:sz w:val="16"/>
          <w:szCs w:val="16"/>
        </w:rPr>
        <w:t xml:space="preserve">; 2016; The London School of Economics; </w:t>
      </w:r>
      <w:r>
        <w:rPr>
          <w:i/>
          <w:iCs/>
          <w:sz w:val="16"/>
          <w:szCs w:val="16"/>
        </w:rPr>
        <w:t>“</w:t>
      </w:r>
      <w:r w:rsidRPr="001C76A2">
        <w:rPr>
          <w:i/>
          <w:iCs/>
          <w:sz w:val="16"/>
          <w:szCs w:val="16"/>
        </w:rPr>
        <w:t>China, India in Space and the Orbit of International Society: Power, Status, and Order on the High Frontier</w:t>
      </w:r>
      <w:r>
        <w:rPr>
          <w:i/>
          <w:iCs/>
          <w:sz w:val="16"/>
          <w:szCs w:val="16"/>
        </w:rPr>
        <w:t>”</w:t>
      </w:r>
      <w:r>
        <w:rPr>
          <w:sz w:val="16"/>
          <w:szCs w:val="16"/>
        </w:rPr>
        <w:t xml:space="preserve">; accessed 1/13/21; ask me for the pdf; </w:t>
      </w:r>
      <w:proofErr w:type="spellStart"/>
      <w:r w:rsidRPr="001C76A2">
        <w:rPr>
          <w:sz w:val="16"/>
          <w:szCs w:val="16"/>
        </w:rPr>
        <w:t>Dimitrios</w:t>
      </w:r>
      <w:proofErr w:type="spellEnd"/>
      <w:r w:rsidRPr="001C76A2">
        <w:rPr>
          <w:sz w:val="16"/>
          <w:szCs w:val="16"/>
        </w:rPr>
        <w:t xml:space="preserve"> </w:t>
      </w:r>
      <w:proofErr w:type="spellStart"/>
      <w:r>
        <w:rPr>
          <w:sz w:val="16"/>
          <w:szCs w:val="16"/>
        </w:rPr>
        <w:t>Stroikos</w:t>
      </w:r>
      <w:proofErr w:type="spellEnd"/>
      <w:r>
        <w:rPr>
          <w:sz w:val="16"/>
          <w:szCs w:val="16"/>
        </w:rPr>
        <w:t xml:space="preserve"> </w:t>
      </w:r>
      <w:r w:rsidRPr="001C76A2">
        <w:rPr>
          <w:sz w:val="16"/>
          <w:szCs w:val="16"/>
        </w:rPr>
        <w:t>received his PhD in International Relations from the London School of Economics and Political Science</w:t>
      </w:r>
      <w:r>
        <w:rPr>
          <w:sz w:val="16"/>
          <w:szCs w:val="16"/>
        </w:rPr>
        <w:t xml:space="preserve"> and is an Associate Lecturer at the University of York; pages 81-86) pat RC/HB</w:t>
      </w:r>
    </w:p>
    <w:p w14:paraId="44CA7991" w14:textId="77777777" w:rsidR="008E4712" w:rsidRDefault="008E4712" w:rsidP="008E4712">
      <w:pPr>
        <w:rPr>
          <w:rStyle w:val="Style13ptBold"/>
          <w:b w:val="0"/>
          <w:sz w:val="8"/>
          <w:szCs w:val="12"/>
        </w:rPr>
      </w:pPr>
      <w:r w:rsidRPr="006C0AAC">
        <w:rPr>
          <w:rStyle w:val="Style13ptBold"/>
          <w:b w:val="0"/>
          <w:sz w:val="8"/>
          <w:szCs w:val="12"/>
        </w:rPr>
        <w:t xml:space="preserve">Moreover, it is necessary to briefly say something about how </w:t>
      </w:r>
      <w:r w:rsidRPr="009B24B4">
        <w:rPr>
          <w:rStyle w:val="StyleUnderline"/>
          <w:highlight w:val="green"/>
        </w:rPr>
        <w:t>techno-nationalism</w:t>
      </w:r>
      <w:r w:rsidRPr="00905B6F">
        <w:rPr>
          <w:rStyle w:val="StyleUnderline"/>
        </w:rPr>
        <w:t xml:space="preserve"> as a primary institution </w:t>
      </w:r>
      <w:r w:rsidRPr="009B24B4">
        <w:rPr>
          <w:rStyle w:val="StyleUnderline"/>
        </w:rPr>
        <w:t>interacts</w:t>
      </w:r>
      <w:r w:rsidRPr="00905B6F">
        <w:rPr>
          <w:rStyle w:val="StyleUnderline"/>
        </w:rPr>
        <w:t xml:space="preserve"> with some of the other institutions of international space society</w:t>
      </w:r>
      <w:r w:rsidRPr="006C0AAC">
        <w:rPr>
          <w:rStyle w:val="Style13ptBold"/>
          <w:b w:val="0"/>
          <w:sz w:val="8"/>
          <w:szCs w:val="12"/>
        </w:rPr>
        <w:t xml:space="preserve">. First, in many ways, </w:t>
      </w:r>
      <w:r w:rsidRPr="00905B6F">
        <w:rPr>
          <w:rStyle w:val="StyleUnderline"/>
        </w:rPr>
        <w:t xml:space="preserve">techno-nationalism </w:t>
      </w:r>
      <w:r w:rsidRPr="009B24B4">
        <w:rPr>
          <w:rStyle w:val="StyleUnderline"/>
          <w:highlight w:val="green"/>
        </w:rPr>
        <w:t xml:space="preserve">is complimentary to </w:t>
      </w:r>
      <w:r w:rsidRPr="009B24B4">
        <w:rPr>
          <w:rStyle w:val="StyleUnderline"/>
        </w:rPr>
        <w:t>sovereign statehood</w:t>
      </w:r>
      <w:r w:rsidRPr="00905B6F">
        <w:rPr>
          <w:rStyle w:val="StyleUnderline"/>
        </w:rPr>
        <w:t xml:space="preserve"> because </w:t>
      </w:r>
      <w:r w:rsidRPr="009B24B4">
        <w:rPr>
          <w:rStyle w:val="StyleUnderline"/>
          <w:highlight w:val="green"/>
        </w:rPr>
        <w:t>sovereignty in space</w:t>
      </w:r>
      <w:r w:rsidRPr="00905B6F">
        <w:rPr>
          <w:rStyle w:val="StyleUnderline"/>
        </w:rPr>
        <w:t xml:space="preserve"> is largely </w:t>
      </w:r>
      <w:r w:rsidRPr="009B24B4">
        <w:rPr>
          <w:rStyle w:val="StyleUnderline"/>
          <w:highlight w:val="green"/>
        </w:rPr>
        <w:t>embedded in</w:t>
      </w:r>
      <w:r w:rsidRPr="00905B6F">
        <w:rPr>
          <w:rStyle w:val="StyleUnderline"/>
        </w:rPr>
        <w:t xml:space="preserve"> cosmopolitan and </w:t>
      </w:r>
      <w:r w:rsidRPr="009B24B4">
        <w:rPr>
          <w:rStyle w:val="StyleUnderline"/>
          <w:highlight w:val="green"/>
        </w:rPr>
        <w:t>solidarist conceptions</w:t>
      </w:r>
      <w:r w:rsidRPr="006C0AAC">
        <w:rPr>
          <w:rStyle w:val="Style13ptBold"/>
          <w:b w:val="0"/>
          <w:sz w:val="8"/>
          <w:szCs w:val="12"/>
        </w:rPr>
        <w:t xml:space="preserve">. This is partly why highly visible space projects define spacefaring hierarchies. Second, and consequently, techno-nationalism is also closely linked to great power status and great power management in the sense that different </w:t>
      </w:r>
      <w:r w:rsidRPr="009B24B4">
        <w:rPr>
          <w:rStyle w:val="StyleUnderline"/>
          <w:highlight w:val="green"/>
        </w:rPr>
        <w:t>space capabilities</w:t>
      </w:r>
      <w:r w:rsidRPr="00905B6F">
        <w:rPr>
          <w:rStyle w:val="StyleUnderline"/>
        </w:rPr>
        <w:t xml:space="preserve"> also </w:t>
      </w:r>
      <w:r w:rsidRPr="009B24B4">
        <w:rPr>
          <w:rStyle w:val="StyleUnderline"/>
          <w:highlight w:val="green"/>
        </w:rPr>
        <w:t>confer</w:t>
      </w:r>
      <w:r w:rsidRPr="00905B6F">
        <w:rPr>
          <w:rStyle w:val="StyleUnderline"/>
        </w:rPr>
        <w:t xml:space="preserve"> different </w:t>
      </w:r>
      <w:r w:rsidRPr="009B24B4">
        <w:rPr>
          <w:rStyle w:val="StyleUnderline"/>
          <w:highlight w:val="green"/>
        </w:rPr>
        <w:t>levels of status</w:t>
      </w:r>
      <w:r w:rsidRPr="00905B6F">
        <w:rPr>
          <w:rStyle w:val="StyleUnderline"/>
        </w:rPr>
        <w:t xml:space="preserve"> and responsibilities in the management of international order in space</w:t>
      </w:r>
      <w:r w:rsidRPr="006C0AAC">
        <w:rPr>
          <w:rStyle w:val="Style13ptBold"/>
          <w:b w:val="0"/>
          <w:sz w:val="8"/>
          <w:szCs w:val="12"/>
        </w:rPr>
        <w:t xml:space="preserve">. Likewise, in relation to diplomacy, </w:t>
      </w:r>
      <w:r w:rsidRPr="00905B6F">
        <w:rPr>
          <w:rStyle w:val="StyleUnderline"/>
        </w:rPr>
        <w:t>highly visible techno-nationalist space feats can also offer a seat at the table of diplomatic initiatives and negotiations</w:t>
      </w:r>
      <w:r w:rsidRPr="006C0AAC">
        <w:rPr>
          <w:rStyle w:val="Style13ptBold"/>
          <w:b w:val="0"/>
          <w:sz w:val="8"/>
          <w:szCs w:val="12"/>
        </w:rPr>
        <w:t xml:space="preserve">. Seen in this light, ‘high-visibility’ projects, such as space </w:t>
      </w:r>
      <w:proofErr w:type="spellStart"/>
      <w:r w:rsidRPr="006C0AAC">
        <w:rPr>
          <w:rStyle w:val="Style13ptBold"/>
          <w:b w:val="0"/>
          <w:sz w:val="8"/>
          <w:szCs w:val="12"/>
        </w:rPr>
        <w:t>programmes</w:t>
      </w:r>
      <w:proofErr w:type="spellEnd"/>
      <w:r w:rsidRPr="006C0AAC">
        <w:rPr>
          <w:rStyle w:val="Style13ptBold"/>
          <w:b w:val="0"/>
          <w:sz w:val="8"/>
          <w:szCs w:val="12"/>
        </w:rPr>
        <w:t xml:space="preserve"> are part of ‘recognition games’, which states play </w:t>
      </w:r>
      <w:proofErr w:type="gramStart"/>
      <w:r w:rsidRPr="006C0AAC">
        <w:rPr>
          <w:rStyle w:val="Style13ptBold"/>
          <w:b w:val="0"/>
          <w:sz w:val="8"/>
          <w:szCs w:val="12"/>
        </w:rPr>
        <w:t>in order to</w:t>
      </w:r>
      <w:proofErr w:type="gramEnd"/>
      <w:r w:rsidRPr="006C0AAC">
        <w:rPr>
          <w:rStyle w:val="Style13ptBold"/>
          <w:b w:val="0"/>
          <w:sz w:val="8"/>
          <w:szCs w:val="12"/>
        </w:rPr>
        <w:t xml:space="preserve"> acquire the status of a great power (Suzuki, 2008). As Cunningham (2009: 74) notes, ‘</w:t>
      </w:r>
      <w:r w:rsidRPr="009B24B4">
        <w:rPr>
          <w:rStyle w:val="StyleUnderline"/>
          <w:highlight w:val="green"/>
        </w:rPr>
        <w:t>to be a superpower, one must be</w:t>
      </w:r>
      <w:r w:rsidRPr="00905B6F">
        <w:rPr>
          <w:rStyle w:val="StyleUnderline"/>
        </w:rPr>
        <w:t xml:space="preserve"> a “</w:t>
      </w:r>
      <w:r w:rsidRPr="009B24B4">
        <w:rPr>
          <w:rStyle w:val="StyleUnderline"/>
          <w:highlight w:val="green"/>
        </w:rPr>
        <w:t>spacefaring</w:t>
      </w:r>
      <w:r w:rsidRPr="00905B6F">
        <w:rPr>
          <w:rStyle w:val="StyleUnderline"/>
        </w:rPr>
        <w:t>” nation’</w:t>
      </w:r>
      <w:r w:rsidRPr="006C0AAC">
        <w:rPr>
          <w:rStyle w:val="Style13ptBold"/>
          <w:b w:val="0"/>
          <w:sz w:val="8"/>
          <w:szCs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w:t>
      </w:r>
      <w:proofErr w:type="spellStart"/>
      <w:r w:rsidRPr="006C0AAC">
        <w:rPr>
          <w:rStyle w:val="Style13ptBold"/>
          <w:b w:val="0"/>
          <w:sz w:val="8"/>
          <w:szCs w:val="12"/>
        </w:rPr>
        <w:t>globalisation</w:t>
      </w:r>
      <w:proofErr w:type="spellEnd"/>
      <w:r w:rsidRPr="006C0AAC">
        <w:rPr>
          <w:rStyle w:val="Style13ptBold"/>
          <w:b w:val="0"/>
          <w:sz w:val="8"/>
          <w:szCs w:val="12"/>
        </w:rPr>
        <w:t xml:space="preserve">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w:t>
      </w:r>
      <w:r w:rsidRPr="004E661A">
        <w:rPr>
          <w:rStyle w:val="StyleUnderline"/>
        </w:rPr>
        <w:t xml:space="preserve">, given the growing </w:t>
      </w:r>
      <w:proofErr w:type="spellStart"/>
      <w:r w:rsidRPr="004E661A">
        <w:rPr>
          <w:rStyle w:val="StyleUnderline"/>
        </w:rPr>
        <w:t>globalisation</w:t>
      </w:r>
      <w:proofErr w:type="spellEnd"/>
      <w:r w:rsidRPr="004E661A">
        <w:rPr>
          <w:rStyle w:val="StyleUnderline"/>
        </w:rPr>
        <w:t xml:space="preserve"> and </w:t>
      </w:r>
      <w:proofErr w:type="spellStart"/>
      <w:r w:rsidRPr="004E661A">
        <w:rPr>
          <w:rStyle w:val="StyleUnderline"/>
        </w:rPr>
        <w:t>commercialisation</w:t>
      </w:r>
      <w:proofErr w:type="spellEnd"/>
      <w:r w:rsidRPr="004E661A">
        <w:rPr>
          <w:rStyle w:val="StyleUnderline"/>
        </w:rPr>
        <w:t xml:space="preserve"> of space activities</w:t>
      </w:r>
      <w:r w:rsidRPr="006C0AAC">
        <w:rPr>
          <w:rStyle w:val="Style13ptBold"/>
          <w:b w:val="0"/>
          <w:sz w:val="8"/>
          <w:szCs w:val="12"/>
        </w:rPr>
        <w:t xml:space="preserve"> (OECD, 2014: 9-10</w:t>
      </w:r>
      <w:r w:rsidRPr="004E661A">
        <w:rPr>
          <w:rStyle w:val="StyleUnderline"/>
        </w:rPr>
        <w:t>), there are good reasons for considering the space market as an emerging primary institution of international space society</w:t>
      </w:r>
      <w:r w:rsidRPr="006C0AAC">
        <w:rPr>
          <w:rStyle w:val="Style13ptBold"/>
          <w:b w:val="0"/>
          <w:sz w:val="8"/>
          <w:szCs w:val="12"/>
        </w:rPr>
        <w:t xml:space="preserve">. Significantly, in some ways, since the advent of the Space Age, the space market has followed a parallel trajectory to the market as a distinctive institution at the global level. </w:t>
      </w:r>
      <w:proofErr w:type="gramStart"/>
      <w:r w:rsidRPr="006C0AAC">
        <w:rPr>
          <w:rStyle w:val="Style13ptBold"/>
          <w:b w:val="0"/>
          <w:sz w:val="8"/>
          <w:szCs w:val="12"/>
        </w:rPr>
        <w:t>In particular, although</w:t>
      </w:r>
      <w:proofErr w:type="gramEnd"/>
      <w:r w:rsidRPr="006C0AAC">
        <w:rPr>
          <w:rStyle w:val="Style13ptBold"/>
          <w:b w:val="0"/>
          <w:sz w:val="8"/>
          <w:szCs w:val="12"/>
        </w:rPr>
        <w:t xml:space="preserve"> the market was a key primary institution of the Western global international society during much of the Cold War, it has emerged as a sort of a global institution in the post-Cold War era (Buzan, 2014a: 138). Likewise, the space market was initially confined to American-led space activities, beginning as a US government initiative with the Communications Satellite Act in 1962, which led to the creation of the International Telecommunications Satellite Consortium (Intelsat) in 1964 (</w:t>
      </w:r>
      <w:proofErr w:type="spellStart"/>
      <w:r w:rsidRPr="006C0AAC">
        <w:rPr>
          <w:rStyle w:val="Style13ptBold"/>
          <w:b w:val="0"/>
          <w:sz w:val="8"/>
          <w:szCs w:val="12"/>
        </w:rPr>
        <w:t>Moltz</w:t>
      </w:r>
      <w:proofErr w:type="spellEnd"/>
      <w:r w:rsidRPr="006C0AAC">
        <w:rPr>
          <w:rStyle w:val="Style13ptBold"/>
          <w:b w:val="0"/>
          <w:sz w:val="8"/>
          <w:szCs w:val="12"/>
        </w:rPr>
        <w:t xml:space="preserve">,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w:t>
      </w:r>
      <w:proofErr w:type="spellStart"/>
      <w:r w:rsidRPr="006C0AAC">
        <w:rPr>
          <w:rStyle w:val="Style13ptBold"/>
          <w:b w:val="0"/>
          <w:sz w:val="8"/>
          <w:szCs w:val="12"/>
        </w:rPr>
        <w:t>commercialisation</w:t>
      </w:r>
      <w:proofErr w:type="spellEnd"/>
      <w:r w:rsidRPr="006C0AAC">
        <w:rPr>
          <w:rStyle w:val="Style13ptBold"/>
          <w:b w:val="0"/>
          <w:sz w:val="8"/>
          <w:szCs w:val="12"/>
        </w:rPr>
        <w:t xml:space="preserve"> of space remained contested not the least because of the opposition of the Soviet Union and communist China to the market in general. This began to change only in the 1980s, when </w:t>
      </w:r>
      <w:proofErr w:type="gramStart"/>
      <w:r w:rsidRPr="006C0AAC">
        <w:rPr>
          <w:rStyle w:val="Style13ptBold"/>
          <w:b w:val="0"/>
          <w:sz w:val="8"/>
          <w:szCs w:val="12"/>
        </w:rPr>
        <w:t>a number of</w:t>
      </w:r>
      <w:proofErr w:type="gramEnd"/>
      <w:r w:rsidRPr="006C0AAC">
        <w:rPr>
          <w:rStyle w:val="Style13ptBold"/>
          <w:b w:val="0"/>
          <w:sz w:val="8"/>
          <w:szCs w:val="12"/>
        </w:rPr>
        <w:t xml:space="preserve">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4E661A">
        <w:rPr>
          <w:rStyle w:val="StyleUnderline"/>
        </w:rPr>
        <w:t xml:space="preserve">after the end of the Cold War that </w:t>
      </w:r>
      <w:r w:rsidRPr="00247E56">
        <w:rPr>
          <w:rStyle w:val="StyleUnderline"/>
          <w:highlight w:val="green"/>
        </w:rPr>
        <w:t xml:space="preserve">the </w:t>
      </w:r>
      <w:proofErr w:type="spellStart"/>
      <w:r w:rsidRPr="00247E56">
        <w:rPr>
          <w:rStyle w:val="StyleUnderline"/>
          <w:highlight w:val="green"/>
        </w:rPr>
        <w:t>globalisation</w:t>
      </w:r>
      <w:proofErr w:type="spellEnd"/>
      <w:r w:rsidRPr="00247E56">
        <w:rPr>
          <w:rStyle w:val="StyleUnderline"/>
          <w:highlight w:val="green"/>
        </w:rPr>
        <w:t xml:space="preserve"> and </w:t>
      </w:r>
      <w:proofErr w:type="spellStart"/>
      <w:r w:rsidRPr="00247E56">
        <w:rPr>
          <w:rStyle w:val="StyleUnderline"/>
          <w:highlight w:val="green"/>
        </w:rPr>
        <w:t>commercialisation</w:t>
      </w:r>
      <w:proofErr w:type="spellEnd"/>
      <w:r w:rsidRPr="00247E56">
        <w:rPr>
          <w:rStyle w:val="StyleUnderline"/>
          <w:highlight w:val="green"/>
        </w:rPr>
        <w:t xml:space="preserve"> of space</w:t>
      </w:r>
      <w:r w:rsidRPr="004E661A">
        <w:rPr>
          <w:rStyle w:val="StyleUnderline"/>
        </w:rPr>
        <w:t xml:space="preserve"> activities gradually </w:t>
      </w:r>
      <w:r w:rsidRPr="00247E56">
        <w:rPr>
          <w:rStyle w:val="StyleUnderline"/>
          <w:highlight w:val="green"/>
        </w:rPr>
        <w:t>led to the emergence of a global</w:t>
      </w:r>
      <w:r w:rsidRPr="004E661A">
        <w:rPr>
          <w:rStyle w:val="StyleUnderline"/>
        </w:rPr>
        <w:t xml:space="preserve"> space </w:t>
      </w:r>
      <w:r w:rsidRPr="00247E56">
        <w:rPr>
          <w:rStyle w:val="StyleUnderline"/>
          <w:highlight w:val="green"/>
        </w:rPr>
        <w:t>market</w:t>
      </w:r>
      <w:r w:rsidRPr="004E661A">
        <w:rPr>
          <w:rStyle w:val="StyleUnderline"/>
        </w:rPr>
        <w:t xml:space="preserve">, which points to its inclusion </w:t>
      </w:r>
      <w:r w:rsidRPr="00247E56">
        <w:rPr>
          <w:rStyle w:val="StyleUnderline"/>
          <w:highlight w:val="green"/>
        </w:rPr>
        <w:t>as a primary institution</w:t>
      </w:r>
      <w:r w:rsidRPr="004E661A">
        <w:rPr>
          <w:rStyle w:val="StyleUnderline"/>
        </w:rPr>
        <w:t xml:space="preserve"> of the international space society</w:t>
      </w:r>
      <w:r w:rsidRPr="006C0AAC">
        <w:rPr>
          <w:rStyle w:val="Style13ptBold"/>
          <w:b w:val="0"/>
          <w:sz w:val="8"/>
          <w:szCs w:val="12"/>
        </w:rPr>
        <w:t xml:space="preserve">. According to a recent report by the Space Foundation (2015: 2), the global space economy grew up by 9 percent in 2014, </w:t>
      </w:r>
      <w:proofErr w:type="spellStart"/>
      <w:r w:rsidRPr="006C0AAC">
        <w:rPr>
          <w:rStyle w:val="Style13ptBold"/>
          <w:b w:val="0"/>
          <w:sz w:val="8"/>
          <w:szCs w:val="12"/>
        </w:rPr>
        <w:t>totalling</w:t>
      </w:r>
      <w:proofErr w:type="spellEnd"/>
      <w:r w:rsidRPr="006C0AAC">
        <w:rPr>
          <w:rStyle w:val="Style13ptBold"/>
          <w:b w:val="0"/>
          <w:sz w:val="8"/>
          <w:szCs w:val="12"/>
        </w:rPr>
        <w:t xml:space="preserve">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w:t>
      </w:r>
      <w:proofErr w:type="spellStart"/>
      <w:r w:rsidRPr="006C0AAC">
        <w:rPr>
          <w:rStyle w:val="Style13ptBold"/>
          <w:b w:val="0"/>
          <w:sz w:val="8"/>
          <w:szCs w:val="12"/>
        </w:rPr>
        <w:t>globalisation</w:t>
      </w:r>
      <w:proofErr w:type="spellEnd"/>
      <w:r w:rsidRPr="006C0AAC">
        <w:rPr>
          <w:rStyle w:val="Style13ptBold"/>
          <w:b w:val="0"/>
          <w:sz w:val="8"/>
          <w:szCs w:val="12"/>
        </w:rPr>
        <w:t xml:space="preserve">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w:t>
      </w:r>
      <w:proofErr w:type="gramStart"/>
      <w:r w:rsidRPr="006C0AAC">
        <w:rPr>
          <w:rStyle w:val="Style13ptBold"/>
          <w:b w:val="0"/>
          <w:sz w:val="8"/>
          <w:szCs w:val="12"/>
        </w:rPr>
        <w:t>a number of</w:t>
      </w:r>
      <w:proofErr w:type="gramEnd"/>
      <w:r w:rsidRPr="006C0AAC">
        <w:rPr>
          <w:rStyle w:val="Style13ptBold"/>
          <w:b w:val="0"/>
          <w:sz w:val="8"/>
          <w:szCs w:val="12"/>
        </w:rPr>
        <w:t xml:space="preserve"> points are worth noting here as they help to highlight the possibilities and limits of this move. First, despite all the attention paid to the </w:t>
      </w:r>
      <w:proofErr w:type="spellStart"/>
      <w:r w:rsidRPr="006C0AAC">
        <w:rPr>
          <w:rStyle w:val="Style13ptBold"/>
          <w:b w:val="0"/>
          <w:sz w:val="8"/>
          <w:szCs w:val="12"/>
        </w:rPr>
        <w:t>privatisation</w:t>
      </w:r>
      <w:proofErr w:type="spellEnd"/>
      <w:r w:rsidRPr="006C0AAC">
        <w:rPr>
          <w:rStyle w:val="Style13ptBold"/>
          <w:b w:val="0"/>
          <w:sz w:val="8"/>
          <w:szCs w:val="12"/>
        </w:rPr>
        <w:t xml:space="preserve"> of space travel promoted by space entrepreneurs of the likes of Elon Musk (SpaceX), Jeff Bezos (Blue Origin), and Richard Branson (Virgin Galactic), the </w:t>
      </w:r>
      <w:proofErr w:type="spellStart"/>
      <w:r w:rsidRPr="006C0AAC">
        <w:rPr>
          <w:rStyle w:val="Style13ptBold"/>
          <w:b w:val="0"/>
          <w:sz w:val="8"/>
          <w:szCs w:val="12"/>
        </w:rPr>
        <w:t>privatisation</w:t>
      </w:r>
      <w:proofErr w:type="spellEnd"/>
      <w:r w:rsidRPr="006C0AAC">
        <w:rPr>
          <w:rStyle w:val="Style13ptBold"/>
          <w:b w:val="0"/>
          <w:sz w:val="8"/>
          <w:szCs w:val="12"/>
        </w:rPr>
        <w:t xml:space="preserve"> of space should not be overstated. Not only does the degree of </w:t>
      </w:r>
      <w:proofErr w:type="spellStart"/>
      <w:r w:rsidRPr="006C0AAC">
        <w:rPr>
          <w:rStyle w:val="Style13ptBold"/>
          <w:b w:val="0"/>
          <w:sz w:val="8"/>
          <w:szCs w:val="12"/>
        </w:rPr>
        <w:t>privatisation</w:t>
      </w:r>
      <w:proofErr w:type="spellEnd"/>
      <w:r w:rsidRPr="006C0AAC">
        <w:rPr>
          <w:rStyle w:val="Style13ptBold"/>
          <w:b w:val="0"/>
          <w:sz w:val="8"/>
          <w:szCs w:val="12"/>
        </w:rPr>
        <w:t xml:space="preserve"> vary across space services and products (</w:t>
      </w:r>
      <w:proofErr w:type="spellStart"/>
      <w:r w:rsidRPr="006C0AAC">
        <w:rPr>
          <w:rStyle w:val="Style13ptBold"/>
          <w:b w:val="0"/>
          <w:sz w:val="8"/>
          <w:szCs w:val="12"/>
        </w:rPr>
        <w:t>Moltz</w:t>
      </w:r>
      <w:proofErr w:type="spellEnd"/>
      <w:r w:rsidRPr="006C0AAC">
        <w:rPr>
          <w:rStyle w:val="Style13ptBold"/>
          <w:b w:val="0"/>
          <w:sz w:val="8"/>
          <w:szCs w:val="12"/>
        </w:rPr>
        <w:t xml:space="preserve">, 2014: 102-12), but </w:t>
      </w:r>
      <w:r w:rsidRPr="00247E56">
        <w:rPr>
          <w:rStyle w:val="StyleUnderline"/>
          <w:highlight w:val="green"/>
        </w:rPr>
        <w:t>governments</w:t>
      </w:r>
      <w:r w:rsidRPr="00002059">
        <w:rPr>
          <w:rStyle w:val="StyleUnderline"/>
        </w:rPr>
        <w:t xml:space="preserve"> also </w:t>
      </w:r>
      <w:r w:rsidRPr="00247E56">
        <w:rPr>
          <w:rStyle w:val="StyleUnderline"/>
          <w:highlight w:val="green"/>
        </w:rPr>
        <w:t>remain central actors in the space industry</w:t>
      </w:r>
      <w:r w:rsidRPr="00002059">
        <w:rPr>
          <w:rStyle w:val="StyleUnderline"/>
        </w:rPr>
        <w:t xml:space="preserve"> as key sources of initial investment and as customers for several space products and services</w:t>
      </w:r>
      <w:r w:rsidRPr="006C0AAC">
        <w:rPr>
          <w:rStyle w:val="Style13ptBold"/>
          <w:b w:val="0"/>
          <w:sz w:val="8"/>
          <w:szCs w:val="12"/>
        </w:rPr>
        <w:t xml:space="preserve"> (Brennan and </w:t>
      </w:r>
      <w:proofErr w:type="spellStart"/>
      <w:r w:rsidRPr="006C0AAC">
        <w:rPr>
          <w:rStyle w:val="Style13ptBold"/>
          <w:b w:val="0"/>
          <w:sz w:val="8"/>
          <w:szCs w:val="12"/>
        </w:rPr>
        <w:t>Vecchi</w:t>
      </w:r>
      <w:proofErr w:type="spellEnd"/>
      <w:r w:rsidRPr="006C0AAC">
        <w:rPr>
          <w:rStyle w:val="Style13ptBold"/>
          <w:b w:val="0"/>
          <w:sz w:val="8"/>
          <w:szCs w:val="12"/>
        </w:rPr>
        <w:t xml:space="preserve">, 2011: 18, OECD, 2014: 17). Second, while </w:t>
      </w:r>
      <w:proofErr w:type="gramStart"/>
      <w:r w:rsidRPr="006C0AAC">
        <w:rPr>
          <w:rStyle w:val="Style13ptBold"/>
          <w:b w:val="0"/>
          <w:sz w:val="8"/>
          <w:szCs w:val="12"/>
        </w:rPr>
        <w:t>it is clear that the</w:t>
      </w:r>
      <w:proofErr w:type="gramEnd"/>
      <w:r w:rsidRPr="006C0AAC">
        <w:rPr>
          <w:rStyle w:val="Style13ptBold"/>
          <w:b w:val="0"/>
          <w:sz w:val="8"/>
          <w:szCs w:val="12"/>
        </w:rPr>
        <w:t xml:space="preserve"> argument over whether to have the market or not ended with the collapse of the Soviet Union, </w:t>
      </w:r>
      <w:r w:rsidRPr="00247E56">
        <w:rPr>
          <w:rStyle w:val="StyleUnderline"/>
          <w:highlight w:val="green"/>
        </w:rPr>
        <w:t>the tension between</w:t>
      </w:r>
      <w:r w:rsidRPr="00002059">
        <w:rPr>
          <w:rStyle w:val="StyleUnderline"/>
        </w:rPr>
        <w:t xml:space="preserve"> economic </w:t>
      </w:r>
      <w:r w:rsidRPr="00247E56">
        <w:rPr>
          <w:rStyle w:val="StyleUnderline"/>
          <w:highlight w:val="green"/>
        </w:rPr>
        <w:t>nationalism and</w:t>
      </w:r>
      <w:r w:rsidRPr="00002059">
        <w:rPr>
          <w:rStyle w:val="StyleUnderline"/>
        </w:rPr>
        <w:t xml:space="preserve"> economic </w:t>
      </w:r>
      <w:r w:rsidRPr="00247E56">
        <w:rPr>
          <w:rStyle w:val="StyleUnderline"/>
          <w:highlight w:val="green"/>
        </w:rPr>
        <w:t>liberalism</w:t>
      </w:r>
      <w:r w:rsidRPr="00002059">
        <w:rPr>
          <w:rStyle w:val="StyleUnderline"/>
        </w:rPr>
        <w:t xml:space="preserve"> is far from over, as there are not many states fully open to the forces of the global economy and many states </w:t>
      </w:r>
      <w:r w:rsidRPr="00247E56">
        <w:rPr>
          <w:rStyle w:val="StyleUnderline"/>
          <w:highlight w:val="green"/>
        </w:rPr>
        <w:t>support a form of capitalism</w:t>
      </w:r>
      <w:r w:rsidRPr="00002059">
        <w:rPr>
          <w:rStyle w:val="StyleUnderline"/>
        </w:rPr>
        <w:t xml:space="preserve"> that is embedded in </w:t>
      </w:r>
      <w:r w:rsidRPr="00002059">
        <w:rPr>
          <w:rStyle w:val="StyleUnderline"/>
        </w:rPr>
        <w:lastRenderedPageBreak/>
        <w:t>economic nationalism</w:t>
      </w:r>
      <w:r w:rsidRPr="006C0AAC">
        <w:rPr>
          <w:rStyle w:val="Style13ptBold"/>
          <w:b w:val="0"/>
          <w:sz w:val="8"/>
          <w:szCs w:val="12"/>
        </w:rPr>
        <w:t xml:space="preserve">. This points to the contested nature of the market as a primary institution in the sense that for many states the challenge of how to relate to the global market and make it more effective remains (Buzan, 2014a: 138). As far as international space society is concerned, it is necessary to note that the contested nature of the space market as an institution is reflected in the continuing dialectics between techno-nationalism and techno-globalism.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w:t>
      </w:r>
      <w:proofErr w:type="spellStart"/>
      <w:r w:rsidRPr="006C0AAC">
        <w:rPr>
          <w:rStyle w:val="Style13ptBold"/>
          <w:b w:val="0"/>
          <w:sz w:val="8"/>
          <w:szCs w:val="12"/>
        </w:rPr>
        <w:t>catalyse</w:t>
      </w:r>
      <w:proofErr w:type="spellEnd"/>
      <w:r w:rsidRPr="006C0AAC">
        <w:rPr>
          <w:rStyle w:val="Style13ptBold"/>
          <w:b w:val="0"/>
          <w:sz w:val="8"/>
          <w:szCs w:val="12"/>
        </w:rPr>
        <w:t xml:space="preserve"> the development of a commercial space industry through inviting competitive innovation (Weiss, 2014: 119-20, 27-8). </w:t>
      </w:r>
      <w:r w:rsidRPr="00002059">
        <w:rPr>
          <w:rStyle w:val="StyleUnderline"/>
        </w:rPr>
        <w:t>This leads to the third point to make about how to understand the relationship between techno-nationalism and the space market. Because of the enduring influence of the former, it is tempting to see techno-nationalism as containing the space market</w:t>
      </w:r>
      <w:r w:rsidRPr="006C0AAC">
        <w:rPr>
          <w:rStyle w:val="Style13ptBold"/>
          <w:b w:val="0"/>
          <w:sz w:val="8"/>
          <w:szCs w:val="12"/>
        </w:rPr>
        <w:t xml:space="preserve"> (at least for the time being). Clearly, at one level, the space market can be understood as complementary to techno-nationalism in the ever-</w:t>
      </w:r>
      <w:proofErr w:type="spellStart"/>
      <w:r w:rsidRPr="006C0AAC">
        <w:rPr>
          <w:rStyle w:val="Style13ptBold"/>
          <w:b w:val="0"/>
          <w:sz w:val="8"/>
          <w:szCs w:val="12"/>
        </w:rPr>
        <w:t>globalising</w:t>
      </w:r>
      <w:proofErr w:type="spellEnd"/>
      <w:r w:rsidRPr="006C0AAC">
        <w:rPr>
          <w:rStyle w:val="Style13ptBold"/>
          <w:b w:val="0"/>
          <w:sz w:val="8"/>
          <w:szCs w:val="12"/>
        </w:rPr>
        <w:t xml:space="preserve"> international space society. Yet, at another level, the space market as a solidarist institution is staged as opposed to techno-nationalism. This tension is compounded by the fact that, in many ways, techno-nationalism occupies the crucial place of national sovereignty and territoriality in the sector of space considering that sovereignty in international space society is largely understood in cosmopolitan terms.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w:t>
      </w:r>
      <w:proofErr w:type="gramStart"/>
      <w:r w:rsidRPr="006C0AAC">
        <w:rPr>
          <w:rStyle w:val="Style13ptBold"/>
          <w:b w:val="0"/>
          <w:sz w:val="8"/>
          <w:szCs w:val="12"/>
        </w:rPr>
        <w:t>In light of</w:t>
      </w:r>
      <w:proofErr w:type="gramEnd"/>
      <w:r w:rsidRPr="006C0AAC">
        <w:rPr>
          <w:rStyle w:val="Style13ptBold"/>
          <w:b w:val="0"/>
          <w:sz w:val="8"/>
          <w:szCs w:val="12"/>
        </w:rPr>
        <w:t xml:space="preserve"> the above, </w:t>
      </w:r>
      <w:r w:rsidRPr="006C0AAC">
        <w:rPr>
          <w:rStyle w:val="StyleUnderline"/>
        </w:rPr>
        <w:t xml:space="preserve">for now, it seems that there is some sort of hierarchy between techno-nationalism and the space market with the former subsuming the latter, especially with regards to space </w:t>
      </w:r>
      <w:proofErr w:type="spellStart"/>
      <w:r w:rsidRPr="006C0AAC">
        <w:rPr>
          <w:rStyle w:val="StyleUnderline"/>
        </w:rPr>
        <w:t>programmes</w:t>
      </w:r>
      <w:proofErr w:type="spellEnd"/>
      <w:r w:rsidRPr="006C0AAC">
        <w:rPr>
          <w:rStyle w:val="StyleUnderline"/>
        </w:rPr>
        <w:t xml:space="preserve"> in a postcolonial context</w:t>
      </w:r>
      <w:r w:rsidRPr="006C0AAC">
        <w:rPr>
          <w:rStyle w:val="Style13ptBold"/>
          <w:b w:val="0"/>
          <w:sz w:val="8"/>
          <w:szCs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D4317B">
        <w:rPr>
          <w:rStyle w:val="StyleUnderline"/>
          <w:highlight w:val="green"/>
        </w:rPr>
        <w:t>the space market remains contested</w:t>
      </w:r>
      <w:r w:rsidRPr="006C0AAC">
        <w:rPr>
          <w:rStyle w:val="StyleUnderline"/>
        </w:rPr>
        <w:t xml:space="preserve"> as an emerging institution due to the ambiguity embedded in space law regarding space activities carried on by private actors</w:t>
      </w:r>
      <w:r w:rsidRPr="006C0AAC">
        <w:rPr>
          <w:rStyle w:val="Style13ptBold"/>
          <w:b w:val="0"/>
          <w:sz w:val="8"/>
          <w:szCs w:val="12"/>
        </w:rPr>
        <w:t xml:space="preserve">. This process is further complicated by the inherent dual-use nature of space technology and the blurring of the distinction between the private and public realms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002059">
        <w:rPr>
          <w:rStyle w:val="StyleUnderline"/>
        </w:rPr>
        <w:t xml:space="preserve">Recent </w:t>
      </w:r>
      <w:r w:rsidRPr="00D4317B">
        <w:rPr>
          <w:rStyle w:val="StyleUnderline"/>
          <w:highlight w:val="green"/>
        </w:rPr>
        <w:t>efforts to</w:t>
      </w:r>
      <w:r w:rsidRPr="00002059">
        <w:rPr>
          <w:rStyle w:val="StyleUnderline"/>
        </w:rPr>
        <w:t xml:space="preserve"> find ways to </w:t>
      </w:r>
      <w:r w:rsidRPr="00D4317B">
        <w:rPr>
          <w:rStyle w:val="StyleUnderline"/>
          <w:highlight w:val="green"/>
        </w:rPr>
        <w:t>mitigate space debris</w:t>
      </w:r>
      <w:r w:rsidRPr="00002059">
        <w:rPr>
          <w:rStyle w:val="StyleUnderline"/>
        </w:rPr>
        <w:t xml:space="preserve"> as well as to </w:t>
      </w:r>
      <w:r w:rsidRPr="00D4317B">
        <w:rPr>
          <w:rStyle w:val="StyleUnderline"/>
          <w:highlight w:val="green"/>
        </w:rPr>
        <w:t>create a normative framework for</w:t>
      </w:r>
      <w:r w:rsidRPr="00002059">
        <w:rPr>
          <w:rStyle w:val="StyleUnderline"/>
        </w:rPr>
        <w:t xml:space="preserve"> the </w:t>
      </w:r>
      <w:r w:rsidRPr="00D4317B">
        <w:rPr>
          <w:rStyle w:val="StyleUnderline"/>
          <w:highlight w:val="green"/>
        </w:rPr>
        <w:t>sustainability</w:t>
      </w:r>
      <w:r w:rsidRPr="00002059">
        <w:rPr>
          <w:rStyle w:val="StyleUnderline"/>
        </w:rPr>
        <w:t xml:space="preserve"> of space are </w:t>
      </w:r>
      <w:r w:rsidRPr="00D4317B">
        <w:rPr>
          <w:rStyle w:val="StyleUnderline"/>
          <w:highlight w:val="green"/>
        </w:rPr>
        <w:t>illustrative of</w:t>
      </w:r>
      <w:r w:rsidRPr="00002059">
        <w:rPr>
          <w:rStyle w:val="StyleUnderline"/>
        </w:rPr>
        <w:t xml:space="preserve"> how </w:t>
      </w:r>
      <w:r w:rsidRPr="00D4317B">
        <w:rPr>
          <w:rStyle w:val="StyleUnderline"/>
          <w:highlight w:val="green"/>
        </w:rPr>
        <w:t>environmental stewardship</w:t>
      </w:r>
      <w:r w:rsidRPr="00002059">
        <w:rPr>
          <w:rStyle w:val="StyleUnderline"/>
        </w:rPr>
        <w:t xml:space="preserve"> is gradually </w:t>
      </w:r>
      <w:r w:rsidRPr="00D4317B">
        <w:rPr>
          <w:rStyle w:val="StyleUnderline"/>
          <w:highlight w:val="green"/>
        </w:rPr>
        <w:t>becoming an institution in space</w:t>
      </w:r>
      <w:r w:rsidRPr="006C0AAC">
        <w:rPr>
          <w:rStyle w:val="Style13ptBold"/>
          <w:b w:val="0"/>
          <w:sz w:val="8"/>
          <w:szCs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w:t>
      </w:r>
      <w:proofErr w:type="spellStart"/>
      <w:r w:rsidRPr="006C0AAC">
        <w:rPr>
          <w:rStyle w:val="Style13ptBold"/>
          <w:b w:val="0"/>
          <w:sz w:val="8"/>
          <w:szCs w:val="12"/>
        </w:rPr>
        <w:t>Dickow</w:t>
      </w:r>
      <w:proofErr w:type="spellEnd"/>
      <w:r w:rsidRPr="006C0AAC">
        <w:rPr>
          <w:rStyle w:val="Style13ptBold"/>
          <w:b w:val="0"/>
          <w:sz w:val="8"/>
          <w:szCs w:val="12"/>
        </w:rPr>
        <w:t xml:space="preserve">, 2009: 159). Thus, </w:t>
      </w:r>
      <w:r w:rsidRPr="006C0AAC">
        <w:rPr>
          <w:rStyle w:val="StyleUnderline"/>
        </w:rPr>
        <w:t xml:space="preserve">there are grounds for considering environmental stewardship as an emerging institution of international space society. Indeed, </w:t>
      </w:r>
      <w:r w:rsidRPr="00D4317B">
        <w:rPr>
          <w:rStyle w:val="StyleUnderline"/>
          <w:highlight w:val="green"/>
        </w:rPr>
        <w:t>the growing number of governments</w:t>
      </w:r>
      <w:r w:rsidRPr="006C0AAC">
        <w:rPr>
          <w:rStyle w:val="StyleUnderline"/>
        </w:rPr>
        <w:t xml:space="preserve">, private firms, and non-state actors </w:t>
      </w:r>
      <w:r w:rsidRPr="00D4317B">
        <w:rPr>
          <w:rStyle w:val="StyleUnderline"/>
          <w:highlight w:val="green"/>
        </w:rPr>
        <w:t xml:space="preserve">that </w:t>
      </w:r>
      <w:proofErr w:type="spellStart"/>
      <w:r w:rsidRPr="00D4317B">
        <w:rPr>
          <w:rStyle w:val="StyleUnderline"/>
          <w:highlight w:val="green"/>
        </w:rPr>
        <w:t>emphasise</w:t>
      </w:r>
      <w:proofErr w:type="spellEnd"/>
      <w:r w:rsidRPr="00D4317B">
        <w:rPr>
          <w:rStyle w:val="StyleUnderline"/>
          <w:highlight w:val="green"/>
        </w:rPr>
        <w:t xml:space="preserve"> the importance of the sustainable </w:t>
      </w:r>
      <w:proofErr w:type="spellStart"/>
      <w:r w:rsidRPr="00D4317B">
        <w:rPr>
          <w:rStyle w:val="StyleUnderline"/>
          <w:highlight w:val="green"/>
        </w:rPr>
        <w:t>utilisation</w:t>
      </w:r>
      <w:proofErr w:type="spellEnd"/>
      <w:r w:rsidRPr="00D4317B">
        <w:rPr>
          <w:rStyle w:val="StyleUnderline"/>
          <w:highlight w:val="green"/>
        </w:rPr>
        <w:t xml:space="preserve"> of space suggests</w:t>
      </w:r>
      <w:r w:rsidRPr="006C0AAC">
        <w:rPr>
          <w:rStyle w:val="StyleUnderline"/>
        </w:rPr>
        <w:t xml:space="preserve"> that space </w:t>
      </w:r>
      <w:r w:rsidRPr="00D4317B">
        <w:rPr>
          <w:rStyle w:val="StyleUnderline"/>
          <w:highlight w:val="green"/>
        </w:rPr>
        <w:t>sustainability</w:t>
      </w:r>
      <w:r w:rsidRPr="006C0AAC">
        <w:rPr>
          <w:rStyle w:val="StyleUnderline"/>
        </w:rPr>
        <w:t xml:space="preserve"> has emerged </w:t>
      </w:r>
      <w:r w:rsidRPr="00D4317B">
        <w:rPr>
          <w:rStyle w:val="StyleUnderline"/>
          <w:highlight w:val="green"/>
        </w:rPr>
        <w:t>as a key norm</w:t>
      </w:r>
      <w:r w:rsidRPr="006C0AAC">
        <w:rPr>
          <w:rStyle w:val="Style13ptBold"/>
          <w:b w:val="0"/>
          <w:sz w:val="8"/>
          <w:szCs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the focus will be on the emerging norm of space sustainability as a key great power responsibility in managing international space order and the implications of this development for China and India as aspiring great powers. Concluding Remarks Although </w:t>
      </w:r>
      <w:proofErr w:type="gramStart"/>
      <w:r w:rsidRPr="006C0AAC">
        <w:rPr>
          <w:rStyle w:val="Style13ptBold"/>
          <w:b w:val="0"/>
          <w:sz w:val="8"/>
          <w:szCs w:val="12"/>
        </w:rPr>
        <w:t>it is clear that there</w:t>
      </w:r>
      <w:proofErr w:type="gramEnd"/>
      <w:r w:rsidRPr="006C0AAC">
        <w:rPr>
          <w:rStyle w:val="Style13ptBold"/>
          <w:b w:val="0"/>
          <w:sz w:val="8"/>
          <w:szCs w:val="12"/>
        </w:rPr>
        <w:t xml:space="preserve"> are a number of ways of understanding the international politics of space, it may be worth going beyond standard theoretical approaches to understand how order is maintained in space. Drawing on key English School concepts, this chapter suggests that it is possible to </w:t>
      </w:r>
      <w:proofErr w:type="spellStart"/>
      <w:r w:rsidRPr="006C0AAC">
        <w:rPr>
          <w:rStyle w:val="Style13ptBold"/>
          <w:b w:val="0"/>
          <w:sz w:val="8"/>
          <w:szCs w:val="12"/>
        </w:rPr>
        <w:t>conceptualise</w:t>
      </w:r>
      <w:proofErr w:type="spellEnd"/>
      <w:r w:rsidRPr="006C0AAC">
        <w:rPr>
          <w:rStyle w:val="Style13ptBold"/>
          <w:b w:val="0"/>
          <w:sz w:val="8"/>
          <w:szCs w:val="12"/>
        </w:rPr>
        <w:t xml:space="preserve"> space not merely as a system, but also as an international society with a distinct social structure. This exercise of concept development is important both analytically and hermeneutically, given the notion of an exclusive club of space-faring countries.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w:t>
      </w:r>
      <w:proofErr w:type="spellStart"/>
      <w:r w:rsidRPr="006C0AAC">
        <w:rPr>
          <w:rStyle w:val="Style13ptBold"/>
          <w:b w:val="0"/>
          <w:sz w:val="8"/>
          <w:szCs w:val="12"/>
        </w:rPr>
        <w:t>behaviour</w:t>
      </w:r>
      <w:proofErr w:type="spellEnd"/>
      <w:r w:rsidRPr="006C0AAC">
        <w:rPr>
          <w:rStyle w:val="Style13ptBold"/>
          <w:b w:val="0"/>
          <w:sz w:val="8"/>
          <w:szCs w:val="12"/>
        </w:rPr>
        <w:t xml:space="preserve"> of the space-faring states.</w:t>
      </w:r>
    </w:p>
    <w:p w14:paraId="76169F49" w14:textId="77777777" w:rsidR="008E4712" w:rsidRDefault="008E4712" w:rsidP="00581DF1">
      <w:pPr>
        <w:rPr>
          <w:rStyle w:val="StyleUnderline"/>
        </w:rPr>
      </w:pPr>
    </w:p>
    <w:p w14:paraId="28C2056E" w14:textId="77777777" w:rsidR="008E4712" w:rsidRPr="009C02A6" w:rsidRDefault="008E4712" w:rsidP="008E4712">
      <w:pPr>
        <w:pStyle w:val="Heading4"/>
      </w:pPr>
      <w:r>
        <w:t xml:space="preserve">The construction of the end of the world relies on an </w:t>
      </w:r>
      <w:proofErr w:type="gramStart"/>
      <w:r>
        <w:t>all lives</w:t>
      </w:r>
      <w:proofErr w:type="gramEnd"/>
      <w:r>
        <w:t xml:space="preserve"> matter discourse which distorts the perception of events – that ignores the material reality that the global south experiences extinction level events every day which injects the notion of white heroism </w:t>
      </w:r>
    </w:p>
    <w:p w14:paraId="365707A1" w14:textId="77777777" w:rsidR="008E4712" w:rsidRDefault="008E4712" w:rsidP="008E4712">
      <w:pPr>
        <w:rPr>
          <w:rStyle w:val="Style13ptBold"/>
          <w:b w:val="0"/>
          <w:bCs w:val="0"/>
          <w:sz w:val="16"/>
          <w:szCs w:val="12"/>
        </w:rPr>
      </w:pPr>
      <w:r>
        <w:rPr>
          <w:rStyle w:val="Style13ptBold"/>
        </w:rPr>
        <w:t>Mitchell and Chaudry 20</w:t>
      </w:r>
      <w:r>
        <w:rPr>
          <w:rStyle w:val="Style13ptBold"/>
          <w:b w:val="0"/>
          <w:bCs w:val="0"/>
          <w:sz w:val="16"/>
          <w:szCs w:val="12"/>
        </w:rPr>
        <w:t xml:space="preserve"> (Audra Mitchell and </w:t>
      </w:r>
      <w:proofErr w:type="spellStart"/>
      <w:r>
        <w:rPr>
          <w:rStyle w:val="Style13ptBold"/>
          <w:b w:val="0"/>
          <w:bCs w:val="0"/>
          <w:sz w:val="16"/>
          <w:szCs w:val="12"/>
        </w:rPr>
        <w:t>Aadita</w:t>
      </w:r>
      <w:proofErr w:type="spellEnd"/>
      <w:r>
        <w:rPr>
          <w:rStyle w:val="Style13ptBold"/>
          <w:b w:val="0"/>
          <w:bCs w:val="0"/>
          <w:sz w:val="16"/>
          <w:szCs w:val="12"/>
        </w:rPr>
        <w:t xml:space="preserve"> Chaudry; 2020; International Relations, Vol. 34, Issue 3; </w:t>
      </w:r>
      <w:r>
        <w:rPr>
          <w:rStyle w:val="Style13ptBold"/>
          <w:b w:val="0"/>
          <w:bCs w:val="0"/>
          <w:i/>
          <w:iCs/>
          <w:sz w:val="16"/>
          <w:szCs w:val="12"/>
        </w:rPr>
        <w:t>“</w:t>
      </w:r>
      <w:r w:rsidRPr="00F5763F">
        <w:rPr>
          <w:rStyle w:val="Style13ptBold"/>
          <w:b w:val="0"/>
          <w:bCs w:val="0"/>
          <w:i/>
          <w:iCs/>
          <w:sz w:val="16"/>
          <w:szCs w:val="12"/>
        </w:rPr>
        <w:t>Worlding beyond ‘the’ ‘end’</w:t>
      </w:r>
      <w:r>
        <w:rPr>
          <w:rStyle w:val="Style13ptBold"/>
          <w:b w:val="0"/>
          <w:bCs w:val="0"/>
          <w:i/>
          <w:iCs/>
          <w:sz w:val="16"/>
          <w:szCs w:val="12"/>
        </w:rPr>
        <w:t xml:space="preserve"> </w:t>
      </w:r>
      <w:r w:rsidRPr="00F5763F">
        <w:rPr>
          <w:rStyle w:val="Style13ptBold"/>
          <w:b w:val="0"/>
          <w:bCs w:val="0"/>
          <w:i/>
          <w:iCs/>
          <w:sz w:val="16"/>
          <w:szCs w:val="12"/>
        </w:rPr>
        <w:t>of ‘the world’: white</w:t>
      </w:r>
      <w:r>
        <w:rPr>
          <w:rStyle w:val="Style13ptBold"/>
          <w:b w:val="0"/>
          <w:bCs w:val="0"/>
          <w:i/>
          <w:iCs/>
          <w:sz w:val="16"/>
          <w:szCs w:val="12"/>
        </w:rPr>
        <w:t xml:space="preserve"> </w:t>
      </w:r>
      <w:r w:rsidRPr="00F5763F">
        <w:rPr>
          <w:rStyle w:val="Style13ptBold"/>
          <w:b w:val="0"/>
          <w:bCs w:val="0"/>
          <w:i/>
          <w:iCs/>
          <w:sz w:val="16"/>
          <w:szCs w:val="12"/>
        </w:rPr>
        <w:t>apocalyptic visions and</w:t>
      </w:r>
      <w:r>
        <w:rPr>
          <w:rStyle w:val="Style13ptBold"/>
          <w:b w:val="0"/>
          <w:bCs w:val="0"/>
          <w:i/>
          <w:iCs/>
          <w:sz w:val="16"/>
          <w:szCs w:val="12"/>
        </w:rPr>
        <w:t xml:space="preserve"> </w:t>
      </w:r>
      <w:r w:rsidRPr="00F5763F">
        <w:rPr>
          <w:rStyle w:val="Style13ptBold"/>
          <w:b w:val="0"/>
          <w:bCs w:val="0"/>
          <w:i/>
          <w:iCs/>
          <w:sz w:val="16"/>
          <w:szCs w:val="12"/>
        </w:rPr>
        <w:t>BIPOC futurisms</w:t>
      </w:r>
      <w:r>
        <w:rPr>
          <w:rStyle w:val="Style13ptBold"/>
          <w:b w:val="0"/>
          <w:bCs w:val="0"/>
          <w:i/>
          <w:iCs/>
          <w:sz w:val="16"/>
          <w:szCs w:val="12"/>
        </w:rPr>
        <w:t>”</w:t>
      </w:r>
      <w:r>
        <w:rPr>
          <w:rStyle w:val="Style13ptBold"/>
          <w:b w:val="0"/>
          <w:bCs w:val="0"/>
          <w:sz w:val="16"/>
          <w:szCs w:val="12"/>
        </w:rPr>
        <w:t xml:space="preserve">; accessed 1/27/22; </w:t>
      </w:r>
      <w:hyperlink r:id="rId8" w:history="1">
        <w:r w:rsidRPr="005E7022">
          <w:rPr>
            <w:rStyle w:val="Hyperlink"/>
            <w:sz w:val="16"/>
            <w:szCs w:val="12"/>
          </w:rPr>
          <w:t>https://journals.sagepub.com/doi/pdf/10.1177/0047117820948936</w:t>
        </w:r>
      </w:hyperlink>
      <w:r>
        <w:rPr>
          <w:rStyle w:val="Style13ptBold"/>
          <w:b w:val="0"/>
          <w:bCs w:val="0"/>
          <w:sz w:val="16"/>
          <w:szCs w:val="12"/>
        </w:rPr>
        <w:t xml:space="preserve">; </w:t>
      </w:r>
      <w:r w:rsidRPr="00F5763F">
        <w:rPr>
          <w:rStyle w:val="Style13ptBold"/>
          <w:b w:val="0"/>
          <w:bCs w:val="0"/>
          <w:sz w:val="16"/>
          <w:szCs w:val="12"/>
        </w:rPr>
        <w:t xml:space="preserve">Audra Mitchell is a settler scholar living on Haudenosaunee, Anishinaabe, and </w:t>
      </w:r>
      <w:proofErr w:type="spellStart"/>
      <w:r w:rsidRPr="00F5763F">
        <w:rPr>
          <w:rStyle w:val="Style13ptBold"/>
          <w:b w:val="0"/>
          <w:bCs w:val="0"/>
          <w:sz w:val="16"/>
          <w:szCs w:val="12"/>
        </w:rPr>
        <w:t>Attawandaron</w:t>
      </w:r>
      <w:proofErr w:type="spellEnd"/>
      <w:r>
        <w:rPr>
          <w:rStyle w:val="Style13ptBold"/>
          <w:b w:val="0"/>
          <w:bCs w:val="0"/>
          <w:sz w:val="16"/>
          <w:szCs w:val="12"/>
        </w:rPr>
        <w:t xml:space="preserve"> </w:t>
      </w:r>
      <w:r w:rsidRPr="00F5763F">
        <w:rPr>
          <w:rStyle w:val="Style13ptBold"/>
          <w:b w:val="0"/>
          <w:bCs w:val="0"/>
          <w:sz w:val="16"/>
          <w:szCs w:val="12"/>
        </w:rPr>
        <w:t>lands in what is currently called Canada. She holds the Canada Research Chair in Global Political</w:t>
      </w:r>
      <w:r>
        <w:rPr>
          <w:rStyle w:val="Style13ptBold"/>
          <w:b w:val="0"/>
          <w:bCs w:val="0"/>
          <w:sz w:val="16"/>
          <w:szCs w:val="12"/>
        </w:rPr>
        <w:t xml:space="preserve"> </w:t>
      </w:r>
      <w:r w:rsidRPr="00F5763F">
        <w:rPr>
          <w:rStyle w:val="Style13ptBold"/>
          <w:b w:val="0"/>
          <w:bCs w:val="0"/>
          <w:sz w:val="16"/>
          <w:szCs w:val="12"/>
        </w:rPr>
        <w:t xml:space="preserve">Ecology at the Balsillie School of International Affairs. Audra has published widely </w:t>
      </w:r>
      <w:proofErr w:type="gramStart"/>
      <w:r w:rsidRPr="00F5763F">
        <w:rPr>
          <w:rStyle w:val="Style13ptBold"/>
          <w:b w:val="0"/>
          <w:bCs w:val="0"/>
          <w:sz w:val="16"/>
          <w:szCs w:val="12"/>
        </w:rPr>
        <w:t>on the subjects</w:t>
      </w:r>
      <w:r>
        <w:rPr>
          <w:rStyle w:val="Style13ptBold"/>
          <w:b w:val="0"/>
          <w:bCs w:val="0"/>
          <w:sz w:val="16"/>
          <w:szCs w:val="12"/>
        </w:rPr>
        <w:t xml:space="preserve"> </w:t>
      </w:r>
      <w:r w:rsidRPr="00F5763F">
        <w:rPr>
          <w:rStyle w:val="Style13ptBold"/>
          <w:b w:val="0"/>
          <w:bCs w:val="0"/>
          <w:sz w:val="16"/>
          <w:szCs w:val="12"/>
        </w:rPr>
        <w:t>of extinction</w:t>
      </w:r>
      <w:proofErr w:type="gramEnd"/>
      <w:r w:rsidRPr="00F5763F">
        <w:rPr>
          <w:rStyle w:val="Style13ptBold"/>
          <w:b w:val="0"/>
          <w:bCs w:val="0"/>
          <w:sz w:val="16"/>
          <w:szCs w:val="12"/>
        </w:rPr>
        <w:t>, large-scale ecological harms, more-than-human ethics, ecological thought, and violence studies. Audra’s current work focuses on understanding the role of colonization, genocide,</w:t>
      </w:r>
      <w:r>
        <w:rPr>
          <w:rStyle w:val="Style13ptBold"/>
          <w:b w:val="0"/>
          <w:bCs w:val="0"/>
          <w:sz w:val="16"/>
          <w:szCs w:val="12"/>
        </w:rPr>
        <w:t xml:space="preserve"> </w:t>
      </w:r>
      <w:r w:rsidRPr="00F5763F">
        <w:rPr>
          <w:rStyle w:val="Style13ptBold"/>
          <w:b w:val="0"/>
          <w:bCs w:val="0"/>
          <w:sz w:val="16"/>
          <w:szCs w:val="12"/>
        </w:rPr>
        <w:t xml:space="preserve">land-based gendered and sexual violence and </w:t>
      </w:r>
      <w:proofErr w:type="spellStart"/>
      <w:r w:rsidRPr="00F5763F">
        <w:rPr>
          <w:rStyle w:val="Style13ptBold"/>
          <w:b w:val="0"/>
          <w:bCs w:val="0"/>
          <w:sz w:val="16"/>
          <w:szCs w:val="12"/>
        </w:rPr>
        <w:t>extractivism</w:t>
      </w:r>
      <w:proofErr w:type="spellEnd"/>
      <w:r w:rsidRPr="00F5763F">
        <w:rPr>
          <w:rStyle w:val="Style13ptBold"/>
          <w:b w:val="0"/>
          <w:bCs w:val="0"/>
          <w:sz w:val="16"/>
          <w:szCs w:val="12"/>
        </w:rPr>
        <w:t xml:space="preserve"> in driving global patterns of extinction</w:t>
      </w:r>
      <w:r>
        <w:rPr>
          <w:rStyle w:val="Style13ptBold"/>
          <w:b w:val="0"/>
          <w:bCs w:val="0"/>
          <w:sz w:val="16"/>
          <w:szCs w:val="12"/>
        </w:rPr>
        <w:t xml:space="preserve">; </w:t>
      </w:r>
      <w:proofErr w:type="spellStart"/>
      <w:r w:rsidRPr="00F5763F">
        <w:rPr>
          <w:rStyle w:val="Style13ptBold"/>
          <w:b w:val="0"/>
          <w:bCs w:val="0"/>
          <w:sz w:val="16"/>
          <w:szCs w:val="12"/>
        </w:rPr>
        <w:t>Aadita</w:t>
      </w:r>
      <w:proofErr w:type="spellEnd"/>
      <w:r w:rsidRPr="00F5763F">
        <w:rPr>
          <w:rStyle w:val="Style13ptBold"/>
          <w:b w:val="0"/>
          <w:bCs w:val="0"/>
          <w:sz w:val="16"/>
          <w:szCs w:val="12"/>
        </w:rPr>
        <w:t xml:space="preserve"> Chaudhury is a settler PhD candidate in science and technology studies at York</w:t>
      </w:r>
      <w:r>
        <w:rPr>
          <w:rStyle w:val="Style13ptBold"/>
          <w:b w:val="0"/>
          <w:bCs w:val="0"/>
          <w:sz w:val="16"/>
          <w:szCs w:val="12"/>
        </w:rPr>
        <w:t xml:space="preserve"> </w:t>
      </w:r>
      <w:r w:rsidRPr="00F5763F">
        <w:rPr>
          <w:rStyle w:val="Style13ptBold"/>
          <w:b w:val="0"/>
          <w:bCs w:val="0"/>
          <w:sz w:val="16"/>
          <w:szCs w:val="12"/>
        </w:rPr>
        <w:t xml:space="preserve">University, in </w:t>
      </w:r>
      <w:proofErr w:type="spellStart"/>
      <w:r w:rsidRPr="00F5763F">
        <w:rPr>
          <w:rStyle w:val="Style13ptBold"/>
          <w:b w:val="0"/>
          <w:bCs w:val="0"/>
          <w:sz w:val="16"/>
          <w:szCs w:val="12"/>
        </w:rPr>
        <w:t>Tkaronto</w:t>
      </w:r>
      <w:proofErr w:type="spellEnd"/>
      <w:r w:rsidRPr="00F5763F">
        <w:rPr>
          <w:rStyle w:val="Style13ptBold"/>
          <w:b w:val="0"/>
          <w:bCs w:val="0"/>
          <w:sz w:val="16"/>
          <w:szCs w:val="12"/>
        </w:rPr>
        <w:t xml:space="preserve"> (Toronto) in what is now Canada. She is currently completing her dissertation project on exploring global theory and praxis around managing ecosystem fires and narratives</w:t>
      </w:r>
      <w:r>
        <w:rPr>
          <w:rStyle w:val="Style13ptBold"/>
          <w:b w:val="0"/>
          <w:bCs w:val="0"/>
          <w:sz w:val="16"/>
          <w:szCs w:val="12"/>
        </w:rPr>
        <w:t xml:space="preserve"> </w:t>
      </w:r>
      <w:r w:rsidRPr="00F5763F">
        <w:rPr>
          <w:rStyle w:val="Style13ptBold"/>
          <w:b w:val="0"/>
          <w:bCs w:val="0"/>
          <w:sz w:val="16"/>
          <w:szCs w:val="12"/>
        </w:rPr>
        <w:t>surrounding combustion through the lens of capitalism and colonialism.</w:t>
      </w:r>
      <w:r>
        <w:rPr>
          <w:rStyle w:val="Style13ptBold"/>
          <w:b w:val="0"/>
          <w:bCs w:val="0"/>
          <w:sz w:val="16"/>
          <w:szCs w:val="12"/>
        </w:rPr>
        <w:t>; pages 311-315) HB</w:t>
      </w:r>
    </w:p>
    <w:p w14:paraId="43CC8DF2" w14:textId="77777777" w:rsidR="008E4712" w:rsidRPr="009C02A6" w:rsidRDefault="008E4712" w:rsidP="008E4712">
      <w:pPr>
        <w:rPr>
          <w:rStyle w:val="StyleUnderline"/>
        </w:rPr>
      </w:pPr>
      <w:r w:rsidRPr="00864703">
        <w:rPr>
          <w:rStyle w:val="Style13ptBold"/>
          <w:b w:val="0"/>
          <w:bCs w:val="0"/>
          <w:sz w:val="8"/>
          <w:szCs w:val="18"/>
        </w:rPr>
        <w:t xml:space="preserve">White subjectivities </w:t>
      </w:r>
      <w:r w:rsidRPr="00FC6C66">
        <w:rPr>
          <w:rStyle w:val="StyleUnderline"/>
          <w:highlight w:val="green"/>
        </w:rPr>
        <w:t>Discourses that predict the</w:t>
      </w:r>
      <w:r w:rsidRPr="004F4A24">
        <w:rPr>
          <w:rStyle w:val="StyleUnderline"/>
        </w:rPr>
        <w:t xml:space="preserve"> imminent ‘</w:t>
      </w:r>
      <w:r w:rsidRPr="00FC6C66">
        <w:rPr>
          <w:rStyle w:val="StyleUnderline"/>
          <w:highlight w:val="green"/>
        </w:rPr>
        <w:t>end of the world’</w:t>
      </w:r>
      <w:r w:rsidRPr="004F4A24">
        <w:rPr>
          <w:rStyle w:val="StyleUnderline"/>
        </w:rPr>
        <w:t xml:space="preserve"> are not as universal as they often claim to be. </w:t>
      </w:r>
      <w:r w:rsidRPr="00FC6C66">
        <w:rPr>
          <w:rStyle w:val="StyleUnderline"/>
        </w:rPr>
        <w:t>The futures they fear</w:t>
      </w:r>
      <w:r w:rsidRPr="004F4A24">
        <w:rPr>
          <w:rStyle w:val="StyleUnderline"/>
        </w:rPr>
        <w:t xml:space="preserve"> for, seek to </w:t>
      </w:r>
      <w:proofErr w:type="gramStart"/>
      <w:r w:rsidRPr="004F4A24">
        <w:rPr>
          <w:rStyle w:val="StyleUnderline"/>
        </w:rPr>
        <w:t>protect</w:t>
      </w:r>
      <w:proofErr w:type="gramEnd"/>
      <w:r w:rsidRPr="004F4A24">
        <w:rPr>
          <w:rStyle w:val="StyleUnderline"/>
        </w:rPr>
        <w:t xml:space="preserve"> and work to construct </w:t>
      </w:r>
      <w:r w:rsidRPr="002C133C">
        <w:rPr>
          <w:rStyle w:val="StyleUnderline"/>
          <w:highlight w:val="green"/>
        </w:rPr>
        <w:t>are rooted in</w:t>
      </w:r>
      <w:r w:rsidRPr="004F4A24">
        <w:rPr>
          <w:rStyle w:val="StyleUnderline"/>
        </w:rPr>
        <w:t xml:space="preserve"> a particular set of global social structures and subjectivities: </w:t>
      </w:r>
      <w:r w:rsidRPr="002C133C">
        <w:rPr>
          <w:rStyle w:val="StyleUnderline"/>
          <w:highlight w:val="green"/>
        </w:rPr>
        <w:t>whiteness</w:t>
      </w:r>
      <w:r w:rsidRPr="004F4A24">
        <w:rPr>
          <w:rStyle w:val="StyleUnderline"/>
        </w:rPr>
        <w:t>.</w:t>
      </w:r>
      <w:r w:rsidRPr="00864703">
        <w:rPr>
          <w:rStyle w:val="Style13ptBold"/>
          <w:b w:val="0"/>
          <w:bCs w:val="0"/>
          <w:sz w:val="8"/>
          <w:szCs w:val="18"/>
        </w:rPr>
        <w:t xml:space="preserve"> Whiteness is not reducible to skin pigmentation, </w:t>
      </w:r>
      <w:proofErr w:type="gramStart"/>
      <w:r w:rsidRPr="00864703">
        <w:rPr>
          <w:rStyle w:val="Style13ptBold"/>
          <w:b w:val="0"/>
          <w:bCs w:val="0"/>
          <w:sz w:val="8"/>
          <w:szCs w:val="18"/>
        </w:rPr>
        <w:t>genetics</w:t>
      </w:r>
      <w:proofErr w:type="gramEnd"/>
      <w:r w:rsidRPr="00864703">
        <w:rPr>
          <w:rStyle w:val="Style13ptBold"/>
          <w:b w:val="0"/>
          <w:bCs w:val="0"/>
          <w:sz w:val="8"/>
          <w:szCs w:val="18"/>
        </w:rPr>
        <w:t xml:space="preserve"> or genealogy. It is a set of cultural, political, economic, normative, and subjective structures derived from Eurocentric societies and propagated through global formations such as colonization and capitalism. These multi-scalar structures work by segregating bodies through the inscription of racial difference, privileging those they recognize or construct as ‘white’4 and unequally distributing harms to those that they do not.5 Whiteness is also a form of property6 that accrues benefits – including material, physical, and other forms of security – and pervasive forms of power, across space, time, and social structures. Due in part to its trans-formation through long-duration, global patterns of violence and conquest, </w:t>
      </w:r>
      <w:r w:rsidRPr="004F4A24">
        <w:rPr>
          <w:rStyle w:val="StyleUnderline"/>
        </w:rPr>
        <w:t>whiteness takes unique forms wherever and whenever it coalesces, so it should not be treated as universal – despite its own internal claims to this status</w:t>
      </w:r>
      <w:r w:rsidRPr="00864703">
        <w:rPr>
          <w:rStyle w:val="Style13ptBold"/>
          <w:b w:val="0"/>
          <w:bCs w:val="0"/>
          <w:sz w:val="8"/>
          <w:szCs w:val="18"/>
        </w:rPr>
        <w:t xml:space="preserve">. Most of the leading contributors to mainstream ‘end of the world’ discourses discussed in this article are rooted in Euro-American cultural contexts, and </w:t>
      </w:r>
      <w:proofErr w:type="gramStart"/>
      <w:r w:rsidRPr="00864703">
        <w:rPr>
          <w:rStyle w:val="Style13ptBold"/>
          <w:b w:val="0"/>
          <w:bCs w:val="0"/>
          <w:sz w:val="8"/>
          <w:szCs w:val="18"/>
        </w:rPr>
        <w:t>in particular in</w:t>
      </w:r>
      <w:proofErr w:type="gramEnd"/>
      <w:r w:rsidRPr="00864703">
        <w:rPr>
          <w:rStyle w:val="Style13ptBold"/>
          <w:b w:val="0"/>
          <w:bCs w:val="0"/>
          <w:sz w:val="8"/>
          <w:szCs w:val="18"/>
        </w:rPr>
        <w:t xml:space="preserve"> settler colonial and/or imperial states such as the United States, Canada, Australia, and the United Kingdom. As such, the forms of whiteness they embody </w:t>
      </w:r>
      <w:r w:rsidRPr="00864703">
        <w:rPr>
          <w:sz w:val="8"/>
        </w:rPr>
        <w:t xml:space="preserve">are linked to </w:t>
      </w:r>
      <w:proofErr w:type="gramStart"/>
      <w:r w:rsidRPr="00864703">
        <w:rPr>
          <w:sz w:val="8"/>
        </w:rPr>
        <w:t>particular histories</w:t>
      </w:r>
      <w:proofErr w:type="gramEnd"/>
      <w:r w:rsidRPr="00864703">
        <w:rPr>
          <w:sz w:val="8"/>
        </w:rPr>
        <w:t xml:space="preserve"> of settlement, frontier cultures, resource-based imperialisms, genocides of Indigenous communities, histories of slavery, and modes of anti-Blackness. Whiteness is remarkable in its ability to render itself invisible to those who possess and benefit from it. Many, if not most, of the (often </w:t>
      </w:r>
      <w:r w:rsidRPr="00864703">
        <w:rPr>
          <w:sz w:val="8"/>
        </w:rPr>
        <w:lastRenderedPageBreak/>
        <w:t xml:space="preserve">liberal humanitarian) authors of ‘end of the world’ discourses seem unaware of its integral influence on their </w:t>
      </w:r>
      <w:proofErr w:type="gramStart"/>
      <w:r w:rsidRPr="00864703">
        <w:rPr>
          <w:sz w:val="8"/>
        </w:rPr>
        <w:t>thinking, and</w:t>
      </w:r>
      <w:proofErr w:type="gramEnd"/>
      <w:r w:rsidRPr="00864703">
        <w:rPr>
          <w:sz w:val="8"/>
        </w:rPr>
        <w:t xml:space="preserve"> would almost certainly be horrified at the thought of their work entrenching racialized injustices. We are not suggesting that these authors espouse explicit, intentional and/or extreme racist ideals, on which much public discussion by white people of racism tends to focus.7 Nor do we wish to homogenize or present</w:t>
      </w:r>
      <w:r w:rsidRPr="00864703">
        <w:rPr>
          <w:rStyle w:val="Style13ptBold"/>
          <w:b w:val="0"/>
          <w:bCs w:val="0"/>
          <w:sz w:val="8"/>
          <w:szCs w:val="18"/>
        </w:rPr>
        <w:t xml:space="preserve"> as equivalent all of the viewpoints discussed in this paper, which display a range of expressions of whiteness and levels of awareness thereof.8 On the contrary, we work to center broad, </w:t>
      </w:r>
      <w:proofErr w:type="spellStart"/>
      <w:r w:rsidRPr="00864703">
        <w:rPr>
          <w:rStyle w:val="Style13ptBold"/>
          <w:b w:val="0"/>
          <w:bCs w:val="0"/>
          <w:sz w:val="8"/>
          <w:szCs w:val="18"/>
        </w:rPr>
        <w:t>everyday</w:t>
      </w:r>
      <w:proofErr w:type="spellEnd"/>
      <w:r w:rsidRPr="00864703">
        <w:rPr>
          <w:rStyle w:val="Style13ptBold"/>
          <w:b w:val="0"/>
          <w:bCs w:val="0"/>
          <w:sz w:val="8"/>
          <w:szCs w:val="18"/>
        </w:rPr>
        <w:t>, structural ways in which underlying</w:t>
      </w:r>
      <w:r w:rsidRPr="00864703">
        <w:rPr>
          <w:sz w:val="8"/>
          <w:szCs w:val="32"/>
        </w:rPr>
        <w:t xml:space="preserve"> </w:t>
      </w:r>
      <w:r w:rsidRPr="00864703">
        <w:rPr>
          <w:rStyle w:val="Style13ptBold"/>
          <w:b w:val="0"/>
          <w:bCs w:val="0"/>
          <w:sz w:val="8"/>
          <w:szCs w:val="18"/>
        </w:rPr>
        <w:t xml:space="preserve">logics of whiteness and white supremacy frame and permeate mainstream paradigms and discourses, including those identified as liberal, humanitarian, or progressive. Even amongst white people who consciously and explicitly disavow racism, unconscious, habitual, normalized, </w:t>
      </w:r>
      <w:proofErr w:type="gramStart"/>
      <w:r w:rsidRPr="00864703">
        <w:rPr>
          <w:rStyle w:val="Style13ptBold"/>
          <w:b w:val="0"/>
          <w:bCs w:val="0"/>
          <w:sz w:val="8"/>
          <w:szCs w:val="18"/>
        </w:rPr>
        <w:t>structurally-embedded</w:t>
      </w:r>
      <w:proofErr w:type="gramEnd"/>
      <w:r w:rsidRPr="00864703">
        <w:rPr>
          <w:rStyle w:val="Style13ptBold"/>
          <w:b w:val="0"/>
          <w:bCs w:val="0"/>
          <w:sz w:val="8"/>
          <w:szCs w:val="18"/>
        </w:rPr>
        <w:t xml:space="preserve"> assumptions circulate, and are reproduced in ways that perpetuate race9 as a global power structure. This includes one of the authors of this paper (Mitchell), who, as a white settler,10 continues to benefit from and participate – and thus ‘invest’11 – in structures of whiteness, and therefore has a continual responsibility to confront them (although total divestment is not possible).12 </w:t>
      </w:r>
      <w:r w:rsidRPr="00564156">
        <w:rPr>
          <w:rStyle w:val="StyleUnderline"/>
        </w:rPr>
        <w:t>The ‘</w:t>
      </w:r>
      <w:r w:rsidRPr="002C133C">
        <w:rPr>
          <w:rStyle w:val="StyleUnderline"/>
        </w:rPr>
        <w:t>habits’ of racism</w:t>
      </w:r>
      <w:r w:rsidRPr="00564156">
        <w:rPr>
          <w:rStyle w:val="StyleUnderline"/>
        </w:rPr>
        <w:t xml:space="preserve">13 </w:t>
      </w:r>
      <w:r w:rsidRPr="002C133C">
        <w:rPr>
          <w:rStyle w:val="StyleUnderline"/>
        </w:rPr>
        <w:t>are reflected</w:t>
      </w:r>
      <w:r w:rsidRPr="00564156">
        <w:rPr>
          <w:rStyle w:val="StyleUnderline"/>
        </w:rPr>
        <w:t xml:space="preserve"> strongly </w:t>
      </w:r>
      <w:r w:rsidRPr="002C133C">
        <w:rPr>
          <w:rStyle w:val="StyleUnderline"/>
        </w:rPr>
        <w:t>in</w:t>
      </w:r>
      <w:r w:rsidRPr="00564156">
        <w:rPr>
          <w:rStyle w:val="StyleUnderline"/>
        </w:rPr>
        <w:t xml:space="preserve"> the way that contemporary ‘</w:t>
      </w:r>
      <w:r w:rsidRPr="002C133C">
        <w:rPr>
          <w:rStyle w:val="StyleUnderline"/>
        </w:rPr>
        <w:t>end of the world’ narratives</w:t>
      </w:r>
      <w:r w:rsidRPr="00564156">
        <w:rPr>
          <w:rStyle w:val="StyleUnderline"/>
        </w:rPr>
        <w:t xml:space="preserve"> frame their </w:t>
      </w:r>
      <w:r w:rsidRPr="002C133C">
        <w:rPr>
          <w:rStyle w:val="StyleUnderline"/>
        </w:rPr>
        <w:t>protagonists: those attributed with meaningful agency</w:t>
      </w:r>
      <w:r w:rsidRPr="00564156">
        <w:rPr>
          <w:rStyle w:val="StyleUnderline"/>
        </w:rPr>
        <w:t xml:space="preserve"> and ethical status in the face of global threats; those whose survival or flourishing is prioritized or treated as a bottom line when tradeoffs are imagined and planned; </w:t>
      </w:r>
      <w:r w:rsidRPr="002C133C">
        <w:rPr>
          <w:rStyle w:val="StyleUnderline"/>
        </w:rPr>
        <w:t>and</w:t>
      </w:r>
      <w:r w:rsidRPr="00564156">
        <w:rPr>
          <w:rStyle w:val="StyleUnderline"/>
        </w:rPr>
        <w:t xml:space="preserve">, crucially, </w:t>
      </w:r>
      <w:r w:rsidRPr="002C133C">
        <w:rPr>
          <w:rStyle w:val="StyleUnderline"/>
        </w:rPr>
        <w:t>those deemed capable of and entitled to ‘save the world’</w:t>
      </w:r>
      <w:r w:rsidRPr="00564156">
        <w:rPr>
          <w:rStyle w:val="StyleUnderline"/>
        </w:rPr>
        <w:t xml:space="preserve"> and determine its future</w:t>
      </w:r>
      <w:r w:rsidRPr="00864703">
        <w:rPr>
          <w:rStyle w:val="Style13ptBold"/>
          <w:b w:val="0"/>
          <w:bCs w:val="0"/>
          <w:sz w:val="8"/>
          <w:szCs w:val="18"/>
        </w:rPr>
        <w:t xml:space="preserve">. This is expressed in several key features of the genre, including its domination by white thinkers; the forms of subjectivity and agency it embraces; and the ways it contrasts its subjects against BIPOC communities. First, contributors to fast-growing fields like </w:t>
      </w:r>
      <w:r w:rsidRPr="00FC6C66">
        <w:rPr>
          <w:rStyle w:val="StyleUnderline"/>
          <w:highlight w:val="green"/>
        </w:rPr>
        <w:t>the study of ‘existential risk’</w:t>
      </w:r>
      <w:r w:rsidRPr="00564156">
        <w:rPr>
          <w:rStyle w:val="StyleUnderline"/>
        </w:rPr>
        <w:t xml:space="preserve"> or ‘global catastrophic risk’ </w:t>
      </w:r>
      <w:r w:rsidRPr="00FC6C66">
        <w:rPr>
          <w:rStyle w:val="StyleUnderline"/>
        </w:rPr>
        <w:t>are overwhelmingly white</w:t>
      </w:r>
      <w:r w:rsidRPr="00FC6C66">
        <w:rPr>
          <w:rStyle w:val="Style13ptBold"/>
          <w:b w:val="0"/>
          <w:bCs w:val="0"/>
          <w:sz w:val="8"/>
          <w:szCs w:val="18"/>
          <w:highlight w:val="green"/>
        </w:rPr>
        <w:t>.</w:t>
      </w:r>
      <w:r w:rsidRPr="00864703">
        <w:rPr>
          <w:rStyle w:val="Style13ptBold"/>
          <w:b w:val="0"/>
          <w:bCs w:val="0"/>
          <w:sz w:val="8"/>
          <w:szCs w:val="18"/>
        </w:rPr>
        <w:t xml:space="preserve"> As we will see, almost </w:t>
      </w:r>
      <w:proofErr w:type="gramStart"/>
      <w:r w:rsidRPr="00864703">
        <w:rPr>
          <w:rStyle w:val="Style13ptBold"/>
          <w:b w:val="0"/>
          <w:bCs w:val="0"/>
          <w:sz w:val="8"/>
          <w:szCs w:val="18"/>
        </w:rPr>
        <w:t>all of</w:t>
      </w:r>
      <w:proofErr w:type="gramEnd"/>
      <w:r w:rsidRPr="00864703">
        <w:rPr>
          <w:rStyle w:val="Style13ptBold"/>
          <w:b w:val="0"/>
          <w:bCs w:val="0"/>
          <w:sz w:val="8"/>
          <w:szCs w:val="18"/>
        </w:rPr>
        <w:t xml:space="preserve"> the authors identified by the literature review on which this paper is based, and certainly the most influential thinkers in the field, are white. For example, the seminal collection Global Existential Risk, 14 which claims to offer a comprehensive snapshot of this field, is edited by two white male Europeans (</w:t>
      </w:r>
      <w:r w:rsidRPr="00564156">
        <w:rPr>
          <w:rStyle w:val="StyleUnderline"/>
        </w:rPr>
        <w:t>Nick Bostrom</w:t>
      </w:r>
      <w:r w:rsidRPr="00864703">
        <w:rPr>
          <w:rStyle w:val="Style13ptBold"/>
          <w:b w:val="0"/>
          <w:bCs w:val="0"/>
          <w:sz w:val="8"/>
          <w:szCs w:val="18"/>
        </w:rPr>
        <w:t xml:space="preserve"> and Milan </w:t>
      </w:r>
      <w:proofErr w:type="spellStart"/>
      <w:r w:rsidRPr="00864703">
        <w:rPr>
          <w:rStyle w:val="Style13ptBold"/>
          <w:b w:val="0"/>
          <w:bCs w:val="0"/>
          <w:sz w:val="8"/>
          <w:szCs w:val="18"/>
        </w:rPr>
        <w:t>Circovic</w:t>
      </w:r>
      <w:proofErr w:type="spellEnd"/>
      <w:proofErr w:type="gramStart"/>
      <w:r w:rsidRPr="00864703">
        <w:rPr>
          <w:rStyle w:val="Style13ptBold"/>
          <w:b w:val="0"/>
          <w:bCs w:val="0"/>
          <w:sz w:val="8"/>
          <w:szCs w:val="18"/>
        </w:rPr>
        <w:t>)</w:t>
      </w:r>
      <w:proofErr w:type="gramEnd"/>
      <w:r w:rsidRPr="00864703">
        <w:rPr>
          <w:rStyle w:val="Style13ptBold"/>
          <w:b w:val="0"/>
          <w:bCs w:val="0"/>
          <w:sz w:val="8"/>
          <w:szCs w:val="18"/>
        </w:rPr>
        <w:t xml:space="preserve"> and authored by an almost entirely white (and all-male) group of scholars. Likewise, the most senior positions within influential think tanks promoting the study of ‘existential risk’, such as the Future of Humanity Institute, the Cambridge Center for the Study of Existential Risk and Humanprogress.org, are dominated by white men, with few exceptions.15 Another expression of this tendency toward epistemic whiteness is found in the habit, prominent amongst white academics, of citing all or mostly-white scholars, which entrenches a politics of citation16 that privileges whiteness and acknowledges only some </w:t>
      </w:r>
      <w:proofErr w:type="spellStart"/>
      <w:r w:rsidRPr="00864703">
        <w:rPr>
          <w:rStyle w:val="Style13ptBold"/>
          <w:b w:val="0"/>
          <w:bCs w:val="0"/>
          <w:sz w:val="8"/>
          <w:szCs w:val="18"/>
        </w:rPr>
        <w:t>intersectionalities</w:t>
      </w:r>
      <w:proofErr w:type="spellEnd"/>
      <w:r w:rsidRPr="00864703">
        <w:rPr>
          <w:rStyle w:val="Style13ptBold"/>
          <w:b w:val="0"/>
          <w:bCs w:val="0"/>
          <w:sz w:val="8"/>
          <w:szCs w:val="18"/>
        </w:rPr>
        <w:t xml:space="preserve"> as relevant.17 As mentioned above, Mitchell’s (2017)18 work offers an example of this tendency: while it engages critical, feminist, and queer postapocalyptic visions written by white authors, it does not center BIPOC perspectives or knowledge systems. These examples do not simply raise issues of numerical representation, nor can whiteness necessarily be dismantled simply by altering these ratios. More importantly, all-white or majority white spaces create epistemes in which most contributors share cultural backgrounds, assumptions, and biases that are rarely challenged by alternative worldviews, knowledge systems or registers of experience. </w:t>
      </w:r>
      <w:r w:rsidRPr="00564156">
        <w:rPr>
          <w:rStyle w:val="StyleUnderline"/>
        </w:rPr>
        <w:t>In such epistemes the perceived boundaries of ‘human thought’ are often elided with those of Euro-centric knowledge</w:t>
      </w:r>
      <w:r w:rsidRPr="00864703">
        <w:rPr>
          <w:rStyle w:val="Style13ptBold"/>
          <w:b w:val="0"/>
          <w:bCs w:val="0"/>
          <w:sz w:val="8"/>
          <w:szCs w:val="18"/>
        </w:rPr>
        <w:t xml:space="preserve">. For example, influential American settler journalist David Wallace-Wells19 contends that there exists no framework for grasping climate change besides ‘mythology and theology’. In so doing, he </w:t>
      </w:r>
      <w:r w:rsidRPr="002C133C">
        <w:rPr>
          <w:rStyle w:val="StyleUnderline"/>
          <w:highlight w:val="green"/>
        </w:rPr>
        <w:t>ignores centuries of ongoing</w:t>
      </w:r>
      <w:r w:rsidRPr="00564156">
        <w:rPr>
          <w:rStyle w:val="StyleUnderline"/>
        </w:rPr>
        <w:t xml:space="preserve">, systematic observation and explicit articulations of </w:t>
      </w:r>
      <w:r w:rsidRPr="002C133C">
        <w:rPr>
          <w:rStyle w:val="StyleUnderline"/>
          <w:highlight w:val="green"/>
        </w:rPr>
        <w:t>concern by BIPOC knowledge keepers</w:t>
      </w:r>
      <w:r w:rsidRPr="00564156">
        <w:rPr>
          <w:rStyle w:val="StyleUnderline"/>
        </w:rPr>
        <w:t xml:space="preserve"> about climactic change. The bracketing of BIPOC knowledges not only severely limits the rigor of discourses on global crises, </w:t>
      </w:r>
      <w:r w:rsidRPr="002C133C">
        <w:rPr>
          <w:rStyle w:val="StyleUnderline"/>
          <w:highlight w:val="green"/>
        </w:rPr>
        <w:t>but</w:t>
      </w:r>
      <w:r w:rsidRPr="00564156">
        <w:rPr>
          <w:rStyle w:val="StyleUnderline"/>
        </w:rPr>
        <w:t xml:space="preserve"> also</w:t>
      </w:r>
      <w:r w:rsidRPr="00864703">
        <w:rPr>
          <w:rStyle w:val="Style13ptBold"/>
          <w:b w:val="0"/>
          <w:bCs w:val="0"/>
          <w:sz w:val="8"/>
          <w:szCs w:val="18"/>
        </w:rPr>
        <w:t xml:space="preserve">, as bi-racial organizer and thinker </w:t>
      </w:r>
      <w:proofErr w:type="spellStart"/>
      <w:r w:rsidRPr="00864703">
        <w:rPr>
          <w:rStyle w:val="Style13ptBold"/>
          <w:b w:val="0"/>
          <w:bCs w:val="0"/>
          <w:sz w:val="8"/>
          <w:szCs w:val="18"/>
        </w:rPr>
        <w:t>adrienne</w:t>
      </w:r>
      <w:proofErr w:type="spellEnd"/>
      <w:r w:rsidRPr="00864703">
        <w:rPr>
          <w:rStyle w:val="Style13ptBold"/>
          <w:b w:val="0"/>
          <w:bCs w:val="0"/>
          <w:sz w:val="8"/>
          <w:szCs w:val="18"/>
        </w:rPr>
        <w:t xml:space="preserve"> </w:t>
      </w:r>
      <w:proofErr w:type="spellStart"/>
      <w:r w:rsidRPr="00864703">
        <w:rPr>
          <w:rStyle w:val="Style13ptBold"/>
          <w:b w:val="0"/>
          <w:bCs w:val="0"/>
          <w:sz w:val="8"/>
          <w:szCs w:val="18"/>
        </w:rPr>
        <w:t>maree</w:t>
      </w:r>
      <w:proofErr w:type="spellEnd"/>
      <w:r w:rsidRPr="00864703">
        <w:rPr>
          <w:rStyle w:val="Style13ptBold"/>
          <w:b w:val="0"/>
          <w:bCs w:val="0"/>
          <w:sz w:val="8"/>
          <w:szCs w:val="18"/>
        </w:rPr>
        <w:t xml:space="preserve"> brown20 argues, it </w:t>
      </w:r>
      <w:r w:rsidRPr="002C133C">
        <w:rPr>
          <w:rStyle w:val="StyleUnderline"/>
          <w:highlight w:val="green"/>
        </w:rPr>
        <w:t>produces distorted outcomes</w:t>
      </w:r>
      <w:r w:rsidRPr="00864703">
        <w:rPr>
          <w:rStyle w:val="Style13ptBold"/>
          <w:b w:val="0"/>
          <w:bCs w:val="0"/>
          <w:sz w:val="8"/>
          <w:szCs w:val="18"/>
        </w:rPr>
        <w:t>.</w:t>
      </w:r>
      <w:r w:rsidRPr="00864703">
        <w:rPr>
          <w:sz w:val="8"/>
          <w:szCs w:val="32"/>
        </w:rPr>
        <w:t xml:space="preserve"> </w:t>
      </w:r>
      <w:r w:rsidRPr="00864703">
        <w:rPr>
          <w:rStyle w:val="Style13ptBold"/>
          <w:b w:val="0"/>
          <w:bCs w:val="0"/>
          <w:sz w:val="8"/>
          <w:szCs w:val="18"/>
        </w:rPr>
        <w:t xml:space="preserve">For instance, it smuggles normative judgments that ‘turn Brown bombers into terrorists and white bombers into mentally ill victims’ into apparently ‘objective’ claims. Similarly, the influential work of Black American criminologist Ruth Wilson Gilmore21 demonstrates how white imaginaries of the threat posed by BIPOC bodies has produced the massive global penal complex and the radically unequal distribution of life chances. In short, </w:t>
      </w:r>
      <w:r w:rsidRPr="00564156">
        <w:rPr>
          <w:rStyle w:val="StyleUnderline"/>
        </w:rPr>
        <w:t>imaginaries create worlds, so it matters greatly whose are privileged, and whose are excluded</w:t>
      </w:r>
      <w:r w:rsidRPr="00864703">
        <w:rPr>
          <w:rStyle w:val="Style13ptBold"/>
          <w:b w:val="0"/>
          <w:bCs w:val="0"/>
          <w:sz w:val="8"/>
          <w:szCs w:val="18"/>
        </w:rPr>
        <w:t xml:space="preserve">. Further, </w:t>
      </w:r>
      <w:r w:rsidRPr="00564156">
        <w:rPr>
          <w:rStyle w:val="StyleUnderline"/>
        </w:rPr>
        <w:t xml:space="preserve">emerging </w:t>
      </w:r>
      <w:r w:rsidRPr="002C133C">
        <w:rPr>
          <w:rStyle w:val="StyleUnderline"/>
          <w:highlight w:val="green"/>
        </w:rPr>
        <w:t>narratives of the ‘end of the world’</w:t>
      </w:r>
      <w:r w:rsidRPr="00564156">
        <w:rPr>
          <w:rStyle w:val="StyleUnderline"/>
        </w:rPr>
        <w:t xml:space="preserve"> explicitly </w:t>
      </w:r>
      <w:r w:rsidRPr="002C133C">
        <w:rPr>
          <w:rStyle w:val="StyleUnderline"/>
          <w:highlight w:val="green"/>
        </w:rPr>
        <w:t>center</w:t>
      </w:r>
      <w:r w:rsidRPr="00564156">
        <w:rPr>
          <w:rStyle w:val="StyleUnderline"/>
        </w:rPr>
        <w:t xml:space="preserve"> figures of </w:t>
      </w:r>
      <w:r w:rsidRPr="002C133C">
        <w:rPr>
          <w:rStyle w:val="StyleUnderline"/>
          <w:highlight w:val="green"/>
        </w:rPr>
        <w:t xml:space="preserve">whiteness </w:t>
      </w:r>
      <w:r w:rsidRPr="00A9617B">
        <w:rPr>
          <w:rStyle w:val="StyleUnderline"/>
        </w:rPr>
        <w:t xml:space="preserve">as their protagonists – </w:t>
      </w:r>
      <w:r w:rsidRPr="002C133C">
        <w:rPr>
          <w:rStyle w:val="StyleUnderline"/>
          <w:highlight w:val="green"/>
        </w:rPr>
        <w:t>as the survivors</w:t>
      </w:r>
      <w:r w:rsidRPr="00564156">
        <w:rPr>
          <w:rStyle w:val="StyleUnderline"/>
        </w:rPr>
        <w:t xml:space="preserve"> of apocalypse</w:t>
      </w:r>
      <w:r w:rsidRPr="00864703">
        <w:rPr>
          <w:rStyle w:val="Style13ptBold"/>
          <w:b w:val="0"/>
          <w:bCs w:val="0"/>
          <w:sz w:val="8"/>
          <w:szCs w:val="18"/>
        </w:rPr>
        <w:t>, the subjects capable of saving the world from it</w:t>
      </w:r>
      <w:r w:rsidRPr="00564156">
        <w:rPr>
          <w:rStyle w:val="StyleUnderline"/>
        </w:rPr>
        <w:t xml:space="preserve">, </w:t>
      </w:r>
      <w:r w:rsidRPr="002C133C">
        <w:rPr>
          <w:rStyle w:val="StyleUnderline"/>
          <w:highlight w:val="green"/>
        </w:rPr>
        <w:t>and</w:t>
      </w:r>
      <w:r w:rsidRPr="00564156">
        <w:rPr>
          <w:rStyle w:val="StyleUnderline"/>
        </w:rPr>
        <w:t xml:space="preserve"> as those </w:t>
      </w:r>
      <w:r w:rsidRPr="002C133C">
        <w:rPr>
          <w:rStyle w:val="StyleUnderline"/>
          <w:highlight w:val="green"/>
        </w:rPr>
        <w:t>most threatened</w:t>
      </w:r>
      <w:r w:rsidRPr="00864703">
        <w:rPr>
          <w:rStyle w:val="Style13ptBold"/>
          <w:b w:val="0"/>
          <w:bCs w:val="0"/>
          <w:sz w:val="8"/>
          <w:szCs w:val="18"/>
        </w:rPr>
        <w:t>. In these discourses, ‘</w:t>
      </w:r>
      <w:r w:rsidRPr="00564156">
        <w:rPr>
          <w:rStyle w:val="StyleUnderline"/>
        </w:rPr>
        <w:t xml:space="preserve">survivors’ are framed as saviors able </w:t>
      </w:r>
      <w:r w:rsidRPr="002C133C">
        <w:rPr>
          <w:rStyle w:val="StyleUnderline"/>
          <w:highlight w:val="green"/>
        </w:rPr>
        <w:t>to</w:t>
      </w:r>
      <w:r w:rsidRPr="00564156">
        <w:rPr>
          <w:rStyle w:val="StyleUnderline"/>
        </w:rPr>
        <w:t xml:space="preserve"> protect and/or </w:t>
      </w:r>
      <w:r w:rsidRPr="002C133C">
        <w:rPr>
          <w:rStyle w:val="StyleUnderline"/>
          <w:highlight w:val="green"/>
        </w:rPr>
        <w:t>regenerate and</w:t>
      </w:r>
      <w:r w:rsidRPr="00564156">
        <w:rPr>
          <w:rStyle w:val="StyleUnderline"/>
        </w:rPr>
        <w:t xml:space="preserve"> even </w:t>
      </w:r>
      <w:r w:rsidRPr="002C133C">
        <w:rPr>
          <w:rStyle w:val="StyleUnderline"/>
          <w:highlight w:val="green"/>
        </w:rPr>
        <w:t xml:space="preserve">improve </w:t>
      </w:r>
      <w:r w:rsidRPr="00A9617B">
        <w:rPr>
          <w:rStyle w:val="StyleUnderline"/>
        </w:rPr>
        <w:t>Western</w:t>
      </w:r>
      <w:r w:rsidRPr="00564156">
        <w:rPr>
          <w:rStyle w:val="StyleUnderline"/>
        </w:rPr>
        <w:t xml:space="preserve"> forms of </w:t>
      </w:r>
      <w:r w:rsidRPr="002C133C">
        <w:rPr>
          <w:rStyle w:val="StyleUnderline"/>
          <w:highlight w:val="green"/>
        </w:rPr>
        <w:t xml:space="preserve">governance </w:t>
      </w:r>
      <w:r w:rsidRPr="00A9617B">
        <w:rPr>
          <w:rStyle w:val="StyleUnderline"/>
        </w:rPr>
        <w:t>and</w:t>
      </w:r>
      <w:r w:rsidRPr="00564156">
        <w:rPr>
          <w:rStyle w:val="StyleUnderline"/>
        </w:rPr>
        <w:t xml:space="preserve"> social </w:t>
      </w:r>
      <w:r w:rsidRPr="00A9617B">
        <w:rPr>
          <w:rStyle w:val="StyleUnderline"/>
        </w:rPr>
        <w:t xml:space="preserve">order </w:t>
      </w:r>
      <w:r w:rsidRPr="002C133C">
        <w:rPr>
          <w:rStyle w:val="StyleUnderline"/>
          <w:highlight w:val="green"/>
        </w:rPr>
        <w:t>by leveraging resilience</w:t>
      </w:r>
      <w:r w:rsidRPr="00564156">
        <w:rPr>
          <w:rStyle w:val="StyleUnderline"/>
        </w:rPr>
        <w:t>, scientific prowess, and technological genius</w:t>
      </w:r>
      <w:r w:rsidRPr="00864703">
        <w:rPr>
          <w:rStyle w:val="Style13ptBold"/>
          <w:b w:val="0"/>
          <w:bCs w:val="0"/>
          <w:sz w:val="8"/>
          <w:szCs w:val="18"/>
        </w:rPr>
        <w:t xml:space="preserve">. For example, the cover of American settler scientists Tony </w:t>
      </w:r>
      <w:proofErr w:type="spellStart"/>
      <w:r w:rsidRPr="00864703">
        <w:rPr>
          <w:rStyle w:val="Style13ptBold"/>
          <w:b w:val="0"/>
          <w:bCs w:val="0"/>
          <w:sz w:val="8"/>
          <w:szCs w:val="18"/>
        </w:rPr>
        <w:t>Barnosky</w:t>
      </w:r>
      <w:proofErr w:type="spellEnd"/>
      <w:r w:rsidRPr="00864703">
        <w:rPr>
          <w:rStyle w:val="Style13ptBold"/>
          <w:b w:val="0"/>
          <w:bCs w:val="0"/>
          <w:sz w:val="8"/>
          <w:szCs w:val="18"/>
        </w:rPr>
        <w:t xml:space="preserve"> and Elizabeth Hadley’s book Tipping Points for Planet Earth features a stylized male ‘human’ whom they identify as former California governor Jerry Brown (a powerful white settler politician) holding the earth back from rolling over a cliff.22 Similarly, presenting a thought experiment about the planet’s future, Homer-Dixon23 asks his readers to imagine ‘an average male – call him John’ (in fact, the most popular male name globally at the time of writing was Mohammed). This is followed by images of a Caucasian male dressed in safari or hiking gear – both emblematic of symbols colonial conquest24 – tasked with choosing from two forks on a path, as imagined by white American poet Robert Frost. This image of rugged masculine whiteness, embodied in physical strength, colonial prowess, and the ability to dominate difficult landscapes is mirrored in his framing of his former co-workers on oil rigs in the Canadian prairies25 as models of resilience. Similarly, American settler science writer Annalee Newitz26 proposes the Canadian province of Saskatchewan as a ‘model for human survival’, based on her perceptions of the resilience, </w:t>
      </w:r>
      <w:proofErr w:type="gramStart"/>
      <w:r w:rsidRPr="00864703">
        <w:rPr>
          <w:rStyle w:val="Style13ptBold"/>
          <w:b w:val="0"/>
          <w:bCs w:val="0"/>
          <w:sz w:val="8"/>
          <w:szCs w:val="18"/>
        </w:rPr>
        <w:t>persistence</w:t>
      </w:r>
      <w:proofErr w:type="gramEnd"/>
      <w:r w:rsidRPr="00864703">
        <w:rPr>
          <w:rStyle w:val="Style13ptBold"/>
          <w:b w:val="0"/>
          <w:bCs w:val="0"/>
          <w:sz w:val="8"/>
          <w:szCs w:val="18"/>
        </w:rPr>
        <w:t xml:space="preserve"> and collaborative frontier attitudes of its people. Saskatchewan is a notoriously racist part of Canada, in which violence against Indigenous people continues to be integral to its white-dominated culture27 – yet this polity and its culture are held up by </w:t>
      </w:r>
      <w:proofErr w:type="spellStart"/>
      <w:r w:rsidRPr="00864703">
        <w:rPr>
          <w:rStyle w:val="Style13ptBold"/>
          <w:b w:val="0"/>
          <w:bCs w:val="0"/>
          <w:sz w:val="8"/>
          <w:szCs w:val="18"/>
        </w:rPr>
        <w:t>Newitz</w:t>
      </w:r>
      <w:proofErr w:type="spellEnd"/>
      <w:r w:rsidRPr="00864703">
        <w:rPr>
          <w:rStyle w:val="Style13ptBold"/>
          <w:b w:val="0"/>
          <w:bCs w:val="0"/>
          <w:sz w:val="8"/>
          <w:szCs w:val="18"/>
        </w:rPr>
        <w:t xml:space="preserve"> as a model of ‘human’ resilience. By imagining subjects in whom whiteness is elided with resilience and survival, </w:t>
      </w:r>
      <w:r w:rsidRPr="00864703">
        <w:rPr>
          <w:sz w:val="8"/>
        </w:rPr>
        <w:t>these discourses not only normalize and obscure the modes of violence and oppression through which perceived ‘resilience’ – or, in blunt terms, preferential access to survival – is achieved.</w:t>
      </w:r>
      <w:r w:rsidRPr="002C133C">
        <w:rPr>
          <w:rStyle w:val="StyleUnderline"/>
        </w:rPr>
        <w:t xml:space="preserve"> </w:t>
      </w:r>
      <w:r w:rsidRPr="00FC6C66">
        <w:rPr>
          <w:rStyle w:val="StyleUnderline"/>
          <w:highlight w:val="green"/>
        </w:rPr>
        <w:t>They</w:t>
      </w:r>
      <w:r w:rsidRPr="002C133C">
        <w:rPr>
          <w:rStyle w:val="StyleUnderline"/>
        </w:rPr>
        <w:t xml:space="preserve"> also </w:t>
      </w:r>
      <w:r w:rsidRPr="002B1F4F">
        <w:rPr>
          <w:rStyle w:val="StyleUnderline"/>
        </w:rPr>
        <w:t>work to</w:t>
      </w:r>
      <w:r w:rsidRPr="00FC6C66">
        <w:rPr>
          <w:rStyle w:val="StyleUnderline"/>
          <w:highlight w:val="green"/>
        </w:rPr>
        <w:t xml:space="preserve"> displace the threat</w:t>
      </w:r>
      <w:r w:rsidRPr="002C133C">
        <w:rPr>
          <w:rStyle w:val="StyleUnderline"/>
        </w:rPr>
        <w:t xml:space="preserve"> of total destruction ‘</w:t>
      </w:r>
      <w:r w:rsidRPr="00FC6C66">
        <w:rPr>
          <w:rStyle w:val="StyleUnderline"/>
          <w:highlight w:val="green"/>
        </w:rPr>
        <w:t>onto others</w:t>
      </w:r>
      <w:r w:rsidRPr="002C133C">
        <w:rPr>
          <w:rStyle w:val="StyleUnderline"/>
        </w:rPr>
        <w:t xml:space="preserve"> who are </w:t>
      </w:r>
      <w:r w:rsidRPr="002B1F4F">
        <w:rPr>
          <w:rStyle w:val="StyleUnderline"/>
          <w:highlight w:val="green"/>
        </w:rPr>
        <w:t xml:space="preserve">seen </w:t>
      </w:r>
      <w:r w:rsidRPr="00FC6C66">
        <w:rPr>
          <w:rStyle w:val="StyleUnderline"/>
          <w:highlight w:val="green"/>
        </w:rPr>
        <w:t xml:space="preserve">as lacking </w:t>
      </w:r>
      <w:r w:rsidRPr="002B1F4F">
        <w:rPr>
          <w:rStyle w:val="StyleUnderline"/>
        </w:rPr>
        <w:t xml:space="preserve">the </w:t>
      </w:r>
      <w:r w:rsidRPr="00FC6C66">
        <w:rPr>
          <w:rStyle w:val="StyleUnderline"/>
          <w:highlight w:val="green"/>
        </w:rPr>
        <w:t>resourcefulness</w:t>
      </w:r>
      <w:r w:rsidRPr="002C133C">
        <w:rPr>
          <w:rStyle w:val="StyleUnderline"/>
        </w:rPr>
        <w:t xml:space="preserve"> of the survivor’.28 In addition, many ‘</w:t>
      </w:r>
      <w:proofErr w:type="gramStart"/>
      <w:r w:rsidRPr="00FC6C66">
        <w:rPr>
          <w:rStyle w:val="StyleUnderline"/>
          <w:highlight w:val="green"/>
        </w:rPr>
        <w:t>end</w:t>
      </w:r>
      <w:proofErr w:type="gramEnd"/>
      <w:r w:rsidRPr="00FC6C66">
        <w:rPr>
          <w:rStyle w:val="StyleUnderline"/>
          <w:highlight w:val="green"/>
        </w:rPr>
        <w:t xml:space="preserve"> of the world’ narratives </w:t>
      </w:r>
      <w:proofErr w:type="spellStart"/>
      <w:r w:rsidRPr="00FC6C66">
        <w:rPr>
          <w:rStyle w:val="StyleUnderline"/>
          <w:highlight w:val="green"/>
        </w:rPr>
        <w:t>interpellate</w:t>
      </w:r>
      <w:proofErr w:type="spellEnd"/>
      <w:r w:rsidRPr="00FC6C66">
        <w:rPr>
          <w:rStyle w:val="StyleUnderline"/>
          <w:highlight w:val="green"/>
        </w:rPr>
        <w:t xml:space="preserve"> subjects</w:t>
      </w:r>
      <w:r w:rsidRPr="002C133C">
        <w:rPr>
          <w:rStyle w:val="StyleUnderline"/>
        </w:rPr>
        <w:t xml:space="preserve"> of white p</w:t>
      </w:r>
      <w:r w:rsidRPr="00564156">
        <w:rPr>
          <w:rStyle w:val="StyleUnderline"/>
        </w:rPr>
        <w:t>rivilege by assuming that readers are not (currently) affected by the harms distributed unequally by global structures of environmental racism</w:t>
      </w:r>
      <w:r w:rsidRPr="00864703">
        <w:rPr>
          <w:rStyle w:val="Style13ptBold"/>
          <w:b w:val="0"/>
          <w:bCs w:val="0"/>
          <w:sz w:val="8"/>
          <w:szCs w:val="18"/>
        </w:rPr>
        <w:t xml:space="preserve">. For instance, </w:t>
      </w:r>
      <w:proofErr w:type="spellStart"/>
      <w:r w:rsidRPr="00864703">
        <w:rPr>
          <w:rStyle w:val="Style13ptBold"/>
          <w:b w:val="0"/>
          <w:bCs w:val="0"/>
          <w:sz w:val="8"/>
          <w:szCs w:val="18"/>
        </w:rPr>
        <w:t>Barnosky</w:t>
      </w:r>
      <w:proofErr w:type="spellEnd"/>
      <w:r w:rsidRPr="00864703">
        <w:rPr>
          <w:rStyle w:val="Style13ptBold"/>
          <w:b w:val="0"/>
          <w:bCs w:val="0"/>
          <w:sz w:val="8"/>
          <w:szCs w:val="18"/>
        </w:rPr>
        <w:t xml:space="preserve"> and Hadley29 (italics ours) state, ‘if you are anything like we are, you probably think of pollution as somebody else’s problem. . . you probably don’t live near a tannery, mine dump or any other source of pollution’. For many people of color, living near a source of pollution may be nearly inescapable as a result of structural-material discrimination, including zoning practices and the accessibility of housing.30 Viewing ecological harms as ‘someone else’s problem’ is a privilege afforded to those who have never been forced contemplate the destruction of their communities or worlds.31 At the same time, these authors – along with many others working in the genre – </w:t>
      </w:r>
      <w:r w:rsidRPr="00FC6C66">
        <w:rPr>
          <w:rStyle w:val="StyleUnderline"/>
          <w:highlight w:val="green"/>
        </w:rPr>
        <w:t>invoke narratives akin to ‘all lives matter’</w:t>
      </w:r>
      <w:r w:rsidRPr="009C02A6">
        <w:rPr>
          <w:rStyle w:val="StyleUnderline"/>
        </w:rPr>
        <w:t xml:space="preserve"> or ‘colour-blindness’32 </w:t>
      </w:r>
      <w:r w:rsidRPr="00FC6C66">
        <w:rPr>
          <w:rStyle w:val="StyleUnderline"/>
          <w:highlight w:val="green"/>
        </w:rPr>
        <w:t>that erase unequal distributions of harm</w:t>
      </w:r>
      <w:r w:rsidRPr="009C02A6">
        <w:rPr>
          <w:rStyle w:val="StyleUnderline"/>
        </w:rPr>
        <w:t xml:space="preserve"> and threat</w:t>
      </w:r>
      <w:r w:rsidRPr="00864703">
        <w:rPr>
          <w:rStyle w:val="Style13ptBold"/>
          <w:b w:val="0"/>
          <w:bCs w:val="0"/>
          <w:sz w:val="8"/>
          <w:szCs w:val="18"/>
        </w:rPr>
        <w:t xml:space="preserve">. For instance, during their international travels for scientific research and leisure, </w:t>
      </w:r>
      <w:proofErr w:type="spellStart"/>
      <w:r w:rsidRPr="00864703">
        <w:rPr>
          <w:rStyle w:val="Style13ptBold"/>
          <w:b w:val="0"/>
          <w:bCs w:val="0"/>
          <w:sz w:val="8"/>
          <w:szCs w:val="18"/>
        </w:rPr>
        <w:t>Barnosky</w:t>
      </w:r>
      <w:proofErr w:type="spellEnd"/>
      <w:r w:rsidRPr="00864703">
        <w:rPr>
          <w:rStyle w:val="Style13ptBold"/>
          <w:b w:val="0"/>
          <w:bCs w:val="0"/>
          <w:sz w:val="8"/>
          <w:szCs w:val="18"/>
        </w:rPr>
        <w:t xml:space="preserve"> and Hadley (italics ours) describe a dawning awareness that ‘the problems we were writing about. . . were everybody’s problems. . .no one was escaping the impacts. . . including us’. They go on to frame as equivalent flooding in Pakistan that displaced 20million people and killed 2000 with the inconveniences caused by the temporary flooding of the New York subway system in 2012. In addition, they cite evidence of endocrine disruption in American girls caused by pollution, stating that the youngest of the cohort are African American and Latina but that ‘the most dramatic increase is in Caucasian girls’33 (italics ours). In this framing, </w:t>
      </w:r>
      <w:r w:rsidRPr="009C02A6">
        <w:rPr>
          <w:rStyle w:val="StyleUnderline"/>
        </w:rPr>
        <w:t xml:space="preserve">even though BIPOC children remain most adversely affected, </w:t>
      </w:r>
      <w:r w:rsidRPr="00FC6C66">
        <w:rPr>
          <w:rStyle w:val="StyleUnderline"/>
          <w:highlight w:val="green"/>
        </w:rPr>
        <w:t>white children are pushed to the foreground and</w:t>
      </w:r>
      <w:r w:rsidRPr="009C02A6">
        <w:rPr>
          <w:rStyle w:val="StyleUnderline"/>
        </w:rPr>
        <w:t xml:space="preserve"> framed as more urgently threatened in relative terms</w:t>
      </w:r>
      <w:r w:rsidRPr="00864703">
        <w:rPr>
          <w:rStyle w:val="Style13ptBold"/>
          <w:b w:val="0"/>
          <w:bCs w:val="0"/>
          <w:sz w:val="8"/>
          <w:szCs w:val="18"/>
        </w:rPr>
        <w:t xml:space="preserve">. These comparisons background the disproportionate burden of ecological harm born by </w:t>
      </w:r>
      <w:proofErr w:type="gramStart"/>
      <w:r w:rsidRPr="00864703">
        <w:rPr>
          <w:rStyle w:val="Style13ptBold"/>
          <w:b w:val="0"/>
          <w:bCs w:val="0"/>
          <w:sz w:val="8"/>
          <w:szCs w:val="18"/>
        </w:rPr>
        <w:t>BIPOC, and</w:t>
      </w:r>
      <w:proofErr w:type="gramEnd"/>
      <w:r w:rsidRPr="00864703">
        <w:rPr>
          <w:rStyle w:val="Style13ptBold"/>
          <w:b w:val="0"/>
          <w:bCs w:val="0"/>
          <w:sz w:val="8"/>
          <w:szCs w:val="18"/>
        </w:rPr>
        <w:t xml:space="preserve"> reflect a stark calculus of the relative value of white and BIPOC lives. </w:t>
      </w:r>
      <w:r w:rsidRPr="009C02A6">
        <w:rPr>
          <w:rStyle w:val="StyleUnderline"/>
        </w:rPr>
        <w:t xml:space="preserve">The ‘all lives matter’ logic employed here </w:t>
      </w:r>
      <w:r w:rsidRPr="00FC6C66">
        <w:rPr>
          <w:rStyle w:val="StyleUnderline"/>
          <w:highlight w:val="green"/>
        </w:rPr>
        <w:t>constructs ‘a universal human frailty’</w:t>
      </w:r>
      <w:r w:rsidRPr="00FC6C66">
        <w:rPr>
          <w:rStyle w:val="StyleUnderline"/>
        </w:rPr>
        <w:t>34</w:t>
      </w:r>
      <w:r w:rsidRPr="009C02A6">
        <w:rPr>
          <w:rStyle w:val="StyleUnderline"/>
        </w:rPr>
        <w:t xml:space="preserve"> in which responsibility for ecological threats is attributed to ‘humans’ in general, </w:t>
      </w:r>
      <w:r w:rsidRPr="00FC6C66">
        <w:rPr>
          <w:rStyle w:val="StyleUnderline"/>
          <w:highlight w:val="green"/>
        </w:rPr>
        <w:t>and</w:t>
      </w:r>
      <w:r w:rsidRPr="009C02A6">
        <w:rPr>
          <w:rStyle w:val="StyleUnderline"/>
        </w:rPr>
        <w:t xml:space="preserve"> the assignment of specific </w:t>
      </w:r>
      <w:r w:rsidRPr="00FC6C66">
        <w:rPr>
          <w:rStyle w:val="StyleUnderline"/>
          <w:highlight w:val="green"/>
        </w:rPr>
        <w:t>culpability is avoided</w:t>
      </w:r>
      <w:r w:rsidRPr="00864703">
        <w:rPr>
          <w:rStyle w:val="Style13ptBold"/>
          <w:b w:val="0"/>
          <w:bCs w:val="0"/>
          <w:sz w:val="8"/>
          <w:szCs w:val="18"/>
        </w:rPr>
        <w:t xml:space="preserve">. While </w:t>
      </w:r>
      <w:proofErr w:type="spellStart"/>
      <w:r w:rsidRPr="00864703">
        <w:rPr>
          <w:rStyle w:val="Style13ptBold"/>
          <w:b w:val="0"/>
          <w:bCs w:val="0"/>
          <w:sz w:val="8"/>
          <w:szCs w:val="18"/>
        </w:rPr>
        <w:t>Newitz</w:t>
      </w:r>
      <w:proofErr w:type="spellEnd"/>
      <w:r w:rsidRPr="00864703">
        <w:rPr>
          <w:rStyle w:val="Style13ptBold"/>
          <w:b w:val="0"/>
          <w:bCs w:val="0"/>
          <w:sz w:val="8"/>
          <w:szCs w:val="18"/>
        </w:rPr>
        <w:t xml:space="preserve"> avers that ‘assigning blame [for ecological harm] is less important than figuring out how to. . . survive’,35 we argue that accurately attributing responsibility is crucial to </w:t>
      </w:r>
      <w:proofErr w:type="gramStart"/>
      <w:r w:rsidRPr="00864703">
        <w:rPr>
          <w:rStyle w:val="Style13ptBold"/>
          <w:b w:val="0"/>
          <w:bCs w:val="0"/>
          <w:sz w:val="8"/>
          <w:szCs w:val="18"/>
        </w:rPr>
        <w:t>opening up</w:t>
      </w:r>
      <w:proofErr w:type="gramEnd"/>
      <w:r w:rsidRPr="00864703">
        <w:rPr>
          <w:rStyle w:val="Style13ptBold"/>
          <w:b w:val="0"/>
          <w:bCs w:val="0"/>
          <w:sz w:val="8"/>
          <w:szCs w:val="18"/>
        </w:rPr>
        <w:t xml:space="preserve"> futures in which it is possible to dismantle the structural oppressions that unequally distribute harms and chances for collective survival. Preoccupation with the subjects of whiteness in ‘end of the world’ discourses is also reflected in the framing of BIPOC communities as threats to the survival of ‘humanity’. These fears are perhaps most simply and starkly expressed in anxieties over population decline within predominantly white countries, paired with palpable fear of rising birth rates amongst BIPOC communities. Chillingly, such fears are often connected to the mere biological survival of BIPOC, and the reproductive capacities of Black and Brown bodies – especially those coded as ‘female’, and therefore ‘fertile’ within colonial gender binaries.36 For instance, in his treatise on ‘over’-population, American settler science writer Alan Weisman addresses the ‘problem’ raised by the likely significant increase of survival rates (especially amongst children) as a result of widely-available cures for illnesses such as malaria or HIV. </w:t>
      </w:r>
      <w:proofErr w:type="gramStart"/>
      <w:r w:rsidRPr="00864703">
        <w:rPr>
          <w:rStyle w:val="Style13ptBold"/>
          <w:b w:val="0"/>
          <w:bCs w:val="0"/>
          <w:sz w:val="8"/>
          <w:szCs w:val="18"/>
        </w:rPr>
        <w:t>Since,</w:t>
      </w:r>
      <w:proofErr w:type="gramEnd"/>
      <w:r w:rsidRPr="00864703">
        <w:rPr>
          <w:rStyle w:val="Style13ptBold"/>
          <w:b w:val="0"/>
          <w:bCs w:val="0"/>
          <w:sz w:val="8"/>
          <w:szCs w:val="18"/>
        </w:rPr>
        <w:t xml:space="preserve"> he avers, it would be ‘unconscionable’ to withhold these vaccines, Weisman suggests that malaria and HIV research funding should also promote family planning – that is, control of BIPOC fertility – since ‘there’s no vaccine against extinction’.37 </w:t>
      </w:r>
      <w:r w:rsidRPr="009C02A6">
        <w:rPr>
          <w:rStyle w:val="StyleUnderline"/>
        </w:rPr>
        <w:t xml:space="preserve">Here, </w:t>
      </w:r>
      <w:r w:rsidRPr="00FC6C66">
        <w:rPr>
          <w:rStyle w:val="StyleUnderline"/>
          <w:highlight w:val="green"/>
        </w:rPr>
        <w:t>BIPOC survival</w:t>
      </w:r>
      <w:r w:rsidRPr="009C02A6">
        <w:rPr>
          <w:rStyle w:val="StyleUnderline"/>
        </w:rPr>
        <w:t xml:space="preserve"> and reproductivity </w:t>
      </w:r>
      <w:r w:rsidRPr="00FC6C66">
        <w:rPr>
          <w:rStyle w:val="StyleUnderline"/>
          <w:highlight w:val="green"/>
        </w:rPr>
        <w:t>is literally</w:t>
      </w:r>
      <w:r w:rsidRPr="009C02A6">
        <w:rPr>
          <w:rStyle w:val="StyleUnderline"/>
        </w:rPr>
        <w:t xml:space="preserve"> – even if not strictly intentionally – </w:t>
      </w:r>
      <w:r w:rsidRPr="00FC6C66">
        <w:rPr>
          <w:rStyle w:val="StyleUnderline"/>
          <w:highlight w:val="green"/>
        </w:rPr>
        <w:t>framed as an incurable disease</w:t>
      </w:r>
      <w:r w:rsidRPr="009C02A6">
        <w:rPr>
          <w:rStyle w:val="StyleUnderline"/>
        </w:rPr>
        <w:t xml:space="preserve"> that could culminate in ‘extinction’.</w:t>
      </w:r>
      <w:r w:rsidRPr="00864703">
        <w:rPr>
          <w:rStyle w:val="Style13ptBold"/>
          <w:b w:val="0"/>
          <w:bCs w:val="0"/>
          <w:sz w:val="8"/>
          <w:szCs w:val="18"/>
        </w:rPr>
        <w:t xml:space="preserve"> Although some of these discussions examine total growth in human populations globally,38 much of this research focuses on relative population sizes, usually of </w:t>
      </w:r>
      <w:proofErr w:type="spellStart"/>
      <w:r w:rsidRPr="00864703">
        <w:rPr>
          <w:rStyle w:val="Style13ptBold"/>
          <w:b w:val="0"/>
          <w:bCs w:val="0"/>
          <w:sz w:val="8"/>
          <w:szCs w:val="18"/>
        </w:rPr>
        <w:t>BIPOCmajority</w:t>
      </w:r>
      <w:proofErr w:type="spellEnd"/>
      <w:r w:rsidRPr="00864703">
        <w:rPr>
          <w:rStyle w:val="Style13ptBold"/>
          <w:b w:val="0"/>
          <w:bCs w:val="0"/>
          <w:sz w:val="8"/>
          <w:szCs w:val="18"/>
        </w:rPr>
        <w:t xml:space="preserve"> places to those inscribed as white. For instance, British doctor John </w:t>
      </w:r>
      <w:proofErr w:type="spellStart"/>
      <w:r w:rsidRPr="00864703">
        <w:rPr>
          <w:rStyle w:val="Style13ptBold"/>
          <w:b w:val="0"/>
          <w:bCs w:val="0"/>
          <w:sz w:val="8"/>
          <w:szCs w:val="18"/>
        </w:rPr>
        <w:t>Guillebaud</w:t>
      </w:r>
      <w:proofErr w:type="spellEnd"/>
      <w:r w:rsidRPr="00864703">
        <w:rPr>
          <w:rStyle w:val="Style13ptBold"/>
          <w:b w:val="0"/>
          <w:bCs w:val="0"/>
          <w:sz w:val="8"/>
          <w:szCs w:val="18"/>
        </w:rPr>
        <w:t xml:space="preserve"> predicts a ‘birth dearth’ in Europe while likening ‘unremitting population growth’ in other parts of the world to ‘the doctrine of the cancer cell’.39 Although these regions are described in various ways throughout the genre – for instance, as ‘poor’ or ‘developing’, the areas slated for growth are almost always BIPOC-majority. For example, Hungarian demographer Paul </w:t>
      </w:r>
      <w:proofErr w:type="spellStart"/>
      <w:r w:rsidRPr="00864703">
        <w:rPr>
          <w:rStyle w:val="Style13ptBold"/>
          <w:b w:val="0"/>
          <w:bCs w:val="0"/>
          <w:sz w:val="8"/>
          <w:szCs w:val="18"/>
        </w:rPr>
        <w:t>Demeny</w:t>
      </w:r>
      <w:proofErr w:type="spellEnd"/>
      <w:r w:rsidRPr="00864703">
        <w:rPr>
          <w:rStyle w:val="Style13ptBold"/>
          <w:b w:val="0"/>
          <w:bCs w:val="0"/>
          <w:sz w:val="8"/>
          <w:szCs w:val="18"/>
        </w:rPr>
        <w:t xml:space="preserve"> (italics ours) argues that Europe’s population is steadily shrinking ‘while nearby populations explode’.40 Drawing on </w:t>
      </w:r>
      <w:proofErr w:type="spellStart"/>
      <w:r w:rsidRPr="00864703">
        <w:rPr>
          <w:rStyle w:val="Style13ptBold"/>
          <w:b w:val="0"/>
          <w:bCs w:val="0"/>
          <w:sz w:val="8"/>
          <w:szCs w:val="18"/>
        </w:rPr>
        <w:t>Demeny’s</w:t>
      </w:r>
      <w:proofErr w:type="spellEnd"/>
      <w:r w:rsidRPr="00864703">
        <w:rPr>
          <w:rStyle w:val="Style13ptBold"/>
          <w:b w:val="0"/>
          <w:bCs w:val="0"/>
          <w:sz w:val="8"/>
          <w:szCs w:val="18"/>
        </w:rPr>
        <w:t xml:space="preserve"> work, </w:t>
      </w:r>
      <w:proofErr w:type="spellStart"/>
      <w:r w:rsidRPr="00864703">
        <w:rPr>
          <w:rStyle w:val="Style13ptBold"/>
          <w:b w:val="0"/>
          <w:bCs w:val="0"/>
          <w:sz w:val="8"/>
          <w:szCs w:val="18"/>
        </w:rPr>
        <w:t>HomerDixon</w:t>
      </w:r>
      <w:proofErr w:type="spellEnd"/>
      <w:r w:rsidRPr="00864703">
        <w:rPr>
          <w:rStyle w:val="Style13ptBold"/>
          <w:b w:val="0"/>
          <w:bCs w:val="0"/>
          <w:sz w:val="8"/>
          <w:szCs w:val="18"/>
        </w:rPr>
        <w:t xml:space="preserve"> warns of a future 3:1 demographic ratio between North Africa/West Asia and</w:t>
      </w:r>
      <w:r w:rsidRPr="00864703">
        <w:rPr>
          <w:sz w:val="8"/>
          <w:szCs w:val="32"/>
        </w:rPr>
        <w:t xml:space="preserve"> </w:t>
      </w:r>
      <w:r w:rsidRPr="00864703">
        <w:rPr>
          <w:rStyle w:val="Style13ptBold"/>
          <w:b w:val="0"/>
          <w:bCs w:val="0"/>
          <w:sz w:val="8"/>
          <w:szCs w:val="18"/>
        </w:rPr>
        <w:t xml:space="preserve">Europe, along with 70% growth in Bangladesh, 140% growth in Kenya, and a doubling of the populations of Iraq, Saudi Arabia, Pakistan, and Nigeria. Directly after sharing these statistics, he appends a list of international news reports referring to, for example, clashes between Indigenous communities in Kenya, riots in Shanghai, and murder rates in Mexico.41 In so doing, he directly juxtaposes BIPOC population growth with stereotypes of violence and ‘incivility’. BIPOC are often represented in these narratives as embodiments of ecological collapse and threat, embedding the assumption that ‘black people don’t care about the environment’,42 and that the global ‘poor’ will always prioritize short-term economic needs above ecological concerns. This belief is reflected in travelogue-style descriptions of ecological devastation, including </w:t>
      </w:r>
      <w:proofErr w:type="spellStart"/>
      <w:r w:rsidRPr="00864703">
        <w:rPr>
          <w:rStyle w:val="Style13ptBold"/>
          <w:b w:val="0"/>
          <w:bCs w:val="0"/>
          <w:sz w:val="8"/>
          <w:szCs w:val="18"/>
        </w:rPr>
        <w:t>Barnosky</w:t>
      </w:r>
      <w:proofErr w:type="spellEnd"/>
      <w:r w:rsidRPr="00864703">
        <w:rPr>
          <w:rStyle w:val="Style13ptBold"/>
          <w:b w:val="0"/>
          <w:bCs w:val="0"/>
          <w:sz w:val="8"/>
          <w:szCs w:val="18"/>
        </w:rPr>
        <w:t xml:space="preserve"> and Hadley’s musings, while on holiday in Utah, that the ancient Puebloan society collapsed because they had run out of water – a situation which they project onto future Sudan, Somalia, and Gaza. In addition, they diagnose the fall of what they call the ‘extinct’ Mayan community to overpopulation and over-exploitation of resources – despite the survivance43 of over 6million Mayan people in their Ancestral lands and other places at the time of writing.44 These descriptions chime with the common refrain on the part of settler states that BIPOC are unable to care properly for their land, even in the absence of conflicting data. This </w:t>
      </w:r>
      <w:r w:rsidRPr="00864703">
        <w:rPr>
          <w:rStyle w:val="Style13ptBold"/>
          <w:b w:val="0"/>
          <w:bCs w:val="0"/>
          <w:sz w:val="8"/>
          <w:szCs w:val="18"/>
        </w:rPr>
        <w:lastRenderedPageBreak/>
        <w:t xml:space="preserve">constructed ignorance allows those states to frame BIPOC territories as ‘wasteland’ awaiting annexation or improvement, or as dumping grounds for the externalities of capitalism.45 What’s more, </w:t>
      </w:r>
      <w:r w:rsidRPr="009C02A6">
        <w:rPr>
          <w:rStyle w:val="StyleUnderline"/>
        </w:rPr>
        <w:t>the use of BIPOC communities as cautionary tales for planetary destruction strongly suggests that the redistribution of global power, land ownership, and other forms of agency toward BIPOC structures would result in ecological disaster.</w:t>
      </w:r>
    </w:p>
    <w:p w14:paraId="196E4A51" w14:textId="77777777" w:rsidR="008E4712" w:rsidRDefault="008E4712" w:rsidP="008E4712">
      <w:pPr>
        <w:rPr>
          <w:rStyle w:val="Style13ptBold"/>
          <w:b w:val="0"/>
          <w:bCs w:val="0"/>
          <w:sz w:val="8"/>
          <w:szCs w:val="12"/>
        </w:rPr>
      </w:pPr>
    </w:p>
    <w:p w14:paraId="33519664" w14:textId="604DA992" w:rsidR="00581DF1" w:rsidRPr="00DE6251" w:rsidRDefault="00581DF1" w:rsidP="00581DF1">
      <w:pPr>
        <w:pStyle w:val="Heading4"/>
      </w:pPr>
      <w:r>
        <w:t>The alternative is a refusal of the affirmative – an engagement in the process of decentering settler subjectivities and injecting indigenous knowledge – in this project, refusal constitutes a multi-faceted method towards decolonization</w:t>
      </w:r>
    </w:p>
    <w:p w14:paraId="5C034ABA" w14:textId="77777777" w:rsidR="00581DF1" w:rsidRDefault="00581DF1" w:rsidP="00581DF1">
      <w:pPr>
        <w:rPr>
          <w:rStyle w:val="Style13ptBold"/>
          <w:b w:val="0"/>
          <w:bCs w:val="0"/>
          <w:sz w:val="16"/>
          <w:szCs w:val="12"/>
        </w:rPr>
      </w:pPr>
      <w:r>
        <w:rPr>
          <w:rStyle w:val="Style13ptBold"/>
        </w:rPr>
        <w:t>Grande 18</w:t>
      </w:r>
      <w:r>
        <w:rPr>
          <w:rStyle w:val="Style13ptBold"/>
          <w:b w:val="0"/>
          <w:sz w:val="16"/>
          <w:szCs w:val="12"/>
        </w:rPr>
        <w:t xml:space="preserve"> (Sandy Grande; 2018; Routledge Publishing; </w:t>
      </w:r>
      <w:r>
        <w:rPr>
          <w:rStyle w:val="Style13ptBold"/>
          <w:b w:val="0"/>
          <w:i/>
          <w:iCs/>
          <w:sz w:val="16"/>
          <w:szCs w:val="12"/>
        </w:rPr>
        <w:t>“Refusing the University,”</w:t>
      </w:r>
      <w:r>
        <w:rPr>
          <w:rStyle w:val="Style13ptBold"/>
          <w:b w:val="0"/>
          <w:sz w:val="16"/>
          <w:szCs w:val="12"/>
        </w:rPr>
        <w:t xml:space="preserve"> a chapter in the series of essays </w:t>
      </w:r>
      <w:r>
        <w:rPr>
          <w:rStyle w:val="Style13ptBold"/>
          <w:b w:val="0"/>
          <w:i/>
          <w:iCs/>
          <w:sz w:val="16"/>
          <w:szCs w:val="12"/>
        </w:rPr>
        <w:t>“</w:t>
      </w:r>
      <w:r w:rsidRPr="00F4318C">
        <w:rPr>
          <w:rStyle w:val="Style13ptBold"/>
          <w:b w:val="0"/>
          <w:i/>
          <w:iCs/>
          <w:sz w:val="16"/>
          <w:szCs w:val="12"/>
        </w:rPr>
        <w:t xml:space="preserve">Toward What </w:t>
      </w:r>
      <w:proofErr w:type="gramStart"/>
      <w:r w:rsidRPr="00F4318C">
        <w:rPr>
          <w:rStyle w:val="Style13ptBold"/>
          <w:b w:val="0"/>
          <w:i/>
          <w:iCs/>
          <w:sz w:val="16"/>
          <w:szCs w:val="12"/>
        </w:rPr>
        <w:t>Justice?:</w:t>
      </w:r>
      <w:proofErr w:type="gramEnd"/>
      <w:r w:rsidRPr="00F4318C">
        <w:rPr>
          <w:rStyle w:val="Style13ptBold"/>
          <w:b w:val="0"/>
          <w:i/>
          <w:iCs/>
          <w:sz w:val="16"/>
          <w:szCs w:val="12"/>
        </w:rPr>
        <w:t xml:space="preserve"> Describing Diverse Dreams of Justice in Education</w:t>
      </w:r>
      <w:r>
        <w:rPr>
          <w:rStyle w:val="Style13ptBold"/>
          <w:b w:val="0"/>
          <w:i/>
          <w:iCs/>
          <w:sz w:val="16"/>
          <w:szCs w:val="12"/>
        </w:rPr>
        <w:t>”</w:t>
      </w:r>
      <w:r>
        <w:rPr>
          <w:rStyle w:val="Style13ptBold"/>
          <w:b w:val="0"/>
          <w:sz w:val="16"/>
          <w:szCs w:val="12"/>
        </w:rPr>
        <w:t>; accessed 12/22/21; ask me for the pdf; S</w:t>
      </w:r>
      <w:r w:rsidRPr="005219EC">
        <w:rPr>
          <w:rStyle w:val="Style13ptBold"/>
          <w:b w:val="0"/>
          <w:sz w:val="16"/>
          <w:szCs w:val="12"/>
        </w:rPr>
        <w:t>andy Grande is associate professor and Chair of the Education Department at Connecticut College. Her research interfaces critical Indigenous theories with the concerns of education</w:t>
      </w:r>
      <w:r>
        <w:rPr>
          <w:rStyle w:val="Style13ptBold"/>
          <w:b w:val="0"/>
          <w:sz w:val="16"/>
          <w:szCs w:val="12"/>
        </w:rPr>
        <w:t>; 58-62) HB</w:t>
      </w:r>
    </w:p>
    <w:p w14:paraId="05569798" w14:textId="77777777" w:rsidR="00581DF1" w:rsidRPr="00DE6251" w:rsidRDefault="00581DF1" w:rsidP="00581DF1">
      <w:pPr>
        <w:rPr>
          <w:rStyle w:val="Style13ptBold"/>
          <w:b w:val="0"/>
          <w:bCs w:val="0"/>
          <w:sz w:val="8"/>
          <w:szCs w:val="18"/>
        </w:rPr>
      </w:pPr>
      <w:proofErr w:type="gramStart"/>
      <w:r w:rsidRPr="00DE6251">
        <w:rPr>
          <w:rStyle w:val="Style13ptBold"/>
          <w:b w:val="0"/>
          <w:sz w:val="8"/>
          <w:szCs w:val="18"/>
        </w:rPr>
        <w:t>Taking into account</w:t>
      </w:r>
      <w:proofErr w:type="gramEnd"/>
      <w:r w:rsidRPr="00DE6251">
        <w:rPr>
          <w:rStyle w:val="Style13ptBold"/>
          <w:b w:val="0"/>
          <w:sz w:val="8"/>
          <w:szCs w:val="18"/>
        </w:rPr>
        <w:t xml:space="preserve"> the power relations of both capitalism and white supremacy, </w:t>
      </w:r>
      <w:r w:rsidRPr="009B6571">
        <w:rPr>
          <w:rStyle w:val="StyleUnderline"/>
        </w:rPr>
        <w:t>Indigenous</w:t>
      </w:r>
      <w:r w:rsidRPr="00637DF6">
        <w:rPr>
          <w:rStyle w:val="StyleUnderline"/>
        </w:rPr>
        <w:t xml:space="preserve"> scholars posit </w:t>
      </w:r>
      <w:r w:rsidRPr="006D4ABC">
        <w:rPr>
          <w:rStyle w:val="StyleUnderline"/>
          <w:highlight w:val="green"/>
        </w:rPr>
        <w:t>refusal</w:t>
      </w:r>
      <w:r w:rsidRPr="00637DF6">
        <w:rPr>
          <w:rStyle w:val="StyleUnderline"/>
        </w:rPr>
        <w:t xml:space="preserve"> as a positive stance that </w:t>
      </w:r>
      <w:r w:rsidRPr="006D4ABC">
        <w:rPr>
          <w:rStyle w:val="StyleUnderline"/>
          <w:highlight w:val="green"/>
        </w:rPr>
        <w:t>is</w:t>
      </w:r>
      <w:r w:rsidRPr="00DE6251">
        <w:rPr>
          <w:rStyle w:val="Style13ptBold"/>
          <w:b w:val="0"/>
          <w:sz w:val="8"/>
          <w:szCs w:val="18"/>
        </w:rPr>
        <w:t xml:space="preserve">: less oriented around attaining an affirmative form of recognition… and more </w:t>
      </w:r>
      <w:r w:rsidRPr="00637DF6">
        <w:rPr>
          <w:rStyle w:val="StyleUnderline"/>
        </w:rPr>
        <w:t xml:space="preserve">about </w:t>
      </w:r>
      <w:r w:rsidRPr="006D4ABC">
        <w:rPr>
          <w:rStyle w:val="StyleUnderline"/>
          <w:highlight w:val="green"/>
        </w:rPr>
        <w:t>critically revaluating, reconstructing and redeploying</w:t>
      </w:r>
      <w:r w:rsidRPr="00637DF6">
        <w:rPr>
          <w:rStyle w:val="StyleUnderline"/>
        </w:rPr>
        <w:t xml:space="preserve"> culture and tradition in ways that seek </w:t>
      </w:r>
      <w:r w:rsidRPr="006D4ABC">
        <w:rPr>
          <w:rStyle w:val="StyleUnderline"/>
          <w:highlight w:val="green"/>
        </w:rPr>
        <w:t>to prefigure</w:t>
      </w:r>
      <w:r w:rsidRPr="00637DF6">
        <w:rPr>
          <w:rStyle w:val="StyleUnderline"/>
        </w:rPr>
        <w:t xml:space="preserve">… </w:t>
      </w:r>
      <w:r w:rsidRPr="006D4ABC">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b w:val="0"/>
          <w:sz w:val="8"/>
          <w:szCs w:val="18"/>
        </w:rPr>
        <w:t>. (</w:t>
      </w:r>
      <w:proofErr w:type="spellStart"/>
      <w:r w:rsidRPr="00DE6251">
        <w:rPr>
          <w:rStyle w:val="Style13ptBold"/>
          <w:b w:val="0"/>
          <w:sz w:val="8"/>
          <w:szCs w:val="18"/>
        </w:rPr>
        <w:t>Coulthard</w:t>
      </w:r>
      <w:proofErr w:type="spellEnd"/>
      <w:r w:rsidRPr="00DE6251">
        <w:rPr>
          <w:rStyle w:val="Style13ptBold"/>
          <w:b w:val="0"/>
          <w:sz w:val="8"/>
          <w:szCs w:val="18"/>
        </w:rPr>
        <w:t>, 2007, p. 456)</w:t>
      </w:r>
      <w:r w:rsidRPr="00DE6251">
        <w:rPr>
          <w:sz w:val="8"/>
          <w:szCs w:val="32"/>
        </w:rPr>
        <w:t xml:space="preserve"> </w:t>
      </w:r>
      <w:r w:rsidRPr="00DE6251">
        <w:rPr>
          <w:rStyle w:val="Style13ptBold"/>
          <w:b w:val="0"/>
          <w:sz w:val="8"/>
          <w:szCs w:val="18"/>
        </w:rPr>
        <w:t xml:space="preserve">In this way, Indigenous </w:t>
      </w:r>
      <w:r w:rsidRPr="006D4ABC">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6D4ABC">
        <w:rPr>
          <w:rStyle w:val="StyleUnderline"/>
          <w:highlight w:val="green"/>
        </w:rPr>
        <w:t>asserts Indigenous sovereignty</w:t>
      </w:r>
      <w:r w:rsidRPr="00637DF6">
        <w:rPr>
          <w:rStyle w:val="StyleUnderline"/>
        </w:rPr>
        <w:t xml:space="preserve"> and peoplehood</w:t>
      </w:r>
      <w:r w:rsidRPr="00DE6251">
        <w:rPr>
          <w:rStyle w:val="Style13ptBold"/>
          <w:b w:val="0"/>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6D4ABC">
        <w:rPr>
          <w:rStyle w:val="StyleUnderline"/>
          <w:highlight w:val="green"/>
        </w:rPr>
        <w:t>exposing</w:t>
      </w:r>
      <w:r w:rsidRPr="00637DF6">
        <w:rPr>
          <w:rStyle w:val="StyleUnderline"/>
        </w:rPr>
        <w:t xml:space="preserve"> the </w:t>
      </w:r>
      <w:r w:rsidRPr="006D4ABC">
        <w:rPr>
          <w:rStyle w:val="StyleUnderline"/>
          <w:highlight w:val="green"/>
        </w:rPr>
        <w:t>colonialist underpinnings</w:t>
      </w:r>
      <w:r w:rsidRPr="00637DF6">
        <w:rPr>
          <w:rStyle w:val="StyleUnderline"/>
        </w:rPr>
        <w:t xml:space="preserve"> of the “demand to know” as a settler logic</w:t>
      </w:r>
      <w:r w:rsidRPr="00DE6251">
        <w:rPr>
          <w:rStyle w:val="Style13ptBold"/>
          <w:b w:val="0"/>
          <w:sz w:val="8"/>
          <w:szCs w:val="18"/>
        </w:rPr>
        <w:t xml:space="preserve">. In response, she develops the notion of ethnographic refusal as a stance or space for Indigenous subjects to limit access to what is knowable and to being known, articulating how </w:t>
      </w:r>
      <w:r w:rsidRPr="006D4ABC">
        <w:rPr>
          <w:rStyle w:val="StyleUnderline"/>
          <w:highlight w:val="green"/>
        </w:rPr>
        <w:t>refusal works</w:t>
      </w:r>
      <w:r w:rsidRPr="00637DF6">
        <w:rPr>
          <w:rStyle w:val="StyleUnderline"/>
        </w:rPr>
        <w:t xml:space="preserve"> “in everyday encounters </w:t>
      </w:r>
      <w:r w:rsidRPr="006D4ABC">
        <w:rPr>
          <w:rStyle w:val="StyleUnderline"/>
          <w:highlight w:val="green"/>
        </w:rPr>
        <w:t>to enunciate</w:t>
      </w:r>
      <w:r w:rsidRPr="00B32609">
        <w:rPr>
          <w:rStyle w:val="StyleUnderline"/>
        </w:rPr>
        <w:t xml:space="preserve"> repeatedly</w:t>
      </w:r>
      <w:r w:rsidRPr="00637DF6">
        <w:rPr>
          <w:rStyle w:val="StyleUnderline"/>
        </w:rPr>
        <w:t xml:space="preserve"> to ourselves and to outsiders that ‘</w:t>
      </w:r>
      <w:r w:rsidRPr="006D4ABC">
        <w:rPr>
          <w:rStyle w:val="StyleUnderline"/>
          <w:highlight w:val="green"/>
        </w:rPr>
        <w:t>this is who we are,</w:t>
      </w:r>
      <w:r w:rsidRPr="00637DF6">
        <w:rPr>
          <w:rStyle w:val="StyleUnderline"/>
        </w:rPr>
        <w:t xml:space="preserve"> this is </w:t>
      </w:r>
      <w:r w:rsidRPr="006D4ABC">
        <w:rPr>
          <w:rStyle w:val="StyleUnderline"/>
          <w:highlight w:val="green"/>
        </w:rPr>
        <w:t>who you are,</w:t>
      </w:r>
      <w:r w:rsidRPr="00637DF6">
        <w:rPr>
          <w:rStyle w:val="StyleUnderline"/>
        </w:rPr>
        <w:t xml:space="preserve"> these are my rights’</w:t>
      </w:r>
      <w:r w:rsidRPr="00DE6251">
        <w:rPr>
          <w:rStyle w:val="Style13ptBold"/>
          <w:b w:val="0"/>
          <w:sz w:val="8"/>
          <w:szCs w:val="18"/>
        </w:rPr>
        <w:t xml:space="preserve">” (Simpson, 2007, p. 73). </w:t>
      </w:r>
      <w:proofErr w:type="spellStart"/>
      <w:r w:rsidRPr="00DE6251">
        <w:rPr>
          <w:rStyle w:val="Style13ptBold"/>
          <w:b w:val="0"/>
          <w:sz w:val="8"/>
          <w:szCs w:val="18"/>
        </w:rPr>
        <w:t>Mignolo</w:t>
      </w:r>
      <w:proofErr w:type="spellEnd"/>
      <w:r w:rsidRPr="00DE6251">
        <w:rPr>
          <w:rStyle w:val="Style13ptBold"/>
          <w:b w:val="0"/>
          <w:sz w:val="8"/>
          <w:szCs w:val="18"/>
        </w:rPr>
        <w:t xml:space="preserve">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b w:val="0"/>
          <w:sz w:val="8"/>
          <w:szCs w:val="18"/>
        </w:rPr>
        <w:t>. Gómez-</w:t>
      </w:r>
      <w:proofErr w:type="spellStart"/>
      <w:r w:rsidRPr="00DE6251">
        <w:rPr>
          <w:rStyle w:val="Style13ptBold"/>
          <w:b w:val="0"/>
          <w:sz w:val="8"/>
          <w:szCs w:val="18"/>
        </w:rPr>
        <w:t>Barris</w:t>
      </w:r>
      <w:proofErr w:type="spellEnd"/>
      <w:r w:rsidRPr="00DE6251">
        <w:rPr>
          <w:rStyle w:val="Style13ptBold"/>
          <w:b w:val="0"/>
          <w:sz w:val="8"/>
          <w:szCs w:val="18"/>
        </w:rPr>
        <w:t xml:space="preserve"> (2012) theorizes the </w:t>
      </w:r>
      <w:proofErr w:type="spellStart"/>
      <w:r w:rsidRPr="00DE6251">
        <w:rPr>
          <w:rStyle w:val="Style13ptBold"/>
          <w:b w:val="0"/>
          <w:sz w:val="8"/>
          <w:szCs w:val="18"/>
        </w:rPr>
        <w:t>Mapuche</w:t>
      </w:r>
      <w:proofErr w:type="spellEnd"/>
      <w:r w:rsidRPr="00DE6251">
        <w:rPr>
          <w:rStyle w:val="Style13ptBold"/>
          <w:b w:val="0"/>
          <w:sz w:val="8"/>
          <w:szCs w:val="18"/>
        </w:rPr>
        <w:t xml:space="preserv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6D4ABC">
        <w:rPr>
          <w:rStyle w:val="StyleUnderline"/>
          <w:highlight w:val="green"/>
        </w:rPr>
        <w:t>as expressions of sovereignty</w:t>
      </w:r>
      <w:r w:rsidRPr="00637DF6">
        <w:rPr>
          <w:rStyle w:val="StyleUnderline"/>
        </w:rPr>
        <w:t xml:space="preserve">, such acts of </w:t>
      </w:r>
      <w:r w:rsidRPr="006D4ABC">
        <w:rPr>
          <w:rStyle w:val="StyleUnderline"/>
          <w:highlight w:val="green"/>
        </w:rPr>
        <w:t>refusal threaten the settler state</w:t>
      </w:r>
      <w:r w:rsidRPr="00DE6251">
        <w:rPr>
          <w:rStyle w:val="Style13ptBold"/>
          <w:b w:val="0"/>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refusal “throws into doubt” the entire system</w:t>
      </w:r>
      <w:r w:rsidRPr="00DE6251">
        <w:rPr>
          <w:rStyle w:val="Style13ptBold"/>
          <w:b w:val="0"/>
          <w:sz w:val="8"/>
          <w:szCs w:val="18"/>
        </w:rPr>
        <w:t xml:space="preserve"> and is therefore more dangerous. While within the university the consequences of academic refusal are much less dire, they still carry a risk. To refuse inclusion offends institutional authorities 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b w:val="0"/>
          <w:sz w:val="8"/>
          <w:szCs w:val="18"/>
        </w:rPr>
        <w:t xml:space="preserve"> (Byrd, 2011, p. xxvi). The inspirational work of Black radical and Indigenous scholars compels thinking beyond the limits of academic recognition and about </w:t>
      </w:r>
      <w:r w:rsidRPr="006D4ABC">
        <w:rPr>
          <w:rStyle w:val="StyleUnderline"/>
          <w:highlight w:val="green"/>
        </w:rPr>
        <w:t>the generative spaces of refusal</w:t>
      </w:r>
      <w:r w:rsidRPr="00637DF6">
        <w:rPr>
          <w:rStyle w:val="StyleUnderline"/>
        </w:rPr>
        <w:t xml:space="preserve"> that not only </w:t>
      </w:r>
      <w:r w:rsidRPr="006D4ABC">
        <w:rPr>
          <w:rStyle w:val="StyleUnderline"/>
          <w:highlight w:val="green"/>
        </w:rPr>
        <w:t>reject settler logics</w:t>
      </w:r>
      <w:r w:rsidRPr="00637DF6">
        <w:rPr>
          <w:rStyle w:val="StyleUnderline"/>
        </w:rPr>
        <w:t xml:space="preserve"> but also foster possibilities of co-resistance</w:t>
      </w:r>
      <w:r w:rsidRPr="00DE6251">
        <w:rPr>
          <w:rStyle w:val="Style13ptBold"/>
          <w:b w:val="0"/>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b w:val="0"/>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b w:val="0"/>
          <w:sz w:val="8"/>
          <w:szCs w:val="18"/>
        </w:rPr>
        <w:t xml:space="preserve">. When Black peoples can still be killed but not murdered; when Indians are still made to disappear; when (Indigenous) land and Black bodies are still destroyed and accumulated for settler profit; </w:t>
      </w:r>
      <w:r w:rsidRPr="006D4ABC">
        <w:rPr>
          <w:rStyle w:val="StyleUnderline"/>
          <w:highlight w:val="green"/>
        </w:rPr>
        <w:t>it is incumbent upon all those who claim</w:t>
      </w:r>
      <w:r w:rsidRPr="00DE6251">
        <w:rPr>
          <w:rStyle w:val="StyleUnderline"/>
        </w:rPr>
        <w:t xml:space="preserve"> a commitment to </w:t>
      </w:r>
      <w:r w:rsidRPr="006D4ABC">
        <w:rPr>
          <w:rStyle w:val="StyleUnderline"/>
          <w:highlight w:val="green"/>
        </w:rPr>
        <w:t>refusing the</w:t>
      </w:r>
      <w:r w:rsidRPr="00DE6251">
        <w:rPr>
          <w:rStyle w:val="StyleUnderline"/>
        </w:rPr>
        <w:t xml:space="preserve"> white supremacist, capitalist, </w:t>
      </w:r>
      <w:r w:rsidRPr="006D4ABC">
        <w:rPr>
          <w:rStyle w:val="StyleUnderline"/>
          <w:highlight w:val="green"/>
        </w:rPr>
        <w:t>settler state, to do the</w:t>
      </w:r>
      <w:r w:rsidRPr="00DE6251">
        <w:rPr>
          <w:rStyle w:val="StyleUnderline"/>
        </w:rPr>
        <w:t xml:space="preserve"> hard </w:t>
      </w:r>
      <w:r w:rsidRPr="006D4ABC">
        <w:rPr>
          <w:rStyle w:val="StyleUnderline"/>
          <w:highlight w:val="green"/>
        </w:rPr>
        <w:t>work of building</w:t>
      </w:r>
      <w:r w:rsidRPr="00DE6251">
        <w:rPr>
          <w:rStyle w:val="StyleUnderline"/>
        </w:rPr>
        <w:t xml:space="preserve"> “interconnected movements for </w:t>
      </w:r>
      <w:r w:rsidRPr="006D4ABC">
        <w:rPr>
          <w:rStyle w:val="StyleUnderline"/>
          <w:highlight w:val="green"/>
        </w:rPr>
        <w:t>decolonization</w:t>
      </w:r>
      <w:r w:rsidRPr="00DE6251">
        <w:rPr>
          <w:rStyle w:val="Style13ptBold"/>
          <w:b w:val="0"/>
          <w:sz w:val="8"/>
          <w:szCs w:val="18"/>
        </w:rPr>
        <w:t>” (</w:t>
      </w:r>
      <w:proofErr w:type="spellStart"/>
      <w:r w:rsidRPr="00DE6251">
        <w:rPr>
          <w:rStyle w:val="Style13ptBold"/>
          <w:b w:val="0"/>
          <w:sz w:val="8"/>
          <w:szCs w:val="18"/>
        </w:rPr>
        <w:t>Coulthard</w:t>
      </w:r>
      <w:proofErr w:type="spellEnd"/>
      <w:r w:rsidRPr="00DE6251">
        <w:rPr>
          <w:rStyle w:val="Style13ptBold"/>
          <w:b w:val="0"/>
          <w:sz w:val="8"/>
          <w:szCs w:val="18"/>
        </w:rPr>
        <w:t xml:space="preserve">, 2014). </w:t>
      </w:r>
      <w:r w:rsidRPr="00DE6251">
        <w:rPr>
          <w:rStyle w:val="StyleUnderline"/>
        </w:rPr>
        <w:t xml:space="preserve">The struggle is real. </w:t>
      </w:r>
      <w:r w:rsidRPr="006D4ABC">
        <w:rPr>
          <w:rStyle w:val="StyleUnderline"/>
          <w:highlight w:val="green"/>
        </w:rPr>
        <w:t>It is</w:t>
      </w:r>
      <w:r w:rsidRPr="00DE6251">
        <w:rPr>
          <w:rStyle w:val="StyleUnderline"/>
        </w:rPr>
        <w:t xml:space="preserve"> both </w:t>
      </w:r>
      <w:r w:rsidRPr="006D4ABC">
        <w:rPr>
          <w:rStyle w:val="StyleUnderline"/>
          <w:highlight w:val="green"/>
        </w:rPr>
        <w:t>material and psychological</w:t>
      </w:r>
      <w:r w:rsidRPr="00DE6251">
        <w:rPr>
          <w:rStyle w:val="StyleUnderline"/>
        </w:rPr>
        <w:t xml:space="preserve">, both method and politics, and thus must necessarily straddle </w:t>
      </w:r>
      <w:proofErr w:type="gramStart"/>
      <w:r w:rsidRPr="00DE6251">
        <w:rPr>
          <w:rStyle w:val="StyleUnderline"/>
        </w:rPr>
        <w:t>the both</w:t>
      </w:r>
      <w:proofErr w:type="gramEnd"/>
      <w:r w:rsidRPr="00DE6251">
        <w:rPr>
          <w:rStyle w:val="StyleUnderline"/>
        </w:rPr>
        <w:t>/and (as opposed to either/or) coordinates of revolutionary change</w:t>
      </w:r>
      <w:r w:rsidRPr="00DE6251">
        <w:rPr>
          <w:rStyle w:val="Style13ptBold"/>
          <w:b w:val="0"/>
          <w:sz w:val="8"/>
          <w:szCs w:val="18"/>
        </w:rPr>
        <w:t xml:space="preserve">. In terms of process, this means </w:t>
      </w:r>
      <w:r w:rsidRPr="00DE6251">
        <w:rPr>
          <w:rStyle w:val="StyleUnderline"/>
        </w:rPr>
        <w:t xml:space="preserve">working simultaneously beyond resistance and </w:t>
      </w:r>
      <w:r w:rsidRPr="006D4ABC">
        <w:rPr>
          <w:rStyle w:val="StyleUnderline"/>
          <w:highlight w:val="green"/>
        </w:rPr>
        <w:t>through</w:t>
      </w:r>
      <w:r w:rsidRPr="00DE6251">
        <w:rPr>
          <w:rStyle w:val="StyleUnderline"/>
        </w:rPr>
        <w:t xml:space="preserve"> the enactment of </w:t>
      </w:r>
      <w:r w:rsidRPr="006D4ABC">
        <w:rPr>
          <w:rStyle w:val="StyleUnderline"/>
          <w:highlight w:val="green"/>
        </w:rPr>
        <w:t>refusal—as fugitive, abolitionist, and Indigenous, sovereign subjects</w:t>
      </w:r>
      <w:r w:rsidRPr="00DE6251">
        <w:rPr>
          <w:rStyle w:val="Style13ptBold"/>
          <w:b w:val="0"/>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b w:val="0"/>
          <w:sz w:val="8"/>
          <w:szCs w:val="18"/>
        </w:rPr>
        <w:t xml:space="preserve"> a network of sovereign, </w:t>
      </w:r>
      <w:r w:rsidRPr="00DE6251">
        <w:rPr>
          <w:rStyle w:val="StyleUnderline"/>
        </w:rPr>
        <w:t>safe houses outside the university</w:t>
      </w:r>
      <w:r w:rsidRPr="00DE6251">
        <w:rPr>
          <w:rStyle w:val="Style13ptBold"/>
          <w:b w:val="0"/>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w:t>
      </w:r>
      <w:proofErr w:type="spellStart"/>
      <w:r w:rsidRPr="00DE6251">
        <w:rPr>
          <w:rStyle w:val="Style13ptBold"/>
          <w:b w:val="0"/>
          <w:sz w:val="8"/>
          <w:szCs w:val="18"/>
        </w:rPr>
        <w:t>undercommons</w:t>
      </w:r>
      <w:proofErr w:type="spellEnd"/>
      <w:r w:rsidRPr="00DE6251">
        <w:rPr>
          <w:rStyle w:val="Style13ptBold"/>
          <w:b w:val="0"/>
          <w:sz w:val="8"/>
          <w:szCs w:val="18"/>
        </w:rPr>
        <w:t xml:space="preserve"> as a space of possibility: a fugitive space wherein the pursuit of knowledge is not perceived as a path toward upward mobility and material wealth but rather as a means toward eradicating oppression in </w:t>
      </w:r>
      <w:proofErr w:type="gramStart"/>
      <w:r w:rsidRPr="00DE6251">
        <w:rPr>
          <w:rStyle w:val="Style13ptBold"/>
          <w:b w:val="0"/>
          <w:sz w:val="8"/>
          <w:szCs w:val="18"/>
        </w:rPr>
        <w:t>all of</w:t>
      </w:r>
      <w:proofErr w:type="gramEnd"/>
      <w:r w:rsidRPr="00DE6251">
        <w:rPr>
          <w:rStyle w:val="Style13ptBold"/>
          <w:b w:val="0"/>
          <w:sz w:val="8"/>
          <w:szCs w:val="18"/>
        </w:rPr>
        <w:t xml:space="preserve"> its forms (</w:t>
      </w:r>
      <w:proofErr w:type="spellStart"/>
      <w:r w:rsidRPr="00DE6251">
        <w:rPr>
          <w:rStyle w:val="Style13ptBold"/>
          <w:b w:val="0"/>
          <w:sz w:val="8"/>
          <w:szCs w:val="18"/>
        </w:rPr>
        <w:t>Undercommoning</w:t>
      </w:r>
      <w:proofErr w:type="spellEnd"/>
      <w:r w:rsidRPr="00DE6251">
        <w:rPr>
          <w:rStyle w:val="Style13ptBold"/>
          <w:b w:val="0"/>
          <w:sz w:val="8"/>
          <w:szCs w:val="18"/>
        </w:rPr>
        <w:t xml:space="preserve"> Collective). </w:t>
      </w:r>
      <w:r w:rsidRPr="00DE6251">
        <w:rPr>
          <w:rStyle w:val="StyleUnderline"/>
        </w:rPr>
        <w:t xml:space="preserve">The </w:t>
      </w:r>
      <w:proofErr w:type="gramStart"/>
      <w:r w:rsidRPr="00DE6251">
        <w:rPr>
          <w:rStyle w:val="StyleUnderline"/>
        </w:rPr>
        <w:t>ultimate goal</w:t>
      </w:r>
      <w:proofErr w:type="gramEnd"/>
      <w:r w:rsidRPr="00DE6251">
        <w:rPr>
          <w:rStyle w:val="Style13ptBold"/>
          <w:b w:val="0"/>
          <w:sz w:val="8"/>
          <w:szCs w:val="18"/>
        </w:rPr>
        <w:t xml:space="preserve">, according to Kelley (2016), </w:t>
      </w:r>
      <w:r w:rsidRPr="00DE6251">
        <w:rPr>
          <w:rStyle w:val="StyleUnderline"/>
        </w:rPr>
        <w:t>is to create in the present a future that overthrows the logic of neoliberalism</w:t>
      </w:r>
      <w:r w:rsidRPr="00DE6251">
        <w:rPr>
          <w:rStyle w:val="Style13ptBold"/>
          <w:b w:val="0"/>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colonization, all the native has to do is stay at home” (as cited in Wolfe, 2006, p. 388). </w:t>
      </w:r>
      <w:r w:rsidRPr="006D4ABC">
        <w:rPr>
          <w:rStyle w:val="StyleUnderline"/>
          <w:highlight w:val="green"/>
        </w:rPr>
        <w:t xml:space="preserve">The </w:t>
      </w:r>
      <w:proofErr w:type="gramStart"/>
      <w:r w:rsidRPr="006D4ABC">
        <w:rPr>
          <w:rStyle w:val="StyleUnderline"/>
          <w:highlight w:val="green"/>
        </w:rPr>
        <w:t xml:space="preserve">ultimate </w:t>
      </w:r>
      <w:r w:rsidRPr="006D4ABC">
        <w:rPr>
          <w:rStyle w:val="StyleUnderline"/>
          <w:highlight w:val="green"/>
        </w:rPr>
        <w:lastRenderedPageBreak/>
        <w:t>goal</w:t>
      </w:r>
      <w:proofErr w:type="gramEnd"/>
      <w:r w:rsidRPr="00DE6251">
        <w:rPr>
          <w:rStyle w:val="StyleUnderline"/>
        </w:rPr>
        <w:t xml:space="preserve"> of Indigenous refusal </w:t>
      </w:r>
      <w:r w:rsidRPr="006D4ABC">
        <w:rPr>
          <w:rStyle w:val="StyleUnderline"/>
          <w:highlight w:val="green"/>
        </w:rPr>
        <w:t xml:space="preserve">is </w:t>
      </w:r>
      <w:r w:rsidRPr="00FE5051">
        <w:rPr>
          <w:rStyle w:val="StyleUnderline"/>
        </w:rPr>
        <w:t xml:space="preserve">Indigenous </w:t>
      </w:r>
      <w:r w:rsidRPr="006D4ABC">
        <w:rPr>
          <w:rStyle w:val="StyleUnderline"/>
          <w:highlight w:val="green"/>
        </w:rPr>
        <w:t>resurgence</w:t>
      </w:r>
      <w:r w:rsidRPr="00DE6251">
        <w:rPr>
          <w:rStyle w:val="StyleUnderline"/>
        </w:rPr>
        <w:t>; a struggle that includes but is not limited to the return of Indigenous land</w:t>
      </w:r>
      <w:r w:rsidRPr="00DE6251">
        <w:rPr>
          <w:rStyle w:val="Style13ptBold"/>
          <w:b w:val="0"/>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b w:val="0"/>
          <w:sz w:val="8"/>
          <w:szCs w:val="18"/>
        </w:rPr>
        <w:t xml:space="preserve">literal but rather conceptual, a corpus of shared ethics and analytics: anti-capitalist, feminist, anti-colonial. </w:t>
      </w:r>
      <w:r w:rsidRPr="00DE6251">
        <w:rPr>
          <w:rStyle w:val="StyleUnderline"/>
        </w:rPr>
        <w:t xml:space="preserve">Rather than allies, </w:t>
      </w:r>
      <w:r w:rsidRPr="006D4ABC">
        <w:rPr>
          <w:rStyle w:val="StyleUnderline"/>
          <w:highlight w:val="green"/>
        </w:rPr>
        <w:t>we are accomplices</w:t>
      </w:r>
      <w:r w:rsidRPr="00DE6251">
        <w:rPr>
          <w:rStyle w:val="StyleUnderline"/>
        </w:rPr>
        <w:t>—plotting the death but not murder of the settler university</w:t>
      </w:r>
      <w:r w:rsidRPr="00DE6251">
        <w:rPr>
          <w:rStyle w:val="Style13ptBold"/>
          <w:b w:val="0"/>
          <w:sz w:val="8"/>
          <w:szCs w:val="18"/>
        </w:rPr>
        <w:t xml:space="preserve">. Toward this end, I offer some additional strategies for refusing the university: First and foremost, we need to </w:t>
      </w:r>
      <w:r w:rsidRPr="006D4ABC">
        <w:rPr>
          <w:rStyle w:val="StyleUnderline"/>
          <w:highlight w:val="green"/>
        </w:rPr>
        <w:t>commit to collectivity</w:t>
      </w:r>
      <w:r w:rsidRPr="00DE6251">
        <w:rPr>
          <w:rStyle w:val="StyleUnderline"/>
        </w:rPr>
        <w:t>—to staging a refusal of the individualist promise project of the settler state and its attendant institutions</w:t>
      </w:r>
      <w:r w:rsidRPr="00DE6251">
        <w:rPr>
          <w:rStyle w:val="Style13ptBold"/>
          <w:b w:val="0"/>
          <w:sz w:val="8"/>
          <w:szCs w:val="18"/>
        </w:rPr>
        <w:t xml:space="preserve">. This requires that we </w:t>
      </w:r>
      <w:r w:rsidRPr="006D4ABC">
        <w:rPr>
          <w:rStyle w:val="StyleUnderline"/>
          <w:highlight w:val="green"/>
        </w:rPr>
        <w:t>engage in a radical</w:t>
      </w:r>
      <w:r w:rsidRPr="00DE6251">
        <w:rPr>
          <w:rStyle w:val="StyleUnderline"/>
        </w:rPr>
        <w:t xml:space="preserve"> and ongoing </w:t>
      </w:r>
      <w:r w:rsidRPr="006D4ABC">
        <w:rPr>
          <w:rStyle w:val="StyleUnderline"/>
          <w:highlight w:val="green"/>
        </w:rPr>
        <w:t>reflexivity about who we are</w:t>
      </w:r>
      <w:r w:rsidRPr="00DE6251">
        <w:rPr>
          <w:rStyle w:val="StyleUnderline"/>
        </w:rPr>
        <w:t xml:space="preserve"> and how we situate ourselves</w:t>
      </w:r>
      <w:r w:rsidRPr="00DE6251">
        <w:rPr>
          <w:rStyle w:val="Style13ptBold"/>
          <w:b w:val="0"/>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w:t>
      </w:r>
      <w:proofErr w:type="spellStart"/>
      <w:r w:rsidRPr="00DE6251">
        <w:rPr>
          <w:rStyle w:val="Style13ptBold"/>
          <w:b w:val="0"/>
          <w:sz w:val="8"/>
          <w:szCs w:val="18"/>
        </w:rPr>
        <w:t>promote</w:t>
      </w:r>
      <w:proofErr w:type="spellEnd"/>
      <w:r w:rsidRPr="00DE6251">
        <w:rPr>
          <w:rStyle w:val="Style13ptBold"/>
          <w:b w:val="0"/>
          <w:sz w:val="8"/>
          <w:szCs w:val="18"/>
        </w:rPr>
        <w:t xml:space="preserve">, to brand one’s work and body. This includes all the personal webpages, incessant Facebook updates, and Twitter feeds featuring our latest accomplishments, 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—the kind that is primarily about being answerable to those communities we claim as our own and those we claim to serve</w:t>
      </w:r>
      <w:r w:rsidRPr="00DE6251">
        <w:rPr>
          <w:rStyle w:val="Style13ptBold"/>
          <w:b w:val="0"/>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6D4ABC">
        <w:rPr>
          <w:rStyle w:val="StyleUnderline"/>
          <w:highlight w:val="green"/>
        </w:rPr>
        <w:t>commit to mutuality</w:t>
      </w:r>
      <w:r w:rsidRPr="00DE6251">
        <w:rPr>
          <w:rStyle w:val="Style13ptBold"/>
          <w:b w:val="0"/>
          <w:sz w:val="8"/>
          <w:szCs w:val="18"/>
        </w:rPr>
        <w:t xml:space="preserve">, which implies reciprocity but is ultimately more encompassing. It is </w:t>
      </w:r>
      <w:r w:rsidRPr="006D4ABC">
        <w:rPr>
          <w:rStyle w:val="StyleUnderline"/>
          <w:highlight w:val="green"/>
        </w:rPr>
        <w:t>about the development of</w:t>
      </w:r>
      <w:r w:rsidRPr="00DE6251">
        <w:rPr>
          <w:rStyle w:val="StyleUnderline"/>
        </w:rPr>
        <w:t xml:space="preserve"> social </w:t>
      </w:r>
      <w:r w:rsidRPr="006D4ABC">
        <w:rPr>
          <w:rStyle w:val="StyleUnderline"/>
          <w:highlight w:val="green"/>
        </w:rPr>
        <w:t>relations not contingent upon</w:t>
      </w:r>
      <w:r w:rsidRPr="00DE6251">
        <w:rPr>
          <w:rStyle w:val="StyleUnderline"/>
        </w:rPr>
        <w:t xml:space="preserve"> the imperatives of </w:t>
      </w:r>
      <w:r w:rsidRPr="006D4ABC">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b w:val="0"/>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b w:val="0"/>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other </w:t>
      </w:r>
      <w:proofErr w:type="spellStart"/>
      <w:r w:rsidRPr="00DE6251">
        <w:rPr>
          <w:rStyle w:val="Style13ptBold"/>
          <w:b w:val="0"/>
          <w:sz w:val="8"/>
          <w:szCs w:val="18"/>
        </w:rPr>
        <w:t>productivist</w:t>
      </w:r>
      <w:proofErr w:type="spellEnd"/>
      <w:r w:rsidRPr="00DE6251">
        <w:rPr>
          <w:rStyle w:val="Style13ptBold"/>
          <w:b w:val="0"/>
          <w:sz w:val="8"/>
          <w:szCs w:val="18"/>
        </w:rPr>
        <w:t xml:space="preserve"> logics of accumulation. This is what love as refusal looks like. </w:t>
      </w:r>
      <w:r w:rsidRPr="00DE6251">
        <w:rPr>
          <w:rStyle w:val="StyleUnderline"/>
        </w:rPr>
        <w:t xml:space="preserve">It is the un-demand, the un-desire to be either of or in the university. It is the radical assertion to be </w:t>
      </w:r>
      <w:proofErr w:type="gramStart"/>
      <w:r w:rsidRPr="00DE6251">
        <w:rPr>
          <w:rStyle w:val="StyleUnderline"/>
        </w:rPr>
        <w:t>on:</w:t>
      </w:r>
      <w:proofErr w:type="gramEnd"/>
      <w:r w:rsidRPr="00DE6251">
        <w:rPr>
          <w:rStyle w:val="StyleUnderline"/>
        </w:rPr>
        <w:t xml:space="preserve"> land.</w:t>
      </w:r>
      <w:r w:rsidRPr="00DE6251">
        <w:rPr>
          <w:rStyle w:val="Style13ptBold"/>
          <w:b w:val="0"/>
          <w:sz w:val="8"/>
          <w:szCs w:val="18"/>
        </w:rPr>
        <w:t xml:space="preserve"> Decolonial love is land.</w:t>
      </w:r>
    </w:p>
    <w:p w14:paraId="66024369" w14:textId="77777777" w:rsidR="00581DF1" w:rsidRDefault="00581DF1" w:rsidP="00581DF1"/>
    <w:p w14:paraId="7FE0FEE3" w14:textId="77777777" w:rsidR="00581DF1" w:rsidRPr="005F579F" w:rsidRDefault="00581DF1" w:rsidP="00581DF1">
      <w:pPr>
        <w:pStyle w:val="Heading4"/>
      </w:pPr>
      <w:r>
        <w:t xml:space="preserve">The role of the ballot should be to center indigenous scholarship – any project of research should begin and end with placing the indigenous demands and resistance at </w:t>
      </w:r>
      <w:proofErr w:type="spellStart"/>
      <w:proofErr w:type="gramStart"/>
      <w:r>
        <w:t>it’s</w:t>
      </w:r>
      <w:proofErr w:type="spellEnd"/>
      <w:proofErr w:type="gramEnd"/>
      <w:r>
        <w:t xml:space="preserve"> forefront. Our role as settlers specifically obligates us to center our politics in the context of ensuring accountability</w:t>
      </w:r>
    </w:p>
    <w:p w14:paraId="759F524F" w14:textId="77777777" w:rsidR="00581DF1" w:rsidRDefault="00581DF1" w:rsidP="00581DF1">
      <w:pPr>
        <w:rPr>
          <w:rStyle w:val="Style13ptBold"/>
          <w:b w:val="0"/>
          <w:bCs w:val="0"/>
          <w:sz w:val="16"/>
          <w:szCs w:val="12"/>
        </w:rPr>
      </w:pPr>
      <w:r>
        <w:rPr>
          <w:rStyle w:val="Style13ptBold"/>
        </w:rPr>
        <w:t>Carlson 16</w:t>
      </w:r>
      <w:r>
        <w:rPr>
          <w:rStyle w:val="Style13ptBold"/>
          <w:b w:val="0"/>
          <w:sz w:val="16"/>
          <w:szCs w:val="12"/>
        </w:rPr>
        <w:t xml:space="preserve"> (Elizabeth Carlson; 10/21/16; Settler Colonial Studies; </w:t>
      </w:r>
      <w:r>
        <w:rPr>
          <w:rStyle w:val="Style13ptBold"/>
          <w:b w:val="0"/>
          <w:i/>
          <w:iCs/>
          <w:sz w:val="16"/>
          <w:szCs w:val="12"/>
        </w:rPr>
        <w:t>“</w:t>
      </w:r>
      <w:r w:rsidRPr="0085545E">
        <w:rPr>
          <w:rStyle w:val="Style13ptBold"/>
          <w:b w:val="0"/>
          <w:i/>
          <w:iCs/>
          <w:sz w:val="16"/>
          <w:szCs w:val="12"/>
        </w:rPr>
        <w:t>Anti-colonial methodologies and practices for settler colonial</w:t>
      </w:r>
      <w:r>
        <w:rPr>
          <w:rStyle w:val="Style13ptBold"/>
          <w:b w:val="0"/>
          <w:i/>
          <w:iCs/>
          <w:sz w:val="16"/>
          <w:szCs w:val="12"/>
        </w:rPr>
        <w:t xml:space="preserve"> </w:t>
      </w:r>
      <w:r w:rsidRPr="0085545E">
        <w:rPr>
          <w:rStyle w:val="Style13ptBold"/>
          <w:b w:val="0"/>
          <w:i/>
          <w:iCs/>
          <w:sz w:val="16"/>
          <w:szCs w:val="12"/>
        </w:rPr>
        <w:t>studi</w:t>
      </w:r>
      <w:r>
        <w:rPr>
          <w:rStyle w:val="Style13ptBold"/>
          <w:b w:val="0"/>
          <w:i/>
          <w:iCs/>
          <w:sz w:val="16"/>
          <w:szCs w:val="12"/>
        </w:rPr>
        <w:t>es”</w:t>
      </w:r>
      <w:r>
        <w:rPr>
          <w:rStyle w:val="Style13ptBold"/>
          <w:b w:val="0"/>
          <w:sz w:val="16"/>
          <w:szCs w:val="12"/>
        </w:rPr>
        <w:t>; accessed 12/28/21; ask me for the pdf; Elizabeth Carlson is an Assistant Professor at the School of Social Work at Laurentian University; pages 9-10) HB</w:t>
      </w:r>
    </w:p>
    <w:p w14:paraId="7C2586AC" w14:textId="77777777" w:rsidR="00581DF1" w:rsidRPr="009A47D9" w:rsidRDefault="00581DF1" w:rsidP="00581DF1">
      <w:pPr>
        <w:rPr>
          <w:rStyle w:val="Style13ptBold"/>
          <w:b w:val="0"/>
          <w:bCs w:val="0"/>
          <w:sz w:val="8"/>
          <w:szCs w:val="12"/>
        </w:rPr>
      </w:pPr>
      <w:r w:rsidRPr="009A47D9">
        <w:rPr>
          <w:rStyle w:val="Style13ptBold"/>
          <w:b w:val="0"/>
          <w:sz w:val="8"/>
          <w:szCs w:val="18"/>
        </w:rPr>
        <w:t xml:space="preserve">Relational and epistemic accountability to Indigenous peoples Arlo </w:t>
      </w:r>
      <w:proofErr w:type="spellStart"/>
      <w:r w:rsidRPr="009A47D9">
        <w:rPr>
          <w:rStyle w:val="Style13ptBold"/>
          <w:b w:val="0"/>
          <w:sz w:val="8"/>
          <w:szCs w:val="18"/>
        </w:rPr>
        <w:t>Kempf</w:t>
      </w:r>
      <w:proofErr w:type="spellEnd"/>
      <w:r w:rsidRPr="009A47D9">
        <w:rPr>
          <w:rStyle w:val="Style13ptBold"/>
          <w:b w:val="0"/>
          <w:sz w:val="8"/>
          <w:szCs w:val="18"/>
        </w:rPr>
        <w:t xml:space="preserve"> says that ‘</w:t>
      </w:r>
      <w:r w:rsidRPr="004A26DF">
        <w:rPr>
          <w:rStyle w:val="StyleUnderline"/>
        </w:rPr>
        <w:t xml:space="preserve">where </w:t>
      </w:r>
      <w:r w:rsidRPr="006D4ABC">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6D4ABC">
        <w:rPr>
          <w:rStyle w:val="StyleUnderline"/>
          <w:highlight w:val="green"/>
        </w:rPr>
        <w:t>to invoke accountability for the colonizer’</w:t>
      </w:r>
      <w:r w:rsidRPr="009A47D9">
        <w:rPr>
          <w:rStyle w:val="Style13ptBold"/>
          <w:b w:val="0"/>
          <w:sz w:val="8"/>
          <w:szCs w:val="18"/>
        </w:rPr>
        <w:t xml:space="preserve">. 42 </w:t>
      </w:r>
      <w:r w:rsidRPr="004A26DF">
        <w:rPr>
          <w:rStyle w:val="StyleUnderline"/>
        </w:rPr>
        <w:t xml:space="preserve">Relational </w:t>
      </w:r>
      <w:proofErr w:type="gramStart"/>
      <w:r w:rsidRPr="004A26DF">
        <w:rPr>
          <w:rStyle w:val="StyleUnderline"/>
        </w:rPr>
        <w:t>accountability</w:t>
      </w:r>
      <w:proofErr w:type="gramEnd"/>
      <w:r w:rsidRPr="004A26DF">
        <w:rPr>
          <w:rStyle w:val="StyleUnderline"/>
        </w:rPr>
        <w:t xml:space="preserve"> </w:t>
      </w:r>
      <w:r w:rsidRPr="006D4ABC">
        <w:rPr>
          <w:rStyle w:val="StyleUnderline"/>
          <w:highlight w:val="green"/>
        </w:rPr>
        <w:t>should be a cornerstone of settler colonial studies</w:t>
      </w:r>
      <w:r w:rsidRPr="009A47D9">
        <w:rPr>
          <w:rStyle w:val="Style13ptBold"/>
          <w:b w:val="0"/>
          <w:sz w:val="8"/>
          <w:szCs w:val="18"/>
        </w:rPr>
        <w:t xml:space="preserve">. I believe settler colonial studies and </w:t>
      </w:r>
      <w:r w:rsidRPr="006D4ABC">
        <w:rPr>
          <w:rStyle w:val="StyleUnderline"/>
          <w:highlight w:val="green"/>
        </w:rPr>
        <w:t>scholars should</w:t>
      </w:r>
      <w:r w:rsidRPr="004A26DF">
        <w:rPr>
          <w:rStyle w:val="StyleUnderline"/>
        </w:rPr>
        <w:t xml:space="preserve"> ethically and </w:t>
      </w:r>
      <w:r w:rsidRPr="006D4ABC">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6D4ABC">
        <w:rPr>
          <w:rStyle w:val="StyleUnderline"/>
          <w:highlight w:val="green"/>
        </w:rPr>
        <w:t>of Indigenous</w:t>
      </w:r>
      <w:r w:rsidRPr="009A47D9">
        <w:rPr>
          <w:rStyle w:val="Style13ptBold"/>
          <w:b w:val="0"/>
          <w:sz w:val="8"/>
          <w:szCs w:val="18"/>
        </w:rPr>
        <w:t xml:space="preserve"> oral, and later academic </w:t>
      </w:r>
      <w:r w:rsidRPr="006D4ABC">
        <w:rPr>
          <w:rStyle w:val="StyleUnderline"/>
          <w:highlight w:val="green"/>
        </w:rPr>
        <w:t>scholarship</w:t>
      </w:r>
      <w:r w:rsidRPr="004A26DF">
        <w:rPr>
          <w:rStyle w:val="StyleUnderline"/>
        </w:rPr>
        <w:t xml:space="preserve"> that conceptualizes and resists settler colonialism</w:t>
      </w:r>
      <w:r w:rsidRPr="009A47D9">
        <w:rPr>
          <w:rStyle w:val="Style13ptBold"/>
          <w:b w:val="0"/>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w:t>
      </w:r>
      <w:proofErr w:type="gramStart"/>
      <w:r w:rsidRPr="009A47D9">
        <w:rPr>
          <w:rStyle w:val="Style13ptBold"/>
          <w:b w:val="0"/>
          <w:sz w:val="8"/>
          <w:szCs w:val="18"/>
        </w:rPr>
        <w:t>survival</w:t>
      </w:r>
      <w:proofErr w:type="gramEnd"/>
      <w:r w:rsidRPr="009A47D9">
        <w:rPr>
          <w:rStyle w:val="Style13ptBold"/>
          <w:b w:val="0"/>
          <w:sz w:val="8"/>
          <w:szCs w:val="18"/>
        </w:rPr>
        <w:t xml:space="preserve">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articulating settler colonialism </w:t>
      </w:r>
      <w:r w:rsidRPr="009A47D9">
        <w:rPr>
          <w:sz w:val="8"/>
        </w:rPr>
        <w:t xml:space="preserve">without dialogue with Indigenous </w:t>
      </w:r>
      <w:proofErr w:type="gramStart"/>
      <w:r w:rsidRPr="009A47D9">
        <w:rPr>
          <w:sz w:val="8"/>
        </w:rPr>
        <w:t>peoples, and</w:t>
      </w:r>
      <w:proofErr w:type="gramEnd"/>
      <w:r w:rsidRPr="009A47D9">
        <w:rPr>
          <w:sz w:val="8"/>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b w:val="0"/>
          <w:sz w:val="8"/>
          <w:szCs w:val="18"/>
        </w:rPr>
        <w:t xml:space="preserve"> of this work. </w:t>
      </w:r>
      <w:r w:rsidRPr="006D4ABC">
        <w:rPr>
          <w:rStyle w:val="StyleUnderline"/>
          <w:highlight w:val="green"/>
        </w:rPr>
        <w:t>This space is not empty</w:t>
      </w:r>
      <w:r w:rsidRPr="009A47D9">
        <w:rPr>
          <w:rStyle w:val="StyleUnderline"/>
        </w:rPr>
        <w:t xml:space="preserve">. Of course, </w:t>
      </w:r>
      <w:r w:rsidRPr="006D4ABC">
        <w:rPr>
          <w:rStyle w:val="StyleUnderline"/>
          <w:highlight w:val="green"/>
        </w:rPr>
        <w:t>powerful forces</w:t>
      </w:r>
      <w:r w:rsidRPr="009A47D9">
        <w:rPr>
          <w:rStyle w:val="StyleUnderline"/>
        </w:rPr>
        <w:t xml:space="preserve"> of socialization and discipline </w:t>
      </w:r>
      <w:r w:rsidRPr="006D4ABC">
        <w:rPr>
          <w:rStyle w:val="StyleUnderline"/>
          <w:highlight w:val="green"/>
        </w:rPr>
        <w:t>impact scholars in the academy</w:t>
      </w:r>
      <w:r w:rsidRPr="009A47D9">
        <w:rPr>
          <w:rStyle w:val="StyleUnderline"/>
        </w:rPr>
        <w:t>.</w:t>
      </w:r>
      <w:r w:rsidRPr="009A47D9">
        <w:rPr>
          <w:rStyle w:val="Style13ptBold"/>
          <w:b w:val="0"/>
          <w:sz w:val="8"/>
          <w:szCs w:val="18"/>
        </w:rPr>
        <w:t xml:space="preserve"> There is much pressure to claim unique space, to establish a name for </w:t>
      </w:r>
      <w:proofErr w:type="gramStart"/>
      <w:r w:rsidRPr="009A47D9">
        <w:rPr>
          <w:rStyle w:val="Style13ptBold"/>
          <w:b w:val="0"/>
          <w:sz w:val="8"/>
          <w:szCs w:val="18"/>
        </w:rPr>
        <w:t>ourselves</w:t>
      </w:r>
      <w:proofErr w:type="gramEnd"/>
      <w:r w:rsidRPr="009A47D9">
        <w:rPr>
          <w:rStyle w:val="Style13ptBold"/>
          <w:b w:val="0"/>
          <w:sz w:val="8"/>
          <w:szCs w:val="18"/>
        </w:rPr>
        <w:t xml:space="preserve">, and to make academic discoveries. I am suggesting that </w:t>
      </w:r>
      <w:r w:rsidRPr="006D4ABC">
        <w:rPr>
          <w:rStyle w:val="StyleUnderline"/>
          <w:highlight w:val="green"/>
        </w:rPr>
        <w:t>settler colonial studies</w:t>
      </w:r>
      <w:r w:rsidRPr="009A47D9">
        <w:rPr>
          <w:rStyle w:val="StyleUnderline"/>
        </w:rPr>
        <w:t xml:space="preserve"> and anti-colonial scholars </w:t>
      </w:r>
      <w:r w:rsidRPr="006D4ABC">
        <w:rPr>
          <w:rStyle w:val="StyleUnderline"/>
          <w:highlight w:val="green"/>
        </w:rPr>
        <w:t>resist these</w:t>
      </w:r>
      <w:r w:rsidRPr="009A47D9">
        <w:rPr>
          <w:rStyle w:val="StyleUnderline"/>
        </w:rPr>
        <w:t xml:space="preserve"> hegemonic </w:t>
      </w:r>
      <w:r w:rsidRPr="006D4ABC">
        <w:rPr>
          <w:rStyle w:val="StyleUnderline"/>
          <w:highlight w:val="green"/>
        </w:rPr>
        <w:t>pressures</w:t>
      </w:r>
      <w:r w:rsidRPr="009A47D9">
        <w:rPr>
          <w:rStyle w:val="StyleUnderline"/>
        </w:rPr>
        <w:t xml:space="preserve"> and maintain a higher anti-colonial ethic</w:t>
      </w:r>
      <w:r w:rsidRPr="009A47D9">
        <w:rPr>
          <w:rStyle w:val="Style13ptBold"/>
          <w:b w:val="0"/>
          <w:sz w:val="8"/>
          <w:szCs w:val="18"/>
        </w:rPr>
        <w:t>. As has been argued, ‘</w:t>
      </w:r>
      <w:r w:rsidRPr="006D4ABC">
        <w:rPr>
          <w:rStyle w:val="StyleUnderline"/>
          <w:highlight w:val="green"/>
        </w:rPr>
        <w:t>the theory</w:t>
      </w:r>
      <w:r w:rsidRPr="009A47D9">
        <w:rPr>
          <w:rStyle w:val="StyleUnderline"/>
        </w:rPr>
        <w:t xml:space="preserve"> itself </w:t>
      </w:r>
      <w:r w:rsidRPr="006D4ABC">
        <w:rPr>
          <w:rStyle w:val="StyleUnderline"/>
          <w:highlight w:val="green"/>
        </w:rPr>
        <w:t>places</w:t>
      </w:r>
      <w:r w:rsidRPr="009A47D9">
        <w:rPr>
          <w:rStyle w:val="StyleUnderline"/>
        </w:rPr>
        <w:t xml:space="preserve"> ethical </w:t>
      </w:r>
      <w:r w:rsidRPr="006D4ABC">
        <w:rPr>
          <w:rStyle w:val="StyleUnderline"/>
          <w:highlight w:val="green"/>
        </w:rPr>
        <w:t>demands on</w:t>
      </w:r>
      <w:r w:rsidRPr="009A47D9">
        <w:rPr>
          <w:rStyle w:val="StyleUnderline"/>
        </w:rPr>
        <w:t xml:space="preserve"> us as </w:t>
      </w:r>
      <w:r w:rsidRPr="006D4ABC">
        <w:rPr>
          <w:rStyle w:val="StyleUnderline"/>
          <w:highlight w:val="green"/>
        </w:rPr>
        <w:t>settlers</w:t>
      </w:r>
      <w:r w:rsidRPr="009A47D9">
        <w:rPr>
          <w:rStyle w:val="StyleUnderline"/>
        </w:rPr>
        <w:t xml:space="preserve">, including the demand </w:t>
      </w:r>
      <w:r w:rsidRPr="006D4ABC">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b w:val="0"/>
          <w:sz w:val="8"/>
          <w:szCs w:val="18"/>
        </w:rPr>
        <w:t xml:space="preserve">. 44 As settler scholars, we can reposition our work relationally and contextually with humility and accountability. We can </w:t>
      </w:r>
      <w:proofErr w:type="spellStart"/>
      <w:r w:rsidRPr="009A47D9">
        <w:rPr>
          <w:rStyle w:val="Style13ptBold"/>
          <w:b w:val="0"/>
          <w:sz w:val="8"/>
          <w:szCs w:val="18"/>
        </w:rPr>
        <w:t>centre</w:t>
      </w:r>
      <w:proofErr w:type="spellEnd"/>
      <w:r w:rsidRPr="009A47D9">
        <w:rPr>
          <w:rStyle w:val="Style13ptBold"/>
          <w:b w:val="0"/>
          <w:sz w:val="8"/>
          <w:szCs w:val="18"/>
        </w:rPr>
        <w:t xml:space="preserve"> Indigenous resistance, knowledges, and scholarship in our work, and contextualize our work in Indigenous sovereignty. We can view oral Indigenous scholarship as legitimate </w:t>
      </w:r>
      <w:r w:rsidRPr="009A47D9">
        <w:rPr>
          <w:rStyle w:val="Style13ptBold"/>
          <w:b w:val="0"/>
          <w:sz w:val="8"/>
          <w:szCs w:val="18"/>
        </w:rPr>
        <w:lastRenderedPageBreak/>
        <w:t xml:space="preserve">scholarly sources. We can </w:t>
      </w:r>
      <w:r w:rsidRPr="006D4ABC">
        <w:rPr>
          <w:rStyle w:val="StyleUnderline"/>
          <w:highlight w:val="green"/>
        </w:rPr>
        <w:t>acknowledge explicitly</w:t>
      </w:r>
      <w:r w:rsidRPr="009A47D9">
        <w:rPr>
          <w:rStyle w:val="StyleUnderline"/>
        </w:rPr>
        <w:t xml:space="preserve"> and often </w:t>
      </w:r>
      <w:r w:rsidRPr="006D4ABC">
        <w:rPr>
          <w:rStyle w:val="StyleUnderline"/>
          <w:highlight w:val="green"/>
        </w:rPr>
        <w:t>the Indigenous traditions of resistance</w:t>
      </w:r>
      <w:r w:rsidRPr="009A47D9">
        <w:rPr>
          <w:rStyle w:val="StyleUnderline"/>
        </w:rPr>
        <w:t xml:space="preserve"> and scholarship </w:t>
      </w:r>
      <w:r w:rsidRPr="006D4ABC">
        <w:rPr>
          <w:rStyle w:val="StyleUnderline"/>
          <w:highlight w:val="green"/>
        </w:rPr>
        <w:t>that have</w:t>
      </w:r>
      <w:r w:rsidRPr="009A47D9">
        <w:rPr>
          <w:rStyle w:val="StyleUnderline"/>
        </w:rPr>
        <w:t xml:space="preserve"> taught us and </w:t>
      </w:r>
      <w:r w:rsidRPr="006D4ABC">
        <w:rPr>
          <w:rStyle w:val="StyleUnderline"/>
          <w:highlight w:val="green"/>
        </w:rPr>
        <w:t>provided the foundations for</w:t>
      </w:r>
      <w:r w:rsidRPr="009A47D9">
        <w:rPr>
          <w:rStyle w:val="StyleUnderline"/>
        </w:rPr>
        <w:t xml:space="preserve"> our </w:t>
      </w:r>
      <w:r w:rsidRPr="006D4ABC">
        <w:rPr>
          <w:rStyle w:val="StyleUnderline"/>
          <w:highlight w:val="green"/>
        </w:rPr>
        <w:t>work</w:t>
      </w:r>
      <w:r w:rsidRPr="009A47D9">
        <w:rPr>
          <w:rStyle w:val="Style13ptBold"/>
          <w:b w:val="0"/>
          <w:sz w:val="8"/>
          <w:szCs w:val="18"/>
        </w:rPr>
        <w:t>. If our work has no foundation of Indigenous scholarship and mentorship, I believe our contributions to settler colonial studies are even more deeply problematic.</w:t>
      </w:r>
    </w:p>
    <w:p w14:paraId="46AC7CEE" w14:textId="77777777" w:rsidR="00581DF1" w:rsidRPr="00425713" w:rsidRDefault="00581DF1" w:rsidP="00581DF1"/>
    <w:p w14:paraId="76DE0519" w14:textId="77777777" w:rsidR="00A95652" w:rsidRPr="00B55AD5" w:rsidRDefault="00A95652" w:rsidP="00B55AD5"/>
    <w:p w14:paraId="0CC1C684" w14:textId="43DF645B" w:rsidR="00581DF1" w:rsidRDefault="00581DF1">
      <w:pPr>
        <w:pStyle w:val="Heading2"/>
      </w:pPr>
      <w:r>
        <w:lastRenderedPageBreak/>
        <w:t>On</w:t>
      </w:r>
    </w:p>
    <w:p w14:paraId="382496B5" w14:textId="0A6DD9B4" w:rsidR="00D17C7E" w:rsidRDefault="00D17C7E" w:rsidP="00D17C7E">
      <w:pPr>
        <w:pStyle w:val="Heading2"/>
      </w:pPr>
      <w:r>
        <w:lastRenderedPageBreak/>
        <w:t>framing</w:t>
      </w:r>
    </w:p>
    <w:p w14:paraId="463079A7" w14:textId="5C050D2B" w:rsidR="00D17C7E" w:rsidRDefault="00D17C7E" w:rsidP="00D17C7E">
      <w:pPr>
        <w:pStyle w:val="Heading3"/>
      </w:pPr>
      <w:r>
        <w:lastRenderedPageBreak/>
        <w:t>Pain and Pleasure are Intrinsic</w:t>
      </w:r>
    </w:p>
    <w:p w14:paraId="4CB7C998" w14:textId="77777777" w:rsidR="00D17C7E" w:rsidRDefault="00D17C7E" w:rsidP="00D17C7E">
      <w:pPr>
        <w:pStyle w:val="Heading4"/>
        <w:numPr>
          <w:ilvl w:val="0"/>
          <w:numId w:val="12"/>
        </w:numPr>
        <w:tabs>
          <w:tab w:val="num" w:pos="360"/>
        </w:tabs>
        <w:ind w:left="0" w:firstLine="0"/>
      </w:pPr>
      <w:r>
        <w:t>is/ought fallacy – just because humans want pleasure does not mean it should be the basis for morality</w:t>
      </w:r>
    </w:p>
    <w:p w14:paraId="41BDA276" w14:textId="77777777" w:rsidR="00D17C7E" w:rsidRDefault="00D17C7E" w:rsidP="00D17C7E">
      <w:pPr>
        <w:pStyle w:val="Heading4"/>
        <w:numPr>
          <w:ilvl w:val="0"/>
          <w:numId w:val="12"/>
        </w:numPr>
        <w:tabs>
          <w:tab w:val="num" w:pos="360"/>
        </w:tabs>
        <w:ind w:left="0" w:firstLine="0"/>
      </w:pPr>
      <w:r>
        <w:t>This</w:t>
      </w:r>
      <w:r w:rsidRPr="003B64D8">
        <w:t xml:space="preserve"> could justify horrific conclusions, which must be grounds to reject it since it challenges assumptions about intrinsic, unconditional badness. No action could be intrinsically bad from this standpoint, even genocide or gruesome torture – this makes debate unsafe by claiming any action is potentially permissible or even obligatory if performing it led to better consequences.</w:t>
      </w:r>
    </w:p>
    <w:p w14:paraId="230E6555" w14:textId="77777777" w:rsidR="00D17C7E" w:rsidRDefault="00D17C7E" w:rsidP="00D17C7E">
      <w:pPr>
        <w:pStyle w:val="Heading4"/>
        <w:numPr>
          <w:ilvl w:val="0"/>
          <w:numId w:val="12"/>
        </w:numPr>
        <w:tabs>
          <w:tab w:val="num" w:pos="360"/>
        </w:tabs>
        <w:ind w:left="0" w:firstLine="0"/>
      </w:pPr>
      <w:r>
        <w:t>Masochist objection – some people like pain which disrupts the pleasure/pain distinction</w:t>
      </w:r>
    </w:p>
    <w:p w14:paraId="7A5226E5" w14:textId="77777777" w:rsidR="00D17C7E" w:rsidRPr="00317BDB" w:rsidRDefault="00D17C7E" w:rsidP="00D17C7E"/>
    <w:p w14:paraId="2DDC149E" w14:textId="48D700F0" w:rsidR="00D17C7E" w:rsidRDefault="00D17C7E" w:rsidP="00D17C7E">
      <w:pPr>
        <w:pStyle w:val="Heading3"/>
      </w:pPr>
      <w:r>
        <w:lastRenderedPageBreak/>
        <w:t>Actor Spec</w:t>
      </w:r>
    </w:p>
    <w:p w14:paraId="6F0FB7FA" w14:textId="77777777" w:rsidR="00D17C7E" w:rsidRDefault="00D17C7E" w:rsidP="00D17C7E">
      <w:pPr>
        <w:pStyle w:val="Heading4"/>
        <w:numPr>
          <w:ilvl w:val="0"/>
          <w:numId w:val="11"/>
        </w:numPr>
        <w:tabs>
          <w:tab w:val="num" w:pos="360"/>
        </w:tabs>
        <w:ind w:left="0" w:firstLine="0"/>
      </w:pPr>
      <w:r>
        <w:t>Is/Ought fallacy – Just because states use util, doesn’t mean they ought to.</w:t>
      </w:r>
    </w:p>
    <w:p w14:paraId="4911F612" w14:textId="77777777" w:rsidR="00D17C7E" w:rsidRDefault="00D17C7E" w:rsidP="00D17C7E">
      <w:pPr>
        <w:pStyle w:val="Heading4"/>
        <w:numPr>
          <w:ilvl w:val="0"/>
          <w:numId w:val="11"/>
        </w:numPr>
        <w:tabs>
          <w:tab w:val="num" w:pos="360"/>
        </w:tabs>
        <w:ind w:left="0" w:firstLine="0"/>
      </w:pPr>
      <w:r>
        <w:t>No link – States don’t do things like give all their GDP to small countries even though that would maximize happiness</w:t>
      </w:r>
    </w:p>
    <w:p w14:paraId="5119DAF1" w14:textId="77777777" w:rsidR="00D17C7E" w:rsidRDefault="00D17C7E" w:rsidP="00D17C7E"/>
    <w:p w14:paraId="67F1378D" w14:textId="77777777" w:rsidR="00D17C7E" w:rsidRDefault="00D17C7E" w:rsidP="00D17C7E"/>
    <w:p w14:paraId="50F9BFF8" w14:textId="34106AC6" w:rsidR="00D17C7E" w:rsidRDefault="00D17C7E" w:rsidP="00D17C7E">
      <w:pPr>
        <w:pStyle w:val="Heading3"/>
      </w:pPr>
      <w:r>
        <w:lastRenderedPageBreak/>
        <w:t xml:space="preserve">extinction </w:t>
      </w:r>
      <w:r w:rsidR="008E4712">
        <w:t>o/w</w:t>
      </w:r>
    </w:p>
    <w:p w14:paraId="18467147" w14:textId="77777777" w:rsidR="00D17C7E" w:rsidRDefault="00D17C7E" w:rsidP="00D17C7E">
      <w:pPr>
        <w:pStyle w:val="Heading4"/>
      </w:pPr>
      <w:r>
        <w:t xml:space="preserve">1] distracts from </w:t>
      </w:r>
      <w:proofErr w:type="spellStart"/>
      <w:r>
        <w:t>indgeinous</w:t>
      </w:r>
      <w:proofErr w:type="spellEnd"/>
      <w:r>
        <w:t xml:space="preserve"> scholarship which is a settler move to erase the native </w:t>
      </w:r>
    </w:p>
    <w:p w14:paraId="617475A6" w14:textId="77777777" w:rsidR="00D17C7E" w:rsidRDefault="00D17C7E" w:rsidP="00D17C7E"/>
    <w:p w14:paraId="4BD25EBC" w14:textId="77777777" w:rsidR="00D17C7E" w:rsidRDefault="00D17C7E" w:rsidP="00D17C7E">
      <w:pPr>
        <w:pStyle w:val="Heading4"/>
      </w:pPr>
      <w:r>
        <w:t xml:space="preserve">2] Anything can cause extinction --- which means </w:t>
      </w:r>
      <w:proofErr w:type="spellStart"/>
      <w:r>
        <w:t>its</w:t>
      </w:r>
      <w:proofErr w:type="spellEnd"/>
      <w:r>
        <w:t xml:space="preserve"> impossible to use this as an ethical </w:t>
      </w:r>
      <w:proofErr w:type="spellStart"/>
      <w:r>
        <w:t>thoery</w:t>
      </w:r>
      <w:proofErr w:type="spellEnd"/>
      <w:r>
        <w:t xml:space="preserve"> which means you vote neg on presumption</w:t>
      </w:r>
    </w:p>
    <w:p w14:paraId="60892EAF" w14:textId="77777777" w:rsidR="00D17C7E" w:rsidRDefault="00D17C7E" w:rsidP="00D17C7E"/>
    <w:p w14:paraId="5852172D" w14:textId="46E8FAEF" w:rsidR="00D17C7E" w:rsidRPr="00CA028F" w:rsidRDefault="00D17C7E" w:rsidP="008E4712">
      <w:pPr>
        <w:pStyle w:val="Heading4"/>
      </w:pPr>
      <w:r>
        <w:t xml:space="preserve">3] our framing is a </w:t>
      </w:r>
      <w:proofErr w:type="spellStart"/>
      <w:r>
        <w:t>prioir</w:t>
      </w:r>
      <w:proofErr w:type="spellEnd"/>
      <w:r>
        <w:t xml:space="preserve"> --- our scholarship says that the </w:t>
      </w:r>
      <w:proofErr w:type="spellStart"/>
      <w:r>
        <w:t>affs</w:t>
      </w:r>
      <w:proofErr w:type="spellEnd"/>
      <w:r>
        <w:t xml:space="preserve"> focus on extinction </w:t>
      </w:r>
      <w:proofErr w:type="spellStart"/>
      <w:r>
        <w:t>obfucates</w:t>
      </w:r>
      <w:proofErr w:type="spellEnd"/>
      <w:r>
        <w:t xml:space="preserve"> methods to engage with a decolonial praxis</w:t>
      </w:r>
      <w:r w:rsidR="008E4712">
        <w:t xml:space="preserve"> </w:t>
      </w:r>
    </w:p>
    <w:p w14:paraId="605006D1" w14:textId="77777777" w:rsidR="00D17C7E" w:rsidRDefault="00D17C7E" w:rsidP="00D17C7E"/>
    <w:p w14:paraId="79226839" w14:textId="77777777" w:rsidR="00D17C7E" w:rsidRDefault="00D17C7E" w:rsidP="00D17C7E"/>
    <w:p w14:paraId="38054CEA" w14:textId="77777777" w:rsidR="00D17C7E" w:rsidRDefault="00D17C7E" w:rsidP="00D17C7E"/>
    <w:p w14:paraId="3E6490BD" w14:textId="77777777" w:rsidR="00D17C7E" w:rsidRPr="00D17C7E" w:rsidRDefault="00D17C7E" w:rsidP="00D17C7E"/>
    <w:p w14:paraId="280EBAAA" w14:textId="7DF9A852" w:rsidR="006C2388" w:rsidRDefault="006C2388">
      <w:pPr>
        <w:pStyle w:val="Heading3"/>
      </w:pPr>
      <w:r>
        <w:lastRenderedPageBreak/>
        <w:t>sequencing</w:t>
      </w:r>
    </w:p>
    <w:p w14:paraId="69C58E5D" w14:textId="76D6EF1C" w:rsidR="006C2388" w:rsidRPr="006C2388" w:rsidRDefault="006C2388" w:rsidP="006C2388">
      <w:pPr>
        <w:pStyle w:val="Heading4"/>
      </w:pPr>
      <w:r>
        <w:t xml:space="preserve">1] – settler colonialism is a structure, not an event – </w:t>
      </w:r>
    </w:p>
    <w:p w14:paraId="545C2EE7" w14:textId="6FC8E48C" w:rsidR="009B1B01" w:rsidRDefault="009B1B01">
      <w:pPr>
        <w:pStyle w:val="Heading3"/>
      </w:pPr>
      <w:proofErr w:type="spellStart"/>
      <w:r>
        <w:lastRenderedPageBreak/>
        <w:t>Lbl</w:t>
      </w:r>
      <w:proofErr w:type="spellEnd"/>
    </w:p>
    <w:p w14:paraId="62D45045" w14:textId="08F4CD44" w:rsidR="009B1B01" w:rsidRDefault="009B1B01" w:rsidP="009B1B01"/>
    <w:p w14:paraId="32736DAA" w14:textId="77777777" w:rsidR="009B1B01" w:rsidRPr="009B1B01" w:rsidRDefault="009B1B01" w:rsidP="009B1B01"/>
    <w:p w14:paraId="744E22E2" w14:textId="2B7C1BE7" w:rsidR="00D17C7E" w:rsidRDefault="00D17C7E" w:rsidP="00D17C7E">
      <w:pPr>
        <w:pStyle w:val="Heading2"/>
      </w:pPr>
      <w:r>
        <w:lastRenderedPageBreak/>
        <w:t>case</w:t>
      </w:r>
    </w:p>
    <w:p w14:paraId="0F634C95" w14:textId="54055E0B" w:rsidR="00FF11A4" w:rsidRDefault="00FF11A4">
      <w:pPr>
        <w:pStyle w:val="Heading3"/>
      </w:pPr>
      <w:proofErr w:type="spellStart"/>
      <w:r>
        <w:lastRenderedPageBreak/>
        <w:t>lbl</w:t>
      </w:r>
      <w:proofErr w:type="spellEnd"/>
    </w:p>
    <w:p w14:paraId="5D4D3566" w14:textId="0A1E6895" w:rsidR="006D4ABC" w:rsidRDefault="006D4ABC" w:rsidP="006D4ABC">
      <w:pPr>
        <w:pStyle w:val="Heading3"/>
      </w:pPr>
      <w:r>
        <w:lastRenderedPageBreak/>
        <w:t>dump</w:t>
      </w:r>
    </w:p>
    <w:p w14:paraId="259DC9D9" w14:textId="77777777" w:rsidR="00FF11A4" w:rsidRPr="00AC593C" w:rsidRDefault="00FF11A4" w:rsidP="00FF11A4">
      <w:pPr>
        <w:pStyle w:val="Heading4"/>
        <w:rPr>
          <w:rFonts w:ascii="Times New Roman" w:hAnsi="Times New Roman"/>
          <w:sz w:val="24"/>
        </w:rPr>
      </w:pPr>
      <w:r w:rsidRPr="00AC593C">
        <w:rPr>
          <w:rFonts w:cs="Calibri"/>
        </w:rPr>
        <w:t>Outer Space Laws are unclear – private corporations are still capable of escaping due to loopholes in the plan. </w:t>
      </w:r>
    </w:p>
    <w:p w14:paraId="31553DC2" w14:textId="77777777" w:rsidR="00FF11A4" w:rsidRPr="00AC593C" w:rsidRDefault="00FF11A4" w:rsidP="00FF11A4">
      <w:pPr>
        <w:pStyle w:val="NormalWeb"/>
        <w:spacing w:before="0" w:beforeAutospacing="0" w:after="160" w:afterAutospacing="0"/>
      </w:pPr>
      <w:r w:rsidRPr="00AC593C">
        <w:rPr>
          <w:rFonts w:ascii="Calibri" w:hAnsi="Calibri" w:cs="Calibri"/>
          <w:b/>
          <w:bCs/>
          <w:sz w:val="26"/>
          <w:szCs w:val="26"/>
        </w:rPr>
        <w:t xml:space="preserve">Green and Stark 17 </w:t>
      </w:r>
      <w:r w:rsidRPr="00AC593C">
        <w:rPr>
          <w:rFonts w:ascii="Calibri" w:hAnsi="Calibri" w:cs="Calibri"/>
          <w:sz w:val="22"/>
        </w:rPr>
        <w:t>[Christopher and Eda, “Outer Space Treaty and Beyond: Do Existing Space Laws Put an Astronomical Barrier to Private IP Rights in Space?”, JDSUPRA. 8 September 2020 https://www.jdsupra.com/legalnews/outer-space-treaty-beyond-do-existing-44028/] //</w:t>
      </w:r>
      <w:proofErr w:type="spellStart"/>
      <w:r w:rsidRPr="00AC593C">
        <w:rPr>
          <w:rFonts w:ascii="Calibri" w:hAnsi="Calibri" w:cs="Calibri"/>
          <w:sz w:val="22"/>
        </w:rPr>
        <w:t>DebateDrills</w:t>
      </w:r>
      <w:proofErr w:type="spellEnd"/>
      <w:r w:rsidRPr="00AC593C">
        <w:rPr>
          <w:rFonts w:ascii="Calibri" w:hAnsi="Calibri" w:cs="Calibri"/>
          <w:sz w:val="22"/>
        </w:rPr>
        <w:t xml:space="preserve"> LC</w:t>
      </w:r>
    </w:p>
    <w:p w14:paraId="2E2F1099" w14:textId="77777777" w:rsidR="00FF11A4" w:rsidRPr="00AC593C" w:rsidRDefault="00FF11A4" w:rsidP="00FF11A4">
      <w:pPr>
        <w:pStyle w:val="NormalWeb"/>
        <w:spacing w:before="0" w:beforeAutospacing="0" w:after="160" w:afterAutospacing="0"/>
      </w:pPr>
      <w:r w:rsidRPr="00AC593C">
        <w:rPr>
          <w:rFonts w:ascii="Calibri" w:hAnsi="Calibri" w:cs="Calibri"/>
          <w:sz w:val="16"/>
          <w:szCs w:val="16"/>
        </w:rPr>
        <w:t xml:space="preserve">Our </w:t>
      </w:r>
      <w:r w:rsidRPr="000743A0">
        <w:rPr>
          <w:rFonts w:ascii="Calibri" w:hAnsi="Calibri" w:cs="Calibri"/>
          <w:b/>
          <w:bCs/>
          <w:sz w:val="22"/>
          <w:highlight w:val="green"/>
          <w:u w:val="single"/>
          <w:shd w:val="clear" w:color="auto" w:fill="FFFF00"/>
        </w:rPr>
        <w:t>limited</w:t>
      </w:r>
      <w:r w:rsidRPr="00AC593C">
        <w:rPr>
          <w:rFonts w:ascii="Calibri" w:hAnsi="Calibri" w:cs="Calibri"/>
          <w:b/>
          <w:bCs/>
          <w:sz w:val="22"/>
          <w:u w:val="single"/>
        </w:rPr>
        <w:t xml:space="preserve"> body of </w:t>
      </w:r>
      <w:r w:rsidRPr="000743A0">
        <w:rPr>
          <w:rFonts w:ascii="Calibri" w:hAnsi="Calibri" w:cs="Calibri"/>
          <w:b/>
          <w:bCs/>
          <w:sz w:val="22"/>
          <w:highlight w:val="green"/>
          <w:u w:val="single"/>
          <w:shd w:val="clear" w:color="auto" w:fill="FFFF00"/>
        </w:rPr>
        <w:t>space law provides little guidance</w:t>
      </w:r>
      <w:r w:rsidRPr="00AC593C">
        <w:rPr>
          <w:rFonts w:ascii="Calibri" w:hAnsi="Calibri" w:cs="Calibri"/>
          <w:sz w:val="16"/>
          <w:szCs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0743A0">
        <w:rPr>
          <w:rFonts w:ascii="Calibri" w:hAnsi="Calibri" w:cs="Calibri"/>
          <w:b/>
          <w:bCs/>
          <w:sz w:val="22"/>
          <w:highlight w:val="green"/>
          <w:u w:val="single"/>
          <w:shd w:val="clear" w:color="auto" w:fill="FFFF00"/>
        </w:rPr>
        <w:t xml:space="preserve">none address </w:t>
      </w:r>
      <w:r w:rsidRPr="000743A0">
        <w:rPr>
          <w:rStyle w:val="Emphasis"/>
          <w:highlight w:val="green"/>
        </w:rPr>
        <w:t>the issue of </w:t>
      </w:r>
      <w:hyperlink r:id="rId9" w:history="1">
        <w:r w:rsidRPr="000743A0">
          <w:rPr>
            <w:rStyle w:val="Emphasis"/>
            <w:rFonts w:eastAsiaTheme="majorEastAsia"/>
            <w:highlight w:val="green"/>
          </w:rPr>
          <w:t>intellectual property rights in space</w:t>
        </w:r>
      </w:hyperlink>
      <w:r w:rsidRPr="00AC593C">
        <w:rPr>
          <w:rFonts w:ascii="Calibri" w:hAnsi="Calibri" w:cs="Calibri"/>
          <w:sz w:val="16"/>
          <w:szCs w:val="16"/>
        </w:rPr>
        <w:t xml:space="preserve">. Rather, upon inspection, it appears that </w:t>
      </w:r>
      <w:r w:rsidRPr="00AC593C">
        <w:rPr>
          <w:rFonts w:ascii="Calibri" w:hAnsi="Calibri" w:cs="Calibri"/>
          <w:b/>
          <w:bCs/>
          <w:sz w:val="22"/>
          <w:u w:val="single"/>
        </w:rPr>
        <w:t>the stated purpose of these treaties may be antithetical to intellectual property protection.</w:t>
      </w:r>
    </w:p>
    <w:p w14:paraId="5E9C7E3E" w14:textId="77777777" w:rsidR="00FF11A4" w:rsidRPr="00AC593C" w:rsidRDefault="00FF11A4" w:rsidP="00FF11A4">
      <w:pPr>
        <w:pStyle w:val="NormalWeb"/>
        <w:spacing w:before="0" w:beforeAutospacing="0" w:after="160" w:afterAutospacing="0"/>
      </w:pPr>
      <w:r w:rsidRPr="00AC593C">
        <w:rPr>
          <w:rFonts w:ascii="Calibri" w:hAnsi="Calibri" w:cs="Calibri"/>
          <w:sz w:val="16"/>
          <w:szCs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sidRPr="00AC593C">
        <w:rPr>
          <w:rFonts w:ascii="Calibri" w:hAnsi="Calibri" w:cs="Calibri"/>
          <w:b/>
          <w:bCs/>
          <w:sz w:val="22"/>
          <w:u w:val="single"/>
        </w:rPr>
        <w:t>patents are fundamentally territorial and grant monopoly rights for a period of time. Applied to space, it is unclear just what is open for patent protections.</w:t>
      </w:r>
    </w:p>
    <w:p w14:paraId="34A4075C" w14:textId="77777777" w:rsidR="00FF11A4" w:rsidRPr="00AC593C" w:rsidRDefault="00FF11A4" w:rsidP="00FF11A4">
      <w:pPr>
        <w:pStyle w:val="NormalWeb"/>
        <w:spacing w:before="0" w:beforeAutospacing="0" w:after="160" w:afterAutospacing="0"/>
      </w:pPr>
      <w:r w:rsidRPr="00AC593C">
        <w:rPr>
          <w:rFonts w:ascii="Calibri" w:hAnsi="Calibri" w:cs="Calibri"/>
          <w:sz w:val="16"/>
          <w:szCs w:val="16"/>
        </w:rPr>
        <w:t xml:space="preserve">For example, </w:t>
      </w:r>
      <w:r w:rsidRPr="00AC593C">
        <w:rPr>
          <w:rFonts w:ascii="Calibri" w:hAnsi="Calibri" w:cs="Calibri"/>
          <w:b/>
          <w:bCs/>
          <w:sz w:val="22"/>
          <w:u w:val="single"/>
        </w:rPr>
        <w:t>can private companies patent orbital patterns of satellites</w:t>
      </w:r>
      <w:r w:rsidRPr="00AC593C">
        <w:rPr>
          <w:rFonts w:ascii="Calibri" w:hAnsi="Calibri" w:cs="Calibri"/>
          <w:sz w:val="16"/>
          <w:szCs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sidRPr="00AC593C">
        <w:rPr>
          <w:rFonts w:ascii="Calibri" w:hAnsi="Calibri" w:cs="Calibri"/>
          <w:sz w:val="16"/>
          <w:szCs w:val="16"/>
        </w:rPr>
        <w:t>i.e.</w:t>
      </w:r>
      <w:proofErr w:type="gramEnd"/>
      <w:r w:rsidRPr="00AC593C">
        <w:rPr>
          <w:rFonts w:ascii="Calibri" w:hAnsi="Calibri" w:cs="Calibri"/>
          <w:sz w:val="16"/>
          <w:szCs w:val="16"/>
        </w:rPr>
        <w:t xml:space="preserve"> one company alone.[7] Does this private apportionment of space run counter to our notions of sharing space? Some argue that </w:t>
      </w:r>
      <w:r w:rsidRPr="000743A0">
        <w:rPr>
          <w:rFonts w:ascii="Calibri" w:hAnsi="Calibri" w:cs="Calibri"/>
          <w:b/>
          <w:bCs/>
          <w:sz w:val="22"/>
          <w:highlight w:val="green"/>
          <w:u w:val="single"/>
          <w:shd w:val="clear" w:color="auto" w:fill="FFFF00"/>
        </w:rPr>
        <w:t>the Outer Space Treaty only bans sovereign appropriation and does not limit private entities from exerting claims</w:t>
      </w:r>
      <w:r w:rsidRPr="00AC593C">
        <w:rPr>
          <w:rFonts w:ascii="Calibri" w:hAnsi="Calibri" w:cs="Calibri"/>
          <w:sz w:val="16"/>
          <w:szCs w:val="16"/>
        </w:rPr>
        <w:t xml:space="preserve">. Others counter that private property rights flow from sovereign property claims, so the former is meaningless without the latter.[8] So the question remains, </w:t>
      </w:r>
      <w:r w:rsidRPr="00AC593C">
        <w:rPr>
          <w:rFonts w:ascii="Calibri" w:hAnsi="Calibri" w:cs="Calibri"/>
          <w:b/>
          <w:bCs/>
          <w:sz w:val="22"/>
          <w:u w:val="single"/>
        </w:rPr>
        <w:t>can the stated goals of sharing outer space be reconciled with the proprietary nature of patents</w:t>
      </w:r>
      <w:r w:rsidRPr="00AC593C">
        <w:rPr>
          <w:rFonts w:ascii="Calibri" w:hAnsi="Calibri" w:cs="Calibri"/>
          <w:sz w:val="16"/>
          <w:szCs w:val="16"/>
        </w:rPr>
        <w:t>?</w:t>
      </w:r>
    </w:p>
    <w:p w14:paraId="13BB3169" w14:textId="77777777" w:rsidR="00FF11A4" w:rsidRPr="00AC593C" w:rsidRDefault="00FF11A4" w:rsidP="00FF11A4">
      <w:pPr>
        <w:pStyle w:val="NormalWeb"/>
        <w:spacing w:before="0" w:beforeAutospacing="0" w:after="160" w:afterAutospacing="0"/>
      </w:pPr>
      <w:r w:rsidRPr="00AC593C">
        <w:rPr>
          <w:rFonts w:ascii="Calibri" w:hAnsi="Calibri" w:cs="Calibri"/>
          <w:b/>
          <w:bCs/>
          <w:sz w:val="22"/>
          <w:u w:val="single"/>
        </w:rPr>
        <w:t xml:space="preserve">Our </w:t>
      </w:r>
      <w:r w:rsidRPr="000743A0">
        <w:rPr>
          <w:rFonts w:ascii="Calibri" w:hAnsi="Calibri" w:cs="Calibri"/>
          <w:b/>
          <w:bCs/>
          <w:sz w:val="22"/>
          <w:highlight w:val="green"/>
          <w:u w:val="single"/>
          <w:shd w:val="clear" w:color="auto" w:fill="FFFF00"/>
        </w:rPr>
        <w:t>current</w:t>
      </w:r>
      <w:r w:rsidRPr="00AC593C">
        <w:rPr>
          <w:rFonts w:ascii="Calibri" w:hAnsi="Calibri" w:cs="Calibri"/>
          <w:b/>
          <w:bCs/>
          <w:sz w:val="22"/>
          <w:u w:val="single"/>
        </w:rPr>
        <w:t xml:space="preserve"> corpus of </w:t>
      </w:r>
      <w:r w:rsidRPr="000743A0">
        <w:rPr>
          <w:rFonts w:ascii="Calibri" w:hAnsi="Calibri" w:cs="Calibri"/>
          <w:b/>
          <w:bCs/>
          <w:sz w:val="22"/>
          <w:highlight w:val="green"/>
          <w:u w:val="single"/>
          <w:shd w:val="clear" w:color="auto" w:fill="FFFF00"/>
        </w:rPr>
        <w:t>space treaties comes from</w:t>
      </w:r>
      <w:r w:rsidRPr="00AC593C">
        <w:rPr>
          <w:rFonts w:ascii="Calibri" w:hAnsi="Calibri" w:cs="Calibri"/>
          <w:b/>
          <w:bCs/>
          <w:sz w:val="22"/>
          <w:u w:val="single"/>
        </w:rPr>
        <w:t xml:space="preserve"> a period of history </w:t>
      </w:r>
      <w:r w:rsidRPr="000743A0">
        <w:rPr>
          <w:rFonts w:ascii="Calibri" w:hAnsi="Calibri" w:cs="Calibri"/>
          <w:b/>
          <w:bCs/>
          <w:sz w:val="22"/>
          <w:highlight w:val="green"/>
          <w:u w:val="single"/>
          <w:shd w:val="clear" w:color="auto" w:fill="FFFF00"/>
        </w:rPr>
        <w:t>when space exploration was</w:t>
      </w:r>
      <w:r w:rsidRPr="00AC593C">
        <w:rPr>
          <w:rFonts w:ascii="Calibri" w:hAnsi="Calibri" w:cs="Calibri"/>
          <w:b/>
          <w:bCs/>
          <w:sz w:val="22"/>
          <w:u w:val="single"/>
        </w:rPr>
        <w:t xml:space="preserve"> undertaken </w:t>
      </w:r>
      <w:r w:rsidRPr="000743A0">
        <w:rPr>
          <w:rFonts w:ascii="Calibri" w:hAnsi="Calibri" w:cs="Calibri"/>
          <w:b/>
          <w:bCs/>
          <w:sz w:val="22"/>
          <w:highlight w:val="green"/>
          <w:u w:val="single"/>
          <w:shd w:val="clear" w:color="auto" w:fill="FFFF00"/>
        </w:rPr>
        <w:t>primarily by governments</w:t>
      </w:r>
      <w:r w:rsidRPr="00AC593C">
        <w:rPr>
          <w:rFonts w:ascii="Calibri" w:hAnsi="Calibri" w:cs="Calibri"/>
          <w:sz w:val="16"/>
          <w:szCs w:val="16"/>
        </w:rPr>
        <w:t xml:space="preserve"> rather than private actors. The cooperative goals were likely a reaction to the time, as the world was coming out of a charged space race. </w:t>
      </w:r>
      <w:r w:rsidRPr="00AC593C">
        <w:rPr>
          <w:rFonts w:ascii="Calibri" w:hAnsi="Calibri" w:cs="Calibri"/>
          <w:b/>
          <w:bCs/>
          <w:sz w:val="22"/>
          <w:u w:val="single"/>
        </w:rPr>
        <w:t>The silence of these space treaties on intellectual property rights presents an opportunity for modern-day agreements to provide patent protections for private companies</w:t>
      </w:r>
      <w:r w:rsidRPr="00AC593C">
        <w:rPr>
          <w:rFonts w:ascii="Calibri" w:hAnsi="Calibri" w:cs="Calibri"/>
          <w:sz w:val="16"/>
          <w:szCs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AC593C">
        <w:rPr>
          <w:rFonts w:ascii="Calibri" w:hAnsi="Calibri" w:cs="Calibri"/>
          <w:b/>
          <w:bCs/>
          <w:sz w:val="22"/>
          <w:u w:val="single"/>
        </w:rPr>
        <w:t>it is more important than ever to strike a balance between sharing our “common heritage” and providing patent protections that incentivize invention.</w:t>
      </w:r>
      <w:r w:rsidRPr="00AC593C">
        <w:rPr>
          <w:rFonts w:ascii="Calibri" w:hAnsi="Calibri" w:cs="Calibri"/>
          <w:sz w:val="16"/>
          <w:szCs w:val="16"/>
        </w:rPr>
        <w:t>[10]</w:t>
      </w:r>
    </w:p>
    <w:p w14:paraId="0B0B525F" w14:textId="77777777" w:rsidR="003B0498" w:rsidRPr="00C744F2" w:rsidRDefault="003B0498" w:rsidP="003B0498">
      <w:pPr>
        <w:pStyle w:val="Heading4"/>
      </w:pPr>
      <w:r>
        <w:t xml:space="preserve">No Nuclear Space </w:t>
      </w:r>
      <w:proofErr w:type="gramStart"/>
      <w:r>
        <w:t>Conflict  -</w:t>
      </w:r>
      <w:proofErr w:type="gramEnd"/>
      <w:r>
        <w:t xml:space="preserve"> </w:t>
      </w:r>
    </w:p>
    <w:p w14:paraId="4C63B378" w14:textId="77777777" w:rsidR="003B0498" w:rsidRDefault="003B0498" w:rsidP="003B0498"/>
    <w:p w14:paraId="27E8DBD6" w14:textId="77777777" w:rsidR="003B0498" w:rsidRPr="00C744F2" w:rsidRDefault="003B0498" w:rsidP="003B0498">
      <w:pPr>
        <w:pStyle w:val="Heading4"/>
      </w:pPr>
      <w:r>
        <w:t xml:space="preserve">1] </w:t>
      </w:r>
      <w:r w:rsidRPr="00C744F2">
        <w:rPr>
          <w:u w:val="single"/>
        </w:rPr>
        <w:t>Deterrence</w:t>
      </w:r>
      <w:r>
        <w:t xml:space="preserve"> </w:t>
      </w:r>
    </w:p>
    <w:p w14:paraId="2B466108" w14:textId="77777777" w:rsidR="003B0498" w:rsidRPr="00C744F2" w:rsidRDefault="003B0498" w:rsidP="003B0498">
      <w:pPr>
        <w:spacing w:after="0"/>
      </w:pPr>
      <w:r w:rsidRPr="00C744F2">
        <w:t>Bowen 18</w:t>
      </w:r>
    </w:p>
    <w:p w14:paraId="460543E7" w14:textId="77777777" w:rsidR="003B0498" w:rsidRPr="00C744F2" w:rsidRDefault="003B0498" w:rsidP="003B0498">
      <w:pPr>
        <w:spacing w:after="0"/>
        <w:rPr>
          <w:sz w:val="16"/>
          <w:szCs w:val="16"/>
        </w:rPr>
      </w:pPr>
      <w:r w:rsidRPr="00C744F2">
        <w:rPr>
          <w:sz w:val="16"/>
          <w:szCs w:val="16"/>
        </w:rPr>
        <w:t xml:space="preserve"> [Bleddyn Bowen, Lecturer in International Relations at the University of Leicester. The Art of Space Deterrence. February 20, 2018. https://www.europeanleadershipnetwork.org/commentary/the-art-of-space-deterrence/]</w:t>
      </w:r>
    </w:p>
    <w:p w14:paraId="530AC025" w14:textId="77777777" w:rsidR="003B0498" w:rsidRPr="00C744F2" w:rsidRDefault="003B0498" w:rsidP="003B0498">
      <w:pPr>
        <w:spacing w:after="0"/>
        <w:rPr>
          <w:sz w:val="16"/>
        </w:rPr>
      </w:pPr>
      <w:r w:rsidRPr="00F35F0D">
        <w:rPr>
          <w:sz w:val="16"/>
        </w:rPr>
        <w:t xml:space="preserve">Fourth, </w:t>
      </w:r>
      <w:r w:rsidRPr="00F35F0D">
        <w:rPr>
          <w:u w:val="single"/>
        </w:rPr>
        <w:t xml:space="preserve">the </w:t>
      </w:r>
      <w:r w:rsidRPr="002D704A">
        <w:rPr>
          <w:rStyle w:val="Emphasis"/>
          <w:highlight w:val="green"/>
        </w:rPr>
        <w:t>ubiquity</w:t>
      </w:r>
      <w:r w:rsidRPr="002D704A">
        <w:rPr>
          <w:highlight w:val="green"/>
          <w:u w:val="single"/>
        </w:rPr>
        <w:t xml:space="preserve"> of </w:t>
      </w:r>
      <w:r w:rsidRPr="00AE2FF0">
        <w:rPr>
          <w:rStyle w:val="Emphasis"/>
        </w:rPr>
        <w:t xml:space="preserve">space </w:t>
      </w:r>
      <w:r w:rsidRPr="002D704A">
        <w:rPr>
          <w:rStyle w:val="Emphasis"/>
          <w:highlight w:val="green"/>
        </w:rPr>
        <w:t>infrastructure</w:t>
      </w:r>
      <w:r w:rsidRPr="002D704A">
        <w:rPr>
          <w:highlight w:val="green"/>
          <w:u w:val="single"/>
        </w:rPr>
        <w:t xml:space="preserve"> and</w:t>
      </w:r>
      <w:r w:rsidRPr="00F35F0D">
        <w:rPr>
          <w:sz w:val="16"/>
        </w:rPr>
        <w:t xml:space="preserve"> the </w:t>
      </w:r>
      <w:r w:rsidRPr="002D704A">
        <w:rPr>
          <w:rStyle w:val="Emphasis"/>
          <w:highlight w:val="green"/>
        </w:rPr>
        <w:t>fragility</w:t>
      </w:r>
      <w:r w:rsidRPr="00AE2FF0">
        <w:rPr>
          <w:sz w:val="16"/>
        </w:rPr>
        <w:t xml:space="preserve"> </w:t>
      </w:r>
      <w:r w:rsidRPr="00AE2FF0">
        <w:rPr>
          <w:u w:val="single"/>
        </w:rPr>
        <w:t>of the space environment may</w:t>
      </w:r>
      <w:r w:rsidRPr="00F35F0D">
        <w:rPr>
          <w:u w:val="single"/>
        </w:rPr>
        <w:t xml:space="preserve"> </w:t>
      </w:r>
      <w:r w:rsidRPr="002D704A">
        <w:rPr>
          <w:highlight w:val="green"/>
          <w:u w:val="single"/>
        </w:rPr>
        <w:t>create</w:t>
      </w:r>
      <w:r w:rsidRPr="00F35F0D">
        <w:rPr>
          <w:sz w:val="16"/>
        </w:rPr>
        <w:t xml:space="preserve"> a degree of </w:t>
      </w:r>
      <w:r w:rsidRPr="00AE2FF0">
        <w:rPr>
          <w:rStyle w:val="Emphasis"/>
        </w:rPr>
        <w:t xml:space="preserve">existential </w:t>
      </w:r>
      <w:r w:rsidRPr="002D704A">
        <w:rPr>
          <w:rStyle w:val="Emphasis"/>
          <w:highlight w:val="green"/>
        </w:rPr>
        <w:t>deterrence</w:t>
      </w:r>
      <w:r w:rsidRPr="00F35F0D">
        <w:rPr>
          <w:sz w:val="16"/>
        </w:rPr>
        <w:t xml:space="preserve">. </w:t>
      </w:r>
      <w:r w:rsidRPr="00F35F0D">
        <w:rPr>
          <w:u w:val="single"/>
        </w:rPr>
        <w:t xml:space="preserve">As </w:t>
      </w:r>
      <w:r w:rsidRPr="002D704A">
        <w:rPr>
          <w:highlight w:val="green"/>
          <w:u w:val="single"/>
        </w:rPr>
        <w:t xml:space="preserve">space is </w:t>
      </w:r>
      <w:r w:rsidRPr="002D704A">
        <w:rPr>
          <w:rStyle w:val="Emphasis"/>
          <w:highlight w:val="green"/>
        </w:rPr>
        <w:t>so useful</w:t>
      </w:r>
      <w:r w:rsidRPr="002D704A">
        <w:rPr>
          <w:highlight w:val="green"/>
          <w:u w:val="single"/>
        </w:rPr>
        <w:t xml:space="preserve"> to</w:t>
      </w:r>
      <w:r w:rsidRPr="00F35F0D">
        <w:rPr>
          <w:u w:val="single"/>
        </w:rPr>
        <w:t xml:space="preserve"> modern </w:t>
      </w:r>
      <w:r w:rsidRPr="002D704A">
        <w:rPr>
          <w:highlight w:val="green"/>
          <w:u w:val="single"/>
        </w:rPr>
        <w:t>economies and military forces</w:t>
      </w:r>
      <w:r w:rsidRPr="00F35F0D">
        <w:rPr>
          <w:u w:val="single"/>
        </w:rPr>
        <w:t xml:space="preserve">, a large-scale </w:t>
      </w:r>
      <w:r w:rsidRPr="002D704A">
        <w:rPr>
          <w:highlight w:val="green"/>
          <w:u w:val="single"/>
        </w:rPr>
        <w:t>disruption</w:t>
      </w:r>
      <w:r w:rsidRPr="00F35F0D">
        <w:rPr>
          <w:u w:val="single"/>
        </w:rPr>
        <w:t xml:space="preserve"> of space infrastructure </w:t>
      </w:r>
      <w:r w:rsidRPr="00AE2FF0">
        <w:rPr>
          <w:u w:val="single"/>
        </w:rPr>
        <w:t xml:space="preserve">may be so </w:t>
      </w:r>
      <w:r w:rsidRPr="00AE2FF0">
        <w:rPr>
          <w:rStyle w:val="Emphasis"/>
        </w:rPr>
        <w:t>intuitively escalatory</w:t>
      </w:r>
      <w:r w:rsidRPr="00AE2FF0">
        <w:rPr>
          <w:sz w:val="16"/>
        </w:rPr>
        <w:t xml:space="preserve"> </w:t>
      </w:r>
      <w:r w:rsidRPr="00AE2FF0">
        <w:rPr>
          <w:u w:val="single"/>
        </w:rPr>
        <w:t xml:space="preserve">to decision-makers that </w:t>
      </w:r>
      <w:r w:rsidRPr="002D704A">
        <w:rPr>
          <w:highlight w:val="green"/>
          <w:u w:val="single"/>
        </w:rPr>
        <w:t>there may be</w:t>
      </w:r>
      <w:r w:rsidRPr="00F35F0D">
        <w:rPr>
          <w:sz w:val="16"/>
        </w:rPr>
        <w:t xml:space="preserve"> a </w:t>
      </w:r>
      <w:r w:rsidRPr="00AE2FF0">
        <w:rPr>
          <w:rStyle w:val="Emphasis"/>
        </w:rPr>
        <w:t xml:space="preserve">natural </w:t>
      </w:r>
      <w:r w:rsidRPr="002D704A">
        <w:rPr>
          <w:rStyle w:val="Emphasis"/>
          <w:highlight w:val="green"/>
        </w:rPr>
        <w:t>caution</w:t>
      </w:r>
      <w:r w:rsidRPr="002D704A">
        <w:rPr>
          <w:sz w:val="16"/>
          <w:highlight w:val="green"/>
        </w:rPr>
        <w:t xml:space="preserve"> </w:t>
      </w:r>
      <w:r w:rsidRPr="002D704A">
        <w:rPr>
          <w:highlight w:val="green"/>
          <w:u w:val="single"/>
        </w:rPr>
        <w:t>against</w:t>
      </w:r>
      <w:r w:rsidRPr="00F35F0D">
        <w:rPr>
          <w:u w:val="single"/>
        </w:rPr>
        <w:t xml:space="preserve"> a wholesale </w:t>
      </w:r>
      <w:r w:rsidRPr="002D704A">
        <w:rPr>
          <w:highlight w:val="green"/>
          <w:u w:val="single"/>
        </w:rPr>
        <w:t>assault on</w:t>
      </w:r>
      <w:r w:rsidRPr="00F35F0D">
        <w:rPr>
          <w:sz w:val="16"/>
        </w:rPr>
        <w:t xml:space="preserve"> a state’s entire </w:t>
      </w:r>
      <w:r w:rsidRPr="002D704A">
        <w:rPr>
          <w:highlight w:val="green"/>
          <w:u w:val="single"/>
        </w:rPr>
        <w:t>space</w:t>
      </w:r>
      <w:r w:rsidRPr="00F35F0D">
        <w:rPr>
          <w:u w:val="single"/>
        </w:rPr>
        <w:t xml:space="preserve"> </w:t>
      </w:r>
      <w:r w:rsidRPr="00AE2FF0">
        <w:rPr>
          <w:u w:val="single"/>
        </w:rPr>
        <w:t>capabilities</w:t>
      </w:r>
      <w:r w:rsidRPr="00AE2FF0">
        <w:rPr>
          <w:sz w:val="16"/>
        </w:rPr>
        <w:t xml:space="preserve"> </w:t>
      </w:r>
      <w:r w:rsidRPr="002D704A">
        <w:rPr>
          <w:highlight w:val="green"/>
          <w:u w:val="single"/>
        </w:rPr>
        <w:t>because</w:t>
      </w:r>
      <w:r w:rsidRPr="00F35F0D">
        <w:rPr>
          <w:sz w:val="16"/>
        </w:rPr>
        <w:t xml:space="preserve"> the </w:t>
      </w:r>
      <w:r w:rsidRPr="002D704A">
        <w:rPr>
          <w:highlight w:val="green"/>
          <w:u w:val="single"/>
        </w:rPr>
        <w:t>consequences</w:t>
      </w:r>
      <w:r w:rsidRPr="00F35F0D">
        <w:rPr>
          <w:sz w:val="16"/>
        </w:rPr>
        <w:t xml:space="preserve"> of </w:t>
      </w:r>
      <w:r w:rsidRPr="00F35F0D">
        <w:rPr>
          <w:sz w:val="16"/>
        </w:rPr>
        <w:lastRenderedPageBreak/>
        <w:t xml:space="preserve">doing so </w:t>
      </w:r>
      <w:r w:rsidRPr="002D704A">
        <w:rPr>
          <w:highlight w:val="green"/>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AE2FF0">
        <w:rPr>
          <w:rStyle w:val="Emphasis"/>
        </w:rPr>
        <w:t xml:space="preserve">nuclear </w:t>
      </w:r>
      <w:r w:rsidRPr="002D704A">
        <w:rPr>
          <w:rStyle w:val="Emphasis"/>
          <w:highlight w:val="green"/>
        </w:rPr>
        <w:t>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2D704A">
        <w:rPr>
          <w:highlight w:val="green"/>
          <w:u w:val="single"/>
        </w:rPr>
        <w:t xml:space="preserve">problem of </w:t>
      </w:r>
      <w:r w:rsidRPr="00AE2FF0">
        <w:rPr>
          <w:rStyle w:val="Emphasis"/>
        </w:rPr>
        <w:t xml:space="preserve">space </w:t>
      </w:r>
      <w:r w:rsidRPr="002D704A">
        <w:rPr>
          <w:rStyle w:val="Emphasis"/>
          <w:highlight w:val="green"/>
        </w:rPr>
        <w:t>debris</w:t>
      </w:r>
      <w:r w:rsidRPr="00F35F0D">
        <w:rPr>
          <w:sz w:val="16"/>
        </w:rPr>
        <w:t xml:space="preserve"> and the political-legal hurdles to conducting debris clean-up operations </w:t>
      </w:r>
      <w:r w:rsidRPr="002D704A">
        <w:rPr>
          <w:highlight w:val="green"/>
          <w:u w:val="single"/>
        </w:rPr>
        <w:t>mean</w:t>
      </w:r>
      <w:r w:rsidRPr="00F35F0D">
        <w:rPr>
          <w:sz w:val="16"/>
        </w:rPr>
        <w:t xml:space="preserve"> that even a handful of </w:t>
      </w:r>
      <w:r w:rsidRPr="002D704A">
        <w:rPr>
          <w:highlight w:val="green"/>
          <w:u w:val="single"/>
        </w:rPr>
        <w:t>explosive events</w:t>
      </w:r>
      <w:r w:rsidRPr="00F35F0D">
        <w:rPr>
          <w:u w:val="single"/>
        </w:rPr>
        <w:t xml:space="preserve"> in space </w:t>
      </w:r>
      <w:r w:rsidRPr="002D704A">
        <w:rPr>
          <w:highlight w:val="green"/>
          <w:u w:val="single"/>
        </w:rPr>
        <w:t>can render a region of</w:t>
      </w:r>
      <w:r w:rsidRPr="00F35F0D">
        <w:rPr>
          <w:u w:val="single"/>
        </w:rPr>
        <w:t xml:space="preserve"> Earth </w:t>
      </w:r>
      <w:r w:rsidRPr="002D704A">
        <w:rPr>
          <w:highlight w:val="green"/>
          <w:u w:val="single"/>
        </w:rPr>
        <w:t>orbit unusable</w:t>
      </w:r>
      <w:r w:rsidRPr="00F35F0D">
        <w:rPr>
          <w:u w:val="single"/>
        </w:rPr>
        <w:t xml:space="preserve"> for everyone</w:t>
      </w:r>
      <w:r w:rsidRPr="00F35F0D">
        <w:rPr>
          <w:sz w:val="16"/>
        </w:rPr>
        <w:t xml:space="preserve">. </w:t>
      </w:r>
      <w:r w:rsidRPr="002D704A">
        <w:rPr>
          <w:highlight w:val="green"/>
          <w:u w:val="single"/>
        </w:rPr>
        <w:t>This</w:t>
      </w:r>
      <w:r w:rsidRPr="00F35F0D">
        <w:rPr>
          <w:u w:val="single"/>
        </w:rPr>
        <w:t xml:space="preserve"> </w:t>
      </w:r>
      <w:r w:rsidRPr="002D704A">
        <w:rPr>
          <w:highlight w:val="green"/>
          <w:u w:val="single"/>
        </w:rPr>
        <w:t xml:space="preserve">could </w:t>
      </w:r>
      <w:r w:rsidRPr="002D704A">
        <w:rPr>
          <w:rStyle w:val="Emphasis"/>
          <w:highlight w:val="green"/>
        </w:rPr>
        <w:t>caution</w:t>
      </w:r>
      <w:r w:rsidRPr="00AE2FF0">
        <w:rPr>
          <w:u w:val="single"/>
        </w:rPr>
        <w:t xml:space="preserve"> a </w:t>
      </w:r>
      <w:r w:rsidRPr="00AE2FF0">
        <w:rPr>
          <w:rStyle w:val="Emphasis"/>
        </w:rPr>
        <w:t>country like China</w:t>
      </w:r>
      <w:r w:rsidRPr="00AE2FF0">
        <w:rPr>
          <w:u w:val="single"/>
        </w:rPr>
        <w:t xml:space="preserve"> </w:t>
      </w:r>
      <w:r w:rsidRPr="002D704A">
        <w:rPr>
          <w:highlight w:val="green"/>
          <w:u w:val="single"/>
        </w:rPr>
        <w:t>from</w:t>
      </w:r>
      <w:r w:rsidRPr="00F35F0D">
        <w:rPr>
          <w:u w:val="single"/>
        </w:rPr>
        <w:t xml:space="preserve"> </w:t>
      </w:r>
      <w:r w:rsidRPr="00F35F0D">
        <w:rPr>
          <w:sz w:val="16"/>
        </w:rPr>
        <w:t xml:space="preserve">excessive </w:t>
      </w:r>
      <w:r w:rsidRPr="00F35F0D">
        <w:rPr>
          <w:u w:val="single"/>
        </w:rPr>
        <w:t xml:space="preserve">kinetic </w:t>
      </w:r>
      <w:r w:rsidRPr="002D704A">
        <w:rPr>
          <w:highlight w:val="green"/>
          <w:u w:val="single"/>
        </w:rPr>
        <w:t xml:space="preserve">intercept missions because its </w:t>
      </w:r>
      <w:r w:rsidRPr="002D704A">
        <w:rPr>
          <w:rStyle w:val="Emphasis"/>
          <w:highlight w:val="green"/>
        </w:rPr>
        <w:t>own military</w:t>
      </w:r>
      <w:r w:rsidRPr="002D704A">
        <w:rPr>
          <w:highlight w:val="green"/>
          <w:u w:val="single"/>
        </w:rPr>
        <w:t xml:space="preserve"> and </w:t>
      </w:r>
      <w:r w:rsidRPr="002D704A">
        <w:rPr>
          <w:rStyle w:val="Emphasis"/>
          <w:highlight w:val="green"/>
        </w:rPr>
        <w:t>economy</w:t>
      </w:r>
      <w:r w:rsidRPr="002D704A">
        <w:rPr>
          <w:highlight w:val="green"/>
          <w:u w:val="single"/>
        </w:rPr>
        <w:t xml:space="preserve"> is</w:t>
      </w:r>
      <w:r w:rsidRPr="00F35F0D">
        <w:rPr>
          <w:u w:val="single"/>
        </w:rPr>
        <w:t xml:space="preserve"> </w:t>
      </w:r>
      <w:r w:rsidRPr="00F35F0D">
        <w:rPr>
          <w:rStyle w:val="Emphasis"/>
        </w:rPr>
        <w:t xml:space="preserve">increasingly </w:t>
      </w:r>
      <w:r w:rsidRPr="002D704A">
        <w:rPr>
          <w:rStyle w:val="Emphasis"/>
          <w:highlight w:val="green"/>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AE2FF0">
        <w:rPr>
          <w:u w:val="single"/>
        </w:rPr>
        <w:t>China’s</w:t>
      </w:r>
      <w:r w:rsidRPr="00AE2FF0">
        <w:rPr>
          <w:sz w:val="16"/>
        </w:rPr>
        <w:t xml:space="preserve"> catastrophic </w:t>
      </w:r>
      <w:r w:rsidRPr="00AE2FF0">
        <w:rPr>
          <w:rStyle w:val="Emphasis"/>
        </w:rPr>
        <w:t>a</w:t>
      </w:r>
      <w:r w:rsidRPr="00AE2FF0">
        <w:rPr>
          <w:u w:val="single"/>
        </w:rPr>
        <w:t>nti-</w:t>
      </w:r>
      <w:r w:rsidRPr="00AE2FF0">
        <w:rPr>
          <w:rStyle w:val="Emphasis"/>
        </w:rPr>
        <w:t>sat</w:t>
      </w:r>
      <w:r w:rsidRPr="00AE2FF0">
        <w:rPr>
          <w:u w:val="single"/>
        </w:rPr>
        <w:t>ellite weapons test in 2007 is a</w:t>
      </w:r>
      <w:r w:rsidRPr="00AE2FF0">
        <w:rPr>
          <w:sz w:val="16"/>
        </w:rPr>
        <w:t xml:space="preserve"> valuable </w:t>
      </w:r>
      <w:r w:rsidRPr="00AE2FF0">
        <w:rPr>
          <w:rStyle w:val="Emphasis"/>
        </w:rPr>
        <w:t>lesson for all</w:t>
      </w:r>
      <w:r w:rsidRPr="00AE2FF0">
        <w:rPr>
          <w:sz w:val="16"/>
        </w:rPr>
        <w:t xml:space="preserve"> on the potentially devastating effect of kinetic warfare in orbit.</w:t>
      </w:r>
    </w:p>
    <w:p w14:paraId="5E7A335E" w14:textId="77777777" w:rsidR="003B0498" w:rsidRPr="00B03B4A" w:rsidRDefault="003B0498" w:rsidP="003B0498">
      <w:pPr>
        <w:pStyle w:val="Heading4"/>
      </w:pPr>
      <w:r>
        <w:t xml:space="preserve">2] International norms </w:t>
      </w:r>
    </w:p>
    <w:p w14:paraId="11117485" w14:textId="77777777" w:rsidR="003B0498" w:rsidRPr="00C744F2" w:rsidRDefault="003B0498" w:rsidP="003B0498">
      <w:pPr>
        <w:spacing w:after="0"/>
      </w:pPr>
      <w:proofErr w:type="spellStart"/>
      <w:r w:rsidRPr="00C744F2">
        <w:t>Pavur</w:t>
      </w:r>
      <w:proofErr w:type="spellEnd"/>
      <w:r w:rsidRPr="00C744F2">
        <w:t xml:space="preserve"> and Martinovic 19</w:t>
      </w:r>
    </w:p>
    <w:p w14:paraId="65AFBDD9" w14:textId="77777777" w:rsidR="003B0498" w:rsidRPr="00C744F2" w:rsidRDefault="003B0498" w:rsidP="003B0498">
      <w:pPr>
        <w:spacing w:after="0"/>
        <w:rPr>
          <w:sz w:val="16"/>
          <w:szCs w:val="16"/>
        </w:rPr>
      </w:pPr>
      <w:r w:rsidRPr="00C744F2">
        <w:rPr>
          <w:b/>
          <w:sz w:val="16"/>
          <w:szCs w:val="16"/>
        </w:rPr>
        <w:t xml:space="preserve"> </w:t>
      </w:r>
      <w:r w:rsidRPr="00C744F2">
        <w:rPr>
          <w:sz w:val="16"/>
          <w:szCs w:val="16"/>
        </w:rPr>
        <w:t xml:space="preserve">[James,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10" w:history="1">
        <w:r w:rsidRPr="00C744F2">
          <w:rPr>
            <w:rStyle w:val="Hyperlink"/>
            <w:sz w:val="16"/>
            <w:szCs w:val="16"/>
          </w:rPr>
          <w:t>https://ccdcoe.org/uploads/2019/06/Art_12_The-Cyber-ASAT.pdf</w:t>
        </w:r>
      </w:hyperlink>
      <w:r w:rsidRPr="00C744F2">
        <w:rPr>
          <w:sz w:val="16"/>
          <w:szCs w:val="16"/>
        </w:rPr>
        <w:t>]</w:t>
      </w:r>
    </w:p>
    <w:p w14:paraId="22131C21" w14:textId="77777777" w:rsidR="003B0498" w:rsidRDefault="003B0498" w:rsidP="003B0498">
      <w:r w:rsidRPr="00B03B4A">
        <w:rPr>
          <w:sz w:val="16"/>
        </w:rPr>
        <w:t xml:space="preserve">Limited Accessibility Space is difficult. Over 60 years have passed since the first Sputnik launch and only nine countries (ten including the EU) have orbital launch capabilities. Moreover, </w:t>
      </w:r>
      <w:r w:rsidRPr="00B03B4A">
        <w:rPr>
          <w:u w:val="single"/>
        </w:rPr>
        <w:t xml:space="preserve">a launch </w:t>
      </w:r>
      <w:proofErr w:type="spellStart"/>
      <w:r w:rsidRPr="00B03B4A">
        <w:rPr>
          <w:u w:val="single"/>
        </w:rPr>
        <w:t>programme</w:t>
      </w:r>
      <w:proofErr w:type="spellEnd"/>
      <w:r w:rsidRPr="00B03B4A">
        <w:rPr>
          <w:u w:val="single"/>
        </w:rPr>
        <w:t xml:space="preserve"> alone does not guarantee the </w:t>
      </w:r>
      <w:r w:rsidRPr="00C744F2">
        <w:rPr>
          <w:rStyle w:val="Emphasis"/>
        </w:rPr>
        <w:t>resources</w:t>
      </w:r>
      <w:r w:rsidRPr="00B03B4A">
        <w:rPr>
          <w:u w:val="single"/>
        </w:rPr>
        <w:t xml:space="preserve"> and </w:t>
      </w:r>
      <w:r w:rsidRPr="00C744F2">
        <w:rPr>
          <w:rStyle w:val="Emphasis"/>
        </w:rPr>
        <w:t>precision required to operate a meaningful ASAT capability</w:t>
      </w:r>
      <w:r w:rsidRPr="00B03B4A">
        <w:rPr>
          <w:u w:val="single"/>
        </w:rPr>
        <w:t>.</w:t>
      </w:r>
      <w:r w:rsidRPr="00B03B4A">
        <w:rPr>
          <w:sz w:val="16"/>
        </w:rPr>
        <w:t xml:space="preserve"> Given this, one possible reason why </w:t>
      </w:r>
      <w:r w:rsidRPr="002D704A">
        <w:rPr>
          <w:rStyle w:val="Emphasis"/>
          <w:highlight w:val="green"/>
        </w:rPr>
        <w:t>space wars have not broken out</w:t>
      </w:r>
      <w:r w:rsidRPr="00B03B4A">
        <w:rPr>
          <w:sz w:val="16"/>
        </w:rPr>
        <w:t xml:space="preserve"> is simply </w:t>
      </w:r>
      <w:r w:rsidRPr="00B03B4A">
        <w:rPr>
          <w:u w:val="single"/>
        </w:rPr>
        <w:t>because only the US has ever had the ability to fight one</w:t>
      </w:r>
      <w:r w:rsidRPr="00B03B4A">
        <w:rPr>
          <w:sz w:val="16"/>
        </w:rPr>
        <w:t xml:space="preserve"> [21, p. 402], [22, pp. 419–420]. </w:t>
      </w:r>
      <w:r w:rsidRPr="00B03B4A">
        <w:rPr>
          <w:u w:val="single"/>
        </w:rPr>
        <w:t xml:space="preserve">Although launch technology may become cheaper and easier, it is unclear to what extent these advances will be distributed among presently non-spacefaring nations. </w:t>
      </w:r>
      <w:r w:rsidRPr="002D704A">
        <w:rPr>
          <w:rStyle w:val="Emphasis"/>
          <w:highlight w:val="green"/>
        </w:rPr>
        <w:t>Limited access to orbit</w:t>
      </w:r>
      <w:r w:rsidRPr="00B03B4A">
        <w:rPr>
          <w:u w:val="single"/>
        </w:rPr>
        <w:t xml:space="preserve"> necessarily </w:t>
      </w:r>
      <w:r w:rsidRPr="002D704A">
        <w:rPr>
          <w:highlight w:val="green"/>
          <w:u w:val="single"/>
        </w:rPr>
        <w:t>reduces</w:t>
      </w:r>
      <w:r w:rsidRPr="00B03B4A">
        <w:rPr>
          <w:u w:val="single"/>
        </w:rPr>
        <w:t xml:space="preserve"> the </w:t>
      </w:r>
      <w:r w:rsidRPr="002D704A">
        <w:rPr>
          <w:highlight w:val="green"/>
          <w:u w:val="single"/>
        </w:rPr>
        <w:t>scenarios which could</w:t>
      </w:r>
      <w:r w:rsidRPr="00B03B4A">
        <w:rPr>
          <w:u w:val="single"/>
        </w:rPr>
        <w:t xml:space="preserve"> plausibly </w:t>
      </w:r>
      <w:r w:rsidRPr="002D704A">
        <w:rPr>
          <w:highlight w:val="green"/>
          <w:u w:val="single"/>
        </w:rPr>
        <w:t>escalate</w:t>
      </w:r>
      <w:r w:rsidRPr="00B03B4A">
        <w:rPr>
          <w:u w:val="single"/>
        </w:rPr>
        <w:t xml:space="preserve"> to ASAT usage.</w:t>
      </w:r>
      <w:r w:rsidRPr="00B03B4A">
        <w:rPr>
          <w:sz w:val="16"/>
        </w:rPr>
        <w:t xml:space="preserve"> Only major conflicts between the handful of states with ‘space club’ membership could be considered possible flashpoints. Even then, the </w:t>
      </w:r>
      <w:r w:rsidRPr="002D704A">
        <w:rPr>
          <w:rStyle w:val="Emphasis"/>
          <w:highlight w:val="green"/>
        </w:rPr>
        <w:t xml:space="preserve">fragility </w:t>
      </w:r>
      <w:r w:rsidRPr="00C744F2">
        <w:rPr>
          <w:rStyle w:val="Emphasis"/>
        </w:rPr>
        <w:t>of an attacker’s</w:t>
      </w:r>
      <w:r w:rsidRPr="00B03B4A">
        <w:rPr>
          <w:b/>
          <w:iCs/>
          <w:u w:val="single"/>
          <w:bdr w:val="single" w:sz="8" w:space="0" w:color="auto"/>
        </w:rPr>
        <w:t xml:space="preserve"> </w:t>
      </w:r>
      <w:r w:rsidRPr="002D704A">
        <w:rPr>
          <w:rStyle w:val="Emphasis"/>
          <w:highlight w:val="green"/>
        </w:rPr>
        <w:t>own</w:t>
      </w:r>
      <w:r w:rsidRPr="00C744F2">
        <w:rPr>
          <w:rStyle w:val="Emphasis"/>
        </w:rPr>
        <w:t xml:space="preserve"> space </w:t>
      </w:r>
      <w:r w:rsidRPr="002D704A">
        <w:rPr>
          <w:rStyle w:val="Emphasis"/>
          <w:highlight w:val="green"/>
        </w:rPr>
        <w:t>assets</w:t>
      </w:r>
      <w:r w:rsidRPr="002D704A">
        <w:rPr>
          <w:highlight w:val="green"/>
          <w:u w:val="single"/>
        </w:rPr>
        <w:t xml:space="preserve"> creates </w:t>
      </w:r>
      <w:r w:rsidRPr="002D704A">
        <w:rPr>
          <w:rStyle w:val="Emphasis"/>
          <w:highlight w:val="green"/>
        </w:rPr>
        <w:t>de-escalatory pressures</w:t>
      </w:r>
      <w:r w:rsidRPr="002D704A">
        <w:rPr>
          <w:highlight w:val="green"/>
          <w:u w:val="single"/>
        </w:rPr>
        <w:t xml:space="preserve"> due to</w:t>
      </w:r>
      <w:r w:rsidRPr="00B03B4A">
        <w:rPr>
          <w:u w:val="single"/>
        </w:rPr>
        <w:t xml:space="preserve"> the </w:t>
      </w:r>
      <w:r w:rsidRPr="002D704A">
        <w:rPr>
          <w:rStyle w:val="Emphasis"/>
          <w:highlight w:val="green"/>
        </w:rPr>
        <w:t>deterrent effect of retal</w:t>
      </w:r>
      <w:r w:rsidRPr="00C744F2">
        <w:rPr>
          <w:rStyle w:val="Emphasis"/>
        </w:rPr>
        <w:t>iation</w:t>
      </w:r>
      <w:r w:rsidRPr="00B03B4A">
        <w:rPr>
          <w:u w:val="single"/>
        </w:rPr>
        <w:t>. Since</w:t>
      </w:r>
      <w:r w:rsidRPr="00B03B4A">
        <w:rPr>
          <w:sz w:val="16"/>
        </w:rPr>
        <w:t xml:space="preserve"> the earliest days of </w:t>
      </w:r>
      <w:r w:rsidRPr="00B03B4A">
        <w:rPr>
          <w:u w:val="single"/>
        </w:rPr>
        <w:t xml:space="preserve">the space race, dominant </w:t>
      </w:r>
      <w:r w:rsidRPr="002D704A">
        <w:rPr>
          <w:highlight w:val="green"/>
          <w:u w:val="single"/>
        </w:rPr>
        <w:t>powers</w:t>
      </w:r>
      <w:r w:rsidRPr="00B03B4A">
        <w:rPr>
          <w:u w:val="single"/>
        </w:rPr>
        <w:t xml:space="preserve"> have recognized this dynamic and </w:t>
      </w:r>
      <w:r w:rsidRPr="002D704A">
        <w:rPr>
          <w:highlight w:val="green"/>
          <w:u w:val="single"/>
        </w:rPr>
        <w:t>demonstrated</w:t>
      </w:r>
      <w:r w:rsidRPr="00B03B4A">
        <w:rPr>
          <w:u w:val="single"/>
        </w:rPr>
        <w:t xml:space="preserve"> an inclination </w:t>
      </w:r>
      <w:r w:rsidRPr="002D704A">
        <w:rPr>
          <w:rStyle w:val="Emphasis"/>
          <w:highlight w:val="green"/>
        </w:rPr>
        <w:t>towards de-escalatory</w:t>
      </w:r>
      <w:r w:rsidRPr="00C744F2">
        <w:rPr>
          <w:rStyle w:val="Emphasis"/>
        </w:rPr>
        <w:t xml:space="preserve"> space </w:t>
      </w:r>
      <w:r w:rsidRPr="002D704A">
        <w:rPr>
          <w:rStyle w:val="Emphasis"/>
          <w:highlight w:val="green"/>
        </w:rPr>
        <w:t>strategies</w:t>
      </w:r>
      <w:r w:rsidRPr="00B03B4A">
        <w:rPr>
          <w:sz w:val="16"/>
        </w:rPr>
        <w:t xml:space="preserve"> [23]. B. Attributable Norms </w:t>
      </w:r>
      <w:r w:rsidRPr="00B03B4A">
        <w:rPr>
          <w:u w:val="single"/>
        </w:rPr>
        <w:t>There</w:t>
      </w:r>
      <w:r w:rsidRPr="00B03B4A">
        <w:rPr>
          <w:sz w:val="16"/>
        </w:rPr>
        <w:t xml:space="preserve"> also </w:t>
      </w:r>
      <w:r w:rsidRPr="00B03B4A">
        <w:rPr>
          <w:u w:val="single"/>
        </w:rPr>
        <w:t xml:space="preserve">exists a </w:t>
      </w:r>
      <w:r w:rsidRPr="00C744F2">
        <w:rPr>
          <w:rStyle w:val="Emphasis"/>
        </w:rPr>
        <w:t>long-standing normative framework</w:t>
      </w:r>
      <w:r w:rsidRPr="00B03B4A">
        <w:rPr>
          <w:u w:val="single"/>
        </w:rPr>
        <w:t xml:space="preserve"> </w:t>
      </w:r>
      <w:proofErr w:type="spellStart"/>
      <w:r w:rsidRPr="00B03B4A">
        <w:rPr>
          <w:u w:val="single"/>
        </w:rPr>
        <w:t>favouring</w:t>
      </w:r>
      <w:proofErr w:type="spellEnd"/>
      <w:r w:rsidRPr="00B03B4A">
        <w:rPr>
          <w:u w:val="single"/>
        </w:rPr>
        <w:t xml:space="preserve"> the </w:t>
      </w:r>
      <w:r w:rsidRPr="00C744F2">
        <w:rPr>
          <w:rStyle w:val="Emphasis"/>
        </w:rPr>
        <w:t>peaceful use of space</w:t>
      </w:r>
      <w:r w:rsidRPr="00B03B4A">
        <w:rPr>
          <w:u w:val="single"/>
        </w:rPr>
        <w:t>.</w:t>
      </w:r>
      <w:r w:rsidRPr="00B03B4A">
        <w:rPr>
          <w:sz w:val="16"/>
        </w:rPr>
        <w:t xml:space="preserve"> The effectiveness of this regime, </w:t>
      </w:r>
      <w:proofErr w:type="spellStart"/>
      <w:r w:rsidRPr="00B03B4A">
        <w:rPr>
          <w:sz w:val="16"/>
        </w:rPr>
        <w:t>centred</w:t>
      </w:r>
      <w:proofErr w:type="spellEnd"/>
      <w:r w:rsidRPr="00B03B4A">
        <w:rPr>
          <w:sz w:val="16"/>
        </w:rPr>
        <w:t xml:space="preserve"> around the Outer Space Treaty </w:t>
      </w:r>
      <w:r w:rsidRPr="002D704A">
        <w:rPr>
          <w:highlight w:val="green"/>
          <w:u w:val="single"/>
        </w:rPr>
        <w:t>(</w:t>
      </w:r>
      <w:r w:rsidRPr="002D704A">
        <w:rPr>
          <w:rStyle w:val="Emphasis"/>
          <w:highlight w:val="green"/>
        </w:rPr>
        <w:t>OST</w:t>
      </w:r>
      <w:r w:rsidRPr="002D704A">
        <w:rPr>
          <w:highlight w:val="green"/>
          <w:u w:val="single"/>
        </w:rPr>
        <w:t>)</w:t>
      </w:r>
      <w:r w:rsidRPr="002D704A">
        <w:rPr>
          <w:sz w:val="16"/>
          <w:highlight w:val="green"/>
        </w:rPr>
        <w:t>,</w:t>
      </w:r>
      <w:r w:rsidRPr="00B03B4A">
        <w:rPr>
          <w:sz w:val="16"/>
        </w:rPr>
        <w:t xml:space="preserve"> is highly contentious and many have pointed out its serious legal and political shortcomings [24]</w:t>
      </w:r>
      <w:proofErr w:type="gramStart"/>
      <w:r w:rsidRPr="00B03B4A">
        <w:rPr>
          <w:sz w:val="16"/>
        </w:rPr>
        <w:t>–[</w:t>
      </w:r>
      <w:proofErr w:type="gramEnd"/>
      <w:r w:rsidRPr="00B03B4A">
        <w:rPr>
          <w:sz w:val="16"/>
        </w:rPr>
        <w:t xml:space="preserve">26]. Nevertheless, this status quo framework has somehow </w:t>
      </w:r>
      <w:r w:rsidRPr="002D704A">
        <w:rPr>
          <w:highlight w:val="green"/>
          <w:u w:val="single"/>
        </w:rPr>
        <w:t>supported</w:t>
      </w:r>
      <w:r w:rsidRPr="00B03B4A">
        <w:rPr>
          <w:u w:val="single"/>
        </w:rPr>
        <w:t xml:space="preserve"> over </w:t>
      </w:r>
      <w:r w:rsidRPr="002D704A">
        <w:rPr>
          <w:rStyle w:val="Emphasis"/>
          <w:highlight w:val="green"/>
        </w:rPr>
        <w:t>six decades of</w:t>
      </w:r>
      <w:r w:rsidRPr="00C744F2">
        <w:rPr>
          <w:rStyle w:val="Emphasis"/>
        </w:rPr>
        <w:t xml:space="preserve"> relative </w:t>
      </w:r>
      <w:r w:rsidRPr="002D704A">
        <w:rPr>
          <w:rStyle w:val="Emphasis"/>
          <w:highlight w:val="green"/>
        </w:rPr>
        <w:t>peace</w:t>
      </w:r>
      <w:r w:rsidRPr="00B03B4A">
        <w:rPr>
          <w:u w:val="single"/>
        </w:rPr>
        <w:t xml:space="preserve"> in orbit.</w:t>
      </w:r>
      <w:r w:rsidRPr="00B03B4A">
        <w:rPr>
          <w:sz w:val="16"/>
        </w:rPr>
        <w:t xml:space="preserve"> Over these six decades, </w:t>
      </w:r>
      <w:r w:rsidRPr="00C744F2">
        <w:rPr>
          <w:rStyle w:val="Emphasis"/>
        </w:rPr>
        <w:t>norms have become deeply ingrained</w:t>
      </w:r>
      <w:r w:rsidRPr="00B03B4A">
        <w:rPr>
          <w:u w:val="single"/>
        </w:rPr>
        <w:t xml:space="preserve"> into the way states describe and perceive space weaponization.</w:t>
      </w:r>
      <w:r w:rsidRPr="00B03B4A">
        <w:rPr>
          <w:sz w:val="16"/>
        </w:rPr>
        <w:t xml:space="preserve"> This de facto codification was dramatically demonstrated in 2005 when the US found itself on the short end of a 160-1 UN vote after opposing a non-binding resolution on space weaponization. </w:t>
      </w:r>
      <w:r w:rsidRPr="00B03B4A">
        <w:rPr>
          <w:u w:val="single"/>
        </w:rPr>
        <w:t>Although states have occasionally pushed the boundaries of these norms, this</w:t>
      </w:r>
      <w:r w:rsidRPr="00B03B4A">
        <w:rPr>
          <w:sz w:val="16"/>
        </w:rPr>
        <w:t xml:space="preserve"> has typically </w:t>
      </w:r>
      <w:r w:rsidRPr="00B03B4A">
        <w:rPr>
          <w:u w:val="single"/>
        </w:rPr>
        <w:t>occurred through incremental legal re-interpretation</w:t>
      </w:r>
      <w:r w:rsidRPr="00B03B4A">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B03B4A">
        <w:rPr>
          <w:sz w:val="16"/>
        </w:rPr>
        <w:t>peaceful global commons</w:t>
      </w:r>
      <w:proofErr w:type="gramEnd"/>
      <w:r w:rsidRPr="00B03B4A">
        <w:rPr>
          <w:sz w:val="16"/>
        </w:rPr>
        <w:t xml:space="preserve"> [27, p. 56]. Altogether, this suggests that </w:t>
      </w:r>
      <w:r w:rsidRPr="002D704A">
        <w:rPr>
          <w:rStyle w:val="Emphasis"/>
          <w:highlight w:val="green"/>
        </w:rPr>
        <w:t>states perceive</w:t>
      </w:r>
      <w:r w:rsidRPr="00C744F2">
        <w:rPr>
          <w:rStyle w:val="Emphasis"/>
        </w:rPr>
        <w:t xml:space="preserve"> real</w:t>
      </w:r>
      <w:r w:rsidRPr="00B03B4A">
        <w:rPr>
          <w:b/>
          <w:iCs/>
          <w:u w:val="single"/>
          <w:bdr w:val="single" w:sz="8" w:space="0" w:color="auto"/>
        </w:rPr>
        <w:t xml:space="preserve"> </w:t>
      </w:r>
      <w:r w:rsidRPr="002D704A">
        <w:rPr>
          <w:rStyle w:val="Emphasis"/>
          <w:highlight w:val="green"/>
        </w:rPr>
        <w:t>costs</w:t>
      </w:r>
      <w:r w:rsidRPr="002D704A">
        <w:rPr>
          <w:highlight w:val="green"/>
          <w:u w:val="single"/>
        </w:rPr>
        <w:t xml:space="preserve"> to breaking this</w:t>
      </w:r>
      <w:r w:rsidRPr="00B03B4A">
        <w:rPr>
          <w:u w:val="single"/>
        </w:rPr>
        <w:t xml:space="preserve"> normative </w:t>
      </w:r>
      <w:r w:rsidRPr="002D704A">
        <w:rPr>
          <w:highlight w:val="green"/>
          <w:u w:val="single"/>
        </w:rPr>
        <w:t>tradition and</w:t>
      </w:r>
      <w:r w:rsidRPr="00B03B4A">
        <w:rPr>
          <w:u w:val="single"/>
        </w:rPr>
        <w:t xml:space="preserve"> may even </w:t>
      </w:r>
      <w:r w:rsidRPr="002D704A">
        <w:rPr>
          <w:rStyle w:val="Emphasis"/>
          <w:highlight w:val="green"/>
        </w:rPr>
        <w:t>moderate</w:t>
      </w:r>
      <w:r w:rsidRPr="00C744F2">
        <w:rPr>
          <w:rStyle w:val="Emphasis"/>
        </w:rPr>
        <w:t xml:space="preserve"> their </w:t>
      </w:r>
      <w:proofErr w:type="spellStart"/>
      <w:r w:rsidRPr="002D704A">
        <w:rPr>
          <w:rStyle w:val="Emphasis"/>
          <w:highlight w:val="green"/>
        </w:rPr>
        <w:t>behaviours</w:t>
      </w:r>
      <w:proofErr w:type="spellEnd"/>
      <w:r w:rsidRPr="00B03B4A">
        <w:rPr>
          <w:u w:val="single"/>
        </w:rPr>
        <w:t xml:space="preserve"> accordingly.</w:t>
      </w:r>
      <w:r w:rsidRPr="00B03B4A">
        <w:rPr>
          <w:sz w:val="16"/>
        </w:rPr>
        <w:t xml:space="preserve"> One further factor supporting this norms regime is the </w:t>
      </w:r>
      <w:r w:rsidRPr="00C744F2">
        <w:rPr>
          <w:rStyle w:val="Emphasis"/>
        </w:rPr>
        <w:t>high degree of attributability</w:t>
      </w:r>
      <w:r w:rsidRPr="00B03B4A">
        <w:rPr>
          <w:u w:val="single"/>
        </w:rPr>
        <w:t xml:space="preserve"> surrounding ASAT weapons.</w:t>
      </w:r>
      <w:r w:rsidRPr="00B03B4A">
        <w:rPr>
          <w:sz w:val="16"/>
        </w:rPr>
        <w:t xml:space="preserve"> For kinetic ASAT technology, </w:t>
      </w:r>
      <w:r w:rsidRPr="002D704A">
        <w:rPr>
          <w:rStyle w:val="Emphasis"/>
          <w:highlight w:val="green"/>
        </w:rPr>
        <w:t>plausible deniability</w:t>
      </w:r>
      <w:r w:rsidRPr="002D704A">
        <w:rPr>
          <w:highlight w:val="green"/>
          <w:u w:val="single"/>
        </w:rPr>
        <w:t xml:space="preserve"> and </w:t>
      </w:r>
      <w:r w:rsidRPr="002D704A">
        <w:rPr>
          <w:rStyle w:val="Emphasis"/>
          <w:highlight w:val="green"/>
        </w:rPr>
        <w:t>stealth</w:t>
      </w:r>
      <w:r w:rsidRPr="002D704A">
        <w:rPr>
          <w:highlight w:val="green"/>
          <w:u w:val="single"/>
        </w:rPr>
        <w:t xml:space="preserve"> are</w:t>
      </w:r>
      <w:r w:rsidRPr="00B03B4A">
        <w:rPr>
          <w:u w:val="single"/>
        </w:rPr>
        <w:t xml:space="preserve"> essentially </w:t>
      </w:r>
      <w:r w:rsidRPr="002D704A">
        <w:rPr>
          <w:rStyle w:val="Emphasis"/>
          <w:highlight w:val="green"/>
        </w:rPr>
        <w:t>impossible</w:t>
      </w:r>
      <w:r w:rsidRPr="00B03B4A">
        <w:rPr>
          <w:u w:val="single"/>
        </w:rPr>
        <w:t>.</w:t>
      </w:r>
      <w:r w:rsidRPr="00B03B4A">
        <w:rPr>
          <w:sz w:val="16"/>
        </w:rPr>
        <w:t xml:space="preserve"> The literally explosive act of launching a rocket cannot evade detection and, if used offensively, retaliation. </w:t>
      </w:r>
      <w:r w:rsidRPr="00B03B4A">
        <w:rPr>
          <w:u w:val="single"/>
        </w:rPr>
        <w:t xml:space="preserve">This imposes </w:t>
      </w:r>
      <w:r w:rsidRPr="00C744F2">
        <w:rPr>
          <w:rStyle w:val="Emphasis"/>
        </w:rPr>
        <w:t>high diplomatic costs</w:t>
      </w:r>
      <w:r w:rsidRPr="00B03B4A">
        <w:rPr>
          <w:u w:val="single"/>
        </w:rPr>
        <w:t xml:space="preserve"> on ASAT usage </w:t>
      </w:r>
      <w:r w:rsidRPr="00B03B4A">
        <w:rPr>
          <w:sz w:val="16"/>
        </w:rPr>
        <w:t xml:space="preserve">and testing, particularly during peacetime. C. Environmental Interdependence </w:t>
      </w:r>
      <w:r w:rsidRPr="00B03B4A">
        <w:rPr>
          <w:u w:val="single"/>
        </w:rPr>
        <w:t xml:space="preserve">A third </w:t>
      </w:r>
      <w:r w:rsidRPr="002D704A">
        <w:rPr>
          <w:highlight w:val="green"/>
          <w:u w:val="single"/>
        </w:rPr>
        <w:t>stabilizing force relates to</w:t>
      </w:r>
      <w:r w:rsidRPr="00B03B4A">
        <w:rPr>
          <w:u w:val="single"/>
        </w:rPr>
        <w:t xml:space="preserve"> the </w:t>
      </w:r>
      <w:r w:rsidRPr="00C744F2">
        <w:rPr>
          <w:rStyle w:val="Emphasis"/>
        </w:rPr>
        <w:t xml:space="preserve">orbital </w:t>
      </w:r>
      <w:r w:rsidRPr="002D704A">
        <w:rPr>
          <w:rStyle w:val="Emphasis"/>
          <w:highlight w:val="green"/>
        </w:rPr>
        <w:t>debris consequences</w:t>
      </w:r>
      <w:r w:rsidRPr="003E0B14">
        <w:t xml:space="preserve"> </w:t>
      </w:r>
      <w:r w:rsidRPr="00B03B4A">
        <w:rPr>
          <w:sz w:val="16"/>
        </w:rPr>
        <w:t xml:space="preserve">of ASATs. China’s 2007 ASAT demonstration was the largest debris-generating event in history, as the targeted satellite dissipated into thousands of dangerous debris particles [28, p. 4]. </w:t>
      </w:r>
      <w:r w:rsidRPr="00B03B4A">
        <w:rPr>
          <w:u w:val="single"/>
        </w:rPr>
        <w:t xml:space="preserve">Since debris particles are </w:t>
      </w:r>
      <w:r w:rsidRPr="002D704A">
        <w:rPr>
          <w:highlight w:val="green"/>
          <w:u w:val="single"/>
        </w:rPr>
        <w:t>indiscriminate</w:t>
      </w:r>
      <w:r w:rsidRPr="00B03B4A">
        <w:rPr>
          <w:u w:val="single"/>
        </w:rPr>
        <w:t xml:space="preserve"> and unpredictable, </w:t>
      </w:r>
      <w:r w:rsidRPr="002D704A">
        <w:rPr>
          <w:highlight w:val="green"/>
          <w:u w:val="single"/>
        </w:rPr>
        <w:t>they</w:t>
      </w:r>
      <w:r w:rsidRPr="00B03B4A">
        <w:rPr>
          <w:u w:val="single"/>
        </w:rPr>
        <w:t xml:space="preserve"> often </w:t>
      </w:r>
      <w:r w:rsidRPr="002D704A">
        <w:rPr>
          <w:highlight w:val="green"/>
          <w:u w:val="single"/>
        </w:rPr>
        <w:t>threaten</w:t>
      </w:r>
      <w:r w:rsidRPr="00B03B4A">
        <w:rPr>
          <w:u w:val="single"/>
        </w:rPr>
        <w:t xml:space="preserve"> the </w:t>
      </w:r>
      <w:r w:rsidRPr="002D704A">
        <w:rPr>
          <w:highlight w:val="green"/>
          <w:u w:val="single"/>
        </w:rPr>
        <w:t>attacker’s own</w:t>
      </w:r>
      <w:r w:rsidRPr="00B03B4A">
        <w:rPr>
          <w:u w:val="single"/>
        </w:rPr>
        <w:t xml:space="preserve"> space </w:t>
      </w:r>
      <w:r w:rsidRPr="002D704A">
        <w:rPr>
          <w:highlight w:val="green"/>
          <w:u w:val="single"/>
        </w:rPr>
        <w:t>assets</w:t>
      </w:r>
      <w:r w:rsidRPr="00B03B4A">
        <w:rPr>
          <w:sz w:val="16"/>
        </w:rPr>
        <w:t xml:space="preserve"> [22, p. 420]. This is compounded by Kessler syndrome, a phenomenon whereby orbital debris ‘breeds’ as large pieces of debris collide and disintegrate. As space debris remains in orbit for hundreds of years, the </w:t>
      </w:r>
      <w:r w:rsidRPr="00C744F2">
        <w:rPr>
          <w:rStyle w:val="Emphasis"/>
        </w:rPr>
        <w:t>cascade effect</w:t>
      </w:r>
      <w:r w:rsidRPr="00B03B4A">
        <w:rPr>
          <w:u w:val="single"/>
        </w:rPr>
        <w:t xml:space="preserve"> of an ASAT attack can constrain the attacker’s long-term use of space</w:t>
      </w:r>
      <w:r w:rsidRPr="00B03B4A">
        <w:rPr>
          <w:sz w:val="16"/>
        </w:rPr>
        <w:t xml:space="preserve"> [29, pp. 295– 296]. Any state with kinetic ASAT capabilities will likely also operate satellites of its own, and they are necessarily exposed to this collateral damage threat.</w:t>
      </w:r>
      <w:r w:rsidRPr="00B03B4A">
        <w:rPr>
          <w:u w:val="single"/>
        </w:rPr>
        <w:t xml:space="preserve"> Space debris thus acts as a strong strategic deterrent to ASAT usage</w:t>
      </w:r>
      <w:r w:rsidRPr="00824F59">
        <w:t>.</w:t>
      </w:r>
    </w:p>
    <w:p w14:paraId="522ADFD9" w14:textId="77777777" w:rsidR="003B0498" w:rsidRPr="00B03B4A" w:rsidRDefault="003B0498" w:rsidP="003B0498">
      <w:pPr>
        <w:pStyle w:val="Heading4"/>
      </w:pPr>
      <w:r>
        <w:lastRenderedPageBreak/>
        <w:t>3] Ground stations are easier to attack</w:t>
      </w:r>
    </w:p>
    <w:p w14:paraId="51DA7B12" w14:textId="77777777" w:rsidR="003B0498" w:rsidRDefault="003B0498" w:rsidP="003B0498">
      <w:r>
        <w:rPr>
          <w:rStyle w:val="Style13ptBold"/>
        </w:rPr>
        <w:t>Cooper</w:t>
      </w:r>
      <w:r>
        <w:t xml:space="preserve"> et al </w:t>
      </w:r>
      <w:r>
        <w:rPr>
          <w:rStyle w:val="Style13ptBold"/>
        </w:rPr>
        <w:t>17</w:t>
      </w:r>
      <w:r>
        <w:t xml:space="preserve"> [Zack Cooper is a fellow with the Asia team at the Center for Strategic and International Studies. Dr. Cooper previously served in the Pentagon and White </w:t>
      </w:r>
      <w:proofErr w:type="gramStart"/>
      <w:r>
        <w:t>House, and</w:t>
      </w:r>
      <w:proofErr w:type="gramEnd"/>
      <w:r>
        <w:t xml:space="preserve"> received his PhD in security studies from Princeton University. Escalation &amp; Deterrence in the Second Space Age. https://csis-prod.s3.amazonaws.com/s3fs-public/publication/171109_Harrison_EscalationDeterrenceSecondSpaceAge.pdf]</w:t>
      </w:r>
    </w:p>
    <w:p w14:paraId="45B04951" w14:textId="77777777" w:rsidR="003B0498" w:rsidRDefault="003B0498" w:rsidP="003B0498">
      <w:pPr>
        <w:rPr>
          <w:sz w:val="16"/>
        </w:rPr>
      </w:pPr>
      <w:r w:rsidRPr="002D704A">
        <w:rPr>
          <w:rStyle w:val="StyleUnderline"/>
          <w:highlight w:val="green"/>
        </w:rPr>
        <w:t>Rather than attacking</w:t>
      </w:r>
      <w:r>
        <w:rPr>
          <w:rStyle w:val="StyleUnderline"/>
        </w:rPr>
        <w:t xml:space="preserve"> the </w:t>
      </w:r>
      <w:r w:rsidRPr="002D704A">
        <w:rPr>
          <w:rStyle w:val="StyleUnderline"/>
          <w:highlight w:val="green"/>
        </w:rPr>
        <w:t>sat</w:t>
      </w:r>
      <w:r>
        <w:rPr>
          <w:sz w:val="16"/>
          <w:szCs w:val="16"/>
        </w:rPr>
        <w:t>ellite</w:t>
      </w:r>
      <w:r w:rsidRPr="002D704A">
        <w:rPr>
          <w:rStyle w:val="StyleUnderline"/>
          <w:highlight w:val="green"/>
        </w:rPr>
        <w:t>s</w:t>
      </w:r>
      <w:r>
        <w:rPr>
          <w:rStyle w:val="StyleUnderline"/>
        </w:rPr>
        <w:t xml:space="preserve"> </w:t>
      </w:r>
      <w:r w:rsidRPr="002D704A">
        <w:rPr>
          <w:rStyle w:val="Emphasis"/>
          <w:highlight w:val="green"/>
        </w:rPr>
        <w:t>on-orbit</w:t>
      </w:r>
      <w:r>
        <w:rPr>
          <w:sz w:val="16"/>
        </w:rPr>
        <w:t xml:space="preserve">, </w:t>
      </w:r>
      <w:r w:rsidRPr="002D704A">
        <w:rPr>
          <w:rStyle w:val="StyleUnderline"/>
          <w:highlight w:val="green"/>
        </w:rPr>
        <w:t>an adversary could achieve similar effects by attacking</w:t>
      </w:r>
      <w:r>
        <w:rPr>
          <w:rStyle w:val="StyleUnderline"/>
        </w:rPr>
        <w:t xml:space="preserve"> the </w:t>
      </w:r>
      <w:r w:rsidRPr="002D704A">
        <w:rPr>
          <w:rStyle w:val="Emphasis"/>
          <w:highlight w:val="green"/>
        </w:rPr>
        <w:t>ground stations</w:t>
      </w:r>
      <w:r>
        <w:rPr>
          <w:sz w:val="16"/>
        </w:rPr>
        <w:t xml:space="preserve"> </w:t>
      </w:r>
      <w:r>
        <w:rPr>
          <w:rStyle w:val="StyleUnderline"/>
        </w:rPr>
        <w:t>that</w:t>
      </w:r>
      <w:r>
        <w:rPr>
          <w:sz w:val="16"/>
        </w:rPr>
        <w:t xml:space="preserve"> </w:t>
      </w:r>
      <w:r>
        <w:rPr>
          <w:rStyle w:val="Emphasis"/>
        </w:rPr>
        <w:t>support them</w:t>
      </w:r>
      <w:r>
        <w:rPr>
          <w:sz w:val="16"/>
        </w:rPr>
        <w:t xml:space="preserve">. </w:t>
      </w:r>
      <w:r w:rsidRPr="002D704A">
        <w:rPr>
          <w:rStyle w:val="StyleUnderline"/>
          <w:highlight w:val="green"/>
        </w:rPr>
        <w:t>Ground stations are</w:t>
      </w:r>
      <w:r>
        <w:rPr>
          <w:rStyle w:val="StyleUnderline"/>
        </w:rPr>
        <w:t xml:space="preserve"> perhaps</w:t>
      </w:r>
      <w:r>
        <w:rPr>
          <w:sz w:val="16"/>
        </w:rPr>
        <w:t xml:space="preserve"> </w:t>
      </w:r>
      <w:r w:rsidRPr="002D704A">
        <w:rPr>
          <w:rStyle w:val="Emphasis"/>
          <w:highlight w:val="green"/>
        </w:rPr>
        <w:t>more vulnerable</w:t>
      </w:r>
      <w:r>
        <w:rPr>
          <w:sz w:val="16"/>
        </w:rPr>
        <w:t xml:space="preserve"> to attack</w:t>
      </w:r>
      <w:r>
        <w:rPr>
          <w:rStyle w:val="StyleUnderline"/>
        </w:rPr>
        <w:t xml:space="preserve">, </w:t>
      </w:r>
      <w:r w:rsidRPr="002D704A">
        <w:rPr>
          <w:rStyle w:val="StyleUnderline"/>
          <w:highlight w:val="green"/>
        </w:rPr>
        <w:t>because they are</w:t>
      </w:r>
      <w:r>
        <w:rPr>
          <w:rStyle w:val="StyleUnderline"/>
        </w:rPr>
        <w:t xml:space="preserve"> often </w:t>
      </w:r>
      <w:r w:rsidRPr="002D704A">
        <w:rPr>
          <w:rStyle w:val="StyleUnderline"/>
          <w:highlight w:val="green"/>
        </w:rPr>
        <w:t xml:space="preserve">highly </w:t>
      </w:r>
      <w:r w:rsidRPr="002D704A">
        <w:rPr>
          <w:rStyle w:val="Emphasis"/>
          <w:highlight w:val="green"/>
        </w:rPr>
        <w:t>visible</w:t>
      </w:r>
      <w:r>
        <w:rPr>
          <w:sz w:val="16"/>
        </w:rPr>
        <w:t xml:space="preserve">, located in foreign countries, </w:t>
      </w:r>
      <w:r w:rsidRPr="002D704A">
        <w:rPr>
          <w:rStyle w:val="StyleUnderline"/>
          <w:highlight w:val="green"/>
        </w:rPr>
        <w:t>and</w:t>
      </w:r>
      <w:r>
        <w:rPr>
          <w:rStyle w:val="StyleUnderline"/>
        </w:rPr>
        <w:t xml:space="preserve"> relatively </w:t>
      </w:r>
      <w:r w:rsidRPr="002D704A">
        <w:rPr>
          <w:rStyle w:val="Emphasis"/>
          <w:highlight w:val="green"/>
        </w:rPr>
        <w:t>soft</w:t>
      </w:r>
      <w:r>
        <w:rPr>
          <w:rStyle w:val="StyleUnderline"/>
        </w:rPr>
        <w:t xml:space="preserve"> </w:t>
      </w:r>
      <w:r>
        <w:rPr>
          <w:sz w:val="16"/>
        </w:rPr>
        <w:t>targets. For military communications satellites, the</w:t>
      </w:r>
      <w:r>
        <w:rPr>
          <w:rStyle w:val="StyleUnderline"/>
        </w:rPr>
        <w:t xml:space="preserve"> data transmitted to and from forward-deployed users is often sent via satellite to a teleport ground station, where it is relayed through another satellite or terrestrial networks to users around the world.</w:t>
      </w:r>
      <w:r>
        <w:rPr>
          <w:sz w:val="16"/>
        </w:rPr>
        <w:t xml:space="preserve"> To reduce the dependence on ground stations, some military space systems use inter-satellite links to transmit data directly between satellites without passing through an intermediary ground station.</w:t>
      </w:r>
    </w:p>
    <w:p w14:paraId="16F971DC" w14:textId="77777777" w:rsidR="003B0498" w:rsidRDefault="003B0498" w:rsidP="003B0498">
      <w:pPr>
        <w:rPr>
          <w:sz w:val="16"/>
        </w:rPr>
      </w:pPr>
      <w:r>
        <w:rPr>
          <w:rStyle w:val="StyleUnderline"/>
        </w:rPr>
        <w:t xml:space="preserve">Ground stations are vulnerable to </w:t>
      </w:r>
      <w:r>
        <w:rPr>
          <w:rStyle w:val="Emphasis"/>
        </w:rPr>
        <w:t>kinetic physical attack</w:t>
      </w:r>
      <w:r>
        <w:rPr>
          <w:sz w:val="16"/>
        </w:rPr>
        <w:t xml:space="preserve"> by several means. Guided </w:t>
      </w:r>
      <w:r w:rsidRPr="002D704A">
        <w:rPr>
          <w:rStyle w:val="Emphasis"/>
          <w:highlight w:val="green"/>
        </w:rPr>
        <w:t>missiles</w:t>
      </w:r>
      <w:r w:rsidRPr="002D704A">
        <w:rPr>
          <w:sz w:val="16"/>
          <w:highlight w:val="green"/>
        </w:rPr>
        <w:t xml:space="preserve"> </w:t>
      </w:r>
      <w:r w:rsidRPr="002D704A">
        <w:rPr>
          <w:rStyle w:val="StyleUnderline"/>
          <w:highlight w:val="green"/>
        </w:rPr>
        <w:t>and</w:t>
      </w:r>
      <w:r w:rsidRPr="002D704A">
        <w:rPr>
          <w:sz w:val="16"/>
          <w:highlight w:val="green"/>
        </w:rPr>
        <w:t xml:space="preserve"> </w:t>
      </w:r>
      <w:r w:rsidRPr="002D704A">
        <w:rPr>
          <w:rStyle w:val="Emphasis"/>
          <w:highlight w:val="green"/>
        </w:rPr>
        <w:t>rockets</w:t>
      </w:r>
      <w:r w:rsidRPr="002D704A">
        <w:rPr>
          <w:sz w:val="16"/>
          <w:highlight w:val="green"/>
        </w:rPr>
        <w:t xml:space="preserve"> </w:t>
      </w:r>
      <w:r w:rsidRPr="002D704A">
        <w:rPr>
          <w:rStyle w:val="StyleUnderline"/>
          <w:highlight w:val="green"/>
        </w:rPr>
        <w:t>can</w:t>
      </w:r>
      <w:r>
        <w:rPr>
          <w:rStyle w:val="StyleUnderline"/>
        </w:rPr>
        <w:t xml:space="preserve"> be used to </w:t>
      </w:r>
      <w:r w:rsidRPr="002D704A">
        <w:rPr>
          <w:rStyle w:val="StyleUnderline"/>
          <w:highlight w:val="green"/>
        </w:rPr>
        <w:t>attack</w:t>
      </w:r>
      <w:r>
        <w:rPr>
          <w:rStyle w:val="StyleUnderline"/>
        </w:rPr>
        <w:t xml:space="preserve"> ground stations </w:t>
      </w:r>
      <w:r w:rsidRPr="002D704A">
        <w:rPr>
          <w:rStyle w:val="StyleUnderline"/>
          <w:highlight w:val="green"/>
        </w:rPr>
        <w:t>from range</w:t>
      </w:r>
      <w:r>
        <w:rPr>
          <w:rStyle w:val="StyleUnderline"/>
        </w:rPr>
        <w:t xml:space="preserve">, while </w:t>
      </w:r>
      <w:r w:rsidRPr="002D704A">
        <w:rPr>
          <w:rStyle w:val="Emphasis"/>
          <w:highlight w:val="green"/>
        </w:rPr>
        <w:t>r</w:t>
      </w:r>
      <w:r>
        <w:rPr>
          <w:rStyle w:val="StyleUnderline"/>
        </w:rPr>
        <w:t>ocket-</w:t>
      </w:r>
      <w:r w:rsidRPr="002D704A">
        <w:rPr>
          <w:rStyle w:val="Emphasis"/>
          <w:highlight w:val="green"/>
        </w:rPr>
        <w:t>p</w:t>
      </w:r>
      <w:r>
        <w:rPr>
          <w:rStyle w:val="StyleUnderline"/>
        </w:rPr>
        <w:t xml:space="preserve">ropelled </w:t>
      </w:r>
      <w:r w:rsidRPr="002D704A">
        <w:rPr>
          <w:rStyle w:val="Emphasis"/>
          <w:highlight w:val="green"/>
        </w:rPr>
        <w:t>g</w:t>
      </w:r>
      <w:r>
        <w:rPr>
          <w:u w:val="single"/>
        </w:rPr>
        <w:t>renade</w:t>
      </w:r>
      <w:r w:rsidRPr="002D704A">
        <w:rPr>
          <w:highlight w:val="green"/>
          <w:u w:val="single"/>
        </w:rPr>
        <w:t>s</w:t>
      </w:r>
      <w:r w:rsidRPr="002D704A">
        <w:rPr>
          <w:sz w:val="16"/>
          <w:highlight w:val="green"/>
        </w:rPr>
        <w:t xml:space="preserve"> </w:t>
      </w:r>
      <w:r w:rsidRPr="002D704A">
        <w:rPr>
          <w:rStyle w:val="StyleUnderline"/>
          <w:highlight w:val="green"/>
        </w:rPr>
        <w:t xml:space="preserve">and </w:t>
      </w:r>
      <w:r w:rsidRPr="002D704A">
        <w:rPr>
          <w:rStyle w:val="Emphasis"/>
          <w:highlight w:val="green"/>
        </w:rPr>
        <w:t>small arms</w:t>
      </w:r>
      <w:r>
        <w:rPr>
          <w:rStyle w:val="Emphasis"/>
        </w:rPr>
        <w:t xml:space="preserve"> fire</w:t>
      </w:r>
      <w:r>
        <w:rPr>
          <w:rStyle w:val="StyleUnderline"/>
        </w:rPr>
        <w:t xml:space="preserve"> </w:t>
      </w:r>
      <w:r w:rsidRPr="002D704A">
        <w:rPr>
          <w:rStyle w:val="StyleUnderline"/>
          <w:highlight w:val="green"/>
        </w:rPr>
        <w:t>can</w:t>
      </w:r>
      <w:r>
        <w:rPr>
          <w:rStyle w:val="StyleUnderline"/>
        </w:rPr>
        <w:t xml:space="preserve"> be used to </w:t>
      </w:r>
      <w:r w:rsidRPr="002D704A">
        <w:rPr>
          <w:rStyle w:val="StyleUnderline"/>
          <w:highlight w:val="green"/>
        </w:rPr>
        <w:t>disable</w:t>
      </w:r>
      <w:r>
        <w:rPr>
          <w:rStyle w:val="StyleUnderline"/>
        </w:rPr>
        <w:t xml:space="preserve"> ground station </w:t>
      </w:r>
      <w:r w:rsidRPr="002D704A">
        <w:rPr>
          <w:rStyle w:val="Emphasis"/>
          <w:highlight w:val="green"/>
        </w:rPr>
        <w:t>antennas</w:t>
      </w:r>
      <w:r>
        <w:rPr>
          <w:sz w:val="16"/>
        </w:rPr>
        <w:t xml:space="preserve"> at close range. </w:t>
      </w:r>
      <w:r w:rsidRPr="002D704A">
        <w:rPr>
          <w:rStyle w:val="StyleUnderline"/>
          <w:highlight w:val="green"/>
        </w:rPr>
        <w:t>Ground stations can</w:t>
      </w:r>
      <w:r>
        <w:rPr>
          <w:rStyle w:val="StyleUnderline"/>
        </w:rPr>
        <w:t xml:space="preserve"> also </w:t>
      </w:r>
      <w:r w:rsidRPr="002D704A">
        <w:rPr>
          <w:rStyle w:val="StyleUnderline"/>
          <w:highlight w:val="green"/>
        </w:rPr>
        <w:t>be disrupted by attacking the</w:t>
      </w:r>
      <w:r>
        <w:rPr>
          <w:rStyle w:val="StyleUnderline"/>
        </w:rPr>
        <w:t xml:space="preserve"> electrical </w:t>
      </w:r>
      <w:r>
        <w:rPr>
          <w:rStyle w:val="Emphasis"/>
        </w:rPr>
        <w:t xml:space="preserve">power </w:t>
      </w:r>
      <w:r w:rsidRPr="002D704A">
        <w:rPr>
          <w:rStyle w:val="Emphasis"/>
          <w:highlight w:val="green"/>
        </w:rPr>
        <w:t>grid</w:t>
      </w:r>
      <w:r>
        <w:rPr>
          <w:sz w:val="16"/>
        </w:rPr>
        <w:t xml:space="preserve">, </w:t>
      </w:r>
      <w:r w:rsidRPr="002D704A">
        <w:rPr>
          <w:rStyle w:val="Emphasis"/>
          <w:highlight w:val="green"/>
        </w:rPr>
        <w:t>water lines</w:t>
      </w:r>
      <w:r w:rsidRPr="002D704A">
        <w:rPr>
          <w:sz w:val="16"/>
          <w:highlight w:val="green"/>
        </w:rPr>
        <w:t xml:space="preserve">, </w:t>
      </w:r>
      <w:r w:rsidRPr="002D704A">
        <w:rPr>
          <w:rStyle w:val="StyleUnderline"/>
          <w:highlight w:val="green"/>
        </w:rPr>
        <w:t>and</w:t>
      </w:r>
      <w:r>
        <w:rPr>
          <w:rStyle w:val="StyleUnderline"/>
        </w:rPr>
        <w:t xml:space="preserve"> the high-capacity </w:t>
      </w:r>
      <w:r w:rsidRPr="002D704A">
        <w:rPr>
          <w:rStyle w:val="StyleUnderline"/>
          <w:highlight w:val="green"/>
        </w:rPr>
        <w:t>comm</w:t>
      </w:r>
      <w:r>
        <w:rPr>
          <w:rStyle w:val="StyleUnderline"/>
        </w:rPr>
        <w:t xml:space="preserve">unications </w:t>
      </w:r>
      <w:r w:rsidRPr="002D704A">
        <w:rPr>
          <w:rStyle w:val="StyleUnderline"/>
          <w:highlight w:val="green"/>
        </w:rPr>
        <w:t>lines</w:t>
      </w:r>
      <w:r>
        <w:rPr>
          <w:rStyle w:val="StyleUnderline"/>
        </w:rPr>
        <w:t xml:space="preserve"> that support them</w:t>
      </w:r>
      <w:r>
        <w:rPr>
          <w:sz w:val="16"/>
        </w:rPr>
        <w:t>. While attacks against ground stations could have large implications, the effects would not be permanent. Unlike satellites, which require years to build and often cannot be repaired once they are launched, ground stations can be repaired in a matter of days or weeks, depending on the level of damage incurred.</w:t>
      </w:r>
    </w:p>
    <w:p w14:paraId="7A91B8B2" w14:textId="77777777" w:rsidR="003B0498" w:rsidRDefault="003B0498" w:rsidP="003B0498">
      <w:pPr>
        <w:pStyle w:val="Heading4"/>
      </w:pPr>
      <w:r>
        <w:t xml:space="preserve">4] No impact even if it happens. </w:t>
      </w:r>
    </w:p>
    <w:p w14:paraId="43677236" w14:textId="77777777" w:rsidR="003B0498" w:rsidRPr="008210B3" w:rsidRDefault="003B0498" w:rsidP="003B0498">
      <w:pPr>
        <w:spacing w:after="0"/>
      </w:pPr>
      <w:proofErr w:type="spellStart"/>
      <w:r>
        <w:t>Handberg</w:t>
      </w:r>
      <w:proofErr w:type="spellEnd"/>
      <w:r>
        <w:t xml:space="preserve"> ‘17</w:t>
      </w:r>
    </w:p>
    <w:p w14:paraId="72954AAB" w14:textId="77777777" w:rsidR="003B0498" w:rsidRPr="00673A53" w:rsidRDefault="003B0498" w:rsidP="003B0498">
      <w:pPr>
        <w:spacing w:after="0"/>
        <w:rPr>
          <w:sz w:val="16"/>
          <w:szCs w:val="16"/>
        </w:rPr>
      </w:pPr>
      <w:proofErr w:type="spellStart"/>
      <w:r w:rsidRPr="00673A53">
        <w:rPr>
          <w:sz w:val="16"/>
          <w:szCs w:val="16"/>
        </w:rPr>
        <w:t>Handberg</w:t>
      </w:r>
      <w:proofErr w:type="spellEnd"/>
      <w:r w:rsidRPr="00673A53">
        <w:rPr>
          <w:sz w:val="16"/>
          <w:szCs w:val="16"/>
        </w:rPr>
        <w:t>, Roger (2017). Is space war imminent? Exploring the possibility. Comparative Strategy, 36(5), 413–425. doi:10.1080/01495933.2017.1379832 // Phoenix</w:t>
      </w:r>
    </w:p>
    <w:p w14:paraId="645E8625" w14:textId="77777777" w:rsidR="003B0498" w:rsidRPr="008210B3" w:rsidRDefault="003B0498" w:rsidP="003B0498">
      <w:pPr>
        <w:rPr>
          <w:sz w:val="16"/>
        </w:rPr>
      </w:pPr>
      <w:r w:rsidRPr="002D704A">
        <w:rPr>
          <w:rStyle w:val="StyleUnderline"/>
          <w:highlight w:val="green"/>
        </w:rPr>
        <w:t>The assumption</w:t>
      </w:r>
      <w:r w:rsidRPr="008210B3">
        <w:rPr>
          <w:sz w:val="16"/>
        </w:rPr>
        <w:t xml:space="preserve"> made </w:t>
      </w:r>
      <w:r w:rsidRPr="006218E1">
        <w:rPr>
          <w:rStyle w:val="StyleUnderline"/>
        </w:rPr>
        <w:t>is</w:t>
      </w:r>
      <w:r w:rsidRPr="008210B3">
        <w:rPr>
          <w:sz w:val="16"/>
        </w:rPr>
        <w:t xml:space="preserve"> that </w:t>
      </w:r>
      <w:r w:rsidRPr="002D704A">
        <w:rPr>
          <w:rStyle w:val="StyleUnderline"/>
          <w:highlight w:val="green"/>
        </w:rPr>
        <w:t xml:space="preserve">space war </w:t>
      </w:r>
      <w:r w:rsidRPr="00D324BB">
        <w:rPr>
          <w:rStyle w:val="StyleUnderline"/>
        </w:rPr>
        <w:t>will be</w:t>
      </w:r>
      <w:r w:rsidRPr="00D324BB">
        <w:rPr>
          <w:sz w:val="16"/>
        </w:rPr>
        <w:t xml:space="preserve"> successfully </w:t>
      </w:r>
      <w:r w:rsidRPr="00D324BB">
        <w:rPr>
          <w:rStyle w:val="StyleUnderline"/>
        </w:rPr>
        <w:t>waged in</w:t>
      </w:r>
      <w:r w:rsidRPr="00D324BB">
        <w:rPr>
          <w:sz w:val="16"/>
        </w:rPr>
        <w:t xml:space="preserve"> both</w:t>
      </w:r>
      <w:r w:rsidRPr="008210B3">
        <w:rPr>
          <w:sz w:val="16"/>
        </w:rPr>
        <w:t xml:space="preserve"> </w:t>
      </w:r>
      <w:r w:rsidRPr="002D704A">
        <w:rPr>
          <w:rStyle w:val="StyleUnderline"/>
          <w:highlight w:val="green"/>
        </w:rPr>
        <w:t>the heavens and</w:t>
      </w:r>
      <w:r w:rsidRPr="008210B3">
        <w:rPr>
          <w:sz w:val="16"/>
        </w:rPr>
        <w:t xml:space="preserve"> on the </w:t>
      </w:r>
      <w:r w:rsidRPr="002D704A">
        <w:rPr>
          <w:rStyle w:val="StyleUnderline"/>
          <w:highlight w:val="green"/>
        </w:rPr>
        <w:t>Earth</w:t>
      </w:r>
      <w:r w:rsidRPr="008210B3">
        <w:rPr>
          <w:sz w:val="16"/>
        </w:rPr>
        <w:t xml:space="preserve"> itself. </w:t>
      </w:r>
      <w:r w:rsidRPr="006218E1">
        <w:rPr>
          <w:rStyle w:val="StyleUnderline"/>
        </w:rPr>
        <w:t>This</w:t>
      </w:r>
      <w:r w:rsidRPr="008210B3">
        <w:rPr>
          <w:sz w:val="16"/>
        </w:rPr>
        <w:t xml:space="preserve"> assumption, however, </w:t>
      </w:r>
      <w:r w:rsidRPr="002D704A">
        <w:rPr>
          <w:rStyle w:val="StyleUnderline"/>
          <w:highlight w:val="green"/>
        </w:rPr>
        <w:t xml:space="preserve">is </w:t>
      </w:r>
      <w:r w:rsidRPr="00D324BB">
        <w:rPr>
          <w:rStyle w:val="StyleUnderline"/>
        </w:rPr>
        <w:t>grounded on</w:t>
      </w:r>
      <w:r w:rsidRPr="006218E1">
        <w:rPr>
          <w:rStyle w:val="StyleUnderline"/>
        </w:rPr>
        <w:t xml:space="preserve"> </w:t>
      </w:r>
      <w:r w:rsidRPr="006218E1">
        <w:rPr>
          <w:rStyle w:val="Emphasis"/>
        </w:rPr>
        <w:t xml:space="preserve">several </w:t>
      </w:r>
      <w:r w:rsidRPr="002D704A">
        <w:rPr>
          <w:rStyle w:val="Emphasis"/>
          <w:highlight w:val="green"/>
        </w:rPr>
        <w:t>hypothetical</w:t>
      </w:r>
      <w:r w:rsidRPr="00D324BB">
        <w:rPr>
          <w:rStyle w:val="Emphasis"/>
        </w:rPr>
        <w:t>s</w:t>
      </w:r>
      <w:r w:rsidRPr="008210B3">
        <w:rPr>
          <w:sz w:val="16"/>
        </w:rPr>
        <w:t xml:space="preserve"> occurring. </w:t>
      </w:r>
      <w:r w:rsidRPr="006218E1">
        <w:rPr>
          <w:rStyle w:val="StyleUnderline"/>
        </w:rPr>
        <w:t>First</w:t>
      </w:r>
      <w:r w:rsidRPr="008210B3">
        <w:rPr>
          <w:sz w:val="16"/>
        </w:rPr>
        <w:t xml:space="preserve">, that </w:t>
      </w:r>
      <w:r w:rsidRPr="006218E1">
        <w:rPr>
          <w:rStyle w:val="StyleUnderline"/>
        </w:rPr>
        <w:t>total</w:t>
      </w:r>
      <w:r w:rsidRPr="008210B3">
        <w:rPr>
          <w:sz w:val="16"/>
        </w:rPr>
        <w:t xml:space="preserve"> devastating </w:t>
      </w:r>
      <w:r w:rsidRPr="006218E1">
        <w:rPr>
          <w:rStyle w:val="StyleUnderline"/>
        </w:rPr>
        <w:t>strategic surprise can be achieved</w:t>
      </w:r>
      <w:r w:rsidRPr="008210B3">
        <w:rPr>
          <w:sz w:val="16"/>
        </w:rPr>
        <w:t xml:space="preserve">—the side attacked becomes so damaged and devastated that further resistance is impossible to sustain regardless of national will, since nuclear weapons overhang the entire </w:t>
      </w:r>
      <w:r w:rsidRPr="00D324BB">
        <w:rPr>
          <w:sz w:val="16"/>
        </w:rPr>
        <w:t xml:space="preserve">enterprise. </w:t>
      </w:r>
      <w:r w:rsidRPr="00D324BB">
        <w:rPr>
          <w:rStyle w:val="StyleUnderline"/>
        </w:rPr>
        <w:t>The analogy</w:t>
      </w:r>
      <w:r w:rsidRPr="00D324BB">
        <w:rPr>
          <w:sz w:val="16"/>
        </w:rPr>
        <w:t xml:space="preserve"> usually invoked for American audiences </w:t>
      </w:r>
      <w:r w:rsidRPr="00D324BB">
        <w:rPr>
          <w:rStyle w:val="StyleUnderline"/>
        </w:rPr>
        <w:t>is a “Pearl Harbor</w:t>
      </w:r>
      <w:r w:rsidRPr="00D324BB">
        <w:rPr>
          <w:sz w:val="16"/>
        </w:rPr>
        <w:t xml:space="preserve">” type </w:t>
      </w:r>
      <w:r w:rsidRPr="00D324BB">
        <w:rPr>
          <w:rStyle w:val="StyleUnderline"/>
        </w:rPr>
        <w:t>attack</w:t>
      </w:r>
      <w:r w:rsidRPr="00D324BB">
        <w:rPr>
          <w:sz w:val="16"/>
        </w:rPr>
        <w:t xml:space="preserve">. This scenario is </w:t>
      </w:r>
      <w:r w:rsidRPr="00D324BB">
        <w:rPr>
          <w:rStyle w:val="StyleUnderline"/>
        </w:rPr>
        <w:t>premised on</w:t>
      </w:r>
      <w:r w:rsidRPr="00D324BB">
        <w:rPr>
          <w:sz w:val="16"/>
        </w:rPr>
        <w:t xml:space="preserve"> equivalent </w:t>
      </w:r>
      <w:r w:rsidRPr="00D324BB">
        <w:rPr>
          <w:rStyle w:val="StyleUnderline"/>
        </w:rPr>
        <w:t>American incompetence and lack of readiness</w:t>
      </w:r>
      <w:r w:rsidRPr="00D324BB">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w:t>
      </w:r>
      <w:proofErr w:type="gramStart"/>
      <w:r w:rsidRPr="00D324BB">
        <w:rPr>
          <w:sz w:val="16"/>
        </w:rPr>
        <w:t>2001</w:t>
      </w:r>
      <w:proofErr w:type="gramEnd"/>
      <w:r w:rsidRPr="00D324BB">
        <w:rPr>
          <w:sz w:val="16"/>
        </w:rPr>
        <w:t xml:space="preserve"> as the prototype for such attacks more recently, but the same caveats apply. Total surprise assumes that all relevant opponent systems and civilian assets are disabled and left vulnerable</w:t>
      </w:r>
      <w:r w:rsidRPr="008210B3">
        <w:rPr>
          <w:sz w:val="16"/>
        </w:rPr>
        <w:t xml:space="preserve"> to follow on attacks. In fact, collapse of U.S. defenses leaves U.S. cities as hostages to the rulers of the heavens, or vice versa if the U.S. moves first. Space war is extremely destabilizing, as will be </w:t>
      </w:r>
      <w:proofErr w:type="gramStart"/>
      <w:r w:rsidRPr="008210B3">
        <w:rPr>
          <w:sz w:val="16"/>
        </w:rPr>
        <w:t>discussed, since</w:t>
      </w:r>
      <w:proofErr w:type="gramEnd"/>
      <w:r w:rsidRPr="008210B3">
        <w:rPr>
          <w:sz w:val="16"/>
        </w:rPr>
        <w:t xml:space="preserve"> survivability of one's strategic assets becomes problematic.</w:t>
      </w:r>
    </w:p>
    <w:p w14:paraId="194D1562" w14:textId="77777777" w:rsidR="003B0498" w:rsidRPr="008210B3" w:rsidRDefault="003B0498" w:rsidP="003B0498">
      <w:pPr>
        <w:rPr>
          <w:sz w:val="16"/>
        </w:rPr>
      </w:pPr>
      <w:r w:rsidRPr="008210B3">
        <w:rPr>
          <w:sz w:val="16"/>
        </w:rPr>
        <w:t xml:space="preserve">Second, </w:t>
      </w:r>
      <w:r w:rsidRPr="002D704A">
        <w:rPr>
          <w:rStyle w:val="StyleUnderline"/>
          <w:highlight w:val="green"/>
        </w:rPr>
        <w:t>surprise requires</w:t>
      </w:r>
      <w:r w:rsidRPr="008210B3">
        <w:rPr>
          <w:sz w:val="16"/>
        </w:rPr>
        <w:t xml:space="preserve"> that </w:t>
      </w:r>
      <w:r w:rsidRPr="002D704A">
        <w:rPr>
          <w:rStyle w:val="Emphasis"/>
          <w:highlight w:val="green"/>
        </w:rPr>
        <w:t>sufficient offensive</w:t>
      </w:r>
      <w:r w:rsidRPr="006218E1">
        <w:rPr>
          <w:rStyle w:val="Emphasis"/>
        </w:rPr>
        <w:t xml:space="preserve"> space </w:t>
      </w:r>
      <w:r w:rsidRPr="002D704A">
        <w:rPr>
          <w:rStyle w:val="Emphasis"/>
          <w:highlight w:val="green"/>
        </w:rPr>
        <w:t>assets</w:t>
      </w:r>
      <w:r w:rsidRPr="006218E1">
        <w:rPr>
          <w:rStyle w:val="StyleUnderline"/>
        </w:rPr>
        <w:t xml:space="preserve"> be placed </w:t>
      </w:r>
      <w:r w:rsidRPr="002D704A">
        <w:rPr>
          <w:rStyle w:val="StyleUnderline"/>
          <w:highlight w:val="green"/>
        </w:rPr>
        <w:t>in orbit without</w:t>
      </w:r>
      <w:r w:rsidRPr="008210B3">
        <w:rPr>
          <w:sz w:val="16"/>
        </w:rPr>
        <w:t xml:space="preserve"> triggering </w:t>
      </w:r>
      <w:r w:rsidRPr="002D704A">
        <w:rPr>
          <w:rStyle w:val="StyleUnderline"/>
          <w:highlight w:val="green"/>
        </w:rPr>
        <w:t>a response</w:t>
      </w:r>
      <w:r w:rsidRPr="006218E1">
        <w:rPr>
          <w:rStyle w:val="StyleUnderline"/>
        </w:rPr>
        <w:t xml:space="preserve"> by other states</w:t>
      </w:r>
      <w:r w:rsidRPr="008210B3">
        <w:rPr>
          <w:sz w:val="16"/>
        </w:rPr>
        <w:t>—</w:t>
      </w:r>
      <w:r w:rsidRPr="002D704A">
        <w:rPr>
          <w:rStyle w:val="StyleUnderline"/>
          <w:highlight w:val="green"/>
        </w:rPr>
        <w:t>the scale</w:t>
      </w:r>
      <w:r w:rsidRPr="006218E1">
        <w:rPr>
          <w:rStyle w:val="StyleUnderline"/>
        </w:rPr>
        <w:t xml:space="preserve"> of such</w:t>
      </w:r>
      <w:r w:rsidRPr="008210B3">
        <w:rPr>
          <w:sz w:val="16"/>
        </w:rPr>
        <w:t xml:space="preserve"> technology </w:t>
      </w:r>
      <w:r w:rsidRPr="006218E1">
        <w:rPr>
          <w:rStyle w:val="StyleUnderline"/>
        </w:rPr>
        <w:t xml:space="preserve">deployment </w:t>
      </w:r>
      <w:r w:rsidRPr="002D704A">
        <w:rPr>
          <w:rStyle w:val="StyleUnderline"/>
          <w:highlight w:val="green"/>
        </w:rPr>
        <w:t>is</w:t>
      </w:r>
      <w:r w:rsidRPr="006218E1">
        <w:rPr>
          <w:rStyle w:val="StyleUnderline"/>
        </w:rPr>
        <w:t xml:space="preserve"> </w:t>
      </w:r>
      <w:proofErr w:type="gramStart"/>
      <w:r w:rsidRPr="006218E1">
        <w:rPr>
          <w:rStyle w:val="Emphasis"/>
        </w:rPr>
        <w:t>in itself</w:t>
      </w:r>
      <w:r w:rsidRPr="008210B3">
        <w:rPr>
          <w:sz w:val="16"/>
        </w:rPr>
        <w:t xml:space="preserve"> possibly</w:t>
      </w:r>
      <w:proofErr w:type="gramEnd"/>
      <w:r w:rsidRPr="008210B3">
        <w:rPr>
          <w:sz w:val="16"/>
        </w:rPr>
        <w:t xml:space="preserve"> </w:t>
      </w:r>
      <w:r w:rsidRPr="002D704A">
        <w:rPr>
          <w:rStyle w:val="Emphasis"/>
          <w:highlight w:val="green"/>
        </w:rPr>
        <w:t>self-defeating</w:t>
      </w:r>
      <w:r w:rsidRPr="002D704A">
        <w:rPr>
          <w:rStyle w:val="StyleUnderline"/>
          <w:highlight w:val="green"/>
        </w:rPr>
        <w:t xml:space="preserve"> given high costs</w:t>
      </w:r>
      <w:r w:rsidRPr="006218E1">
        <w:rPr>
          <w:rStyle w:val="StyleUnderline"/>
        </w:rPr>
        <w:t xml:space="preserve"> and</w:t>
      </w:r>
      <w:r w:rsidRPr="008210B3">
        <w:rPr>
          <w:sz w:val="16"/>
        </w:rPr>
        <w:t xml:space="preserve"> a likely </w:t>
      </w:r>
      <w:r w:rsidRPr="006218E1">
        <w:rPr>
          <w:rStyle w:val="StyleUnderline"/>
        </w:rPr>
        <w:t>lack of launch capacity</w:t>
      </w:r>
      <w:r w:rsidRPr="008210B3">
        <w:rPr>
          <w:sz w:val="16"/>
        </w:rPr>
        <w:t xml:space="preserve">. In addition, </w:t>
      </w:r>
      <w:r w:rsidRPr="006218E1">
        <w:rPr>
          <w:rStyle w:val="StyleUnderline"/>
        </w:rPr>
        <w:t xml:space="preserve">much </w:t>
      </w:r>
      <w:r w:rsidRPr="002D704A">
        <w:rPr>
          <w:rStyle w:val="StyleUnderline"/>
          <w:highlight w:val="green"/>
        </w:rPr>
        <w:t>launch capacity is</w:t>
      </w:r>
      <w:r w:rsidRPr="006218E1">
        <w:rPr>
          <w:rStyle w:val="StyleUnderline"/>
        </w:rPr>
        <w:t xml:space="preserve"> now </w:t>
      </w:r>
      <w:r w:rsidRPr="002D704A">
        <w:rPr>
          <w:rStyle w:val="Emphasis"/>
          <w:highlight w:val="green"/>
        </w:rPr>
        <w:t>international</w:t>
      </w:r>
      <w:r w:rsidRPr="008210B3">
        <w:rPr>
          <w:sz w:val="16"/>
        </w:rPr>
        <w:t xml:space="preserve"> rather than national, </w:t>
      </w:r>
      <w:r w:rsidRPr="006218E1">
        <w:rPr>
          <w:rStyle w:val="StyleUnderline"/>
        </w:rPr>
        <w:t>so maintaining secrecy becomes even more difficult</w:t>
      </w:r>
      <w:r w:rsidRPr="008210B3">
        <w:rPr>
          <w:sz w:val="16"/>
        </w:rPr>
        <w:t xml:space="preserve">. </w:t>
      </w:r>
      <w:r w:rsidRPr="006218E1">
        <w:rPr>
          <w:rStyle w:val="StyleUnderline"/>
        </w:rPr>
        <w:t>Space</w:t>
      </w:r>
      <w:r w:rsidRPr="008210B3">
        <w:rPr>
          <w:sz w:val="16"/>
        </w:rPr>
        <w:t xml:space="preserve"> as an operational environment </w:t>
      </w:r>
      <w:r w:rsidRPr="006218E1">
        <w:rPr>
          <w:rStyle w:val="StyleUnderline"/>
        </w:rPr>
        <w:t>suffers from excessive transparency</w:t>
      </w:r>
      <w:r w:rsidRPr="008210B3">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w:t>
      </w:r>
      <w:r w:rsidRPr="008210B3">
        <w:rPr>
          <w:sz w:val="16"/>
        </w:rPr>
        <w:lastRenderedPageBreak/>
        <w:t xml:space="preserve">can be monitored, making surprise more difficult but not impossible, as demonstrated in earlier monitoring of North Korea and, in 1998, the nuclear tests by both Pakistan and India. That means </w:t>
      </w:r>
      <w:r w:rsidRPr="002D704A">
        <w:rPr>
          <w:rStyle w:val="StyleUnderline"/>
          <w:highlight w:val="green"/>
        </w:rPr>
        <w:t>if</w:t>
      </w:r>
      <w:r w:rsidRPr="006218E1">
        <w:rPr>
          <w:rStyle w:val="StyleUnderline"/>
        </w:rPr>
        <w:t xml:space="preserve"> the </w:t>
      </w:r>
      <w:r w:rsidRPr="002D704A">
        <w:rPr>
          <w:rStyle w:val="StyleUnderline"/>
          <w:highlight w:val="green"/>
        </w:rPr>
        <w:t>ASAT</w:t>
      </w:r>
      <w:r w:rsidRPr="006218E1">
        <w:rPr>
          <w:rStyle w:val="StyleUnderline"/>
        </w:rPr>
        <w:t xml:space="preserve"> weapon</w:t>
      </w:r>
      <w:r w:rsidRPr="002D704A">
        <w:rPr>
          <w:rStyle w:val="Emphasis"/>
          <w:highlight w:val="green"/>
        </w:rPr>
        <w:t>s</w:t>
      </w:r>
      <w:r w:rsidRPr="002D704A">
        <w:rPr>
          <w:rStyle w:val="StyleUnderline"/>
          <w:highlight w:val="green"/>
        </w:rPr>
        <w:t xml:space="preserve"> come from ground locations</w:t>
      </w:r>
      <w:r w:rsidRPr="006218E1">
        <w:rPr>
          <w:rStyle w:val="StyleUnderline"/>
        </w:rPr>
        <w:t xml:space="preserve">, there is a high probability that </w:t>
      </w:r>
      <w:r w:rsidRPr="002D704A">
        <w:rPr>
          <w:rStyle w:val="StyleUnderline"/>
          <w:highlight w:val="green"/>
        </w:rPr>
        <w:t>they can be detected</w:t>
      </w:r>
      <w:r w:rsidRPr="008210B3">
        <w:rPr>
          <w:sz w:val="16"/>
        </w:rPr>
        <w:t xml:space="preserve"> but no guarantee exists that detection will in fact occur. The uncertainty will impact calculations of attack success.</w:t>
      </w:r>
    </w:p>
    <w:p w14:paraId="3D39FF35" w14:textId="77777777" w:rsidR="003B0498" w:rsidRPr="008210B3" w:rsidRDefault="003B0498" w:rsidP="003B0498">
      <w:pPr>
        <w:rPr>
          <w:sz w:val="16"/>
        </w:rPr>
      </w:pPr>
      <w:r w:rsidRPr="008210B3">
        <w:rPr>
          <w:sz w:val="16"/>
        </w:rPr>
        <w:t xml:space="preserve">Third, </w:t>
      </w:r>
      <w:r w:rsidRPr="002D704A">
        <w:rPr>
          <w:rStyle w:val="StyleUnderline"/>
          <w:highlight w:val="green"/>
        </w:rPr>
        <w:t>the</w:t>
      </w:r>
      <w:r w:rsidRPr="006218E1">
        <w:rPr>
          <w:rStyle w:val="StyleUnderline"/>
        </w:rPr>
        <w:t xml:space="preserve"> most obvious </w:t>
      </w:r>
      <w:r w:rsidRPr="002D704A">
        <w:rPr>
          <w:rStyle w:val="StyleUnderline"/>
          <w:highlight w:val="green"/>
        </w:rPr>
        <w:t>initial attack</w:t>
      </w:r>
      <w:r w:rsidRPr="008210B3">
        <w:rPr>
          <w:sz w:val="16"/>
        </w:rPr>
        <w:t xml:space="preserve"> of space-based assets </w:t>
      </w:r>
      <w:r w:rsidRPr="002D704A">
        <w:rPr>
          <w:rStyle w:val="StyleUnderline"/>
          <w:highlight w:val="green"/>
        </w:rPr>
        <w:t>will</w:t>
      </w:r>
      <w:r w:rsidRPr="006218E1">
        <w:rPr>
          <w:rStyle w:val="StyleUnderline"/>
        </w:rPr>
        <w:t xml:space="preserve"> most likely </w:t>
      </w:r>
      <w:r w:rsidRPr="002D704A">
        <w:rPr>
          <w:rStyle w:val="StyleUnderline"/>
          <w:highlight w:val="green"/>
        </w:rPr>
        <w:t xml:space="preserve">come from </w:t>
      </w:r>
      <w:proofErr w:type="spellStart"/>
      <w:r w:rsidRPr="002D704A">
        <w:rPr>
          <w:rStyle w:val="StyleUnderline"/>
          <w:highlight w:val="green"/>
        </w:rPr>
        <w:t>cyber</w:t>
      </w:r>
      <w:r w:rsidRPr="006218E1">
        <w:rPr>
          <w:rStyle w:val="StyleUnderline"/>
        </w:rPr>
        <w:t xml:space="preserve"> attacks</w:t>
      </w:r>
      <w:proofErr w:type="spellEnd"/>
      <w:r w:rsidRPr="008210B3">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p>
    <w:p w14:paraId="75006D57" w14:textId="77777777" w:rsidR="003B0498" w:rsidRPr="008210B3" w:rsidRDefault="003B0498" w:rsidP="003B0498">
      <w:pPr>
        <w:rPr>
          <w:sz w:val="16"/>
          <w:szCs w:val="16"/>
        </w:rPr>
      </w:pPr>
      <w:r w:rsidRPr="008210B3">
        <w:rPr>
          <w:sz w:val="16"/>
          <w:szCs w:val="16"/>
        </w:rPr>
        <w:t>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w:t>
      </w:r>
    </w:p>
    <w:p w14:paraId="2C6FA1AF" w14:textId="77777777" w:rsidR="003B0498" w:rsidRPr="008210B3" w:rsidRDefault="003B0498" w:rsidP="003B0498">
      <w:pPr>
        <w:rPr>
          <w:sz w:val="16"/>
        </w:rPr>
      </w:pPr>
      <w:r w:rsidRPr="008210B3">
        <w:rPr>
          <w:sz w:val="16"/>
        </w:rPr>
        <w:t xml:space="preserve">Fourth, </w:t>
      </w:r>
      <w:r w:rsidRPr="002D704A">
        <w:rPr>
          <w:rStyle w:val="Emphasis"/>
          <w:highlight w:val="green"/>
        </w:rPr>
        <w:t>several other assumptions</w:t>
      </w:r>
      <w:r w:rsidRPr="002D704A">
        <w:rPr>
          <w:rStyle w:val="StyleUnderline"/>
          <w:highlight w:val="green"/>
        </w:rPr>
        <w:t xml:space="preserve"> become essential</w:t>
      </w:r>
      <w:r w:rsidRPr="006218E1">
        <w:rPr>
          <w:rStyle w:val="StyleUnderline"/>
        </w:rPr>
        <w:t xml:space="preserve"> to make the strategy work, including </w:t>
      </w:r>
      <w:r w:rsidRPr="002D704A">
        <w:rPr>
          <w:rStyle w:val="StyleUnderline"/>
          <w:highlight w:val="green"/>
        </w:rPr>
        <w:t>that</w:t>
      </w:r>
      <w:r w:rsidRPr="008210B3">
        <w:rPr>
          <w:sz w:val="16"/>
        </w:rPr>
        <w:t xml:space="preserve"> such </w:t>
      </w:r>
      <w:r w:rsidRPr="006218E1">
        <w:rPr>
          <w:rStyle w:val="StyleUnderline"/>
        </w:rPr>
        <w:t xml:space="preserve">an </w:t>
      </w:r>
      <w:r w:rsidRPr="002D704A">
        <w:rPr>
          <w:rStyle w:val="StyleUnderline"/>
          <w:highlight w:val="green"/>
        </w:rPr>
        <w:t>attack does not render</w:t>
      </w:r>
      <w:r w:rsidRPr="006218E1">
        <w:rPr>
          <w:rStyle w:val="StyleUnderline"/>
        </w:rPr>
        <w:t xml:space="preserve"> Earth </w:t>
      </w:r>
      <w:r w:rsidRPr="002D704A">
        <w:rPr>
          <w:rStyle w:val="StyleUnderline"/>
          <w:highlight w:val="green"/>
        </w:rPr>
        <w:t>orbit so debris-saturated</w:t>
      </w:r>
      <w:r w:rsidRPr="008210B3">
        <w:rPr>
          <w:sz w:val="16"/>
        </w:rPr>
        <w:t xml:space="preserve"> that </w:t>
      </w:r>
      <w:r w:rsidRPr="002D704A">
        <w:rPr>
          <w:rStyle w:val="StyleUnderline"/>
          <w:highlight w:val="green"/>
        </w:rPr>
        <w:t>further</w:t>
      </w:r>
      <w:r w:rsidRPr="006218E1">
        <w:rPr>
          <w:rStyle w:val="StyleUnderline"/>
        </w:rPr>
        <w:t xml:space="preserve"> military space </w:t>
      </w:r>
      <w:r w:rsidRPr="002D704A">
        <w:rPr>
          <w:rStyle w:val="Emphasis"/>
          <w:highlight w:val="green"/>
        </w:rPr>
        <w:t>op</w:t>
      </w:r>
      <w:r w:rsidRPr="006218E1">
        <w:rPr>
          <w:rStyle w:val="StyleUnderline"/>
        </w:rPr>
        <w:t>eration</w:t>
      </w:r>
      <w:r w:rsidRPr="002D704A">
        <w:rPr>
          <w:rStyle w:val="Emphasis"/>
          <w:highlight w:val="green"/>
        </w:rPr>
        <w:t>s</w:t>
      </w:r>
      <w:r w:rsidRPr="002D704A">
        <w:rPr>
          <w:rStyle w:val="StyleUnderline"/>
          <w:highlight w:val="green"/>
        </w:rPr>
        <w:t xml:space="preserve"> become impossible</w:t>
      </w:r>
      <w:r w:rsidRPr="008210B3">
        <w:rPr>
          <w:sz w:val="16"/>
        </w:rPr>
        <w:t xml:space="preserve"> to sustain. Also, damage to civilian space assets remains, such that their continuation is possible if undamaged replacements can be quickly reintroduced to restart economically critical operations. </w:t>
      </w:r>
      <w:r w:rsidRPr="006218E1">
        <w:rPr>
          <w:rStyle w:val="StyleUnderline"/>
        </w:rPr>
        <w:t>Globalization has been fostered through satellite technologies. Their disruption can be devastating for all parties</w:t>
      </w:r>
      <w:r w:rsidRPr="008210B3">
        <w:rPr>
          <w:sz w:val="16"/>
        </w:rPr>
        <w:t xml:space="preserve">, regardless of who is the winner or the loser. What may occur is the graveyard of the modern economic system. No potential space participants would be immune to the damage, regardless of </w:t>
      </w:r>
      <w:proofErr w:type="gramStart"/>
      <w:r w:rsidRPr="008210B3">
        <w:rPr>
          <w:sz w:val="16"/>
        </w:rPr>
        <w:t>whether or not</w:t>
      </w:r>
      <w:proofErr w:type="gramEnd"/>
      <w:r w:rsidRPr="008210B3">
        <w:rPr>
          <w:sz w:val="16"/>
        </w:rPr>
        <w:t xml:space="preserve"> they were participants in the actual conflict.</w:t>
      </w:r>
    </w:p>
    <w:p w14:paraId="519A92CF" w14:textId="77777777" w:rsidR="003B0498" w:rsidRPr="008210B3" w:rsidRDefault="003B0498" w:rsidP="003B0498">
      <w:pPr>
        <w:rPr>
          <w:sz w:val="16"/>
        </w:rPr>
      </w:pPr>
      <w:r w:rsidRPr="008210B3">
        <w:rPr>
          <w:sz w:val="16"/>
        </w:rPr>
        <w:t xml:space="preserve">Fifth, </w:t>
      </w:r>
      <w:r w:rsidRPr="002D704A">
        <w:rPr>
          <w:rStyle w:val="StyleUnderline"/>
          <w:highlight w:val="green"/>
        </w:rPr>
        <w:t>there must be no difficulty</w:t>
      </w:r>
      <w:r w:rsidRPr="006218E1">
        <w:rPr>
          <w:rStyle w:val="StyleUnderline"/>
        </w:rPr>
        <w:t xml:space="preserve"> in </w:t>
      </w:r>
      <w:r w:rsidRPr="002D704A">
        <w:rPr>
          <w:rStyle w:val="StyleUnderline"/>
          <w:highlight w:val="green"/>
        </w:rPr>
        <w:t>separating</w:t>
      </w:r>
      <w:r w:rsidRPr="006218E1">
        <w:rPr>
          <w:rStyle w:val="StyleUnderline"/>
        </w:rPr>
        <w:t xml:space="preserve"> potential </w:t>
      </w:r>
      <w:r w:rsidRPr="002D704A">
        <w:rPr>
          <w:rStyle w:val="StyleUnderline"/>
          <w:highlight w:val="green"/>
        </w:rPr>
        <w:t>targets</w:t>
      </w:r>
      <w:r w:rsidRPr="006218E1">
        <w:rPr>
          <w:rStyle w:val="StyleUnderline"/>
        </w:rPr>
        <w:t xml:space="preserve"> from the enemy, </w:t>
      </w:r>
      <w:r w:rsidRPr="002D704A">
        <w:rPr>
          <w:rStyle w:val="StyleUnderline"/>
          <w:highlight w:val="green"/>
        </w:rPr>
        <w:t>allied states, and nonbelligerent</w:t>
      </w:r>
      <w:r w:rsidRPr="006218E1">
        <w:rPr>
          <w:rStyle w:val="StyleUnderline"/>
        </w:rPr>
        <w:t xml:space="preserve"> states</w:t>
      </w:r>
      <w:r w:rsidRPr="008210B3">
        <w:rPr>
          <w:sz w:val="16"/>
        </w:rPr>
        <w:t xml:space="preserve">. This creates a situation in which the </w:t>
      </w:r>
      <w:r w:rsidRPr="002D704A">
        <w:rPr>
          <w:rStyle w:val="StyleUnderline"/>
          <w:highlight w:val="green"/>
        </w:rPr>
        <w:t xml:space="preserve">spread of space </w:t>
      </w:r>
      <w:r w:rsidRPr="002D704A">
        <w:rPr>
          <w:rStyle w:val="Emphasis"/>
          <w:highlight w:val="green"/>
        </w:rPr>
        <w:t>tech</w:t>
      </w:r>
      <w:r w:rsidRPr="006218E1">
        <w:rPr>
          <w:rStyle w:val="StyleUnderline"/>
        </w:rPr>
        <w:t xml:space="preserve">nologies </w:t>
      </w:r>
      <w:r w:rsidRPr="002D704A">
        <w:rPr>
          <w:rStyle w:val="StyleUnderline"/>
          <w:highlight w:val="green"/>
        </w:rPr>
        <w:t xml:space="preserve">globally </w:t>
      </w:r>
      <w:r w:rsidRPr="002D704A">
        <w:rPr>
          <w:rStyle w:val="Emphasis"/>
          <w:highlight w:val="green"/>
        </w:rPr>
        <w:t>complicates actions</w:t>
      </w:r>
      <w:r w:rsidRPr="008210B3">
        <w:rPr>
          <w:sz w:val="16"/>
        </w:rPr>
        <w:t xml:space="preserve">, expanding the range of participants beyond the combatants, much like earlier wars at sea, where there were the combatants' ships, along with those of </w:t>
      </w:r>
      <w:proofErr w:type="spellStart"/>
      <w:r w:rsidRPr="008210B3">
        <w:rPr>
          <w:sz w:val="16"/>
        </w:rPr>
        <w:t>nonbelligerents</w:t>
      </w:r>
      <w:proofErr w:type="spellEnd"/>
      <w:r w:rsidRPr="008210B3">
        <w:rPr>
          <w:sz w:val="16"/>
        </w:rPr>
        <w:t>,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p>
    <w:p w14:paraId="31FF000B" w14:textId="77777777" w:rsidR="003B0498" w:rsidRPr="008210B3" w:rsidRDefault="003B0498" w:rsidP="003B0498">
      <w:pPr>
        <w:rPr>
          <w:sz w:val="16"/>
          <w:szCs w:val="16"/>
        </w:rPr>
      </w:pPr>
      <w:r w:rsidRPr="008210B3">
        <w:rPr>
          <w:sz w:val="16"/>
          <w:szCs w:val="16"/>
        </w:rPr>
        <w:t>Other forms space war will take</w:t>
      </w:r>
    </w:p>
    <w:p w14:paraId="1EB16E9B" w14:textId="77777777" w:rsidR="003B0498" w:rsidRPr="008210B3" w:rsidRDefault="003B0498" w:rsidP="003B0498">
      <w:pPr>
        <w:rPr>
          <w:sz w:val="16"/>
          <w:szCs w:val="16"/>
        </w:rPr>
      </w:pPr>
      <w:r w:rsidRPr="008210B3">
        <w:rPr>
          <w:sz w:val="16"/>
          <w:szCs w:val="16"/>
        </w:rPr>
        <w:t xml:space="preserve">Reality is more complicated—kinetic action produces debris, the ultimate deterrent to actual space war. Therefore, space war could likely track several distinct phases. The first is </w:t>
      </w:r>
      <w:proofErr w:type="spellStart"/>
      <w:r w:rsidRPr="008210B3">
        <w:rPr>
          <w:sz w:val="16"/>
          <w:szCs w:val="16"/>
        </w:rPr>
        <w:t>cyber attacks</w:t>
      </w:r>
      <w:proofErr w:type="spellEnd"/>
      <w:r w:rsidRPr="008210B3">
        <w:rPr>
          <w:sz w:val="16"/>
          <w:szCs w:val="16"/>
        </w:rPr>
        <w:t xml:space="preserve">,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w:t>
      </w:r>
      <w:proofErr w:type="gramStart"/>
      <w:r w:rsidRPr="008210B3">
        <w:rPr>
          <w:sz w:val="16"/>
          <w:szCs w:val="16"/>
        </w:rPr>
        <w:t>Similar to</w:t>
      </w:r>
      <w:proofErr w:type="gramEnd"/>
      <w:r w:rsidRPr="008210B3">
        <w:rPr>
          <w:sz w:val="16"/>
          <w:szCs w:val="16"/>
        </w:rPr>
        <w:t xml:space="preserve"> unrestricted submarine warfare, all targets in the relevant area will become casualties or otherwise impacted in their operations.</w:t>
      </w:r>
    </w:p>
    <w:p w14:paraId="17ECE429" w14:textId="77777777" w:rsidR="003B0498" w:rsidRPr="008210B3" w:rsidRDefault="003B0498" w:rsidP="003B0498">
      <w:pPr>
        <w:rPr>
          <w:sz w:val="16"/>
          <w:szCs w:val="16"/>
        </w:rPr>
      </w:pPr>
      <w:r w:rsidRPr="008210B3">
        <w:rPr>
          <w:sz w:val="16"/>
          <w:szCs w:val="16"/>
        </w:rPr>
        <w:lastRenderedPageBreak/>
        <w:t xml:space="preserve">Second, attacks that are conducted against the ground down links and/or communications systems, leaving the spacecraft without guidance or instructions, </w:t>
      </w:r>
      <w:proofErr w:type="gramStart"/>
      <w:r w:rsidRPr="008210B3">
        <w:rPr>
          <w:sz w:val="16"/>
          <w:szCs w:val="16"/>
        </w:rPr>
        <w:t>and also</w:t>
      </w:r>
      <w:proofErr w:type="gramEnd"/>
      <w:r w:rsidRPr="008210B3">
        <w:rPr>
          <w:sz w:val="16"/>
          <w:szCs w:val="16"/>
        </w:rPr>
        <w:t xml:space="preserve">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p>
    <w:p w14:paraId="75F9C70B" w14:textId="77777777" w:rsidR="003B0498" w:rsidRPr="00D324BB" w:rsidRDefault="003B0498" w:rsidP="003B0498">
      <w:pPr>
        <w:rPr>
          <w:sz w:val="16"/>
        </w:rPr>
      </w:pPr>
      <w:r w:rsidRPr="008210B3">
        <w:rPr>
          <w:sz w:val="16"/>
        </w:rPr>
        <w:t xml:space="preserve">Third, rapid replacement of inoperative satellites, regardless of the reasons, does not occur, which translates into a race for the third, possibly end, phase of the war, replenishment. </w:t>
      </w:r>
      <w:r w:rsidRPr="002D704A">
        <w:rPr>
          <w:rStyle w:val="StyleUnderline"/>
          <w:highlight w:val="green"/>
        </w:rPr>
        <w:t>Inability to replace losses</w:t>
      </w:r>
      <w:r w:rsidRPr="006218E1">
        <w:rPr>
          <w:rStyle w:val="StyleUnderline"/>
        </w:rPr>
        <w:t xml:space="preserve"> may </w:t>
      </w:r>
      <w:r w:rsidRPr="002D704A">
        <w:rPr>
          <w:rStyle w:val="StyleUnderline"/>
          <w:highlight w:val="green"/>
        </w:rPr>
        <w:t>mean</w:t>
      </w:r>
      <w:r w:rsidRPr="008210B3">
        <w:rPr>
          <w:sz w:val="16"/>
        </w:rPr>
        <w:t xml:space="preserve"> that </w:t>
      </w:r>
      <w:r w:rsidRPr="002D704A">
        <w:rPr>
          <w:rStyle w:val="Emphasis"/>
          <w:highlight w:val="green"/>
        </w:rPr>
        <w:t>none of the combatants are able to dominate</w:t>
      </w:r>
      <w:r w:rsidRPr="008210B3">
        <w:rPr>
          <w:sz w:val="16"/>
        </w:rPr>
        <w:t xml:space="preserve"> in the end, </w:t>
      </w:r>
      <w:r w:rsidRPr="006218E1">
        <w:rPr>
          <w:rStyle w:val="StyleUnderline"/>
        </w:rPr>
        <w:t xml:space="preserve">meaning conventional conflict may be the outcome, although </w:t>
      </w:r>
      <w:r w:rsidRPr="002D704A">
        <w:rPr>
          <w:rStyle w:val="StyleUnderline"/>
          <w:highlight w:val="green"/>
        </w:rPr>
        <w:t xml:space="preserve">issues of global reach may </w:t>
      </w:r>
      <w:r w:rsidRPr="002D704A">
        <w:rPr>
          <w:rStyle w:val="Emphasis"/>
          <w:highlight w:val="green"/>
        </w:rPr>
        <w:t>confine conflicts to</w:t>
      </w:r>
      <w:r w:rsidRPr="006218E1">
        <w:rPr>
          <w:rStyle w:val="Emphasis"/>
        </w:rPr>
        <w:t xml:space="preserve"> relatively </w:t>
      </w:r>
      <w:r w:rsidRPr="002D704A">
        <w:rPr>
          <w:rStyle w:val="Emphasis"/>
          <w:highlight w:val="green"/>
        </w:rPr>
        <w:t>small areas</w:t>
      </w:r>
      <w:r w:rsidRPr="008210B3">
        <w:rPr>
          <w:sz w:val="16"/>
        </w:rPr>
        <w:t>. In previous conventional conflicts, large-scale forces were moved, albeit slowly, across the globe to the conflict, i.e., Desert Shield morphing into Desert Storm after a nearly six-month buildup.</w:t>
      </w:r>
    </w:p>
    <w:p w14:paraId="4B9EC94F" w14:textId="77777777" w:rsidR="00FF11A4" w:rsidRPr="00FF11A4" w:rsidRDefault="00FF11A4" w:rsidP="00FF11A4"/>
    <w:p w14:paraId="76067AF8" w14:textId="77777777" w:rsidR="006D4ABC" w:rsidRPr="00AC593C" w:rsidRDefault="006D4ABC" w:rsidP="006D4ABC">
      <w:pPr>
        <w:pStyle w:val="Heading4"/>
      </w:pPr>
      <w:r w:rsidRPr="00AC593C">
        <w:t>Non-appropriation doesn’t stop mining. Companies justify extractive activities using multiple precedents.</w:t>
      </w:r>
    </w:p>
    <w:p w14:paraId="71A87207" w14:textId="77777777" w:rsidR="006D4ABC" w:rsidRPr="00AC593C" w:rsidRDefault="006D4ABC" w:rsidP="006D4ABC">
      <w:r w:rsidRPr="00AC593C">
        <w:rPr>
          <w:b/>
          <w:bCs/>
        </w:rPr>
        <w:t>Wrench 19</w:t>
      </w:r>
      <w:r w:rsidRPr="00AC593C">
        <w:t xml:space="preserve"> </w:t>
      </w:r>
      <w:r w:rsidRPr="00AC593C">
        <w:rPr>
          <w:sz w:val="16"/>
          <w:szCs w:val="14"/>
        </w:rPr>
        <w:t>(John G. Wrench received his law degree from the Case Western Reserve University School of Law in 2019. During law school, he served as editor in chief of the Case Western Reserve Journal of International Law and was a member of the Federalist Society. John interned in his law school’s First Amendment Litigation Clinic and was a judicial extern to the Honorable Paul E. Davison in the Southern District of New York. John graduated from Pace University in 2015 with a Bachelor of Arts in Philosophy and Religious Studies., 51 Case W. Res. J. Int'l L. 437 (2019) “Non-Appropriation, No Problem: The Outer Space Treaty Is Ready for Asteroid Mining”.)</w:t>
      </w:r>
    </w:p>
    <w:p w14:paraId="662B7326" w14:textId="77777777" w:rsidR="006D4ABC" w:rsidRPr="00AC593C" w:rsidRDefault="006D4ABC" w:rsidP="006D4ABC"/>
    <w:p w14:paraId="2BED5558" w14:textId="77777777" w:rsidR="006D4ABC" w:rsidRPr="00AC593C" w:rsidRDefault="006D4ABC" w:rsidP="006D4ABC">
      <w:pPr>
        <w:rPr>
          <w:sz w:val="16"/>
        </w:rPr>
      </w:pPr>
      <w:r w:rsidRPr="006D4ABC">
        <w:rPr>
          <w:b/>
          <w:bCs/>
          <w:highlight w:val="green"/>
          <w:u w:val="single"/>
        </w:rPr>
        <w:t>The prior appropriation doctrine</w:t>
      </w:r>
      <w:r w:rsidRPr="00AC593C">
        <w:rPr>
          <w:sz w:val="16"/>
        </w:rPr>
        <w:t xml:space="preserve"> serves as a unique example for space law because of how it conceptualizes land ownership. Underlying land is available for use not because it is “unowned,” but because it is owned by a community who has the right to make productive use of it.148 Because the community owns the land, claimants have an obligation to use the land properly and the government is responsible for stewardship.149 This </w:t>
      </w:r>
      <w:r w:rsidRPr="006D4ABC">
        <w:rPr>
          <w:b/>
          <w:bCs/>
          <w:highlight w:val="green"/>
          <w:u w:val="single"/>
        </w:rPr>
        <w:t>framing fits neatly with proponents of the idea that outer space is collectively “owned” by the international community</w:t>
      </w:r>
      <w:r w:rsidRPr="00AC593C">
        <w:rPr>
          <w:sz w:val="16"/>
        </w:rPr>
        <w:t xml:space="preserve">. </w:t>
      </w:r>
      <w:r w:rsidRPr="006D4ABC">
        <w:rPr>
          <w:b/>
          <w:bCs/>
          <w:highlight w:val="green"/>
          <w:u w:val="single"/>
        </w:rPr>
        <w:t>Regardless,</w:t>
      </w:r>
      <w:r w:rsidRPr="00AC593C">
        <w:rPr>
          <w:b/>
          <w:bCs/>
          <w:u w:val="single"/>
        </w:rPr>
        <w:t xml:space="preserve"> </w:t>
      </w:r>
      <w:r w:rsidRPr="00AC593C">
        <w:rPr>
          <w:sz w:val="16"/>
        </w:rPr>
        <w:t xml:space="preserve">stewardship and government ownership do not necessarily displace the potential for productive use. </w:t>
      </w:r>
      <w:r w:rsidRPr="006D4ABC">
        <w:rPr>
          <w:b/>
          <w:bCs/>
          <w:highlight w:val="green"/>
          <w:u w:val="single"/>
        </w:rPr>
        <w:t>Parties do not violate the non-appropriation principle simply by extracting</w:t>
      </w:r>
      <w:r w:rsidRPr="00AC593C">
        <w:rPr>
          <w:sz w:val="16"/>
        </w:rPr>
        <w:t xml:space="preserve">—or as here, diverting—resources from the land. </w:t>
      </w:r>
      <w:r w:rsidRPr="006D4ABC">
        <w:rPr>
          <w:b/>
          <w:bCs/>
          <w:highlight w:val="green"/>
          <w:u w:val="single"/>
        </w:rPr>
        <w:t>At no point does extraction equate to a sovereign claim over the land.</w:t>
      </w:r>
      <w:r w:rsidRPr="00AC593C">
        <w:rPr>
          <w:sz w:val="16"/>
        </w:rPr>
        <w:t xml:space="preserve"> In instances where non-productive use or the like violates those principles, property rights disappear. </w:t>
      </w:r>
      <w:r w:rsidRPr="006D4ABC">
        <w:rPr>
          <w:b/>
          <w:bCs/>
          <w:highlight w:val="green"/>
          <w:u w:val="single"/>
        </w:rPr>
        <w:t>Furthermore, the OST encourages the idea that outer space is to be used to benefit the broader international community.</w:t>
      </w:r>
      <w:r w:rsidRPr="00AC593C">
        <w:rPr>
          <w:sz w:val="16"/>
        </w:rPr>
        <w:t xml:space="preserve">150 </w:t>
      </w:r>
      <w:r w:rsidRPr="006D4ABC">
        <w:rPr>
          <w:b/>
          <w:bCs/>
          <w:highlight w:val="green"/>
          <w:u w:val="single"/>
        </w:rPr>
        <w:t>The prior appropriation doctrine illustrates that parties can establish</w:t>
      </w:r>
      <w:r w:rsidRPr="00AC593C">
        <w:rPr>
          <w:sz w:val="16"/>
        </w:rPr>
        <w:t xml:space="preserve"> and transfer robust </w:t>
      </w:r>
      <w:r w:rsidRPr="006D4ABC">
        <w:rPr>
          <w:b/>
          <w:bCs/>
          <w:highlight w:val="green"/>
          <w:u w:val="single"/>
        </w:rPr>
        <w:t xml:space="preserve">property rights in resources independent from </w:t>
      </w:r>
      <w:proofErr w:type="gramStart"/>
      <w:r w:rsidRPr="006D4ABC">
        <w:rPr>
          <w:b/>
          <w:bCs/>
          <w:highlight w:val="green"/>
          <w:u w:val="single"/>
        </w:rPr>
        <w:t>land-ownership</w:t>
      </w:r>
      <w:proofErr w:type="gramEnd"/>
      <w:r w:rsidRPr="00AC593C">
        <w:rPr>
          <w:sz w:val="16"/>
        </w:rPr>
        <w:t xml:space="preserve">, while promoting beneficial use. Conclusion The non-appropriation doctrine restricts parties from making sovereign claims over underlying land—the same restriction embedded in each of previous section’s legal regimes. Without violating the </w:t>
      </w:r>
      <w:proofErr w:type="spellStart"/>
      <w:r w:rsidRPr="00AC593C">
        <w:rPr>
          <w:sz w:val="16"/>
        </w:rPr>
        <w:t>nonappropriation</w:t>
      </w:r>
      <w:proofErr w:type="spellEnd"/>
      <w:r w:rsidRPr="00AC593C">
        <w:rPr>
          <w:sz w:val="16"/>
        </w:rPr>
        <w:t xml:space="preserve"> principle, those regimes grant parties the right to extract resources from land they do not own, transfer that right, and limit wasteful use. Each system similarly vests an entity with the authority to regulate and enforce those rules. With some tailoring, those rules could graft onto the uniqueness of outer space resource extraction. The property regimes explored in Part II do not provide answers for all claims likely to arise in cases involving outer space resource extraction. One looming issue is that some attempts at resource extraction are bound to straddle the line between use and sovereign claims over land. For example, in instances where parties continually seek extensions on mining permits (to the exclusion of others) or take blatant steps to unreasonably exclude other parties from nearby locations. Those seeking to preserve the line between use and ownership would be wise to police it. Answers to these granular regulatory questions will require some regulatory flexibility, but these issues are only different in scale from those addressed by our existing property regimes. At least one author explicitly criticizes what they describe as attempts to “merely superimpose an earth-based system of rules and regulations on the realm of space.”151 This reasoning is rooted in the observation that Antarctica and the high seas are property regimes “inexorably…linked to the Earth itself,” reflecting the idea that “a landowner has dominion from the depths of the Earth to the stars above.”152 This is a curious observation, as the laws governing the seas and Antarctica conceive of land ownership as separate from </w:t>
      </w:r>
      <w:proofErr w:type="spellStart"/>
      <w:r w:rsidRPr="00AC593C">
        <w:rPr>
          <w:sz w:val="16"/>
        </w:rPr>
        <w:t>nonwasteful</w:t>
      </w:r>
      <w:proofErr w:type="spellEnd"/>
      <w:r w:rsidRPr="00AC593C">
        <w:rPr>
          <w:sz w:val="16"/>
        </w:rPr>
        <w:t xml:space="preserve"> use of that land. In fact, </w:t>
      </w:r>
      <w:r w:rsidRPr="006D4ABC">
        <w:rPr>
          <w:b/>
          <w:bCs/>
          <w:highlight w:val="green"/>
          <w:u w:val="single"/>
        </w:rPr>
        <w:t>UNCLOS, CRAMRA, and the prior appropriation doctrine all distinguish between land ownership and resource extraction</w:t>
      </w:r>
      <w:r w:rsidRPr="00AC593C">
        <w:rPr>
          <w:sz w:val="16"/>
        </w:rPr>
        <w:t xml:space="preserve">. Existing property regimes reflect attempts to balance a universal set of competing demands—specifically, issues of cost and benefit. </w:t>
      </w:r>
      <w:proofErr w:type="gramStart"/>
      <w:r w:rsidRPr="00AC593C">
        <w:rPr>
          <w:sz w:val="16"/>
        </w:rPr>
        <w:t>Policy-makers</w:t>
      </w:r>
      <w:proofErr w:type="gramEnd"/>
      <w:r w:rsidRPr="00AC593C">
        <w:rPr>
          <w:sz w:val="16"/>
        </w:rPr>
        <w:t xml:space="preserve"> should be encouraged to innovate effective rules for outer space resource extraction, but our legal system reflects fundamentally human issues that are here to stay. Regardless of analogous regimes, the OST’s </w:t>
      </w:r>
      <w:r w:rsidRPr="00AC593C">
        <w:rPr>
          <w:sz w:val="16"/>
        </w:rPr>
        <w:lastRenderedPageBreak/>
        <w:t xml:space="preserve">language reflects a consciousness of these issues. Looking to earth-based property regimes is not merely a “misdirected” or “convoluted” attempt to avoid applying the </w:t>
      </w:r>
      <w:proofErr w:type="spellStart"/>
      <w:r w:rsidRPr="00AC593C">
        <w:rPr>
          <w:sz w:val="16"/>
        </w:rPr>
        <w:t>nonappropriation</w:t>
      </w:r>
      <w:proofErr w:type="spellEnd"/>
      <w:r w:rsidRPr="00AC593C">
        <w:rPr>
          <w:sz w:val="16"/>
        </w:rPr>
        <w:t xml:space="preserve"> principle.153 Rather, parties to the OST should adhere to the non-appropriation principle. In its current form, the OST is flexible enough to permit nuanced and useful developments in space law; it does not need to be re-tooled to be amenable to outer space resource extraction. Consequently, </w:t>
      </w:r>
      <w:r w:rsidRPr="006D4ABC">
        <w:rPr>
          <w:b/>
          <w:bCs/>
          <w:highlight w:val="green"/>
          <w:u w:val="single"/>
        </w:rPr>
        <w:t>the non-appropriation principle should not be interpreted as a death-knell for resource extraction</w:t>
      </w:r>
      <w:r w:rsidRPr="00AC593C">
        <w:rPr>
          <w:sz w:val="16"/>
        </w:rPr>
        <w:t>, but a functional starting point permitting a robust system of rights and responsibilities.</w:t>
      </w:r>
    </w:p>
    <w:p w14:paraId="4AEFD0F5" w14:textId="77777777" w:rsidR="006D4ABC" w:rsidRPr="00AC593C" w:rsidRDefault="006D4ABC" w:rsidP="006D4ABC"/>
    <w:p w14:paraId="6D30257C" w14:textId="77777777" w:rsidR="006D4ABC" w:rsidRPr="00AC593C" w:rsidRDefault="006D4ABC" w:rsidP="006D4ABC">
      <w:pPr>
        <w:pStyle w:val="Heading4"/>
      </w:pPr>
      <w:r w:rsidRPr="00AC593C">
        <w:t>Plan gets circumvented. It gets funneled through public private partnerships with space agencies.</w:t>
      </w:r>
    </w:p>
    <w:p w14:paraId="6B1B081F" w14:textId="77777777" w:rsidR="006D4ABC" w:rsidRPr="00AC593C" w:rsidRDefault="006D4ABC" w:rsidP="006D4ABC">
      <w:pPr>
        <w:rPr>
          <w:sz w:val="16"/>
          <w:szCs w:val="14"/>
        </w:rPr>
      </w:pPr>
      <w:r w:rsidRPr="00AC593C">
        <w:rPr>
          <w:b/>
          <w:bCs/>
        </w:rPr>
        <w:t>Davenport 20</w:t>
      </w:r>
      <w:r w:rsidRPr="00AC593C">
        <w:t xml:space="preserve"> </w:t>
      </w:r>
      <w:r w:rsidRPr="00AC593C">
        <w:rPr>
          <w:sz w:val="16"/>
          <w:szCs w:val="14"/>
        </w:rPr>
        <w:t>(Christian Davenport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“A dollar can’t buy you a cup of coffee but that’s what NASA intends to pay for some moon rocks”. December 3, 2020.)</w:t>
      </w:r>
    </w:p>
    <w:p w14:paraId="071373B1" w14:textId="77777777" w:rsidR="006D4ABC" w:rsidRPr="00AC593C" w:rsidRDefault="006D4ABC" w:rsidP="006D4ABC">
      <w:pPr>
        <w:rPr>
          <w:sz w:val="16"/>
        </w:rPr>
      </w:pPr>
      <w:r w:rsidRPr="006D4ABC">
        <w:rPr>
          <w:b/>
          <w:bCs/>
          <w:highlight w:val="green"/>
          <w:u w:val="single"/>
        </w:rPr>
        <w:t>NASA</w:t>
      </w:r>
      <w:r w:rsidRPr="00AC593C">
        <w:rPr>
          <w:sz w:val="16"/>
        </w:rPr>
        <w:t xml:space="preserve"> </w:t>
      </w:r>
      <w:r w:rsidRPr="006D4ABC">
        <w:rPr>
          <w:b/>
          <w:bCs/>
          <w:highlight w:val="green"/>
          <w:u w:val="single"/>
        </w:rPr>
        <w:t>announced</w:t>
      </w:r>
      <w:r w:rsidRPr="00AC593C">
        <w:rPr>
          <w:sz w:val="16"/>
        </w:rPr>
        <w:t xml:space="preserve"> Thursday </w:t>
      </w:r>
      <w:r w:rsidRPr="006D4ABC">
        <w:rPr>
          <w:b/>
          <w:bCs/>
          <w:highlight w:val="green"/>
          <w:u w:val="single"/>
        </w:rPr>
        <w:t>that several companies had won contracts to mine the moon</w:t>
      </w:r>
      <w:r w:rsidRPr="00AC593C">
        <w:rPr>
          <w:sz w:val="16"/>
        </w:rPr>
        <w:t xml:space="preserve"> and turn over small samples to the space agency for a small fee. In one case, a company called Lunar Outpost bid $1 for the work, a price NASA jumped at after deciding the Colorado-based robotics firm had the technical ability to deliver. “You’d be surprised at what a dollar can buy you in space,” Mike Gold, NASA’s acting associate administrator for international and interagency relations, said in a call with reporters. But the modest financial incentives are not the driver of the program. Nor to a large extent is the actual lunar soil. NASA is asking for only small amounts — between 50 and 500 grams (or 1.8 ounces to about 18 ounces). While there would be scientific benefits to the mission, </w:t>
      </w:r>
      <w:r w:rsidRPr="006D4ABC">
        <w:rPr>
          <w:b/>
          <w:bCs/>
          <w:highlight w:val="green"/>
          <w:u w:val="single"/>
        </w:rPr>
        <w:t>it’s</w:t>
      </w:r>
      <w:r w:rsidRPr="00AC593C">
        <w:rPr>
          <w:sz w:val="16"/>
        </w:rPr>
        <w:t xml:space="preserve"> really</w:t>
      </w:r>
      <w:r w:rsidRPr="00AC593C">
        <w:rPr>
          <w:b/>
          <w:bCs/>
          <w:u w:val="single"/>
        </w:rPr>
        <w:t xml:space="preserve"> </w:t>
      </w:r>
      <w:r w:rsidRPr="006D4ABC">
        <w:rPr>
          <w:b/>
          <w:bCs/>
          <w:highlight w:val="green"/>
          <w:u w:val="single"/>
        </w:rPr>
        <w:t>a tech</w:t>
      </w:r>
      <w:r w:rsidRPr="00AC593C">
        <w:rPr>
          <w:sz w:val="16"/>
        </w:rPr>
        <w:t xml:space="preserve">nology </w:t>
      </w:r>
      <w:r w:rsidRPr="006D4ABC">
        <w:rPr>
          <w:b/>
          <w:bCs/>
          <w:highlight w:val="green"/>
          <w:u w:val="single"/>
        </w:rPr>
        <w:t>development program, allowing companies to practice extracting resources from the lunar surface</w:t>
      </w:r>
      <w:r w:rsidRPr="00AC593C">
        <w:rPr>
          <w:sz w:val="16"/>
        </w:rPr>
        <w:t xml:space="preserve"> and then selling them. It would also establish a legal precedent that would pave the way for companies to mine celestial bodies in an effort blessed by the U.S. government to help build a sustainable presence on the moon and elsewhere. To do that, </w:t>
      </w:r>
      <w:r w:rsidRPr="006D4ABC">
        <w:rPr>
          <w:b/>
          <w:bCs/>
          <w:highlight w:val="green"/>
          <w:u w:val="single"/>
        </w:rPr>
        <w:t>NASA</w:t>
      </w:r>
      <w:r w:rsidRPr="00AC593C">
        <w:rPr>
          <w:sz w:val="16"/>
        </w:rPr>
        <w:t xml:space="preserve"> says it </w:t>
      </w:r>
      <w:r w:rsidRPr="006D4ABC">
        <w:rPr>
          <w:b/>
          <w:bCs/>
          <w:highlight w:val="green"/>
          <w:u w:val="single"/>
        </w:rPr>
        <w:t>needs its astronauts</w:t>
      </w:r>
      <w:r w:rsidRPr="00AC593C">
        <w:rPr>
          <w:sz w:val="16"/>
        </w:rPr>
        <w:t xml:space="preserve">, like the western pioneers, to “live off the land,” </w:t>
      </w:r>
      <w:r w:rsidRPr="006D4ABC">
        <w:rPr>
          <w:b/>
          <w:bCs/>
          <w:highlight w:val="green"/>
          <w:u w:val="single"/>
        </w:rPr>
        <w:t>using the resources in space instead of hauling them from Earth</w:t>
      </w:r>
      <w:r w:rsidRPr="00AC593C">
        <w:rPr>
          <w:sz w:val="16"/>
        </w:rPr>
        <w:t xml:space="preserve">. The moon, for example, has plenty of water in the form of ice. </w:t>
      </w:r>
      <w:r w:rsidRPr="006D4ABC">
        <w:rPr>
          <w:b/>
          <w:bCs/>
          <w:highlight w:val="green"/>
          <w:u w:val="single"/>
        </w:rPr>
        <w:t xml:space="preserve">That’s not only key to sustaining human life, but </w:t>
      </w:r>
      <w:r w:rsidRPr="00AC593C">
        <w:rPr>
          <w:sz w:val="16"/>
        </w:rPr>
        <w:t xml:space="preserve">the hydrogen and oxygen in water </w:t>
      </w:r>
      <w:r w:rsidRPr="006D4ABC">
        <w:rPr>
          <w:b/>
          <w:bCs/>
          <w:highlight w:val="green"/>
          <w:u w:val="single"/>
        </w:rPr>
        <w:t>could also be used as rocket fuel, making the moon a potential gas station in space</w:t>
      </w:r>
      <w:r w:rsidRPr="00AC593C">
        <w:rPr>
          <w:b/>
          <w:bCs/>
          <w:u w:val="single"/>
        </w:rPr>
        <w:t xml:space="preserve"> </w:t>
      </w:r>
      <w:r w:rsidRPr="00AC593C">
        <w:rPr>
          <w:sz w:val="16"/>
        </w:rPr>
        <w:t xml:space="preserve">that could help explorers reach farther into the solar system. </w:t>
      </w:r>
      <w:r w:rsidRPr="006D4ABC">
        <w:rPr>
          <w:b/>
          <w:bCs/>
          <w:highlight w:val="green"/>
          <w:u w:val="single"/>
        </w:rPr>
        <w:t>Asteroids also have significant resources, particularly precious metals that could be used for in-space manufacturing.</w:t>
      </w:r>
      <w:r w:rsidRPr="00AC593C">
        <w:rPr>
          <w:b/>
          <w:bCs/>
          <w:u w:val="single"/>
        </w:rPr>
        <w:t xml:space="preserve"> </w:t>
      </w:r>
      <w:r w:rsidRPr="00AC593C">
        <w:rPr>
          <w:sz w:val="16"/>
        </w:rPr>
        <w:t>While the prospect of large mining and manufacturing facilities in orbit is still many years away, NASA wants to use the mining program as a small step toward that goal. 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 “</w:t>
      </w:r>
      <w:r w:rsidRPr="006D4ABC">
        <w:rPr>
          <w:b/>
          <w:bCs/>
          <w:highlight w:val="green"/>
          <w:u w:val="single"/>
        </w:rPr>
        <w:t>The ability to extract and utilize space resources is the key to achieving this objective of sustainability</w:t>
      </w:r>
      <w:r w:rsidRPr="00AC593C">
        <w:rPr>
          <w:sz w:val="16"/>
        </w:rPr>
        <w:t xml:space="preserve">,” Gold said. “We must learn to generate our own water, air and even fuel. Living off the land will enable ambitious exploration activities that will result in awe-inspiring science and unprecedented discoveries.” In 2015, then-President Barack Obama signed a law that allowed private companies the right to own the resources they mined in space. Under the program announced Thursday, NASA said the materials would be transferred from the private companies to NASA. </w:t>
      </w:r>
      <w:r w:rsidRPr="006D4ABC">
        <w:rPr>
          <w:b/>
          <w:bCs/>
          <w:highlight w:val="green"/>
          <w:u w:val="single"/>
        </w:rPr>
        <w:t>The effort would not violate the 1967 Outer Space Treaty</w:t>
      </w:r>
      <w:r w:rsidRPr="00AC593C">
        <w:rPr>
          <w:sz w:val="16"/>
        </w:rPr>
        <w:t xml:space="preserve">, NASA officials have said, which prohibits nations from claiming sovereignty over a celestial body. NASA Administrator Jim </w:t>
      </w:r>
      <w:proofErr w:type="spellStart"/>
      <w:r w:rsidRPr="00AC593C">
        <w:rPr>
          <w:sz w:val="16"/>
        </w:rPr>
        <w:t>Bridenstine</w:t>
      </w:r>
      <w:proofErr w:type="spellEnd"/>
      <w:r w:rsidRPr="00AC593C">
        <w:rPr>
          <w:sz w:val="16"/>
        </w:rPr>
        <w:t xml:space="preserve"> previously likened the policy to the rules governing the seas. “We do believe </w:t>
      </w:r>
      <w:r w:rsidRPr="006D4ABC">
        <w:rPr>
          <w:b/>
          <w:bCs/>
          <w:highlight w:val="green"/>
          <w:u w:val="single"/>
        </w:rPr>
        <w:t>we can extract and utilize the resources of the moon, just as we can extract and utilize tuna from the ocean</w:t>
      </w:r>
      <w:r w:rsidRPr="00AC593C">
        <w:rPr>
          <w:sz w:val="16"/>
        </w:rPr>
        <w:t xml:space="preserve">,” he said earlier this year. As part of its lunar exploration mission, NASA has been working to get countries around the world to adopt what it calls the Artemis Accords, a legal framework that would govern behavior in space and on celestial bodies such as the moon. The rules would allow private companies to extract lunar resources and create safety zones to prevent conflict and ensure that countries act transparently about their plans in space, while sharing their scientific discoveries. The mining announcement came during the same week that China landed a spacecraft on the moon, extracted </w:t>
      </w:r>
      <w:proofErr w:type="gramStart"/>
      <w:r w:rsidRPr="00AC593C">
        <w:rPr>
          <w:sz w:val="16"/>
        </w:rPr>
        <w:t>resources</w:t>
      </w:r>
      <w:proofErr w:type="gramEnd"/>
      <w:r w:rsidRPr="00AC593C">
        <w:rPr>
          <w:sz w:val="16"/>
        </w:rPr>
        <w:t xml:space="preserve"> and then lifted off from the lunar surface in an effort to return the sample to Earth. Instead of developing and sustaining a big government sample-return mission, </w:t>
      </w:r>
      <w:r w:rsidRPr="006D4ABC">
        <w:rPr>
          <w:b/>
          <w:bCs/>
          <w:highlight w:val="green"/>
          <w:u w:val="single"/>
        </w:rPr>
        <w:t>NASA is taking another approach by partnering with the private sector</w:t>
      </w:r>
      <w:r w:rsidRPr="00AC593C">
        <w:rPr>
          <w:sz w:val="16"/>
        </w:rPr>
        <w:t xml:space="preserve">. “If you step back and think about how really amazing it is that NASA can essentially piggyback on the private-sector space capabilities to perform this mission, it would not have been possible 10 years ago,” said Phil McAlister, the director of NASA’s commercial spaceflight division. </w:t>
      </w:r>
      <w:r w:rsidRPr="006D4ABC">
        <w:rPr>
          <w:b/>
          <w:bCs/>
          <w:highlight w:val="green"/>
          <w:u w:val="single"/>
        </w:rPr>
        <w:t>In addition to Lunar Outpost, the other companies chosen for NASA’s</w:t>
      </w:r>
      <w:r w:rsidRPr="00AC593C">
        <w:rPr>
          <w:sz w:val="16"/>
        </w:rPr>
        <w:t xml:space="preserve"> program </w:t>
      </w:r>
      <w:r w:rsidRPr="006D4ABC">
        <w:rPr>
          <w:b/>
          <w:bCs/>
          <w:highlight w:val="green"/>
          <w:u w:val="single"/>
        </w:rPr>
        <w:t>are</w:t>
      </w:r>
      <w:r w:rsidRPr="00AC593C">
        <w:rPr>
          <w:sz w:val="16"/>
        </w:rPr>
        <w:t xml:space="preserve">: </w:t>
      </w:r>
      <w:proofErr w:type="spellStart"/>
      <w:r w:rsidRPr="006D4ABC">
        <w:rPr>
          <w:b/>
          <w:bCs/>
          <w:highlight w:val="green"/>
          <w:u w:val="single"/>
        </w:rPr>
        <w:t>ispace</w:t>
      </w:r>
      <w:proofErr w:type="spellEnd"/>
      <w:r w:rsidRPr="006D4ABC">
        <w:rPr>
          <w:b/>
          <w:bCs/>
          <w:highlight w:val="green"/>
          <w:u w:val="single"/>
        </w:rPr>
        <w:t xml:space="preserve"> Japan and Europe</w:t>
      </w:r>
      <w:r w:rsidRPr="00AC593C">
        <w:rPr>
          <w:sz w:val="16"/>
        </w:rPr>
        <w:t xml:space="preserve">, which would each charge $5,000 for the material; </w:t>
      </w:r>
      <w:r w:rsidRPr="006D4ABC">
        <w:rPr>
          <w:b/>
          <w:bCs/>
          <w:highlight w:val="green"/>
          <w:u w:val="single"/>
        </w:rPr>
        <w:t xml:space="preserve">and </w:t>
      </w:r>
      <w:proofErr w:type="spellStart"/>
      <w:r w:rsidRPr="006D4ABC">
        <w:rPr>
          <w:b/>
          <w:bCs/>
          <w:highlight w:val="green"/>
          <w:u w:val="single"/>
        </w:rPr>
        <w:t>Masten</w:t>
      </w:r>
      <w:proofErr w:type="spellEnd"/>
      <w:r w:rsidRPr="006D4ABC">
        <w:rPr>
          <w:b/>
          <w:bCs/>
          <w:highlight w:val="green"/>
          <w:u w:val="single"/>
        </w:rPr>
        <w:t xml:space="preserve"> Space Systems of California</w:t>
      </w:r>
      <w:r w:rsidRPr="00AC593C">
        <w:rPr>
          <w:sz w:val="16"/>
        </w:rPr>
        <w:t xml:space="preserve">, would charge $15,000. </w:t>
      </w:r>
      <w:proofErr w:type="gramStart"/>
      <w:r w:rsidRPr="00AC593C">
        <w:rPr>
          <w:sz w:val="16"/>
        </w:rPr>
        <w:t>All of</w:t>
      </w:r>
      <w:proofErr w:type="gramEnd"/>
      <w:r w:rsidRPr="00AC593C">
        <w:rPr>
          <w:sz w:val="16"/>
        </w:rPr>
        <w:t xml:space="preserve"> the companies would already be on the moon, according to NASA, conducting other missions. McAlister said Lunar Outpost would be ferried to the moon by the lunar lander known as Blue Moon being developed by Jeff Bezos’s Blue Origin. (Bezos owns The Washington Post.) The company later clarified </w:t>
      </w:r>
      <w:r w:rsidRPr="00AC593C">
        <w:rPr>
          <w:sz w:val="16"/>
        </w:rPr>
        <w:lastRenderedPageBreak/>
        <w:t xml:space="preserve">that it was looking at </w:t>
      </w:r>
      <w:proofErr w:type="gramStart"/>
      <w:r w:rsidRPr="00AC593C">
        <w:rPr>
          <w:sz w:val="16"/>
        </w:rPr>
        <w:t>a number of</w:t>
      </w:r>
      <w:proofErr w:type="gramEnd"/>
      <w:r w:rsidRPr="00AC593C">
        <w:rPr>
          <w:sz w:val="16"/>
        </w:rPr>
        <w:t xml:space="preserve"> landers to get it to the lunar surface, and not just Blue Origin’s. The </w:t>
      </w:r>
      <w:proofErr w:type="spellStart"/>
      <w:r w:rsidRPr="00AC593C">
        <w:rPr>
          <w:sz w:val="16"/>
        </w:rPr>
        <w:t>ispace</w:t>
      </w:r>
      <w:proofErr w:type="spellEnd"/>
      <w:r w:rsidRPr="00AC593C">
        <w:rPr>
          <w:sz w:val="16"/>
        </w:rPr>
        <w:t xml:space="preserve"> companies would fly on a Japanese lander, McAlister said, and </w:t>
      </w:r>
      <w:proofErr w:type="spellStart"/>
      <w:r w:rsidRPr="00AC593C">
        <w:rPr>
          <w:sz w:val="16"/>
        </w:rPr>
        <w:t>Masten</w:t>
      </w:r>
      <w:proofErr w:type="spellEnd"/>
      <w:r w:rsidRPr="00AC593C">
        <w:rPr>
          <w:sz w:val="16"/>
        </w:rPr>
        <w:t xml:space="preserve">, already part of another NASA lunar contract, would use its own </w:t>
      </w:r>
      <w:proofErr w:type="spellStart"/>
      <w:r w:rsidRPr="00AC593C">
        <w:rPr>
          <w:sz w:val="16"/>
        </w:rPr>
        <w:t>Masten</w:t>
      </w:r>
      <w:proofErr w:type="spellEnd"/>
      <w:r w:rsidRPr="00AC593C">
        <w:rPr>
          <w:sz w:val="16"/>
        </w:rPr>
        <w:t xml:space="preserve"> XL-1 lander.</w:t>
      </w:r>
    </w:p>
    <w:p w14:paraId="104A0C78" w14:textId="77777777" w:rsidR="006D4ABC" w:rsidRPr="002D7C42" w:rsidRDefault="006D4ABC" w:rsidP="006D4ABC">
      <w:pPr>
        <w:pStyle w:val="Heading4"/>
        <w:rPr>
          <w:rFonts w:cs="Arial"/>
        </w:rPr>
      </w:pPr>
      <w:r w:rsidRPr="002D7C42">
        <w:rPr>
          <w:rFonts w:cs="Arial"/>
        </w:rPr>
        <w:t>Space mining is unfeasible – gravity, power, and cost constraints</w:t>
      </w:r>
    </w:p>
    <w:p w14:paraId="03CD0FCB" w14:textId="77777777" w:rsidR="006D4ABC" w:rsidRPr="002D7C42" w:rsidRDefault="006D4ABC" w:rsidP="006D4ABC">
      <w:r w:rsidRPr="002D7C42">
        <w:t xml:space="preserve">David </w:t>
      </w:r>
      <w:proofErr w:type="spellStart"/>
      <w:r w:rsidRPr="002D7C42">
        <w:rPr>
          <w:rStyle w:val="Style13ptBold"/>
        </w:rPr>
        <w:t>Fickling</w:t>
      </w:r>
      <w:proofErr w:type="spellEnd"/>
      <w:r w:rsidRPr="002D7C42">
        <w:t>, 12-21-</w:t>
      </w:r>
      <w:r w:rsidRPr="002D7C42">
        <w:rPr>
          <w:rStyle w:val="Style13ptBold"/>
        </w:rPr>
        <w:t>2020</w:t>
      </w:r>
      <w:r w:rsidRPr="002D7C42">
        <w:t xml:space="preserve">, reporter, "We’re Never Going to Mine the Asteroid Belt," Bloomberg, </w:t>
      </w:r>
      <w:hyperlink r:id="rId11" w:history="1">
        <w:r w:rsidRPr="002D7C42">
          <w:rPr>
            <w:rStyle w:val="Hyperlink"/>
          </w:rPr>
          <w:t>https://www.bloomberg.com/opinion/articles/2020-12-21/space-mining-on-asteroids-is-never-going-to-happen</w:t>
        </w:r>
      </w:hyperlink>
      <w:r w:rsidRPr="002D7C42">
        <w:t>, accessed 10/23/21</w:t>
      </w:r>
    </w:p>
    <w:p w14:paraId="6CE39B10" w14:textId="77777777" w:rsidR="006D4ABC" w:rsidRPr="002D7C42" w:rsidRDefault="006D4ABC" w:rsidP="006D4ABC">
      <w:pPr>
        <w:rPr>
          <w:sz w:val="16"/>
        </w:rPr>
      </w:pPr>
      <w:r w:rsidRPr="002D7C42">
        <w:rPr>
          <w:sz w:val="16"/>
        </w:rPr>
        <w:t xml:space="preserve">Where would science fiction be without space mining? </w:t>
      </w:r>
      <w:proofErr w:type="gramStart"/>
      <w:r w:rsidRPr="002D7C42">
        <w:rPr>
          <w:sz w:val="16"/>
        </w:rPr>
        <w:t>From Ellen Ripley in Alien and Dave Lister in Red Dwarf,</w:t>
      </w:r>
      <w:proofErr w:type="gramEnd"/>
      <w:r w:rsidRPr="002D7C42">
        <w:rPr>
          <w:sz w:val="16"/>
        </w:rPr>
        <w:t xml:space="preserve"> to Sam Bell in Moon and The Expanse’s Naomi Nagata, the grittier end of interstellar drama would be bereft if it weren’t for overalled engineers and their mineral-processing operations. It’s such an alluring vision that real money has been put toward its realization. Alphabet Inc.’s Larry Page and Eric Schmidt, and Hollywood filmmaker James Cameron (director of the Alien sequel Aliens) all invested in Planetary Resources Inc., which raised venture finance with its mission of mining high-value minerals from asteroids and refining them into metal foams that could be shot back down to Earth. Deep Space Industries Inc., a rival startup, also had bold plans to extract resources from space. Though both companies have now been bought out and their projects put into mothballs, the idea of a space mining industry has refused to die. </w:t>
      </w:r>
      <w:r w:rsidRPr="002D7C42">
        <w:rPr>
          <w:rStyle w:val="Emphasis"/>
        </w:rPr>
        <w:t xml:space="preserve">It’s wonderful that people are shooting for the stars — but </w:t>
      </w:r>
      <w:r w:rsidRPr="006D4ABC">
        <w:rPr>
          <w:rStyle w:val="Emphasis"/>
          <w:highlight w:val="green"/>
        </w:rPr>
        <w:t>those who declined to fund the</w:t>
      </w:r>
      <w:r w:rsidRPr="002D7C42">
        <w:rPr>
          <w:rStyle w:val="Emphasis"/>
        </w:rPr>
        <w:t xml:space="preserve"> expansive </w:t>
      </w:r>
      <w:r w:rsidRPr="006D4ABC">
        <w:rPr>
          <w:rStyle w:val="Emphasis"/>
          <w:highlight w:val="green"/>
        </w:rPr>
        <w:t>plans of the</w:t>
      </w:r>
      <w:r w:rsidRPr="002D7C42">
        <w:rPr>
          <w:rStyle w:val="Emphasis"/>
        </w:rPr>
        <w:t xml:space="preserve"> nascent </w:t>
      </w:r>
      <w:r w:rsidRPr="006D4ABC">
        <w:rPr>
          <w:rStyle w:val="Emphasis"/>
          <w:highlight w:val="green"/>
        </w:rPr>
        <w:t>space mining industry were righ</w:t>
      </w:r>
      <w:r w:rsidRPr="002D7C42">
        <w:rPr>
          <w:rStyle w:val="Emphasis"/>
        </w:rPr>
        <w:t xml:space="preserve">t about the fundamentals. </w:t>
      </w:r>
      <w:r w:rsidRPr="006D4ABC">
        <w:rPr>
          <w:rStyle w:val="Emphasis"/>
          <w:highlight w:val="green"/>
        </w:rPr>
        <w:t>Space mining won’t get off the ground in any foreseeable future</w:t>
      </w:r>
      <w:r w:rsidRPr="002D7C42">
        <w:rPr>
          <w:rStyle w:val="Emphasis"/>
        </w:rPr>
        <w:t xml:space="preserve"> — and you only </w:t>
      </w:r>
      <w:proofErr w:type="gramStart"/>
      <w:r w:rsidRPr="002D7C42">
        <w:rPr>
          <w:rStyle w:val="Emphasis"/>
        </w:rPr>
        <w:t>have to</w:t>
      </w:r>
      <w:proofErr w:type="gramEnd"/>
      <w:r w:rsidRPr="002D7C42">
        <w:rPr>
          <w:rStyle w:val="Emphasis"/>
        </w:rPr>
        <w:t xml:space="preserve"> look at the history of civilization to see why</w:t>
      </w:r>
      <w:r w:rsidRPr="002D7C42">
        <w:rPr>
          <w:sz w:val="16"/>
        </w:rPr>
        <w:t xml:space="preserve">. </w:t>
      </w:r>
      <w:r w:rsidRPr="006D4ABC">
        <w:rPr>
          <w:rStyle w:val="Emphasis"/>
          <w:highlight w:val="green"/>
        </w:rPr>
        <w:t>One factor rules out most space mining at the outset: gravity</w:t>
      </w:r>
      <w:r w:rsidRPr="002D7C42">
        <w:rPr>
          <w:sz w:val="16"/>
        </w:rPr>
        <w:t xml:space="preserve">. On one hand, it guarantees that most of the solar system’s best mineral resources are to be found under our feet. Earth is the largest rocky planet orbiting the sun. As a result, the cornucopia of minerals the globe attracted as it coalesced is as rich as will be found this side of Alpha Centauri. More from So Much for Standing Up for Public Health </w:t>
      </w:r>
      <w:proofErr w:type="gramStart"/>
      <w:r w:rsidRPr="002D7C42">
        <w:rPr>
          <w:sz w:val="16"/>
        </w:rPr>
        <w:t>The</w:t>
      </w:r>
      <w:proofErr w:type="gramEnd"/>
      <w:r w:rsidRPr="002D7C42">
        <w:rPr>
          <w:sz w:val="16"/>
        </w:rPr>
        <w:t xml:space="preserve"> Key to Democrats’ Success: Big Government Three Warriors Who Made America’s Enemies So Fearsome Tories Aren’t Buying Boris as Born-Again Environmentalist </w:t>
      </w:r>
      <w:r w:rsidRPr="002D7C42">
        <w:rPr>
          <w:rStyle w:val="Emphasis"/>
        </w:rPr>
        <w:t xml:space="preserve">Gravity poses a more technical problem, too. </w:t>
      </w:r>
      <w:r w:rsidRPr="006D4ABC">
        <w:rPr>
          <w:rStyle w:val="Emphasis"/>
          <w:highlight w:val="green"/>
        </w:rPr>
        <w:t>Escaping Earth’s gravitational field makes transporting</w:t>
      </w:r>
      <w:r w:rsidRPr="002D7C42">
        <w:rPr>
          <w:rStyle w:val="Emphasis"/>
        </w:rPr>
        <w:t xml:space="preserve"> the volumes of </w:t>
      </w:r>
      <w:r w:rsidRPr="006D4ABC">
        <w:rPr>
          <w:rStyle w:val="Emphasis"/>
          <w:highlight w:val="green"/>
        </w:rPr>
        <w:t>material needed</w:t>
      </w:r>
      <w:r w:rsidRPr="002D7C42">
        <w:rPr>
          <w:rStyle w:val="Emphasis"/>
        </w:rPr>
        <w:t xml:space="preserve"> in a mining operation </w:t>
      </w:r>
      <w:r w:rsidRPr="006D4ABC">
        <w:rPr>
          <w:rStyle w:val="Emphasis"/>
          <w:highlight w:val="green"/>
        </w:rPr>
        <w:t>hugely expensive</w:t>
      </w:r>
      <w:r w:rsidRPr="002D7C42">
        <w:rPr>
          <w:sz w:val="16"/>
        </w:rPr>
        <w:t xml:space="preserve">. On Falcon Heavy, the large rocket being developed by Elon Musk’s SpaceX, transporting a payload to the orbit of Mars comes to as little as $5,357 per kilogram — a drastic reduction in normal launch costs. Still, at those prices just </w:t>
      </w:r>
      <w:r w:rsidRPr="002D7C42">
        <w:rPr>
          <w:rStyle w:val="StyleUnderline"/>
        </w:rPr>
        <w:t xml:space="preserve">lofting a single half-ton drilling rig to the asteroid belt would use up the annual exploration budget of a small mining company. </w:t>
      </w:r>
      <w:r w:rsidRPr="006D4ABC">
        <w:rPr>
          <w:rStyle w:val="Emphasis"/>
          <w:highlight w:val="green"/>
        </w:rPr>
        <w:t>Power is another issue</w:t>
      </w:r>
      <w:r w:rsidRPr="002D7C42">
        <w:rPr>
          <w:rStyle w:val="StyleUnderline"/>
        </w:rPr>
        <w:t xml:space="preserve">. The international space station, with 35,000 square feet of solar arrays, generates up to 120 kilowatts of electricity. That drill would need a similar-sized power plant — and most mining companies operate multiple rigs at a time. </w:t>
      </w:r>
      <w:r w:rsidRPr="006D4ABC">
        <w:rPr>
          <w:rStyle w:val="Emphasis"/>
          <w:highlight w:val="green"/>
        </w:rPr>
        <w:t>Power demands rise drastically once you move from exploration drilling to mining and processing</w:t>
      </w:r>
      <w:r w:rsidRPr="002D7C42">
        <w:rPr>
          <w:rStyle w:val="StyleUnderline"/>
        </w:rPr>
        <w:t xml:space="preserve">. </w:t>
      </w:r>
      <w:r w:rsidRPr="006D4ABC">
        <w:rPr>
          <w:rStyle w:val="Emphasis"/>
          <w:highlight w:val="green"/>
        </w:rPr>
        <w:t>Bringing material back to Earth would raise the costs even more</w:t>
      </w:r>
      <w:r w:rsidRPr="002D7C42">
        <w:rPr>
          <w:sz w:val="16"/>
        </w:rPr>
        <w:t xml:space="preserve">. Japan’s Hayabusa2 satellite spent six years and 16.4 billion yen ($157 million) recovering a single gram of material from the asteroid </w:t>
      </w:r>
      <w:proofErr w:type="spellStart"/>
      <w:r w:rsidRPr="002D7C42">
        <w:rPr>
          <w:sz w:val="16"/>
        </w:rPr>
        <w:t>Ryugu</w:t>
      </w:r>
      <w:proofErr w:type="spellEnd"/>
      <w:r w:rsidRPr="002D7C42">
        <w:rPr>
          <w:sz w:val="16"/>
        </w:rPr>
        <w:t xml:space="preserve"> and returning it to Earth earlier this month. What might you want to mine from space? Water is an essential component of most earth-bound mining operations and a potential raw material for hydrogen-oxygen fuel that could be used in space. The discovery in October of ice molecules in craters on the Moon was taken as </w:t>
      </w:r>
      <w:proofErr w:type="gramStart"/>
      <w:r w:rsidRPr="002D7C42">
        <w:rPr>
          <w:sz w:val="16"/>
        </w:rPr>
        <w:t>a major breakthrough</w:t>
      </w:r>
      <w:proofErr w:type="gramEnd"/>
      <w:r w:rsidRPr="002D7C42">
        <w:rPr>
          <w:sz w:val="16"/>
        </w:rPr>
        <w:t xml:space="preserve">. Still, the concentrations of 100 to 412 parts per million are extraordinarily low by terrestrial standards. Copper, which typically costs about $4,500 per metric ton to refine, has an average ore grade of about 6,000 ppm. The more promising commodities are platinum, palladium, gold and a handful of </w:t>
      </w:r>
      <w:proofErr w:type="gramStart"/>
      <w:r w:rsidRPr="002D7C42">
        <w:rPr>
          <w:sz w:val="16"/>
        </w:rPr>
        <w:t>rare related</w:t>
      </w:r>
      <w:proofErr w:type="gramEnd"/>
      <w:r w:rsidRPr="002D7C42">
        <w:rPr>
          <w:sz w:val="16"/>
        </w:rPr>
        <w:t xml:space="preserve"> metals. Because of their affinity for iron, these so-called siderophile elements mostly sunk toward the metallic core of our planet early in its </w:t>
      </w:r>
      <w:proofErr w:type="gramStart"/>
      <w:r w:rsidRPr="002D7C42">
        <w:rPr>
          <w:sz w:val="16"/>
        </w:rPr>
        <w:t>formation, and</w:t>
      </w:r>
      <w:proofErr w:type="gramEnd"/>
      <w:r w:rsidRPr="002D7C42">
        <w:rPr>
          <w:sz w:val="16"/>
        </w:rPr>
        <w:t xml:space="preserve"> are relatively scarce in the Earth’s crust. Estimates of their abundance on some asteroids, such as the enigmatic Psyche 16 beyond the orbit of Mars, suggest concentrations several times higher than can be found in terrestrial mines. Still, human ingenuity is all about cutting our coat according to our cloth. If such platinum-group metals are going to justify the literally astronomical costs of space mining, they’ll need to count on sustained high prices for the decade or so that would be needed to get such an operation up and running — and that sort of situation is all but unheard-of in the materials industry. Opinion. Data. More Data. Get the most important Bloomberg Opinion pieces in one email. Email Enter your email Sign Up By submitting my information, I agree to the Privacy Policy and Terms of Service and to receive offers and promotions from Bloomberg. </w:t>
      </w:r>
      <w:r w:rsidRPr="006D4ABC">
        <w:rPr>
          <w:rStyle w:val="Emphasis"/>
          <w:highlight w:val="green"/>
        </w:rPr>
        <w:t>When prices of an essential commodity get excessively high, chemists get extraordinarily good at finding ways to avoid using it</w:t>
      </w:r>
      <w:r w:rsidRPr="002D7C42">
        <w:rPr>
          <w:rStyle w:val="Emphasis"/>
        </w:rPr>
        <w:t>, scrap merchants improve their recycling rates, and miners discover new deposits that wouldn’t have been viable at lower prices</w:t>
      </w:r>
      <w:r w:rsidRPr="002D7C42">
        <w:rPr>
          <w:sz w:val="16"/>
        </w:rPr>
        <w:t xml:space="preserve">. Even criminals get in on the game. That eventually pushes supply up and demand down, so that prices rebalance — a dynamic we’ve seen play out in the markets for rare earths, </w:t>
      </w:r>
      <w:proofErr w:type="gramStart"/>
      <w:r w:rsidRPr="002D7C42">
        <w:rPr>
          <w:sz w:val="16"/>
        </w:rPr>
        <w:t>lithium</w:t>
      </w:r>
      <w:proofErr w:type="gramEnd"/>
      <w:r w:rsidRPr="002D7C42">
        <w:rPr>
          <w:sz w:val="16"/>
        </w:rPr>
        <w:t xml:space="preserve"> and cobalt in recent years. The world mines about three times more platinum than it did in the early 1970s, but prices have barely changed once adjusted for inflation. That might sound a disappointing prospect to those looking for excuses for humanity to colonize space — but really it should be seen as a tribute to our ingenuity. Humanity’s failure to exploit extraterrestrial ore reserves isn’t a sign that we lack imagination. If anything, it’s a sign of the adaptive genius that put us in orbit in the first place.</w:t>
      </w:r>
    </w:p>
    <w:p w14:paraId="72C0971E" w14:textId="77777777" w:rsidR="006D4ABC" w:rsidRPr="00672032" w:rsidRDefault="006D4ABC" w:rsidP="006D4ABC">
      <w:pPr>
        <w:pStyle w:val="Heading4"/>
        <w:rPr>
          <w:rFonts w:eastAsia="Malgun Gothic" w:cs="Arial"/>
        </w:rPr>
      </w:pPr>
      <w:r w:rsidRPr="00672032">
        <w:rPr>
          <w:rFonts w:eastAsia="Malgun Gothic" w:cs="Arial"/>
        </w:rPr>
        <w:lastRenderedPageBreak/>
        <w:t xml:space="preserve">Probability – 0.1% chance of a collision. </w:t>
      </w:r>
    </w:p>
    <w:p w14:paraId="61723FB9" w14:textId="77777777" w:rsidR="006D4ABC" w:rsidRPr="00672032" w:rsidRDefault="006D4ABC" w:rsidP="006D4ABC">
      <w:pPr>
        <w:rPr>
          <w:rStyle w:val="Style13ptBold"/>
        </w:rPr>
      </w:pPr>
      <w:r w:rsidRPr="00672032">
        <w:rPr>
          <w:rStyle w:val="Style13ptBold"/>
        </w:rPr>
        <w:t>Salter 15</w:t>
      </w:r>
      <w:r w:rsidRPr="00672032">
        <w:t xml:space="preserve"> – Assistant Professor of Economics &amp; Comparative Economics Research Fellow at Texas Tech University</w:t>
      </w:r>
    </w:p>
    <w:p w14:paraId="770396B6" w14:textId="77777777" w:rsidR="006D4ABC" w:rsidRPr="00672032" w:rsidRDefault="006D4ABC" w:rsidP="006D4ABC">
      <w:r w:rsidRPr="00672032">
        <w:t xml:space="preserve">Alexander W. Salter, Space Debris: A Law and Economics Analysis of the Orbital Commons, </w:t>
      </w:r>
      <w:proofErr w:type="spellStart"/>
      <w:r w:rsidRPr="00672032">
        <w:t>Mercatus</w:t>
      </w:r>
      <w:proofErr w:type="spellEnd"/>
      <w:r w:rsidRPr="00672032">
        <w:t xml:space="preserve"> Working Paper, </w:t>
      </w:r>
      <w:proofErr w:type="spellStart"/>
      <w:r w:rsidRPr="00672032">
        <w:t>Mercatus</w:t>
      </w:r>
      <w:proofErr w:type="spellEnd"/>
      <w:r w:rsidRPr="00672032">
        <w:t xml:space="preserve"> Center at George Mason University, 19 STAN. TECH. L. REV. 221 (2016), </w:t>
      </w:r>
      <w:hyperlink r:id="rId12" w:history="1">
        <w:r w:rsidRPr="00672032">
          <w:rPr>
            <w:rStyle w:val="Hyperlink"/>
          </w:rPr>
          <w:t>https://law.stanford.edu/wp-content/uploads/2017/11/19-2-2-salter-final_0.pdf</w:t>
        </w:r>
      </w:hyperlink>
    </w:p>
    <w:p w14:paraId="5FB9C3A5" w14:textId="77777777" w:rsidR="006D4ABC" w:rsidRPr="00672032" w:rsidRDefault="006D4ABC" w:rsidP="006D4ABC">
      <w:pPr>
        <w:rPr>
          <w:rFonts w:eastAsia="Calibri"/>
        </w:rPr>
      </w:pPr>
      <w:r w:rsidRPr="00672032">
        <w:rPr>
          <w:rFonts w:eastAsia="Calibri"/>
        </w:rPr>
        <w:t>*</w:t>
      </w:r>
      <w:proofErr w:type="gramStart"/>
      <w:r w:rsidRPr="00672032">
        <w:rPr>
          <w:rFonts w:eastAsia="Calibri"/>
        </w:rPr>
        <w:t>numbers</w:t>
      </w:r>
      <w:proofErr w:type="gramEnd"/>
      <w:r w:rsidRPr="00672032">
        <w:rPr>
          <w:rFonts w:eastAsia="Calibri"/>
        </w:rPr>
        <w:t xml:space="preserve"> replaced with English words </w:t>
      </w:r>
    </w:p>
    <w:p w14:paraId="749370C6" w14:textId="77777777" w:rsidR="006D4ABC" w:rsidRDefault="006D4ABC" w:rsidP="006D4ABC">
      <w:pPr>
        <w:rPr>
          <w:rFonts w:eastAsia="Calibri"/>
        </w:rPr>
      </w:pPr>
      <w:r w:rsidRPr="006D4ABC">
        <w:rPr>
          <w:rFonts w:eastAsia="Calibri"/>
          <w:highlight w:val="green"/>
          <w:u w:val="single"/>
        </w:rPr>
        <w:t>The probability of</w:t>
      </w:r>
      <w:r w:rsidRPr="00672032">
        <w:rPr>
          <w:rFonts w:eastAsia="Calibri"/>
          <w:u w:val="single"/>
        </w:rPr>
        <w:t xml:space="preserve"> a </w:t>
      </w:r>
      <w:r w:rsidRPr="006D4ABC">
        <w:rPr>
          <w:rFonts w:eastAsia="Calibri"/>
          <w:highlight w:val="green"/>
          <w:u w:val="single"/>
        </w:rPr>
        <w:t>collision is</w:t>
      </w:r>
      <w:r w:rsidRPr="00672032">
        <w:rPr>
          <w:rFonts w:eastAsia="Calibri"/>
        </w:rPr>
        <w:t xml:space="preserve"> currently </w:t>
      </w:r>
      <w:r w:rsidRPr="006D4ABC">
        <w:rPr>
          <w:rFonts w:eastAsia="Calibri"/>
          <w:b/>
          <w:iCs/>
          <w:highlight w:val="green"/>
          <w:u w:val="single"/>
          <w:bdr w:val="single" w:sz="8" w:space="0" w:color="auto"/>
        </w:rPr>
        <w:t>low</w:t>
      </w:r>
      <w:r w:rsidRPr="00672032">
        <w:rPr>
          <w:rFonts w:eastAsia="Calibri"/>
        </w:rPr>
        <w:t xml:space="preserve">. Bradley and Wein estimate that </w:t>
      </w:r>
      <w:r w:rsidRPr="006D4ABC">
        <w:rPr>
          <w:rFonts w:eastAsia="Calibri"/>
          <w:highlight w:val="green"/>
          <w:u w:val="single"/>
        </w:rPr>
        <w:t>the</w:t>
      </w:r>
      <w:r w:rsidRPr="006D4ABC">
        <w:rPr>
          <w:rFonts w:eastAsia="Calibri"/>
          <w:highlight w:val="green"/>
        </w:rPr>
        <w:t xml:space="preserve"> </w:t>
      </w:r>
      <w:r w:rsidRPr="006D4ABC">
        <w:rPr>
          <w:rFonts w:eastAsia="Calibri"/>
          <w:b/>
          <w:iCs/>
          <w:highlight w:val="green"/>
          <w:u w:val="single"/>
          <w:bdr w:val="single" w:sz="8" w:space="0" w:color="auto"/>
        </w:rPr>
        <w:t>maximum probability</w:t>
      </w:r>
      <w:r w:rsidRPr="00672032">
        <w:rPr>
          <w:rFonts w:eastAsia="Calibri"/>
        </w:rPr>
        <w:t xml:space="preserve"> in LEO </w:t>
      </w:r>
      <w:r w:rsidRPr="006D4ABC">
        <w:rPr>
          <w:rFonts w:eastAsia="Calibri"/>
          <w:highlight w:val="green"/>
          <w:u w:val="single"/>
        </w:rPr>
        <w:t>of a</w:t>
      </w:r>
      <w:r w:rsidRPr="00672032">
        <w:rPr>
          <w:rFonts w:eastAsia="Calibri"/>
          <w:u w:val="single"/>
        </w:rPr>
        <w:t xml:space="preserve"> </w:t>
      </w:r>
      <w:r w:rsidRPr="006D4ABC">
        <w:rPr>
          <w:rFonts w:eastAsia="Calibri"/>
          <w:highlight w:val="green"/>
          <w:u w:val="single"/>
        </w:rPr>
        <w:t>collision over</w:t>
      </w:r>
      <w:r w:rsidRPr="00672032">
        <w:rPr>
          <w:rFonts w:eastAsia="Calibri"/>
          <w:u w:val="single"/>
        </w:rPr>
        <w:t xml:space="preserve"> the </w:t>
      </w:r>
      <w:r w:rsidRPr="006D4ABC">
        <w:rPr>
          <w:rFonts w:eastAsia="Calibri"/>
          <w:highlight w:val="green"/>
          <w:u w:val="single"/>
        </w:rPr>
        <w:t xml:space="preserve">lifetime of a spacecraft remains </w:t>
      </w:r>
      <w:r w:rsidRPr="006D4ABC">
        <w:rPr>
          <w:rFonts w:eastAsia="Calibri"/>
          <w:b/>
          <w:iCs/>
          <w:highlight w:val="green"/>
          <w:u w:val="single"/>
          <w:bdr w:val="single" w:sz="8" w:space="0" w:color="auto"/>
        </w:rPr>
        <w:t>below one in one thousand</w:t>
      </w:r>
      <w:r w:rsidRPr="00672032">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75A41FB" w14:textId="77777777" w:rsidR="006D4ABC" w:rsidRDefault="006D4ABC" w:rsidP="006D4ABC">
      <w:pPr>
        <w:rPr>
          <w:rFonts w:eastAsia="Calibri"/>
        </w:rPr>
      </w:pPr>
    </w:p>
    <w:p w14:paraId="3CA2234F" w14:textId="77777777" w:rsidR="006D4ABC" w:rsidRPr="00EE2C03" w:rsidRDefault="006D4ABC" w:rsidP="006D4ABC">
      <w:pPr>
        <w:pStyle w:val="Heading4"/>
        <w:rPr>
          <w:rFonts w:cs="Times New Roman"/>
        </w:rPr>
      </w:pPr>
      <w:r>
        <w:rPr>
          <w:rFonts w:cs="Times New Roman"/>
        </w:rPr>
        <w:t xml:space="preserve">Space is huge---nothing will collide </w:t>
      </w:r>
    </w:p>
    <w:p w14:paraId="33316178" w14:textId="77777777" w:rsidR="006D4ABC" w:rsidRPr="00EE2C03" w:rsidRDefault="006D4ABC" w:rsidP="006D4ABC">
      <w:pPr>
        <w:rPr>
          <w:rStyle w:val="Style13ptBold"/>
          <w:b w:val="0"/>
          <w:bCs w:val="0"/>
          <w:sz w:val="20"/>
        </w:rPr>
      </w:pPr>
      <w:r>
        <w:rPr>
          <w:rStyle w:val="Style13ptBold"/>
        </w:rPr>
        <w:t>Albrecht 16</w:t>
      </w:r>
      <w:r w:rsidRPr="00EE2C03">
        <w:t xml:space="preserve"> – </w:t>
      </w:r>
      <w:r>
        <w:t xml:space="preserve">Chairman of the board of </w:t>
      </w:r>
      <w:proofErr w:type="spellStart"/>
      <w:r>
        <w:t>USSpace</w:t>
      </w:r>
      <w:proofErr w:type="spellEnd"/>
      <w:r>
        <w:t xml:space="preserve"> LLC &amp; </w:t>
      </w:r>
      <w:proofErr w:type="spellStart"/>
      <w:r>
        <w:t>fmr</w:t>
      </w:r>
      <w:proofErr w:type="spellEnd"/>
      <w:r>
        <w:t xml:space="preserve">. head of the National Space Council </w:t>
      </w:r>
    </w:p>
    <w:p w14:paraId="08751549" w14:textId="77777777" w:rsidR="006D4ABC" w:rsidRDefault="006D4ABC" w:rsidP="006D4ABC">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0EBE3916" w14:textId="77777777" w:rsidR="006D4ABC" w:rsidRDefault="006D4ABC" w:rsidP="006D4ABC"/>
    <w:p w14:paraId="32A0B0DF" w14:textId="77777777" w:rsidR="006D4ABC" w:rsidRPr="00DD25A4" w:rsidRDefault="006D4ABC" w:rsidP="006D4ABC">
      <w:pPr>
        <w:rPr>
          <w:rStyle w:val="TitleChar"/>
        </w:rPr>
      </w:pPr>
      <w: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DD25A4">
        <w:rPr>
          <w:rStyle w:val="TitleChar"/>
        </w:rPr>
        <w:t>Many in the space community have called the collision hazard caused by space debris a crisis.</w:t>
      </w:r>
    </w:p>
    <w:p w14:paraId="59AE3779" w14:textId="77777777" w:rsidR="006D4ABC" w:rsidRDefault="006D4ABC" w:rsidP="006D4ABC">
      <w:r w:rsidRPr="006D4ABC">
        <w:rPr>
          <w:rStyle w:val="TitleChar"/>
          <w:highlight w:val="green"/>
        </w:rPr>
        <w:t>Popular culture</w:t>
      </w:r>
      <w:r w:rsidRPr="00DD25A4">
        <w:rPr>
          <w:rStyle w:val="TitleChar"/>
        </w:rPr>
        <w:t xml:space="preserve"> has </w:t>
      </w:r>
      <w:r w:rsidRPr="006D4ABC">
        <w:rPr>
          <w:rStyle w:val="TitleChar"/>
          <w:highlight w:val="green"/>
        </w:rPr>
        <w:t>embraced</w:t>
      </w:r>
      <w:r w:rsidRPr="00DD25A4">
        <w:rPr>
          <w:rStyle w:val="TitleChar"/>
        </w:rPr>
        <w:t xml:space="preserve"> the </w:t>
      </w:r>
      <w:r w:rsidRPr="006D4ABC">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t xml:space="preserve"> meant to conceptualize space congestion.</w:t>
      </w:r>
    </w:p>
    <w:p w14:paraId="0B92FC58" w14:textId="77777777" w:rsidR="006D4ABC" w:rsidRPr="00DD25A4" w:rsidRDefault="006D4ABC" w:rsidP="006D4ABC">
      <w:pPr>
        <w:rPr>
          <w:rStyle w:val="Emphasis"/>
        </w:rPr>
      </w:pPr>
      <w:r>
        <w:t xml:space="preserve">Unfortunately, for the sake of a good visual, </w:t>
      </w:r>
      <w:r w:rsidRPr="00DD25A4">
        <w:rPr>
          <w:rStyle w:val="TitleChar"/>
        </w:rPr>
        <w:t>satellites are depicted as if they were hundreds of miles wide, like the state of Pennsylvania</w:t>
      </w:r>
      <w:r>
        <w:t xml:space="preserve"> (for the record, there are no space objects the size of Pennsylvania in orbit). </w:t>
      </w:r>
      <w:r w:rsidRPr="00DD25A4">
        <w:rPr>
          <w:rStyle w:val="TitleChar"/>
        </w:rPr>
        <w:t xml:space="preserve">Unfortunately, this is the rule, not the exception, and </w:t>
      </w:r>
      <w:r w:rsidRPr="006D4ABC">
        <w:rPr>
          <w:rStyle w:val="TitleChar"/>
          <w:highlight w:val="green"/>
        </w:rPr>
        <w:t xml:space="preserve">almost </w:t>
      </w:r>
      <w:proofErr w:type="gramStart"/>
      <w:r w:rsidRPr="006D4ABC">
        <w:rPr>
          <w:rStyle w:val="TitleChar"/>
          <w:highlight w:val="green"/>
        </w:rPr>
        <w:t>all</w:t>
      </w:r>
      <w:r w:rsidRPr="00DD25A4">
        <w:rPr>
          <w:rStyle w:val="TitleChar"/>
        </w:rPr>
        <w:t xml:space="preserve"> of</w:t>
      </w:r>
      <w:proofErr w:type="gramEnd"/>
      <w:r w:rsidRPr="00DD25A4">
        <w:rPr>
          <w:rStyle w:val="TitleChar"/>
        </w:rPr>
        <w:t xml:space="preserve"> these </w:t>
      </w:r>
      <w:r w:rsidRPr="006D4ABC">
        <w:rPr>
          <w:rStyle w:val="TitleChar"/>
          <w:highlight w:val="green"/>
        </w:rPr>
        <w:t>articles</w:t>
      </w:r>
      <w:r w:rsidRPr="00DD25A4">
        <w:rPr>
          <w:rStyle w:val="TitleChar"/>
        </w:rPr>
        <w:t xml:space="preserve">, movies, </w:t>
      </w:r>
      <w:r w:rsidRPr="00DD25A4">
        <w:rPr>
          <w:rStyle w:val="TitleChar"/>
        </w:rPr>
        <w:lastRenderedPageBreak/>
        <w:t xml:space="preserve">graphics, and simulations </w:t>
      </w:r>
      <w:r w:rsidRPr="006D4ABC">
        <w:rPr>
          <w:rStyle w:val="TitleChar"/>
          <w:highlight w:val="green"/>
        </w:rPr>
        <w:t xml:space="preserve">are </w:t>
      </w:r>
      <w:r w:rsidRPr="006D4ABC">
        <w:rPr>
          <w:rStyle w:val="Emphasis"/>
          <w:highlight w:val="green"/>
        </w:rPr>
        <w:t>exaggerated and misleading</w:t>
      </w:r>
      <w:r>
        <w:t xml:space="preserve">. </w:t>
      </w:r>
      <w:r w:rsidRPr="00DD25A4">
        <w:rPr>
          <w:rStyle w:val="TitleChar"/>
        </w:rPr>
        <w:t xml:space="preserve">Space </w:t>
      </w:r>
      <w:r w:rsidRPr="006D4ABC">
        <w:rPr>
          <w:rStyle w:val="TitleChar"/>
          <w:highlight w:val="green"/>
        </w:rPr>
        <w:t>debris</w:t>
      </w:r>
      <w:r w:rsidRPr="00DD25A4">
        <w:rPr>
          <w:rStyle w:val="TitleChar"/>
        </w:rPr>
        <w:t xml:space="preserve"> and collision risk </w:t>
      </w:r>
      <w:r w:rsidRPr="006D4ABC">
        <w:rPr>
          <w:rStyle w:val="TitleChar"/>
          <w:highlight w:val="green"/>
        </w:rPr>
        <w:t>is</w:t>
      </w:r>
      <w:r>
        <w:t xml:space="preserve"> real, but it </w:t>
      </w:r>
      <w:r w:rsidRPr="00DD25A4">
        <w:rPr>
          <w:rStyle w:val="Emphasis"/>
        </w:rPr>
        <w:t>certainly</w:t>
      </w:r>
      <w:r>
        <w:t xml:space="preserve"> is </w:t>
      </w:r>
      <w:r w:rsidRPr="006D4ABC">
        <w:rPr>
          <w:rStyle w:val="Emphasis"/>
          <w:highlight w:val="green"/>
        </w:rPr>
        <w:t>not a crisis.</w:t>
      </w:r>
    </w:p>
    <w:p w14:paraId="20E77837" w14:textId="77777777" w:rsidR="006D4ABC" w:rsidRPr="00AC593C" w:rsidRDefault="006D4ABC" w:rsidP="006D4ABC"/>
    <w:p w14:paraId="6AFB8AF4" w14:textId="77777777" w:rsidR="006D4ABC" w:rsidRPr="00DA2631" w:rsidRDefault="006D4ABC" w:rsidP="006D4ABC"/>
    <w:p w14:paraId="6C19CD99" w14:textId="77777777" w:rsidR="006D4ABC" w:rsidRPr="006D4ABC" w:rsidRDefault="006D4ABC" w:rsidP="006D4ABC"/>
    <w:sectPr w:rsidR="006D4ABC" w:rsidRPr="006D4A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877B3"/>
    <w:multiLevelType w:val="hybridMultilevel"/>
    <w:tmpl w:val="10ECA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B41B28"/>
    <w:multiLevelType w:val="hybridMultilevel"/>
    <w:tmpl w:val="CEEA9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6E57BC"/>
    <w:multiLevelType w:val="hybridMultilevel"/>
    <w:tmpl w:val="7F9032F2"/>
    <w:lvl w:ilvl="0" w:tplc="EE26A8E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811458"/>
    <w:multiLevelType w:val="hybridMultilevel"/>
    <w:tmpl w:val="7CA8CDD6"/>
    <w:lvl w:ilvl="0" w:tplc="3B023C96">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C70688"/>
    <w:multiLevelType w:val="hybridMultilevel"/>
    <w:tmpl w:val="EB4C7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BA17F2"/>
    <w:multiLevelType w:val="hybridMultilevel"/>
    <w:tmpl w:val="65A62B16"/>
    <w:lvl w:ilvl="0" w:tplc="364ECA5A">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0F6D66"/>
    <w:multiLevelType w:val="hybridMultilevel"/>
    <w:tmpl w:val="51E8C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FC7D2C"/>
    <w:multiLevelType w:val="hybridMultilevel"/>
    <w:tmpl w:val="04E29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6"/>
  </w:num>
  <w:num w:numId="13">
    <w:abstractNumId w:val="14"/>
  </w:num>
  <w:num w:numId="14">
    <w:abstractNumId w:val="10"/>
  </w:num>
  <w:num w:numId="15">
    <w:abstractNumId w:val="15"/>
  </w:num>
  <w:num w:numId="16">
    <w:abstractNumId w:val="12"/>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B11A3"/>
    <w:rsid w:val="000139A3"/>
    <w:rsid w:val="000A08F0"/>
    <w:rsid w:val="000F7C7A"/>
    <w:rsid w:val="00100833"/>
    <w:rsid w:val="00104529"/>
    <w:rsid w:val="00105942"/>
    <w:rsid w:val="00107396"/>
    <w:rsid w:val="0012398A"/>
    <w:rsid w:val="00144A4C"/>
    <w:rsid w:val="00176AB0"/>
    <w:rsid w:val="00177B7D"/>
    <w:rsid w:val="0018322D"/>
    <w:rsid w:val="001B5776"/>
    <w:rsid w:val="001E527A"/>
    <w:rsid w:val="001F78CE"/>
    <w:rsid w:val="00251FC7"/>
    <w:rsid w:val="002855A7"/>
    <w:rsid w:val="00291D1C"/>
    <w:rsid w:val="002B146A"/>
    <w:rsid w:val="002B5E17"/>
    <w:rsid w:val="00315690"/>
    <w:rsid w:val="00316B75"/>
    <w:rsid w:val="00325646"/>
    <w:rsid w:val="003460F2"/>
    <w:rsid w:val="0038158C"/>
    <w:rsid w:val="003902BA"/>
    <w:rsid w:val="003A09E2"/>
    <w:rsid w:val="003B0498"/>
    <w:rsid w:val="00407037"/>
    <w:rsid w:val="004605D6"/>
    <w:rsid w:val="004768EF"/>
    <w:rsid w:val="004C60E8"/>
    <w:rsid w:val="004E3579"/>
    <w:rsid w:val="004E728B"/>
    <w:rsid w:val="004F39E0"/>
    <w:rsid w:val="00537BD5"/>
    <w:rsid w:val="0057268A"/>
    <w:rsid w:val="00581DF1"/>
    <w:rsid w:val="005A04F3"/>
    <w:rsid w:val="005D2912"/>
    <w:rsid w:val="006065BD"/>
    <w:rsid w:val="00645FA9"/>
    <w:rsid w:val="00647866"/>
    <w:rsid w:val="00665003"/>
    <w:rsid w:val="006A2AD0"/>
    <w:rsid w:val="006C2375"/>
    <w:rsid w:val="006C2388"/>
    <w:rsid w:val="006D4ABC"/>
    <w:rsid w:val="006D4ECC"/>
    <w:rsid w:val="006F555A"/>
    <w:rsid w:val="00722258"/>
    <w:rsid w:val="007243E5"/>
    <w:rsid w:val="00766EA0"/>
    <w:rsid w:val="007A2226"/>
    <w:rsid w:val="007F5B66"/>
    <w:rsid w:val="00823A1C"/>
    <w:rsid w:val="00845B9D"/>
    <w:rsid w:val="00860984"/>
    <w:rsid w:val="008B11A3"/>
    <w:rsid w:val="008B3ECB"/>
    <w:rsid w:val="008B4E85"/>
    <w:rsid w:val="008C1B2E"/>
    <w:rsid w:val="008E4712"/>
    <w:rsid w:val="0091627E"/>
    <w:rsid w:val="0097032B"/>
    <w:rsid w:val="009A6908"/>
    <w:rsid w:val="009B1B01"/>
    <w:rsid w:val="009D2EAD"/>
    <w:rsid w:val="009D54B2"/>
    <w:rsid w:val="009E1922"/>
    <w:rsid w:val="009F7ED2"/>
    <w:rsid w:val="00A93661"/>
    <w:rsid w:val="00A95652"/>
    <w:rsid w:val="00AC0AB8"/>
    <w:rsid w:val="00B15F38"/>
    <w:rsid w:val="00B33C6D"/>
    <w:rsid w:val="00B4508F"/>
    <w:rsid w:val="00B55AD5"/>
    <w:rsid w:val="00B8057C"/>
    <w:rsid w:val="00B879F9"/>
    <w:rsid w:val="00BD6238"/>
    <w:rsid w:val="00BF593B"/>
    <w:rsid w:val="00BF773A"/>
    <w:rsid w:val="00BF7E81"/>
    <w:rsid w:val="00C13773"/>
    <w:rsid w:val="00C17CC8"/>
    <w:rsid w:val="00C823F7"/>
    <w:rsid w:val="00C83417"/>
    <w:rsid w:val="00C9604F"/>
    <w:rsid w:val="00CA19AA"/>
    <w:rsid w:val="00CC5298"/>
    <w:rsid w:val="00CD736E"/>
    <w:rsid w:val="00CD798D"/>
    <w:rsid w:val="00CE161E"/>
    <w:rsid w:val="00CF59A8"/>
    <w:rsid w:val="00D17C7E"/>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137C"/>
    <w:rsid w:val="00FE2546"/>
    <w:rsid w:val="00FF11A4"/>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7C04F"/>
  <w15:chartTrackingRefBased/>
  <w15:docId w15:val="{D2BD42FC-9CBA-4B14-9A05-DD8080F81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2398A"/>
    <w:rPr>
      <w:rFonts w:ascii="Calibri" w:hAnsi="Calibri"/>
    </w:rPr>
  </w:style>
  <w:style w:type="paragraph" w:styleId="Heading1">
    <w:name w:val="heading 1"/>
    <w:aliases w:val="Pocket"/>
    <w:basedOn w:val="Normal"/>
    <w:next w:val="Normal"/>
    <w:link w:val="Heading1Char"/>
    <w:qFormat/>
    <w:rsid w:val="001239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239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239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3"/>
    <w:unhideWhenUsed/>
    <w:qFormat/>
    <w:rsid w:val="0012398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239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398A"/>
  </w:style>
  <w:style w:type="character" w:customStyle="1" w:styleId="Heading1Char">
    <w:name w:val="Heading 1 Char"/>
    <w:aliases w:val="Pocket Char"/>
    <w:basedOn w:val="DefaultParagraphFont"/>
    <w:link w:val="Heading1"/>
    <w:rsid w:val="0012398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2398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2398A"/>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12398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smal"/>
    <w:basedOn w:val="DefaultParagraphFont"/>
    <w:link w:val="textbold"/>
    <w:uiPriority w:val="7"/>
    <w:qFormat/>
    <w:rsid w:val="0012398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12398A"/>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S"/>
    <w:basedOn w:val="DefaultParagraphFont"/>
    <w:uiPriority w:val="6"/>
    <w:qFormat/>
    <w:rsid w:val="0012398A"/>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12398A"/>
    <w:rPr>
      <w:color w:val="auto"/>
      <w:u w:val="none"/>
    </w:rPr>
  </w:style>
  <w:style w:type="character" w:styleId="FollowedHyperlink">
    <w:name w:val="FollowedHyperlink"/>
    <w:basedOn w:val="DefaultParagraphFont"/>
    <w:uiPriority w:val="99"/>
    <w:semiHidden/>
    <w:unhideWhenUsed/>
    <w:rsid w:val="0012398A"/>
    <w:rPr>
      <w:color w:val="auto"/>
      <w:u w:val="none"/>
    </w:rPr>
  </w:style>
  <w:style w:type="paragraph" w:customStyle="1" w:styleId="textbold">
    <w:name w:val="text bold"/>
    <w:basedOn w:val="Normal"/>
    <w:link w:val="Emphasis"/>
    <w:uiPriority w:val="7"/>
    <w:qFormat/>
    <w:rsid w:val="006D4AB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7,ca,Heading 41"/>
    <w:basedOn w:val="Heading1"/>
    <w:link w:val="Hyperlink"/>
    <w:autoRedefine/>
    <w:uiPriority w:val="99"/>
    <w:qFormat/>
    <w:rsid w:val="006D4AB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Title">
    <w:name w:val="Title"/>
    <w:aliases w:val="title,UNDERLINE,Cites and Cards,Bold Underlined,Debate Normal,Read This,Block Heading"/>
    <w:basedOn w:val="Normal"/>
    <w:next w:val="Normal"/>
    <w:link w:val="TitleChar"/>
    <w:uiPriority w:val="6"/>
    <w:qFormat/>
    <w:rsid w:val="006D4ABC"/>
    <w:pPr>
      <w:pBdr>
        <w:bottom w:val="single" w:sz="8" w:space="4" w:color="4F81BD"/>
      </w:pBdr>
      <w:spacing w:after="300"/>
      <w:contextualSpacing/>
    </w:pPr>
    <w:rPr>
      <w:rFonts w:eastAsia="Calibri" w:cs="Times New Roman"/>
      <w:bCs/>
      <w:szCs w:val="20"/>
      <w:u w:val="single"/>
    </w:rPr>
  </w:style>
  <w:style w:type="character" w:customStyle="1" w:styleId="TitleChar">
    <w:name w:val="Title Char"/>
    <w:aliases w:val="title Char,UNDERLINE Char,Cites and Cards Char,Bold Underlined Char,Debate Normal Char,Read This Char,Block Heading Char"/>
    <w:basedOn w:val="DefaultParagraphFont"/>
    <w:link w:val="Title"/>
    <w:uiPriority w:val="6"/>
    <w:qFormat/>
    <w:rsid w:val="006D4ABC"/>
    <w:rPr>
      <w:rFonts w:ascii="Calibri" w:eastAsia="Calibri" w:hAnsi="Calibri" w:cs="Times New Roman"/>
      <w:bCs/>
      <w:szCs w:val="20"/>
      <w:u w:val="single"/>
    </w:rPr>
  </w:style>
  <w:style w:type="paragraph" w:customStyle="1" w:styleId="Emphasis1">
    <w:name w:val="Emphasis1"/>
    <w:basedOn w:val="Normal"/>
    <w:autoRedefine/>
    <w:uiPriority w:val="7"/>
    <w:qFormat/>
    <w:rsid w:val="00FF11A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FF11A4"/>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99"/>
    <w:unhideWhenUsed/>
    <w:qFormat/>
    <w:rsid w:val="00B87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pdf/10.1177/004711782094893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las.osu.edu/sites/clas.osu.edu/files/Tuck%20and%20Yang%202012%20Decolonization%20is%20not%20a%20metaphor.pdf" TargetMode="External"/><Relationship Id="rId12" Type="http://schemas.openxmlformats.org/officeDocument/2006/relationships/hyperlink" Target="https://law.stanford.edu/wp-content/uploads/2017/11/19-2-2-salter-final_0.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bloomberg.com/opinion/articles/2020-12-21/space-mining-on-asteroids-is-never-going-to-happen" TargetMode="External"/><Relationship Id="rId5" Type="http://schemas.openxmlformats.org/officeDocument/2006/relationships/webSettings" Target="webSettings.xml"/><Relationship Id="rId10" Type="http://schemas.openxmlformats.org/officeDocument/2006/relationships/hyperlink" Target="https://ccdcoe.org/uploads/2019/06/Art_12_The-Cyber-ASAT.pdf" TargetMode="External"/><Relationship Id="rId4" Type="http://schemas.openxmlformats.org/officeDocument/2006/relationships/settings" Target="settings.xml"/><Relationship Id="rId9" Type="http://schemas.openxmlformats.org/officeDocument/2006/relationships/hyperlink" Target="https://www.fr.com/fish-litigation/ip-rights-outer-spac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BA08E-1476-4B0F-BF83-239611729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30</Pages>
  <Words>15455</Words>
  <Characters>88096</Characters>
  <Application>Microsoft Office Word</Application>
  <DocSecurity>0</DocSecurity>
  <Lines>734</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 c</dc:creator>
  <cp:keywords>5.1.1</cp:keywords>
  <dc:description/>
  <cp:lastModifiedBy>Armaan Christ</cp:lastModifiedBy>
  <cp:revision>2</cp:revision>
  <dcterms:created xsi:type="dcterms:W3CDTF">2022-02-05T01:15:00Z</dcterms:created>
  <dcterms:modified xsi:type="dcterms:W3CDTF">2022-02-05T01:15:00Z</dcterms:modified>
</cp:coreProperties>
</file>