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11F7F" w14:textId="77777777" w:rsidR="00E7600C" w:rsidRDefault="00E7600C" w:rsidP="00E7600C">
      <w:pPr>
        <w:pStyle w:val="Heading1"/>
      </w:pPr>
      <w:r>
        <w:t>1AC</w:t>
      </w:r>
    </w:p>
    <w:p w14:paraId="09921ACA" w14:textId="77777777" w:rsidR="00E7600C" w:rsidRPr="0008530C" w:rsidRDefault="00E7600C" w:rsidP="00E7600C">
      <w:pPr>
        <w:pStyle w:val="Heading3"/>
      </w:pPr>
      <w:r w:rsidRPr="0008530C">
        <w:t>Part 1 is the Fram</w:t>
      </w:r>
      <w:r>
        <w:t>ework</w:t>
      </w:r>
    </w:p>
    <w:p w14:paraId="451A6E15" w14:textId="77777777" w:rsidR="00E7600C" w:rsidRDefault="00E7600C" w:rsidP="00E7600C">
      <w:pPr>
        <w:pStyle w:val="Heading4"/>
        <w:rPr>
          <w:rFonts w:eastAsia="Times New Roman"/>
        </w:rPr>
      </w:pPr>
      <w:r>
        <w:rPr>
          <w:rFonts w:eastAsia="Times New Roman"/>
        </w:rPr>
        <w:t>I affirm resolved – The appropriation of outer space by private entities is unjust.</w:t>
      </w:r>
    </w:p>
    <w:p w14:paraId="21FDE609" w14:textId="77777777" w:rsidR="00E7600C" w:rsidRPr="00221DB2" w:rsidRDefault="00E7600C" w:rsidP="00E7600C"/>
    <w:p w14:paraId="246EA8E9" w14:textId="77777777" w:rsidR="00E7600C" w:rsidRPr="0008530C" w:rsidRDefault="00E7600C" w:rsidP="00E7600C">
      <w:pPr>
        <w:pStyle w:val="Heading4"/>
      </w:pPr>
      <w:r>
        <w:t xml:space="preserve">AND </w:t>
      </w:r>
      <w:r w:rsidRPr="0008530C">
        <w:t xml:space="preserve">The role of the ballot is to vote for the debater whose advocacy best reveals and breaks down </w:t>
      </w:r>
      <w:r>
        <w:t>militarism in outer space</w:t>
      </w:r>
      <w:r w:rsidRPr="0008530C">
        <w:t>.</w:t>
      </w:r>
    </w:p>
    <w:p w14:paraId="4452AA9E" w14:textId="77777777" w:rsidR="00E7600C" w:rsidRPr="005E381D" w:rsidRDefault="00E7600C" w:rsidP="00E7600C"/>
    <w:p w14:paraId="32683D2D" w14:textId="77777777" w:rsidR="00E7600C" w:rsidRPr="0008530C" w:rsidRDefault="00E7600C" w:rsidP="00E7600C">
      <w:pPr>
        <w:pStyle w:val="Heading4"/>
      </w:pPr>
      <w:r>
        <w:t xml:space="preserve">AND </w:t>
      </w:r>
      <w:r w:rsidRPr="0008530C">
        <w:t xml:space="preserve">Current policy of privatization </w:t>
      </w:r>
      <w:r>
        <w:t>of space creates rhetoric that</w:t>
      </w:r>
      <w:r w:rsidRPr="0008530C">
        <w:t xml:space="preserve"> create</w:t>
      </w:r>
      <w:r>
        <w:t>s</w:t>
      </w:r>
      <w:r w:rsidRPr="0008530C">
        <w:t xml:space="preserve"> reality, the debaters should be held to this standard for the affectual benefit</w:t>
      </w:r>
    </w:p>
    <w:p w14:paraId="63FFAFA7" w14:textId="77777777" w:rsidR="00E7600C" w:rsidRDefault="00E7600C" w:rsidP="00E7600C">
      <w:pPr>
        <w:pStyle w:val="NormalWeb"/>
        <w:spacing w:before="0" w:beforeAutospacing="0" w:after="160" w:afterAutospacing="0"/>
      </w:pPr>
      <w:r>
        <w:rPr>
          <w:rFonts w:ascii="Calibri" w:hAnsi="Calibri" w:cs="Calibri"/>
          <w:b/>
          <w:bCs/>
          <w:color w:val="000000"/>
          <w:sz w:val="26"/>
          <w:szCs w:val="26"/>
        </w:rPr>
        <w:t xml:space="preserve">Pomeroy 15 </w:t>
      </w:r>
      <w:r>
        <w:rPr>
          <w:rFonts w:ascii="Calibri" w:hAnsi="Calibri" w:cs="Calibri"/>
          <w:b/>
          <w:bCs/>
          <w:color w:val="000000"/>
          <w:sz w:val="16"/>
          <w:szCs w:val="16"/>
        </w:rPr>
        <w:t xml:space="preserve">(Caleb, “Discursively Constructing a Space Threat: ‘China Threat’ &amp; US Security,” June 06, 2015, E-International Relations Students, </w:t>
      </w:r>
      <w:hyperlink r:id="rId6" w:history="1">
        <w:r>
          <w:rPr>
            <w:rStyle w:val="Hyperlink"/>
            <w:rFonts w:ascii="Calibri" w:hAnsi="Calibri" w:cs="Calibri"/>
            <w:color w:val="000000"/>
            <w:sz w:val="16"/>
            <w:szCs w:val="16"/>
          </w:rPr>
          <w:t>http://www.e-ir.info/2015/06/06/discursively-constructing-a-space-threat-china-threat-u-s-security/</w:t>
        </w:r>
      </w:hyperlink>
      <w:r>
        <w:rPr>
          <w:rFonts w:ascii="Calibri" w:hAnsi="Calibri" w:cs="Calibri"/>
          <w:b/>
          <w:bCs/>
          <w:color w:val="000000"/>
          <w:sz w:val="16"/>
          <w:szCs w:val="16"/>
        </w:rPr>
        <w:t>. // EMS).</w:t>
      </w:r>
    </w:p>
    <w:p w14:paraId="63027E5F" w14:textId="77777777" w:rsidR="00E7600C" w:rsidRDefault="00E7600C" w:rsidP="00E7600C">
      <w:pPr>
        <w:pStyle w:val="NormalWeb"/>
        <w:spacing w:before="0" w:beforeAutospacing="0" w:after="160" w:afterAutospacing="0"/>
        <w:rPr>
          <w:rFonts w:ascii="Calibri" w:hAnsi="Calibri" w:cs="Calibri"/>
          <w:color w:val="0A0A0A"/>
          <w:sz w:val="12"/>
          <w:szCs w:val="16"/>
          <w:shd w:val="clear" w:color="auto" w:fill="FFFFFF"/>
        </w:rPr>
      </w:pPr>
      <w:r w:rsidRPr="00E266E4">
        <w:rPr>
          <w:rFonts w:ascii="Calibri" w:hAnsi="Calibri" w:cs="Calibri"/>
          <w:color w:val="0A0A0A"/>
          <w:sz w:val="12"/>
          <w:szCs w:val="16"/>
          <w:shd w:val="clear" w:color="auto" w:fill="FFFFFF"/>
        </w:rPr>
        <w:t xml:space="preserve">This question’s </w:t>
      </w:r>
      <w:r>
        <w:rPr>
          <w:rFonts w:ascii="Calibri" w:hAnsi="Calibri" w:cs="Calibri"/>
          <w:color w:val="000000"/>
          <w:sz w:val="26"/>
          <w:szCs w:val="26"/>
          <w:u w:val="single"/>
          <w:shd w:val="clear" w:color="auto" w:fill="00FFFF"/>
        </w:rPr>
        <w:t xml:space="preserve">use of the word “threat” can increase </w:t>
      </w:r>
      <w:r w:rsidRPr="00E266E4">
        <w:rPr>
          <w:sz w:val="12"/>
        </w:rPr>
        <w:t>U.S.</w:t>
      </w:r>
      <w:r>
        <w:rPr>
          <w:rFonts w:ascii="Calibri" w:hAnsi="Calibri" w:cs="Calibri"/>
          <w:color w:val="000000"/>
          <w:sz w:val="26"/>
          <w:szCs w:val="26"/>
          <w:u w:val="single"/>
          <w:shd w:val="clear" w:color="auto" w:fill="00FFFF"/>
        </w:rPr>
        <w:t xml:space="preserve"> perceptions of a </w:t>
      </w:r>
      <w:r w:rsidRPr="00E266E4">
        <w:rPr>
          <w:sz w:val="12"/>
        </w:rPr>
        <w:t xml:space="preserve">Chinese </w:t>
      </w:r>
      <w:r>
        <w:rPr>
          <w:rFonts w:ascii="Calibri" w:hAnsi="Calibri" w:cs="Calibri"/>
          <w:color w:val="000000"/>
          <w:sz w:val="26"/>
          <w:szCs w:val="26"/>
          <w:u w:val="single"/>
          <w:shd w:val="clear" w:color="auto" w:fill="00FFFF"/>
        </w:rPr>
        <w:t>threat.</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Threatening versus nonthreatening language forces one to view space actions through a threatening versus nonthreatening lens</w:t>
      </w:r>
      <w:r w:rsidRPr="00E266E4">
        <w:rPr>
          <w:rFonts w:ascii="Calibri" w:hAnsi="Calibri" w:cs="Calibri"/>
          <w:color w:val="0A0A0A"/>
          <w:sz w:val="12"/>
          <w:szCs w:val="16"/>
          <w:shd w:val="clear" w:color="auto" w:fill="FFFFFF"/>
        </w:rPr>
        <w:t xml:space="preserve">. For example, an emerging amount of literature focuses on the “China threat theory.” Yong Deng (2006) argues </w:t>
      </w:r>
      <w:r>
        <w:rPr>
          <w:rFonts w:ascii="Calibri" w:hAnsi="Calibri" w:cs="Calibri"/>
          <w:color w:val="000000"/>
          <w:sz w:val="26"/>
          <w:szCs w:val="26"/>
          <w:u w:val="single"/>
        </w:rPr>
        <w:t>that the “China threat theory” is foreign attributions to China as being harmful and destabilizing in international relations.</w:t>
      </w:r>
      <w:r w:rsidRPr="00E266E4">
        <w:rPr>
          <w:rFonts w:ascii="Calibri" w:hAnsi="Calibri" w:cs="Calibri"/>
          <w:color w:val="0A0A0A"/>
          <w:sz w:val="12"/>
          <w:szCs w:val="16"/>
          <w:shd w:val="clear" w:color="auto" w:fill="FFFFFF"/>
        </w:rPr>
        <w:t xml:space="preserve"> Some analysts argue the theory helps defense industry insiders keep power and prestige gained during the Cold War by creating an existential threat supposedly facing the U.S. (Tiezzi, 2014). </w:t>
      </w:r>
      <w:r w:rsidRPr="00E266E4">
        <w:rPr>
          <w:sz w:val="12"/>
        </w:rPr>
        <w:t>Though Beijing has disregarded this as Cold War-style power politics</w:t>
      </w:r>
      <w:r>
        <w:rPr>
          <w:rFonts w:ascii="Calibri" w:hAnsi="Calibri" w:cs="Calibri"/>
          <w:color w:val="000000"/>
          <w:sz w:val="26"/>
          <w:szCs w:val="26"/>
          <w:u w:val="single"/>
          <w:shd w:val="clear" w:color="auto" w:fill="00FFFF"/>
        </w:rPr>
        <w:t xml:space="preserve"> while reassuring the international community of </w:t>
      </w:r>
      <w:r w:rsidRPr="00E266E4">
        <w:rPr>
          <w:sz w:val="12"/>
        </w:rPr>
        <w:t>its</w:t>
      </w:r>
      <w:r>
        <w:rPr>
          <w:rFonts w:ascii="Calibri" w:hAnsi="Calibri" w:cs="Calibri"/>
          <w:color w:val="000000"/>
          <w:sz w:val="26"/>
          <w:szCs w:val="26"/>
          <w:u w:val="single"/>
          <w:shd w:val="clear" w:color="auto" w:fill="00FFFF"/>
        </w:rPr>
        <w:t xml:space="preserve"> peaceful intentions, the risk </w:t>
      </w:r>
      <w:r w:rsidRPr="00E266E4">
        <w:rPr>
          <w:sz w:val="12"/>
        </w:rPr>
        <w:t>still exists that the U.S.</w:t>
      </w:r>
      <w:r>
        <w:rPr>
          <w:rFonts w:ascii="Calibri" w:hAnsi="Calibri" w:cs="Calibri"/>
          <w:color w:val="000000"/>
          <w:sz w:val="26"/>
          <w:szCs w:val="26"/>
          <w:u w:val="single"/>
          <w:shd w:val="clear" w:color="auto" w:fill="00FFFF"/>
        </w:rPr>
        <w:t xml:space="preserve"> may</w:t>
      </w:r>
      <w:r>
        <w:rPr>
          <w:rFonts w:ascii="Calibri" w:hAnsi="Calibri" w:cs="Calibri"/>
          <w:color w:val="000000"/>
          <w:sz w:val="26"/>
          <w:szCs w:val="26"/>
          <w:u w:val="single"/>
        </w:rPr>
        <w:t xml:space="preserve"> </w:t>
      </w:r>
      <w:r>
        <w:rPr>
          <w:rFonts w:ascii="Calibri" w:hAnsi="Calibri" w:cs="Calibri"/>
          <w:color w:val="000000"/>
          <w:sz w:val="26"/>
          <w:szCs w:val="26"/>
          <w:u w:val="single"/>
          <w:shd w:val="clear" w:color="auto" w:fill="00FFFF"/>
        </w:rPr>
        <w:t>genuinely feel threatened</w:t>
      </w:r>
      <w:r>
        <w:rPr>
          <w:rFonts w:ascii="Calibri" w:hAnsi="Calibri" w:cs="Calibri"/>
          <w:color w:val="000000"/>
          <w:sz w:val="26"/>
          <w:szCs w:val="26"/>
          <w:u w:val="single"/>
        </w:rPr>
        <w:t xml:space="preserve"> by China’s actions</w:t>
      </w:r>
      <w:r w:rsidRPr="00E266E4">
        <w:rPr>
          <w:rFonts w:ascii="Calibri" w:hAnsi="Calibri" w:cs="Calibri"/>
          <w:color w:val="0A0A0A"/>
          <w:sz w:val="12"/>
          <w:szCs w:val="16"/>
          <w:shd w:val="clear" w:color="auto" w:fill="FFFFFF"/>
        </w:rPr>
        <w:t xml:space="preserve"> (Deng, 2006). However</w:t>
      </w:r>
      <w:r w:rsidRPr="00E266E4">
        <w:rPr>
          <w:rFonts w:ascii="Calibri" w:hAnsi="Calibri" w:cs="Calibri"/>
          <w:color w:val="0A0A0A"/>
          <w:sz w:val="12"/>
          <w:szCs w:val="16"/>
          <w:shd w:val="clear" w:color="auto" w:fill="00FFFF"/>
        </w:rPr>
        <w:t xml:space="preserve">, </w:t>
      </w:r>
      <w:r>
        <w:rPr>
          <w:rFonts w:ascii="Calibri" w:hAnsi="Calibri" w:cs="Calibri"/>
          <w:b/>
          <w:bCs/>
          <w:color w:val="000000"/>
          <w:sz w:val="26"/>
          <w:szCs w:val="26"/>
          <w:u w:val="single"/>
          <w:shd w:val="clear" w:color="auto" w:fill="00FFFF"/>
        </w:rPr>
        <w:t>one reason may be the use of threat language and the subsequent understanding of actions as threatening or nonthreatening</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This</w:t>
      </w:r>
      <w:r w:rsidRPr="00E266E4">
        <w:rPr>
          <w:rFonts w:ascii="Calibri" w:hAnsi="Calibri" w:cs="Calibri"/>
          <w:color w:val="0A0A0A"/>
          <w:sz w:val="12"/>
          <w:szCs w:val="16"/>
          <w:shd w:val="clear" w:color="auto" w:fill="FFFFFF"/>
        </w:rPr>
        <w:t xml:space="preserve"> is problematic, because it </w:t>
      </w:r>
      <w:r>
        <w:rPr>
          <w:rFonts w:ascii="Calibri" w:hAnsi="Calibri" w:cs="Calibri"/>
          <w:color w:val="000000"/>
          <w:sz w:val="26"/>
          <w:szCs w:val="26"/>
          <w:u w:val="single"/>
        </w:rPr>
        <w:t>r</w:t>
      </w:r>
      <w:r>
        <w:rPr>
          <w:rFonts w:ascii="Calibri" w:hAnsi="Calibri" w:cs="Calibri"/>
          <w:color w:val="000000"/>
          <w:sz w:val="26"/>
          <w:szCs w:val="26"/>
          <w:u w:val="single"/>
          <w:shd w:val="clear" w:color="auto" w:fill="00FFFF"/>
        </w:rPr>
        <w:t>isks creating a discursively constructed security dilemma that increases the likelihood of space weaponization</w:t>
      </w:r>
      <w:r w:rsidRPr="00E266E4">
        <w:rPr>
          <w:rFonts w:ascii="Calibri" w:hAnsi="Calibri" w:cs="Calibri"/>
          <w:color w:val="0A0A0A"/>
          <w:sz w:val="12"/>
          <w:szCs w:val="16"/>
          <w:shd w:val="clear" w:color="auto" w:fill="FFFFFF"/>
        </w:rPr>
        <w:t xml:space="preserve"> (Peoples, 2008). While space weapons are only in their infancy in terms of development and deployment, </w:t>
      </w:r>
      <w:r>
        <w:rPr>
          <w:rFonts w:ascii="Calibri" w:hAnsi="Calibri" w:cs="Calibri"/>
          <w:color w:val="000000"/>
          <w:sz w:val="26"/>
          <w:szCs w:val="26"/>
          <w:u w:val="single"/>
        </w:rPr>
        <w:t xml:space="preserve">the “space policy discourse of several states is already predicated, to a greater or lesser extent, on the general probability of space weaponization, and </w:t>
      </w:r>
      <w:r>
        <w:rPr>
          <w:rFonts w:ascii="Calibri" w:hAnsi="Calibri" w:cs="Calibri"/>
          <w:color w:val="000000"/>
          <w:sz w:val="26"/>
          <w:szCs w:val="26"/>
          <w:u w:val="single"/>
          <w:shd w:val="clear" w:color="auto" w:fill="00FFFF"/>
        </w:rPr>
        <w:t>this in turn risks premature preclusion of alternative outcomes</w:t>
      </w:r>
      <w:r>
        <w:rPr>
          <w:rFonts w:ascii="Calibri" w:hAnsi="Calibri" w:cs="Calibri"/>
          <w:color w:val="000000"/>
          <w:sz w:val="26"/>
          <w:szCs w:val="26"/>
          <w:u w:val="single"/>
        </w:rPr>
        <w:t>”</w:t>
      </w:r>
      <w:r w:rsidRPr="00E266E4">
        <w:rPr>
          <w:rFonts w:ascii="Calibri" w:hAnsi="Calibri" w:cs="Calibri"/>
          <w:color w:val="0A0A0A"/>
          <w:sz w:val="12"/>
          <w:szCs w:val="16"/>
          <w:shd w:val="clear" w:color="auto" w:fill="FFFFFF"/>
        </w:rPr>
        <w:t xml:space="preserve"> (Peoples, 2008, p. 503). </w:t>
      </w:r>
      <w:r>
        <w:rPr>
          <w:rFonts w:ascii="Calibri" w:hAnsi="Calibri" w:cs="Calibri"/>
          <w:color w:val="000000"/>
          <w:sz w:val="26"/>
          <w:szCs w:val="26"/>
          <w:u w:val="single"/>
          <w:shd w:val="clear" w:color="auto" w:fill="00FFFF"/>
        </w:rPr>
        <w:t xml:space="preserve">The existence of </w:t>
      </w:r>
      <w:r w:rsidRPr="00E266E4">
        <w:rPr>
          <w:sz w:val="12"/>
        </w:rPr>
        <w:t>U.S.</w:t>
      </w:r>
      <w:r>
        <w:rPr>
          <w:rFonts w:ascii="Calibri" w:hAnsi="Calibri" w:cs="Calibri"/>
          <w:color w:val="000000"/>
          <w:sz w:val="26"/>
          <w:szCs w:val="26"/>
          <w:u w:val="single"/>
          <w:shd w:val="clear" w:color="auto" w:fill="00FFFF"/>
        </w:rPr>
        <w:t xml:space="preserve"> perceptions of </w:t>
      </w:r>
      <w:r w:rsidRPr="00E266E4">
        <w:rPr>
          <w:sz w:val="12"/>
        </w:rPr>
        <w:t>a China</w:t>
      </w:r>
      <w:r>
        <w:rPr>
          <w:rFonts w:ascii="Calibri" w:hAnsi="Calibri" w:cs="Calibri"/>
          <w:color w:val="000000"/>
          <w:sz w:val="26"/>
          <w:szCs w:val="26"/>
          <w:u w:val="single"/>
          <w:shd w:val="clear" w:color="auto" w:fill="00FFFF"/>
        </w:rPr>
        <w:t xml:space="preserve"> threat that arises from its use of threatening versus nonthreatening terminology leads </w:t>
      </w:r>
      <w:r w:rsidRPr="00E266E4">
        <w:rPr>
          <w:sz w:val="12"/>
        </w:rPr>
        <w:t>the U.S.</w:t>
      </w:r>
      <w:r>
        <w:rPr>
          <w:rFonts w:ascii="Calibri" w:hAnsi="Calibri" w:cs="Calibri"/>
          <w:color w:val="000000"/>
          <w:sz w:val="26"/>
          <w:szCs w:val="26"/>
          <w:u w:val="single"/>
          <w:shd w:val="clear" w:color="auto" w:fill="00FFFF"/>
        </w:rPr>
        <w:t xml:space="preserve"> to perceive </w:t>
      </w:r>
      <w:r w:rsidRPr="00E266E4">
        <w:rPr>
          <w:sz w:val="12"/>
        </w:rPr>
        <w:t>China’s</w:t>
      </w:r>
      <w:r>
        <w:rPr>
          <w:rFonts w:ascii="Calibri" w:hAnsi="Calibri" w:cs="Calibri"/>
          <w:color w:val="000000"/>
          <w:sz w:val="26"/>
          <w:szCs w:val="26"/>
          <w:u w:val="single"/>
          <w:shd w:val="clear" w:color="auto" w:fill="00FFFF"/>
        </w:rPr>
        <w:t xml:space="preserve"> increasing space power as threatening, even if </w:t>
      </w:r>
      <w:r w:rsidRPr="00E266E4">
        <w:rPr>
          <w:sz w:val="12"/>
        </w:rPr>
        <w:t xml:space="preserve">it is </w:t>
      </w:r>
      <w:r>
        <w:rPr>
          <w:rFonts w:ascii="Calibri" w:hAnsi="Calibri" w:cs="Calibri"/>
          <w:color w:val="000000"/>
          <w:sz w:val="26"/>
          <w:szCs w:val="26"/>
          <w:u w:val="single"/>
          <w:shd w:val="clear" w:color="auto" w:fill="00FFFF"/>
        </w:rPr>
        <w:t>no</w:t>
      </w:r>
      <w:r w:rsidRPr="00E266E4">
        <w:rPr>
          <w:sz w:val="12"/>
        </w:rPr>
        <w:t>t China’s</w:t>
      </w:r>
      <w:r>
        <w:rPr>
          <w:rFonts w:ascii="Calibri" w:hAnsi="Calibri" w:cs="Calibri"/>
          <w:color w:val="000000"/>
          <w:sz w:val="26"/>
          <w:szCs w:val="26"/>
          <w:u w:val="single"/>
          <w:shd w:val="clear" w:color="auto" w:fill="00FFFF"/>
        </w:rPr>
        <w:t xml:space="preserve"> intention</w:t>
      </w:r>
      <w:r>
        <w:rPr>
          <w:rFonts w:ascii="Calibri" w:hAnsi="Calibri" w:cs="Calibri"/>
          <w:color w:val="000000"/>
          <w:sz w:val="26"/>
          <w:szCs w:val="26"/>
          <w:u w:val="single"/>
        </w:rPr>
        <w:t xml:space="preserve"> </w:t>
      </w:r>
      <w:r w:rsidRPr="00E266E4">
        <w:rPr>
          <w:rFonts w:ascii="Calibri" w:hAnsi="Calibri" w:cs="Calibri"/>
          <w:color w:val="0A0A0A"/>
          <w:sz w:val="12"/>
          <w:szCs w:val="16"/>
          <w:shd w:val="clear" w:color="auto" w:fill="FFFFFF"/>
        </w:rPr>
        <w:t>(Gross Stein, 2013). Therefore, this question’s use of threat terminology can increase the likelihood that the U.S. will perceive a threat.</w:t>
      </w:r>
    </w:p>
    <w:p w14:paraId="71B6E125" w14:textId="77777777" w:rsidR="00E7600C" w:rsidRPr="0008530C" w:rsidRDefault="00E7600C" w:rsidP="00E7600C">
      <w:pPr>
        <w:pStyle w:val="NormalWeb"/>
        <w:spacing w:before="0" w:beforeAutospacing="0" w:after="160" w:afterAutospacing="0"/>
        <w:rPr>
          <w:sz w:val="12"/>
        </w:rPr>
      </w:pPr>
    </w:p>
    <w:p w14:paraId="0FE83218" w14:textId="77777777" w:rsidR="00E7600C" w:rsidRDefault="00E7600C" w:rsidP="00E7600C">
      <w:pPr>
        <w:pStyle w:val="Heading4"/>
      </w:pPr>
      <w:r>
        <w:t xml:space="preserve">We endorse, occupation and radical means of </w:t>
      </w:r>
      <w:r>
        <w:rPr>
          <w:u w:val="single"/>
        </w:rPr>
        <w:t>disruption</w:t>
      </w:r>
      <w:r>
        <w:t xml:space="preserve"> against status quo modes of commercial military spaceflight are in line with </w:t>
      </w:r>
      <w:r>
        <w:rPr>
          <w:u w:val="single"/>
        </w:rPr>
        <w:t>global</w:t>
      </w:r>
      <w:r>
        <w:t xml:space="preserve"> anti-colonial movements toward </w:t>
      </w:r>
      <w:r>
        <w:rPr>
          <w:u w:val="single"/>
        </w:rPr>
        <w:t>self-determination</w:t>
      </w:r>
      <w:r>
        <w:t>.</w:t>
      </w:r>
    </w:p>
    <w:p w14:paraId="59D67AB0" w14:textId="77777777" w:rsidR="00E7600C" w:rsidRDefault="00E7600C" w:rsidP="00E7600C">
      <w:pPr>
        <w:rPr>
          <w:b/>
          <w:sz w:val="26"/>
          <w:szCs w:val="26"/>
        </w:rPr>
      </w:pPr>
      <w:r>
        <w:rPr>
          <w:b/>
          <w:sz w:val="26"/>
          <w:szCs w:val="26"/>
        </w:rPr>
        <w:t>Durrani, 19</w:t>
      </w:r>
    </w:p>
    <w:p w14:paraId="142DA614" w14:textId="77777777" w:rsidR="00E7600C" w:rsidRDefault="00E7600C" w:rsidP="00E7600C">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36491593" w14:textId="77777777" w:rsidR="00E7600C" w:rsidRDefault="00E7600C" w:rsidP="00E7600C">
      <w:pPr>
        <w:rPr>
          <w:sz w:val="16"/>
          <w:szCs w:val="16"/>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Pr>
          <w:rFonts w:eastAsia="Calibri" w:cs="Calibri"/>
          <w:b/>
          <w:highlight w:val="green"/>
          <w:u w:val="single"/>
        </w:rPr>
        <w:t>amid</w:t>
      </w:r>
      <w:r>
        <w:rPr>
          <w:sz w:val="16"/>
          <w:szCs w:val="16"/>
        </w:rPr>
        <w:t xml:space="preserve"> the advent of aerial technology and </w:t>
      </w:r>
      <w:r>
        <w:rPr>
          <w:rFonts w:eastAsia="Calibri" w:cs="Calibri"/>
          <w:b/>
          <w:highlight w:val="green"/>
          <w:u w:val="single"/>
        </w:rPr>
        <w:t>the Space Age</w:t>
      </w:r>
      <w:r>
        <w:rPr>
          <w:b/>
          <w:highlight w:val="green"/>
          <w:u w:val="single"/>
        </w:rPr>
        <w:t xml:space="preserve">, the US military-industrial complex funded </w:t>
      </w:r>
      <w:r>
        <w:rPr>
          <w:rFonts w:eastAsia="Calibri" w:cs="Calibri"/>
          <w:b/>
          <w:highlight w:val="green"/>
          <w:u w:val="single"/>
        </w:rPr>
        <w:t>mining projects throughout the Caribbean</w:t>
      </w:r>
      <w:r>
        <w:rPr>
          <w:sz w:val="16"/>
          <w:szCs w:val="16"/>
        </w:rPr>
        <w:t xml:space="preserve">, </w:t>
      </w:r>
      <w:r>
        <w:rPr>
          <w:b/>
          <w:highlight w:val="green"/>
          <w:u w:val="single"/>
        </w:rPr>
        <w:t>extracting bauxite</w:t>
      </w:r>
      <w:r>
        <w:rPr>
          <w:sz w:val="16"/>
          <w:szCs w:val="16"/>
        </w:rPr>
        <w:t xml:space="preserve"> (aluminum) with which </w:t>
      </w:r>
      <w:r>
        <w:rPr>
          <w:b/>
          <w:highlight w:val="green"/>
          <w:u w:val="single"/>
        </w:rPr>
        <w:t>to construct</w:t>
      </w:r>
      <w:r>
        <w:rPr>
          <w:b/>
          <w:u w:val="single"/>
        </w:rPr>
        <w:t xml:space="preserve"> US </w:t>
      </w:r>
      <w:r>
        <w:rPr>
          <w:b/>
          <w:highlight w:val="green"/>
          <w:u w:val="single"/>
        </w:rPr>
        <w:t>aerospace vehicles</w:t>
      </w:r>
      <w:r>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Pr>
          <w:b/>
          <w:u w:val="single"/>
        </w:rPr>
        <w:t>Spaceflight</w:t>
      </w:r>
      <w:r>
        <w:rPr>
          <w:sz w:val="16"/>
          <w:szCs w:val="16"/>
        </w:rPr>
        <w:t xml:space="preserve"> almost </w:t>
      </w:r>
      <w:r>
        <w:rPr>
          <w:b/>
          <w:u w:val="single"/>
        </w:rPr>
        <w:t>invariably involves activities that directly subjugate marginalized peoples</w:t>
      </w:r>
      <w:r>
        <w:rPr>
          <w:sz w:val="16"/>
          <w:szCs w:val="16"/>
        </w:rPr>
        <w:t xml:space="preserve">. </w:t>
      </w:r>
      <w:r>
        <w:rPr>
          <w:rFonts w:eastAsia="Calibri" w:cs="Calibri"/>
          <w:b/>
          <w:highlight w:val="green"/>
          <w:u w:val="single"/>
        </w:rPr>
        <w:t>Space provides a strategic military position</w:t>
      </w:r>
      <w:r>
        <w:rPr>
          <w:sz w:val="16"/>
          <w:szCs w:val="16"/>
        </w:rPr>
        <w:t xml:space="preserve"> </w:t>
      </w:r>
      <w:r>
        <w:rPr>
          <w:rFonts w:eastAsia="Calibri" w:cs="Calibri"/>
          <w:b/>
          <w:highlight w:val="green"/>
          <w:u w:val="single"/>
        </w:rPr>
        <w:t>from which to continue postcolonial violence on Earth</w:t>
      </w:r>
      <w:r>
        <w:rPr>
          <w:sz w:val="16"/>
          <w:szCs w:val="16"/>
        </w:rPr>
        <w:t xml:space="preserve">, </w:t>
      </w:r>
      <w:r>
        <w:rPr>
          <w:b/>
          <w:u w:val="single"/>
        </w:rPr>
        <w:t>exacerbating inequalities between spacefaring countries and</w:t>
      </w:r>
      <w:r>
        <w:rPr>
          <w:sz w:val="16"/>
          <w:szCs w:val="16"/>
        </w:rPr>
        <w:t xml:space="preserve"> </w:t>
      </w:r>
      <w:r>
        <w:rPr>
          <w:b/>
          <w:u w:val="single"/>
        </w:rPr>
        <w:t>the</w:t>
      </w:r>
      <w:r>
        <w:rPr>
          <w:sz w:val="16"/>
          <w:szCs w:val="16"/>
        </w:rPr>
        <w:t xml:space="preserve"> so-called “</w:t>
      </w:r>
      <w:r>
        <w:rPr>
          <w:b/>
          <w:u w:val="single"/>
        </w:rPr>
        <w:t>Third World</w:t>
      </w:r>
      <w:r>
        <w:rPr>
          <w:sz w:val="16"/>
          <w:szCs w:val="16"/>
        </w:rPr>
        <w:t xml:space="preserve">.” Space is critical for surveilling and enacting violence upon communities throughout the Third World, </w:t>
      </w:r>
      <w:r>
        <w:rPr>
          <w:b/>
          <w:u w:val="single"/>
        </w:rPr>
        <w:t>from Moroccan spy satellites over occupied Western Sahara</w:t>
      </w:r>
      <w:r>
        <w:rPr>
          <w:sz w:val="16"/>
          <w:szCs w:val="16"/>
        </w:rPr>
        <w:t xml:space="preserve">, </w:t>
      </w:r>
      <w:r>
        <w:rPr>
          <w:b/>
          <w:u w:val="single"/>
        </w:rPr>
        <w:t>to remote sensing of Afghanistan</w:t>
      </w:r>
      <w:r>
        <w:rPr>
          <w:sz w:val="16"/>
          <w:szCs w:val="16"/>
        </w:rPr>
        <w:t xml:space="preserve"> and other strategic regions, to </w:t>
      </w:r>
      <w:r>
        <w:rPr>
          <w:b/>
          <w:u w:val="single"/>
        </w:rPr>
        <w:t>monitoring</w:t>
      </w:r>
      <w:r>
        <w:rPr>
          <w:sz w:val="16"/>
          <w:szCs w:val="16"/>
        </w:rPr>
        <w:t xml:space="preserve"> of </w:t>
      </w:r>
      <w:r>
        <w:rPr>
          <w:b/>
          <w:u w:val="single"/>
        </w:rPr>
        <w:t>the US-Mexico border</w:t>
      </w:r>
      <w:r>
        <w:rPr>
          <w:sz w:val="16"/>
          <w:szCs w:val="16"/>
        </w:rPr>
        <w:t xml:space="preserve">: The United States spends $10 billion per year on publicly known space projects, but $15 billion on classified military activities. Moreover, </w:t>
      </w:r>
      <w:r>
        <w:rPr>
          <w:rFonts w:eastAsia="Calibri" w:cs="Calibri"/>
          <w:b/>
          <w:highlight w:val="green"/>
          <w:u w:val="single"/>
        </w:rPr>
        <w:t>drones</w:t>
      </w:r>
      <w:r>
        <w:rPr>
          <w:b/>
          <w:u w:val="single"/>
        </w:rPr>
        <w:t xml:space="preserve"> </w:t>
      </w:r>
      <w:r>
        <w:rPr>
          <w:b/>
          <w:highlight w:val="green"/>
          <w:u w:val="single"/>
        </w:rPr>
        <w:t>and</w:t>
      </w:r>
      <w:r>
        <w:rPr>
          <w:sz w:val="16"/>
          <w:szCs w:val="16"/>
        </w:rPr>
        <w:t xml:space="preserve"> most other </w:t>
      </w:r>
      <w:r>
        <w:rPr>
          <w:b/>
          <w:highlight w:val="green"/>
          <w:u w:val="single"/>
        </w:rPr>
        <w:t>military technologies that</w:t>
      </w:r>
      <w:r>
        <w:rPr>
          <w:b/>
          <w:u w:val="single"/>
        </w:rPr>
        <w:t xml:space="preserve"> harm </w:t>
      </w:r>
      <w:r>
        <w:rPr>
          <w:b/>
          <w:highlight w:val="green"/>
          <w:u w:val="single"/>
        </w:rPr>
        <w:t>and surveil marginalized communities</w:t>
      </w:r>
      <w:r>
        <w:rPr>
          <w:b/>
          <w:u w:val="single"/>
        </w:rPr>
        <w:t xml:space="preserve"> </w:t>
      </w:r>
      <w:r>
        <w:rPr>
          <w:rFonts w:eastAsia="Calibri" w:cs="Calibri"/>
          <w:b/>
          <w:highlight w:val="green"/>
          <w:u w:val="single"/>
        </w:rPr>
        <w:t>depend on</w:t>
      </w:r>
      <w:r>
        <w:rPr>
          <w:sz w:val="16"/>
          <w:szCs w:val="16"/>
        </w:rPr>
        <w:t xml:space="preserve"> </w:t>
      </w:r>
      <w:r>
        <w:rPr>
          <w:rFonts w:eastAsia="Calibri" w:cs="Calibri"/>
          <w:b/>
          <w:highlight w:val="green"/>
          <w:u w:val="single"/>
        </w:rPr>
        <w:t>g</w:t>
      </w:r>
      <w:r>
        <w:rPr>
          <w:sz w:val="16"/>
          <w:szCs w:val="16"/>
        </w:rPr>
        <w:t xml:space="preserve">lobal </w:t>
      </w:r>
      <w:r>
        <w:rPr>
          <w:rFonts w:eastAsia="Calibri" w:cs="Calibri"/>
          <w:b/>
          <w:highlight w:val="green"/>
          <w:u w:val="single"/>
        </w:rPr>
        <w:t>p</w:t>
      </w:r>
      <w:r>
        <w:rPr>
          <w:sz w:val="16"/>
          <w:szCs w:val="16"/>
        </w:rPr>
        <w:t>o</w:t>
      </w:r>
      <w:r>
        <w:rPr>
          <w:rFonts w:eastAsia="Calibri" w:cs="Calibri"/>
          <w:b/>
          <w:highlight w:val="green"/>
          <w:u w:val="single"/>
        </w:rPr>
        <w:t>s</w:t>
      </w:r>
      <w:r>
        <w:rPr>
          <w:sz w:val="16"/>
          <w:szCs w:val="16"/>
        </w:rPr>
        <w:t xml:space="preserve">itioning technology </w:t>
      </w:r>
      <w:r>
        <w:rPr>
          <w:rFonts w:eastAsia="Calibri" w:cs="Calibri"/>
          <w:b/>
          <w:highlight w:val="green"/>
          <w:u w:val="single"/>
        </w:rPr>
        <w:t>and space</w:t>
      </w:r>
      <w:r>
        <w:rPr>
          <w:sz w:val="16"/>
          <w:szCs w:val="16"/>
        </w:rPr>
        <w:t xml:space="preserve">-based </w:t>
      </w:r>
      <w:r>
        <w:rPr>
          <w:rFonts w:eastAsia="Calibri" w:cs="Calibri"/>
          <w:b/>
          <w:highlight w:val="green"/>
          <w:u w:val="single"/>
        </w:rPr>
        <w:t>communications</w:t>
      </w:r>
      <w:r>
        <w:rPr>
          <w:sz w:val="16"/>
          <w:szCs w:val="16"/>
        </w:rPr>
        <w:t xml:space="preserve">. </w:t>
      </w:r>
      <w:r>
        <w:rPr>
          <w:b/>
          <w:u w:val="single"/>
        </w:rPr>
        <w:t>Significant advances in space technology developed in the context of US intervention in the Middle East and Latin America</w:t>
      </w:r>
      <w:r>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enormous accumulation of capital necessary to access space</w:t>
      </w:r>
      <w:r>
        <w:rPr>
          <w:sz w:val="16"/>
          <w:szCs w:val="16"/>
        </w:rPr>
        <w:t xml:space="preserve">. </w:t>
      </w:r>
    </w:p>
    <w:p w14:paraId="2CCD66BF" w14:textId="77777777" w:rsidR="00E7600C" w:rsidRDefault="00E7600C" w:rsidP="00E7600C"/>
    <w:p w14:paraId="5EEB65A8" w14:textId="77777777" w:rsidR="00E7600C" w:rsidRDefault="00E7600C" w:rsidP="00E7600C">
      <w:pPr>
        <w:pStyle w:val="Heading4"/>
        <w:rPr>
          <w:rFonts w:ascii="Times New Roman" w:hAnsi="Times New Roman"/>
        </w:rPr>
      </w:pPr>
      <w:r>
        <w:rPr>
          <w:rFonts w:cs="Calibri"/>
          <w:color w:val="000000"/>
          <w:szCs w:val="26"/>
        </w:rPr>
        <w:t>The affirmative is a strategic intervention into the inner workings of space-based military power. Working to alter the supply lines of global militarism is crucial to resisting imperialism.</w:t>
      </w:r>
    </w:p>
    <w:p w14:paraId="07A7C7AF" w14:textId="77777777" w:rsidR="00E7600C" w:rsidRDefault="00E7600C" w:rsidP="00E7600C">
      <w:pPr>
        <w:pStyle w:val="NormalWeb"/>
        <w:spacing w:before="0" w:beforeAutospacing="0" w:after="160" w:afterAutospacing="0"/>
      </w:pPr>
      <w:r>
        <w:rPr>
          <w:rFonts w:ascii="Calibri" w:hAnsi="Calibri" w:cs="Calibri"/>
          <w:b/>
          <w:bCs/>
          <w:color w:val="000000"/>
          <w:sz w:val="26"/>
          <w:szCs w:val="26"/>
        </w:rPr>
        <w:t>Bryant 12</w:t>
      </w:r>
      <w:r>
        <w:rPr>
          <w:rFonts w:ascii="Calibri" w:hAnsi="Calibri" w:cs="Calibri"/>
          <w:color w:val="000000"/>
          <w:sz w:val="22"/>
          <w:szCs w:val="22"/>
        </w:rPr>
        <w:t xml:space="preserve"> [Levi Bryant, Professor of Philosophy at Collin College, 9-15-2012, "War Machines and Military Logistics: Some Cards on the Table," Larval Subjects, </w:t>
      </w:r>
      <w:hyperlink r:id="rId8" w:history="1">
        <w:r>
          <w:rPr>
            <w:rStyle w:val="Hyperlink"/>
            <w:rFonts w:ascii="Calibri" w:hAnsi="Calibri" w:cs="Calibri"/>
            <w:color w:val="000000"/>
            <w:sz w:val="22"/>
            <w:szCs w:val="22"/>
          </w:rPr>
          <w:t>https://larvalsubjects.wordpress.com/2012/09/15/war-machines-and-military-logistics-some-cards-on-the-table/</w:t>
        </w:r>
      </w:hyperlink>
      <w:r>
        <w:rPr>
          <w:rFonts w:ascii="Calibri" w:hAnsi="Calibri" w:cs="Calibri"/>
          <w:color w:val="000000"/>
          <w:sz w:val="22"/>
          <w:szCs w:val="22"/>
        </w:rPr>
        <w:t>] lr</w:t>
      </w:r>
    </w:p>
    <w:p w14:paraId="4AA43C65" w14:textId="77777777" w:rsidR="00E7600C" w:rsidRDefault="00E7600C" w:rsidP="00E7600C">
      <w:pPr>
        <w:pStyle w:val="NormalWeb"/>
        <w:spacing w:before="0" w:beforeAutospacing="0" w:after="160" w:afterAutospacing="0"/>
      </w:pPr>
      <w:r>
        <w:rPr>
          <w:rFonts w:ascii="Calibri" w:hAnsi="Calibri" w:cs="Calibri"/>
          <w:b/>
          <w:bCs/>
          <w:color w:val="000000"/>
          <w:sz w:val="22"/>
          <w:szCs w:val="22"/>
          <w:u w:val="single"/>
          <w:shd w:val="clear" w:color="auto" w:fill="00FF00"/>
        </w:rPr>
        <w:t>We need answers to</w:t>
      </w:r>
      <w:r>
        <w:rPr>
          <w:rFonts w:ascii="Calibri" w:hAnsi="Calibri" w:cs="Calibri"/>
          <w:color w:val="000000"/>
          <w:sz w:val="12"/>
          <w:szCs w:val="12"/>
        </w:rPr>
        <w:t xml:space="preserve"> these questions to intervene effectively.  We can call them </w:t>
      </w:r>
      <w:r>
        <w:rPr>
          <w:rFonts w:ascii="Calibri" w:hAnsi="Calibri" w:cs="Calibri"/>
          <w:b/>
          <w:bCs/>
          <w:color w:val="000000"/>
          <w:sz w:val="22"/>
          <w:szCs w:val="22"/>
          <w:u w:val="single"/>
        </w:rPr>
        <w:t>questions of “</w:t>
      </w:r>
      <w:r>
        <w:rPr>
          <w:rFonts w:ascii="Calibri" w:hAnsi="Calibri" w:cs="Calibri"/>
          <w:b/>
          <w:bCs/>
          <w:color w:val="000000"/>
          <w:sz w:val="22"/>
          <w:szCs w:val="22"/>
          <w:u w:val="single"/>
          <w:shd w:val="clear" w:color="auto" w:fill="00FF00"/>
        </w:rPr>
        <w:t>military logistics</w:t>
      </w:r>
      <w:r>
        <w:rPr>
          <w:rFonts w:ascii="Calibri" w:hAnsi="Calibri" w:cs="Calibri"/>
          <w:b/>
          <w:bCs/>
          <w:color w:val="000000"/>
          <w:sz w:val="22"/>
          <w:szCs w:val="22"/>
          <w:u w:val="single"/>
        </w:rPr>
        <w:t>”.</w:t>
      </w:r>
      <w:r>
        <w:rPr>
          <w:rFonts w:ascii="Calibri" w:hAnsi="Calibri" w:cs="Calibri"/>
          <w:color w:val="000000"/>
          <w:sz w:val="12"/>
          <w:szCs w:val="12"/>
        </w:rPr>
        <w:t xml:space="preserve">  We are, after all, constructing war machines to combat these intolerable conditions.  </w:t>
      </w:r>
      <w:r>
        <w:rPr>
          <w:rFonts w:ascii="Calibri" w:hAnsi="Calibri" w:cs="Calibri"/>
          <w:b/>
          <w:bCs/>
          <w:color w:val="000000"/>
          <w:sz w:val="22"/>
          <w:szCs w:val="22"/>
          <w:u w:val="single"/>
        </w:rPr>
        <w:t xml:space="preserve">Military logistics asks </w:t>
      </w:r>
      <w:r>
        <w:rPr>
          <w:rFonts w:ascii="Calibri" w:hAnsi="Calibri" w:cs="Calibri"/>
          <w:b/>
          <w:bCs/>
          <w:color w:val="000000"/>
          <w:sz w:val="22"/>
          <w:szCs w:val="22"/>
          <w:u w:val="single"/>
          <w:shd w:val="clear" w:color="auto" w:fill="00FF00"/>
        </w:rPr>
        <w:t>two questions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first</w:t>
      </w:r>
      <w:r>
        <w:rPr>
          <w:rFonts w:ascii="Calibri" w:hAnsi="Calibri" w:cs="Calibri"/>
          <w:b/>
          <w:bCs/>
          <w:color w:val="000000"/>
          <w:sz w:val="22"/>
          <w:szCs w:val="22"/>
          <w:u w:val="single"/>
        </w:rPr>
        <w:t xml:space="preserve">, it asks </w:t>
      </w:r>
      <w:r>
        <w:rPr>
          <w:rFonts w:ascii="Calibri" w:hAnsi="Calibri" w:cs="Calibri"/>
          <w:b/>
          <w:bCs/>
          <w:color w:val="000000"/>
          <w:sz w:val="22"/>
          <w:szCs w:val="22"/>
          <w:u w:val="single"/>
          <w:shd w:val="clear" w:color="auto" w:fill="00FF00"/>
        </w:rPr>
        <w:t>what things the opposing force</w:t>
      </w:r>
      <w:r>
        <w:rPr>
          <w:rFonts w:ascii="Calibri" w:hAnsi="Calibri" w:cs="Calibri"/>
          <w:b/>
          <w:bCs/>
          <w:color w:val="000000"/>
          <w:sz w:val="22"/>
          <w:szCs w:val="22"/>
          <w:u w:val="single"/>
        </w:rPr>
        <w:t xml:space="preserve">, the opposing war machine captured by the state apparatus, </w:t>
      </w:r>
      <w:r>
        <w:rPr>
          <w:rFonts w:ascii="Calibri" w:hAnsi="Calibri" w:cs="Calibri"/>
          <w:b/>
          <w:bCs/>
          <w:color w:val="000000"/>
          <w:sz w:val="22"/>
          <w:szCs w:val="22"/>
          <w:u w:val="single"/>
          <w:shd w:val="clear" w:color="auto" w:fill="00FF00"/>
        </w:rPr>
        <w:t xml:space="preserve">relies on </w:t>
      </w:r>
      <w:r>
        <w:rPr>
          <w:rFonts w:ascii="Calibri" w:hAnsi="Calibri" w:cs="Calibri"/>
          <w:b/>
          <w:bCs/>
          <w:color w:val="000000"/>
          <w:sz w:val="22"/>
          <w:szCs w:val="22"/>
          <w:u w:val="single"/>
        </w:rPr>
        <w:t xml:space="preserve">in order </w:t>
      </w:r>
      <w:r>
        <w:rPr>
          <w:rFonts w:ascii="Calibri" w:hAnsi="Calibri" w:cs="Calibri"/>
          <w:b/>
          <w:bCs/>
          <w:color w:val="000000"/>
          <w:sz w:val="22"/>
          <w:szCs w:val="22"/>
          <w:u w:val="single"/>
          <w:shd w:val="clear" w:color="auto" w:fill="00FF00"/>
        </w:rPr>
        <w:t>to deploy its war machine</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b/>
          <w:bCs/>
          <w:color w:val="000000"/>
          <w:sz w:val="22"/>
          <w:szCs w:val="22"/>
          <w:u w:val="single"/>
        </w:rPr>
        <w:t>supply lines, communications networks, people willing to fight, propaganda or ideology, people believing in the cause</w:t>
      </w:r>
      <w:r>
        <w:rPr>
          <w:rFonts w:ascii="Calibri" w:hAnsi="Calibri" w:cs="Calibri"/>
          <w:color w:val="000000"/>
          <w:sz w:val="12"/>
          <w:szCs w:val="12"/>
        </w:rPr>
        <w:t xml:space="preserve">, etc. </w:t>
      </w:r>
      <w:r>
        <w:rPr>
          <w:rFonts w:ascii="Calibri" w:hAnsi="Calibri" w:cs="Calibri"/>
          <w:b/>
          <w:bCs/>
          <w:color w:val="000000"/>
          <w:sz w:val="22"/>
          <w:szCs w:val="22"/>
          <w:u w:val="single"/>
          <w:shd w:val="clear" w:color="auto" w:fill="00FF00"/>
        </w:rPr>
        <w:t>Military logistics maps</w:t>
      </w:r>
      <w:r>
        <w:rPr>
          <w:rFonts w:ascii="Calibri" w:hAnsi="Calibri" w:cs="Calibri"/>
          <w:b/>
          <w:bCs/>
          <w:color w:val="000000"/>
          <w:sz w:val="22"/>
          <w:szCs w:val="22"/>
          <w:u w:val="single"/>
        </w:rPr>
        <w:t xml:space="preserve"> all of </w:t>
      </w:r>
      <w:r>
        <w:rPr>
          <w:rFonts w:ascii="Calibri" w:hAnsi="Calibri" w:cs="Calibri"/>
          <w:b/>
          <w:bCs/>
          <w:color w:val="000000"/>
          <w:sz w:val="22"/>
          <w:szCs w:val="22"/>
          <w:u w:val="single"/>
          <w:shd w:val="clear" w:color="auto" w:fill="00FF00"/>
        </w:rPr>
        <w:t>these things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Second</w:t>
      </w:r>
      <w:r>
        <w:rPr>
          <w:rFonts w:ascii="Calibri" w:hAnsi="Calibri" w:cs="Calibri"/>
          <w:b/>
          <w:bCs/>
          <w:color w:val="000000"/>
          <w:sz w:val="22"/>
          <w:szCs w:val="22"/>
          <w:u w:val="single"/>
        </w:rPr>
        <w:t xml:space="preserve">, military logistics asks </w:t>
      </w:r>
      <w:r>
        <w:rPr>
          <w:rFonts w:ascii="Calibri" w:hAnsi="Calibri" w:cs="Calibri"/>
          <w:b/>
          <w:bCs/>
          <w:color w:val="000000"/>
          <w:sz w:val="22"/>
          <w:szCs w:val="22"/>
          <w:u w:val="single"/>
          <w:shd w:val="clear" w:color="auto" w:fill="00FF00"/>
        </w:rPr>
        <w:t>how to best deploy</w:t>
      </w:r>
      <w:r>
        <w:rPr>
          <w:rFonts w:ascii="Calibri" w:hAnsi="Calibri" w:cs="Calibri"/>
          <w:b/>
          <w:bCs/>
          <w:color w:val="000000"/>
          <w:sz w:val="22"/>
          <w:szCs w:val="22"/>
          <w:u w:val="single"/>
        </w:rPr>
        <w:t xml:space="preserve"> its own </w:t>
      </w:r>
      <w:r>
        <w:rPr>
          <w:rFonts w:ascii="Calibri" w:hAnsi="Calibri" w:cs="Calibri"/>
          <w:b/>
          <w:bCs/>
          <w:color w:val="000000"/>
          <w:sz w:val="22"/>
          <w:szCs w:val="22"/>
          <w:u w:val="single"/>
          <w:shd w:val="clear" w:color="auto" w:fill="00FF00"/>
        </w:rPr>
        <w:t>resources</w:t>
      </w:r>
      <w:r>
        <w:rPr>
          <w:rFonts w:ascii="Calibri" w:hAnsi="Calibri" w:cs="Calibri"/>
          <w:b/>
          <w:bCs/>
          <w:color w:val="000000"/>
          <w:sz w:val="22"/>
          <w:szCs w:val="22"/>
          <w:u w:val="single"/>
        </w:rPr>
        <w:t xml:space="preserve"> in fighting that state war machine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In what way should we deploy our</w:t>
      </w:r>
      <w:r>
        <w:rPr>
          <w:rFonts w:ascii="Calibri" w:hAnsi="Calibri" w:cs="Calibri"/>
          <w:b/>
          <w:bCs/>
          <w:color w:val="000000"/>
          <w:sz w:val="22"/>
          <w:szCs w:val="22"/>
          <w:u w:val="single"/>
        </w:rPr>
        <w:t xml:space="preserve"> war </w:t>
      </w:r>
      <w:r>
        <w:rPr>
          <w:rFonts w:ascii="Calibri" w:hAnsi="Calibri" w:cs="Calibri"/>
          <w:b/>
          <w:bCs/>
          <w:color w:val="000000"/>
          <w:sz w:val="22"/>
          <w:szCs w:val="22"/>
          <w:u w:val="single"/>
          <w:shd w:val="clear" w:color="auto" w:fill="00FF00"/>
        </w:rPr>
        <w:t>machine to defeat</w:t>
      </w:r>
      <w:r>
        <w:rPr>
          <w:rFonts w:ascii="Calibri" w:hAnsi="Calibri" w:cs="Calibri"/>
          <w:b/>
          <w:bCs/>
          <w:color w:val="000000"/>
          <w:sz w:val="22"/>
          <w:szCs w:val="22"/>
          <w:u w:val="single"/>
        </w:rPr>
        <w:t xml:space="preserve"> war machines like </w:t>
      </w:r>
      <w:r>
        <w:rPr>
          <w:rFonts w:ascii="Calibri" w:hAnsi="Calibri" w:cs="Calibri"/>
          <w:b/>
          <w:bCs/>
          <w:color w:val="000000"/>
          <w:sz w:val="22"/>
          <w:szCs w:val="22"/>
          <w:u w:val="single"/>
          <w:shd w:val="clear" w:color="auto" w:fill="00FF00"/>
        </w:rPr>
        <w:t>racism, sexism, capitalism, neoliberalism</w:t>
      </w:r>
      <w:r>
        <w:rPr>
          <w:rFonts w:ascii="Calibri" w:hAnsi="Calibri" w:cs="Calibri"/>
          <w:color w:val="000000"/>
          <w:sz w:val="12"/>
          <w:szCs w:val="12"/>
        </w:rPr>
        <w:t xml:space="preserve">, etc? </w:t>
      </w:r>
      <w:r>
        <w:rPr>
          <w:rFonts w:ascii="Calibri" w:hAnsi="Calibri" w:cs="Calibri"/>
          <w:b/>
          <w:bCs/>
          <w:color w:val="000000"/>
          <w:sz w:val="22"/>
          <w:szCs w:val="22"/>
          <w:u w:val="single"/>
        </w:rPr>
        <w:t>What are the things upon which these state based war machines are based, what are the privileged nodes within these state based war machines</w:t>
      </w:r>
      <w:r>
        <w:rPr>
          <w:rFonts w:ascii="Calibri" w:hAnsi="Calibri" w:cs="Calibri"/>
          <w:color w:val="000000"/>
          <w:sz w:val="12"/>
          <w:szCs w:val="12"/>
        </w:rPr>
        <w:t xml:space="preserve"> that allows them to function? </w:t>
      </w:r>
      <w:r>
        <w:rPr>
          <w:rFonts w:ascii="Calibri" w:hAnsi="Calibri" w:cs="Calibri"/>
          <w:b/>
          <w:bCs/>
          <w:color w:val="000000"/>
          <w:sz w:val="22"/>
          <w:szCs w:val="22"/>
          <w:u w:val="single"/>
        </w:rPr>
        <w:t>These nodes are the things upon which we want our nomadic war machines to intervene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If we are to be effective</w:t>
      </w:r>
      <w:r>
        <w:rPr>
          <w:rFonts w:ascii="Calibri" w:hAnsi="Calibri" w:cs="Calibri"/>
          <w:b/>
          <w:bCs/>
          <w:color w:val="000000"/>
          <w:sz w:val="22"/>
          <w:szCs w:val="22"/>
          <w:u w:val="single"/>
        </w:rPr>
        <w:t xml:space="preserve"> in producing change </w:t>
      </w:r>
      <w:r>
        <w:rPr>
          <w:rFonts w:ascii="Calibri" w:hAnsi="Calibri" w:cs="Calibri"/>
          <w:b/>
          <w:bCs/>
          <w:color w:val="000000"/>
          <w:sz w:val="22"/>
          <w:szCs w:val="22"/>
          <w:u w:val="single"/>
          <w:shd w:val="clear" w:color="auto" w:fill="00FF00"/>
        </w:rPr>
        <w:t>we better know what the supply lines are so that we</w:t>
      </w:r>
      <w:r>
        <w:rPr>
          <w:rFonts w:ascii="Calibri" w:hAnsi="Calibri" w:cs="Calibri"/>
          <w:b/>
          <w:bCs/>
          <w:color w:val="000000"/>
          <w:sz w:val="22"/>
          <w:szCs w:val="22"/>
          <w:u w:val="single"/>
        </w:rPr>
        <w:t xml:space="preserve"> might </w:t>
      </w:r>
      <w:r>
        <w:rPr>
          <w:rFonts w:ascii="Calibri" w:hAnsi="Calibri" w:cs="Calibri"/>
          <w:b/>
          <w:bCs/>
          <w:color w:val="000000"/>
          <w:sz w:val="22"/>
          <w:szCs w:val="22"/>
          <w:u w:val="single"/>
          <w:shd w:val="clear" w:color="auto" w:fill="00FF00"/>
        </w:rPr>
        <w:t>make them our target</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What I’ve heard</w:t>
      </w:r>
      <w:r>
        <w:rPr>
          <w:rFonts w:ascii="Calibri" w:hAnsi="Calibri" w:cs="Calibri"/>
          <w:b/>
          <w:bCs/>
          <w:color w:val="000000"/>
          <w:sz w:val="22"/>
          <w:szCs w:val="22"/>
          <w:u w:val="single"/>
        </w:rPr>
        <w:t xml:space="preserve"> in these discussions </w:t>
      </w:r>
      <w:r>
        <w:rPr>
          <w:rFonts w:ascii="Calibri" w:hAnsi="Calibri" w:cs="Calibri"/>
          <w:b/>
          <w:bCs/>
          <w:color w:val="000000"/>
          <w:sz w:val="22"/>
          <w:szCs w:val="22"/>
          <w:u w:val="single"/>
          <w:shd w:val="clear" w:color="auto" w:fill="00FF00"/>
        </w:rPr>
        <w:t>is</w:t>
      </w:r>
      <w:r>
        <w:rPr>
          <w:rFonts w:ascii="Calibri" w:hAnsi="Calibri" w:cs="Calibri"/>
          <w:b/>
          <w:bCs/>
          <w:color w:val="000000"/>
          <w:sz w:val="22"/>
          <w:szCs w:val="22"/>
          <w:u w:val="single"/>
        </w:rPr>
        <w:t xml:space="preserve"> a complete </w:t>
      </w:r>
      <w:r>
        <w:rPr>
          <w:rFonts w:ascii="Calibri" w:hAnsi="Calibri" w:cs="Calibri"/>
          <w:b/>
          <w:bCs/>
          <w:color w:val="000000"/>
          <w:sz w:val="22"/>
          <w:szCs w:val="22"/>
          <w:u w:val="single"/>
          <w:shd w:val="clear" w:color="auto" w:fill="00FF00"/>
        </w:rPr>
        <w:t>indifference</w:t>
      </w:r>
      <w:r>
        <w:rPr>
          <w:rFonts w:ascii="Calibri" w:hAnsi="Calibri" w:cs="Calibri"/>
          <w:b/>
          <w:bCs/>
          <w:color w:val="000000"/>
          <w:sz w:val="22"/>
          <w:szCs w:val="22"/>
          <w:u w:val="single"/>
        </w:rPr>
        <w:t xml:space="preserve"> to military logistics</w:t>
      </w:r>
      <w:r>
        <w:rPr>
          <w:rFonts w:ascii="Calibri" w:hAnsi="Calibri" w:cs="Calibri"/>
          <w:color w:val="000000"/>
          <w:sz w:val="12"/>
          <w:szCs w:val="12"/>
        </w:rPr>
        <w:t xml:space="preserve">. It’s as if </w:t>
      </w:r>
      <w:r>
        <w:rPr>
          <w:rFonts w:ascii="Calibri" w:hAnsi="Calibri" w:cs="Calibri"/>
          <w:b/>
          <w:bCs/>
          <w:color w:val="000000"/>
          <w:sz w:val="22"/>
          <w:szCs w:val="22"/>
          <w:u w:val="single"/>
          <w:shd w:val="clear" w:color="auto" w:fill="00FF00"/>
        </w:rPr>
        <w:t>people</w:t>
      </w:r>
      <w:r>
        <w:rPr>
          <w:rFonts w:ascii="Calibri" w:hAnsi="Calibri" w:cs="Calibri"/>
          <w:color w:val="000000"/>
          <w:sz w:val="12"/>
          <w:szCs w:val="12"/>
        </w:rPr>
        <w:t xml:space="preserve"> </w:t>
      </w:r>
      <w:r>
        <w:rPr>
          <w:rFonts w:ascii="Calibri" w:hAnsi="Calibri" w:cs="Calibri"/>
          <w:b/>
          <w:bCs/>
          <w:color w:val="000000"/>
          <w:sz w:val="22"/>
          <w:szCs w:val="22"/>
          <w:u w:val="single"/>
        </w:rPr>
        <w:t>like to wave their hands and say “this is horrible and unjust!” and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believe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hand waving is</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00FF00"/>
        </w:rPr>
        <w:t>politically efficacious</w:t>
      </w:r>
      <w:r>
        <w:rPr>
          <w:rFonts w:ascii="Calibri" w:hAnsi="Calibri" w:cs="Calibri"/>
          <w:b/>
          <w:bCs/>
          <w:color w:val="000000"/>
          <w:sz w:val="22"/>
          <w:szCs w:val="22"/>
          <w:u w:val="single"/>
        </w:rPr>
        <w:t xml:space="preserve"> act</w:t>
      </w:r>
      <w:r>
        <w:rPr>
          <w:rFonts w:ascii="Calibri" w:hAnsi="Calibri" w:cs="Calibri"/>
          <w:color w:val="000000"/>
          <w:sz w:val="12"/>
          <w:szCs w:val="12"/>
        </w:rPr>
        <w:t xml:space="preserve">. Yeah, you’re right, it is horrible but saying so doesn’t go very far and changing it. It’s also as if people are horrified when anyone discusses anything besides how horribly unjust everything is. </w:t>
      </w:r>
      <w:r>
        <w:rPr>
          <w:rFonts w:ascii="Calibri" w:hAnsi="Calibri" w:cs="Calibri"/>
          <w:b/>
          <w:bCs/>
          <w:color w:val="000000"/>
          <w:sz w:val="22"/>
          <w:szCs w:val="22"/>
          <w:u w:val="single"/>
          <w:shd w:val="clear" w:color="auto" w:fill="00FF00"/>
        </w:rPr>
        <w:t>Confronted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an </w:t>
      </w:r>
      <w:r>
        <w:rPr>
          <w:rFonts w:ascii="Calibri" w:hAnsi="Calibri" w:cs="Calibri"/>
          <w:b/>
          <w:bCs/>
          <w:color w:val="000000"/>
          <w:sz w:val="22"/>
          <w:szCs w:val="22"/>
          <w:u w:val="single"/>
          <w:shd w:val="clear" w:color="auto" w:fill="00FF00"/>
        </w:rPr>
        <w:t>analysis why the social functions</w:t>
      </w:r>
      <w:r>
        <w:rPr>
          <w:rFonts w:ascii="Calibri" w:hAnsi="Calibri" w:cs="Calibri"/>
          <w:b/>
          <w:bCs/>
          <w:color w:val="000000"/>
          <w:sz w:val="22"/>
          <w:szCs w:val="22"/>
          <w:u w:val="single"/>
        </w:rPr>
        <w:t xml:space="preserve"> in the horrible way, </w:t>
      </w:r>
      <w:r>
        <w:rPr>
          <w:rFonts w:ascii="Calibri" w:hAnsi="Calibri" w:cs="Calibri"/>
          <w:b/>
          <w:bCs/>
          <w:color w:val="000000"/>
          <w:sz w:val="22"/>
          <w:szCs w:val="22"/>
          <w:u w:val="single"/>
          <w:shd w:val="clear" w:color="auto" w:fill="00FF00"/>
        </w:rPr>
        <w:t>the next response is</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you’re justifying that system</w:t>
      </w:r>
      <w:r>
        <w:rPr>
          <w:rFonts w:ascii="Calibri" w:hAnsi="Calibri" w:cs="Calibri"/>
          <w:b/>
          <w:bCs/>
          <w:color w:val="000000"/>
          <w:sz w:val="22"/>
          <w:szCs w:val="22"/>
          <w:u w:val="single"/>
        </w:rPr>
        <w:t xml:space="preserve"> and saying it’s a-okay!”</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This misses the point</w:t>
      </w:r>
      <w:r>
        <w:rPr>
          <w:rFonts w:ascii="Calibri" w:hAnsi="Calibri" w:cs="Calibri"/>
          <w:b/>
          <w:bCs/>
          <w:color w:val="000000"/>
          <w:sz w:val="22"/>
          <w:szCs w:val="22"/>
          <w:u w:val="single"/>
        </w:rPr>
        <w:t xml:space="preserve"> that the entire point is to </w:t>
      </w:r>
      <w:r>
        <w:rPr>
          <w:rFonts w:ascii="Calibri" w:hAnsi="Calibri" w:cs="Calibri"/>
          <w:b/>
          <w:bCs/>
          <w:color w:val="000000"/>
          <w:sz w:val="22"/>
          <w:szCs w:val="22"/>
          <w:u w:val="single"/>
          <w:shd w:val="clear" w:color="auto" w:fill="00FF00"/>
        </w:rPr>
        <w:t>map</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supply lines</w:t>
      </w:r>
      <w:r>
        <w:rPr>
          <w:rFonts w:ascii="Calibri" w:hAnsi="Calibri" w:cs="Calibri"/>
          <w:b/>
          <w:bCs/>
          <w:color w:val="000000"/>
          <w:sz w:val="22"/>
          <w:szCs w:val="22"/>
          <w:u w:val="single"/>
        </w:rPr>
        <w:t xml:space="preserve">” of the opposing war machine </w:t>
      </w:r>
      <w:r>
        <w:rPr>
          <w:rFonts w:ascii="Calibri" w:hAnsi="Calibri" w:cs="Calibri"/>
          <w:b/>
          <w:bCs/>
          <w:color w:val="000000"/>
          <w:sz w:val="22"/>
          <w:szCs w:val="22"/>
          <w:u w:val="single"/>
          <w:shd w:val="clear" w:color="auto" w:fill="00FF00"/>
        </w:rPr>
        <w:t>so you can</w:t>
      </w:r>
      <w:r>
        <w:rPr>
          <w:rFonts w:ascii="Calibri" w:hAnsi="Calibri" w:cs="Calibri"/>
          <w:b/>
          <w:bCs/>
          <w:color w:val="000000"/>
          <w:sz w:val="22"/>
          <w:szCs w:val="22"/>
          <w:u w:val="single"/>
        </w:rPr>
        <w:t xml:space="preserve"> strategically </w:t>
      </w:r>
      <w:r>
        <w:rPr>
          <w:rFonts w:ascii="Calibri" w:hAnsi="Calibri" w:cs="Calibri"/>
          <w:b/>
          <w:bCs/>
          <w:color w:val="000000"/>
          <w:sz w:val="22"/>
          <w:szCs w:val="22"/>
          <w:u w:val="single"/>
          <w:shd w:val="clear" w:color="auto" w:fill="00FF00"/>
        </w:rPr>
        <w:t xml:space="preserve">intervene </w:t>
      </w:r>
      <w:r>
        <w:rPr>
          <w:rFonts w:ascii="Calibri" w:hAnsi="Calibri" w:cs="Calibri"/>
          <w:b/>
          <w:bCs/>
          <w:color w:val="000000"/>
          <w:sz w:val="22"/>
          <w:szCs w:val="22"/>
          <w:u w:val="single"/>
        </w:rPr>
        <w:t xml:space="preserve">in them </w:t>
      </w:r>
      <w:r>
        <w:rPr>
          <w:rFonts w:ascii="Calibri" w:hAnsi="Calibri" w:cs="Calibri"/>
          <w:b/>
          <w:bCs/>
          <w:color w:val="000000"/>
          <w:sz w:val="22"/>
          <w:szCs w:val="22"/>
          <w:u w:val="single"/>
          <w:shd w:val="clear" w:color="auto" w:fill="00FF00"/>
        </w:rPr>
        <w:t>to</w:t>
      </w:r>
      <w:r>
        <w:rPr>
          <w:rFonts w:ascii="Calibri" w:hAnsi="Calibri" w:cs="Calibri"/>
          <w:b/>
          <w:bCs/>
          <w:color w:val="000000"/>
          <w:sz w:val="22"/>
          <w:szCs w:val="22"/>
          <w:u w:val="single"/>
        </w:rPr>
        <w:t xml:space="preserve"> destroy them and </w:t>
      </w:r>
      <w:r>
        <w:rPr>
          <w:rFonts w:ascii="Calibri" w:hAnsi="Calibri" w:cs="Calibri"/>
          <w:b/>
          <w:bCs/>
          <w:color w:val="000000"/>
          <w:sz w:val="22"/>
          <w:szCs w:val="22"/>
          <w:u w:val="single"/>
          <w:shd w:val="clear" w:color="auto" w:fill="00FF00"/>
        </w:rPr>
        <w:t>create alternative forms of life</w:t>
      </w:r>
      <w:r>
        <w:rPr>
          <w:rFonts w:ascii="Calibri" w:hAnsi="Calibri" w:cs="Calibri"/>
          <w:b/>
          <w:bCs/>
          <w:color w:val="000000"/>
          <w:sz w:val="22"/>
          <w:szCs w:val="22"/>
          <w:u w:val="single"/>
        </w:rPr>
        <w:t>.</w:t>
      </w:r>
      <w:r>
        <w:rPr>
          <w:rFonts w:ascii="Calibri" w:hAnsi="Calibri" w:cs="Calibri"/>
          <w:color w:val="000000"/>
          <w:sz w:val="12"/>
          <w:szCs w:val="12"/>
        </w:rPr>
        <w:t xml:space="preserve"> You see, we already took for granted your analysis of how horrible things are. </w:t>
      </w:r>
      <w:r>
        <w:rPr>
          <w:rFonts w:ascii="Calibri" w:hAnsi="Calibri" w:cs="Calibri"/>
          <w:b/>
          <w:bCs/>
          <w:color w:val="000000"/>
          <w:sz w:val="22"/>
          <w:szCs w:val="22"/>
          <w:u w:val="single"/>
        </w:rPr>
        <w:t>You’re preaching to the choir. We wanted to get to work determining how to change that and believed for that we needed good maps of the opposing state based war machine so we can decide how to intervene. We then look at your actual practices and see that your sole strategy seems to be ideological critique or debunking</w:t>
      </w:r>
      <w:r>
        <w:rPr>
          <w:rFonts w:ascii="Calibri" w:hAnsi="Calibri" w:cs="Calibri"/>
          <w:color w:val="000000"/>
          <w:sz w:val="12"/>
          <w:szCs w:val="12"/>
        </w:rPr>
        <w:t xml:space="preserve">. </w:t>
      </w:r>
      <w:r>
        <w:rPr>
          <w:rFonts w:ascii="Calibri" w:hAnsi="Calibri" w:cs="Calibri"/>
          <w:b/>
          <w:bCs/>
          <w:color w:val="000000"/>
          <w:sz w:val="22"/>
          <w:szCs w:val="22"/>
          <w:u w:val="single"/>
        </w:rPr>
        <w:t>Your idea seems to be that if you just prove that other people’s beliefs are incoherent, they’ll change and things will be different.</w:t>
      </w:r>
      <w:r>
        <w:rPr>
          <w:rFonts w:ascii="Calibri" w:hAnsi="Calibri" w:cs="Calibri"/>
          <w:color w:val="000000"/>
          <w:sz w:val="12"/>
          <w:szCs w:val="12"/>
        </w:rPr>
        <w:t xml:space="preserve"> But </w:t>
      </w:r>
      <w:r>
        <w:rPr>
          <w:rFonts w:ascii="Calibri" w:hAnsi="Calibri" w:cs="Calibri"/>
          <w:b/>
          <w:bCs/>
          <w:color w:val="000000"/>
          <w:sz w:val="22"/>
          <w:szCs w:val="22"/>
          <w:u w:val="single"/>
        </w:rPr>
        <w:t>we’ve noticed a couple things about your strategy:</w:t>
      </w:r>
      <w:r>
        <w:rPr>
          <w:rFonts w:ascii="Calibri" w:hAnsi="Calibri" w:cs="Calibri"/>
          <w:color w:val="000000"/>
          <w:sz w:val="12"/>
          <w:szCs w:val="12"/>
        </w:rPr>
        <w:t xml:space="preserve"> </w:t>
      </w:r>
      <w:r>
        <w:rPr>
          <w:rFonts w:ascii="Calibri" w:hAnsi="Calibri" w:cs="Calibri"/>
          <w:b/>
          <w:bCs/>
          <w:color w:val="000000"/>
          <w:sz w:val="22"/>
          <w:szCs w:val="22"/>
          <w:u w:val="single"/>
        </w:rPr>
        <w:t xml:space="preserve">1) </w:t>
      </w:r>
      <w:r>
        <w:rPr>
          <w:rFonts w:ascii="Calibri" w:hAnsi="Calibri" w:cs="Calibri"/>
          <w:b/>
          <w:bCs/>
          <w:color w:val="000000"/>
          <w:sz w:val="22"/>
          <w:szCs w:val="22"/>
          <w:u w:val="single"/>
          <w:shd w:val="clear" w:color="auto" w:fill="00FF00"/>
        </w:rPr>
        <w:t xml:space="preserve">there have been </w:t>
      </w:r>
      <w:r>
        <w:rPr>
          <w:rFonts w:ascii="Calibri" w:hAnsi="Calibri" w:cs="Calibri"/>
          <w:b/>
          <w:bCs/>
          <w:color w:val="000000"/>
          <w:sz w:val="22"/>
          <w:szCs w:val="22"/>
          <w:u w:val="single"/>
        </w:rPr>
        <w:t xml:space="preserve">a number of </w:t>
      </w:r>
      <w:r>
        <w:rPr>
          <w:rFonts w:ascii="Calibri" w:hAnsi="Calibri" w:cs="Calibri"/>
          <w:b/>
          <w:bCs/>
          <w:color w:val="000000"/>
          <w:sz w:val="22"/>
          <w:szCs w:val="22"/>
          <w:u w:val="single"/>
          <w:shd w:val="clear" w:color="auto" w:fill="00FF00"/>
        </w:rPr>
        <w:t>bang-on critiques</w:t>
      </w:r>
      <w:r>
        <w:rPr>
          <w:rFonts w:ascii="Calibri" w:hAnsi="Calibri" w:cs="Calibri"/>
          <w:b/>
          <w:bCs/>
          <w:color w:val="000000"/>
          <w:sz w:val="22"/>
          <w:szCs w:val="22"/>
          <w:u w:val="single"/>
        </w:rPr>
        <w:t xml:space="preserve"> of state based war machines, </w:t>
      </w:r>
      <w:r>
        <w:rPr>
          <w:rFonts w:ascii="Calibri" w:hAnsi="Calibri" w:cs="Calibri"/>
          <w:b/>
          <w:bCs/>
          <w:color w:val="000000"/>
          <w:sz w:val="22"/>
          <w:szCs w:val="22"/>
          <w:u w:val="single"/>
          <w:shd w:val="clear" w:color="auto" w:fill="00FF00"/>
        </w:rPr>
        <w:t>without things changing</w:t>
      </w:r>
      <w:r>
        <w:rPr>
          <w:rFonts w:ascii="Calibri" w:hAnsi="Calibri" w:cs="Calibri"/>
          <w:b/>
          <w:bCs/>
          <w:color w:val="000000"/>
          <w:sz w:val="22"/>
          <w:szCs w:val="22"/>
          <w:u w:val="single"/>
        </w:rPr>
        <w:t xml:space="preserve"> too </w:t>
      </w:r>
      <w:r>
        <w:rPr>
          <w:rFonts w:ascii="Calibri" w:hAnsi="Calibri" w:cs="Calibri"/>
          <w:b/>
          <w:bCs/>
          <w:color w:val="000000"/>
          <w:sz w:val="22"/>
          <w:szCs w:val="22"/>
          <w:u w:val="single"/>
          <w:shd w:val="clear" w:color="auto" w:fill="00FF00"/>
        </w:rPr>
        <w:t>much</w:t>
      </w:r>
      <w:r>
        <w:rPr>
          <w:rFonts w:ascii="Calibri" w:hAnsi="Calibri" w:cs="Calibri"/>
          <w:color w:val="000000"/>
          <w:sz w:val="12"/>
          <w:szCs w:val="12"/>
        </w:rPr>
        <w:t xml:space="preserve">, </w:t>
      </w:r>
      <w:r>
        <w:rPr>
          <w:rFonts w:ascii="Calibri" w:hAnsi="Calibri" w:cs="Calibri"/>
          <w:b/>
          <w:bCs/>
          <w:color w:val="000000"/>
          <w:sz w:val="22"/>
          <w:szCs w:val="22"/>
          <w:u w:val="single"/>
        </w:rPr>
        <w:t>and 2) we’ve noticed that we might even persuade others that labor under these ideologies that their position is incoherent, yet they still adhere to it as if the grounds of their ideology didn’t matter much.</w:t>
      </w:r>
      <w:r>
        <w:rPr>
          <w:rFonts w:ascii="Calibri" w:hAnsi="Calibri" w:cs="Calibri"/>
          <w:color w:val="000000"/>
          <w:sz w:val="12"/>
          <w:szCs w:val="12"/>
        </w:rPr>
        <w:t xml:space="preserve"> This leads us to suspect that </w:t>
      </w:r>
      <w:r>
        <w:rPr>
          <w:rFonts w:ascii="Calibri" w:hAnsi="Calibri" w:cs="Calibri"/>
          <w:b/>
          <w:bCs/>
          <w:color w:val="000000"/>
          <w:sz w:val="22"/>
          <w:szCs w:val="22"/>
          <w:u w:val="single"/>
          <w:shd w:val="clear" w:color="auto" w:fill="00FF00"/>
        </w:rPr>
        <w:t>there are other causal factors that undergird</w:t>
      </w:r>
      <w:r>
        <w:rPr>
          <w:rFonts w:ascii="Calibri" w:hAnsi="Calibri" w:cs="Calibri"/>
          <w:b/>
          <w:bCs/>
          <w:color w:val="000000"/>
          <w:sz w:val="22"/>
          <w:szCs w:val="22"/>
          <w:u w:val="single"/>
        </w:rPr>
        <w:t xml:space="preserve"> these social </w:t>
      </w:r>
      <w:r>
        <w:rPr>
          <w:rFonts w:ascii="Calibri" w:hAnsi="Calibri" w:cs="Calibri"/>
          <w:b/>
          <w:bCs/>
          <w:color w:val="000000"/>
          <w:sz w:val="22"/>
          <w:szCs w:val="22"/>
          <w:u w:val="single"/>
          <w:shd w:val="clear" w:color="auto" w:fill="00FF00"/>
        </w:rPr>
        <w:t>assemblages</w:t>
      </w:r>
      <w:r>
        <w:rPr>
          <w:rFonts w:ascii="Calibri" w:hAnsi="Calibri" w:cs="Calibri"/>
          <w:b/>
          <w:bCs/>
          <w:color w:val="000000"/>
          <w:sz w:val="22"/>
          <w:szCs w:val="22"/>
          <w:u w:val="single"/>
        </w:rPr>
        <w:t xml:space="preserve"> and cause them to endure is they do</w:t>
      </w:r>
      <w:r>
        <w:rPr>
          <w:rFonts w:ascii="Calibri" w:hAnsi="Calibri" w:cs="Calibri"/>
          <w:color w:val="000000"/>
          <w:sz w:val="12"/>
          <w:szCs w:val="12"/>
        </w:rPr>
        <w:t xml:space="preserve">. We thought to ourselves, </w:t>
      </w:r>
      <w:r>
        <w:rPr>
          <w:rFonts w:ascii="Calibri" w:hAnsi="Calibri" w:cs="Calibri"/>
          <w:b/>
          <w:bCs/>
          <w:color w:val="000000"/>
          <w:sz w:val="22"/>
          <w:szCs w:val="22"/>
          <w:u w:val="single"/>
        </w:rPr>
        <w:t>there are two reasons that an ideological critique can be successful and still fail to produce change: a) the problem can be one of “distribution”. The critique is right but fails to reach the people who need to hear it</w:t>
      </w:r>
      <w:r>
        <w:rPr>
          <w:rFonts w:ascii="Calibri" w:hAnsi="Calibri" w:cs="Calibri"/>
          <w:color w:val="000000"/>
          <w:sz w:val="12"/>
          <w:szCs w:val="12"/>
        </w:rPr>
        <w:t xml:space="preserve"> and even if they did receive the message they couldn’t receive it because it’s expressed in the foreign language of “academese” which they’ve never been substantially exposed to (academics seem to enjoy only speaking to other academics even as they say their aim is to change the world). </w:t>
      </w:r>
      <w:r>
        <w:rPr>
          <w:rFonts w:ascii="Calibri" w:hAnsi="Calibri" w:cs="Calibri"/>
          <w:b/>
          <w:bCs/>
          <w:color w:val="000000"/>
          <w:sz w:val="22"/>
          <w:szCs w:val="22"/>
          <w:u w:val="single"/>
        </w:rPr>
        <w:t>Or b) there are other causal factors involved in why social worlds take the form they do that are not of the discursive, propositional, or semiotic order.</w:t>
      </w:r>
      <w:r>
        <w:rPr>
          <w:rFonts w:ascii="Calibri" w:hAnsi="Calibri" w:cs="Calibri"/>
          <w:color w:val="000000"/>
          <w:sz w:val="12"/>
          <w:szCs w:val="12"/>
        </w:rPr>
        <w:t xml:space="preserve"> My view is that it is a combination of both. I don’t deny that ideology is one component of why societies take the form they do and why people tolerate intolerable conditions. I merely deny that this is the only causal factor. I don’t reject your political aims, but merely wonder how to get there.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When I point out these other things </w:t>
      </w:r>
      <w:r>
        <w:rPr>
          <w:rFonts w:ascii="Calibri" w:hAnsi="Calibri" w:cs="Calibri"/>
          <w:b/>
          <w:bCs/>
          <w:color w:val="000000"/>
          <w:sz w:val="22"/>
          <w:szCs w:val="22"/>
          <w:u w:val="single"/>
          <w:shd w:val="clear" w:color="auto" w:fill="00FF00"/>
        </w:rPr>
        <w:t>it’s not to reject your</w:t>
      </w:r>
      <w:r>
        <w:rPr>
          <w:rFonts w:ascii="Calibri" w:hAnsi="Calibri" w:cs="Calibri"/>
          <w:b/>
          <w:bCs/>
          <w:color w:val="000000"/>
          <w:sz w:val="22"/>
          <w:szCs w:val="22"/>
          <w:u w:val="single"/>
        </w:rPr>
        <w:t xml:space="preserve"> political </w:t>
      </w:r>
      <w:r>
        <w:rPr>
          <w:rFonts w:ascii="Calibri" w:hAnsi="Calibri" w:cs="Calibri"/>
          <w:b/>
          <w:bCs/>
          <w:color w:val="000000"/>
          <w:sz w:val="22"/>
          <w:szCs w:val="22"/>
          <w:u w:val="single"/>
          <w:shd w:val="clear" w:color="auto" w:fill="00FF00"/>
        </w:rPr>
        <w:t>aims,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but</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that</w:t>
      </w:r>
      <w:r>
        <w:rPr>
          <w:rFonts w:ascii="Calibri" w:hAnsi="Calibri" w:cs="Calibri"/>
          <w:b/>
          <w:bCs/>
          <w:color w:val="000000"/>
          <w:sz w:val="22"/>
          <w:szCs w:val="22"/>
          <w:u w:val="single"/>
        </w:rPr>
        <w:t xml:space="preserve"> perhaps </w:t>
      </w:r>
      <w:r>
        <w:rPr>
          <w:rFonts w:ascii="Calibri" w:hAnsi="Calibri" w:cs="Calibri"/>
          <w:b/>
          <w:bCs/>
          <w:color w:val="000000"/>
          <w:sz w:val="22"/>
          <w:szCs w:val="22"/>
          <w:u w:val="single"/>
          <w:shd w:val="clear" w:color="auto" w:fill="00FF00"/>
        </w:rPr>
        <w:t>these are also good things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 intervene in</w:t>
      </w:r>
      <w:r>
        <w:rPr>
          <w:rFonts w:ascii="Calibri" w:hAnsi="Calibri" w:cs="Calibri"/>
          <w:b/>
          <w:bCs/>
          <w:color w:val="000000"/>
          <w:sz w:val="22"/>
          <w:szCs w:val="22"/>
          <w:u w:val="single"/>
        </w:rPr>
        <w:t xml:space="preserve"> if we wish to change the world</w:t>
      </w:r>
      <w:r>
        <w:rPr>
          <w:rFonts w:ascii="Calibri" w:hAnsi="Calibri" w:cs="Calibri"/>
          <w:color w:val="000000"/>
          <w:sz w:val="12"/>
          <w:szCs w:val="12"/>
        </w:rPr>
        <w:t xml:space="preserve">. In other words, I’m objecting to your tendency to use a hammer to solve all problems and to see all things as a nail (discursive problems), ignoring the role that material nonhuman entities play in the form that social assemblages take. This is the basic idea behind what I’ve called “terraism”. 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Foucaultian genealogy, Cultural Marxist critique, etc), but also far more literal deconstruction in the sense of intervening in material or thingly orders upon which social assemblages are reliant. </w:t>
      </w:r>
      <w:r>
        <w:rPr>
          <w:rFonts w:ascii="Calibri" w:hAnsi="Calibri" w:cs="Calibri"/>
          <w:b/>
          <w:bCs/>
          <w:color w:val="000000"/>
          <w:sz w:val="22"/>
          <w:szCs w:val="22"/>
          <w:u w:val="single"/>
          <w:shd w:val="clear" w:color="auto" w:fill="00FF00"/>
        </w:rPr>
        <w:t xml:space="preserve">It is not simply </w:t>
      </w:r>
      <w:r>
        <w:rPr>
          <w:rFonts w:ascii="Calibri" w:hAnsi="Calibri" w:cs="Calibri"/>
          <w:b/>
          <w:bCs/>
          <w:color w:val="000000"/>
          <w:sz w:val="22"/>
          <w:szCs w:val="22"/>
          <w:u w:val="single"/>
        </w:rPr>
        <w:t xml:space="preserve">beliefs, signs, and </w:t>
      </w:r>
      <w:r>
        <w:rPr>
          <w:rFonts w:ascii="Calibri" w:hAnsi="Calibri" w:cs="Calibri"/>
          <w:b/>
          <w:bCs/>
          <w:color w:val="000000"/>
          <w:sz w:val="22"/>
          <w:szCs w:val="22"/>
          <w:u w:val="single"/>
          <w:shd w:val="clear" w:color="auto" w:fill="00FF00"/>
        </w:rPr>
        <w:t>ideologies that cause oppressive social orders</w:t>
      </w:r>
      <w:r>
        <w:rPr>
          <w:rFonts w:ascii="Calibri" w:hAnsi="Calibri" w:cs="Calibri"/>
          <w:b/>
          <w:bCs/>
          <w:color w:val="000000"/>
          <w:sz w:val="22"/>
          <w:szCs w:val="22"/>
          <w:u w:val="single"/>
        </w:rPr>
        <w:t xml:space="preserve"> to endure or persist, </w:t>
      </w:r>
      <w:r>
        <w:rPr>
          <w:rFonts w:ascii="Calibri" w:hAnsi="Calibri" w:cs="Calibri"/>
          <w:b/>
          <w:bCs/>
          <w:color w:val="000000"/>
          <w:sz w:val="22"/>
          <w:szCs w:val="22"/>
          <w:u w:val="single"/>
          <w:shd w:val="clear" w:color="auto" w:fill="00FF00"/>
        </w:rPr>
        <w:t>but also material arrangements</w:t>
      </w:r>
      <w:r>
        <w:rPr>
          <w:rFonts w:ascii="Calibri" w:hAnsi="Calibri" w:cs="Calibri"/>
          <w:b/>
          <w:bCs/>
          <w:color w:val="000000"/>
          <w:sz w:val="22"/>
          <w:szCs w:val="22"/>
          <w:u w:val="single"/>
        </w:rPr>
        <w:t xml:space="preserve"> upon which people depend to live as they do</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Part of changing a social order</w:t>
      </w:r>
      <w:r>
        <w:rPr>
          <w:rFonts w:ascii="Calibri" w:hAnsi="Calibri" w:cs="Calibri"/>
          <w:b/>
          <w:bCs/>
          <w:color w:val="000000"/>
          <w:sz w:val="22"/>
          <w:szCs w:val="22"/>
          <w:u w:val="single"/>
        </w:rPr>
        <w:t xml:space="preserve"> thus </w:t>
      </w:r>
      <w:r>
        <w:rPr>
          <w:rFonts w:ascii="Calibri" w:hAnsi="Calibri" w:cs="Calibri"/>
          <w:b/>
          <w:bCs/>
          <w:color w:val="000000"/>
          <w:sz w:val="22"/>
          <w:szCs w:val="22"/>
          <w:u w:val="single"/>
          <w:shd w:val="clear" w:color="auto" w:fill="00FF00"/>
        </w:rPr>
        <w:t>necessarily involves intervening in</w:t>
      </w:r>
      <w:r>
        <w:rPr>
          <w:rFonts w:ascii="Calibri" w:hAnsi="Calibri" w:cs="Calibri"/>
          <w:b/>
          <w:bCs/>
          <w:color w:val="000000"/>
          <w:sz w:val="22"/>
          <w:szCs w:val="22"/>
          <w:u w:val="single"/>
        </w:rPr>
        <w:t xml:space="preserve"> those </w:t>
      </w:r>
      <w:r>
        <w:rPr>
          <w:rFonts w:ascii="Calibri" w:hAnsi="Calibri" w:cs="Calibri"/>
          <w:b/>
          <w:bCs/>
          <w:color w:val="000000"/>
          <w:sz w:val="22"/>
          <w:szCs w:val="22"/>
          <w:u w:val="single"/>
          <w:shd w:val="clear" w:color="auto" w:fill="00FF00"/>
        </w:rPr>
        <w:t>material networks</w:t>
      </w:r>
      <w:r>
        <w:rPr>
          <w:rFonts w:ascii="Calibri" w:hAnsi="Calibri" w:cs="Calibri"/>
          <w:b/>
          <w:bCs/>
          <w:color w:val="000000"/>
          <w:sz w:val="22"/>
          <w:szCs w:val="22"/>
          <w:u w:val="single"/>
        </w:rPr>
        <w:t xml:space="preserve"> to undermine their ability to maintain their relations or feedback mechanisms that allow them to perpetuate certain dependencies for people.</w:t>
      </w:r>
      <w:r>
        <w:rPr>
          <w:rFonts w:ascii="Calibri" w:hAnsi="Calibri" w:cs="Calibri"/>
          <w:color w:val="000000"/>
          <w:sz w:val="12"/>
          <w:szCs w:val="12"/>
        </w:rPr>
        <w:t xml:space="preserve"> Finally, 3) there is “Terraformation”. </w:t>
      </w:r>
      <w:r>
        <w:rPr>
          <w:rFonts w:ascii="Calibri" w:hAnsi="Calibri" w:cs="Calibri"/>
          <w:b/>
          <w:bCs/>
          <w:color w:val="000000"/>
          <w:sz w:val="22"/>
          <w:szCs w:val="22"/>
          <w:u w:val="single"/>
        </w:rPr>
        <w:t>Terraformation</w:t>
      </w:r>
      <w:r>
        <w:rPr>
          <w:rFonts w:ascii="Calibri" w:hAnsi="Calibri" w:cs="Calibri"/>
          <w:color w:val="000000"/>
          <w:sz w:val="12"/>
          <w:szCs w:val="12"/>
        </w:rPr>
        <w:t xml:space="preserve"> is the hardest thing of all, as it </w:t>
      </w:r>
      <w:r>
        <w:rPr>
          <w:rFonts w:ascii="Calibri" w:hAnsi="Calibri" w:cs="Calibri"/>
          <w:b/>
          <w:bCs/>
          <w:color w:val="000000"/>
          <w:sz w:val="22"/>
          <w:szCs w:val="22"/>
          <w:u w:val="single"/>
        </w:rPr>
        <w:t>requires the activist to be something more than a critic</w:t>
      </w:r>
      <w:r>
        <w:rPr>
          <w:rFonts w:ascii="Calibri" w:hAnsi="Calibri" w:cs="Calibri"/>
          <w:color w:val="000000"/>
          <w:sz w:val="12"/>
          <w:szCs w:val="12"/>
        </w:rPr>
        <w:t xml:space="preserve">, something more than someone who simply denounces how bad things are, someone more than someone who simply sneers, producing instead other material and semiotic arrangements rendering new forms of life and social relation possible. </w:t>
      </w:r>
      <w:r>
        <w:rPr>
          <w:rFonts w:ascii="Calibri" w:hAnsi="Calibri" w:cs="Calibri"/>
          <w:b/>
          <w:bCs/>
          <w:color w:val="000000"/>
          <w:sz w:val="22"/>
          <w:szCs w:val="22"/>
          <w:u w:val="single"/>
        </w:rPr>
        <w:t>Terraformation consists in building alternative forms of life</w:t>
      </w:r>
      <w:r>
        <w:rPr>
          <w:rFonts w:ascii="Calibri" w:hAnsi="Calibri" w:cs="Calibri"/>
          <w:color w:val="000000"/>
          <w:sz w:val="12"/>
          <w:szCs w:val="12"/>
        </w:rPr>
        <w:t xml:space="preserve">. </w:t>
      </w:r>
      <w:r>
        <w:rPr>
          <w:rFonts w:ascii="Calibri" w:hAnsi="Calibri" w:cs="Calibri"/>
          <w:b/>
          <w:bCs/>
          <w:color w:val="000000"/>
          <w:sz w:val="22"/>
          <w:szCs w:val="22"/>
          <w:u w:val="single"/>
        </w:rPr>
        <w:t>None of this, however, is possible without good mapping of the terrain so as to know what to deconstruct and what resources are available for building new worlds</w:t>
      </w:r>
      <w:r>
        <w:rPr>
          <w:rFonts w:ascii="Calibri" w:hAnsi="Calibri" w:cs="Calibri"/>
          <w:color w:val="000000"/>
          <w:sz w:val="12"/>
          <w:szCs w:val="12"/>
        </w:rPr>
        <w:t xml:space="preserve">. Sure, I care about ontology for political reasons because I believe this world sucks and is profoundly unjust. But rather than waving my hands and cursing because of how unjust and horrible it is so as to feel superior to all those about me who don’t agree, rather than playing the part of the beautiful soul who refuses to get his hands dirty, I think </w:t>
      </w:r>
      <w:r>
        <w:rPr>
          <w:rFonts w:ascii="Calibri" w:hAnsi="Calibri" w:cs="Calibri"/>
          <w:b/>
          <w:bCs/>
          <w:color w:val="000000"/>
          <w:sz w:val="22"/>
          <w:szCs w:val="22"/>
          <w:u w:val="single"/>
          <w:shd w:val="clear" w:color="auto" w:fill="00FF00"/>
        </w:rPr>
        <w:t>we need good maps so we can blow up the right bridges</w:t>
      </w:r>
      <w:r>
        <w:rPr>
          <w:rFonts w:ascii="Calibri" w:hAnsi="Calibri" w:cs="Calibri"/>
          <w:b/>
          <w:bCs/>
          <w:color w:val="000000"/>
          <w:sz w:val="22"/>
          <w:szCs w:val="22"/>
          <w:u w:val="single"/>
        </w:rPr>
        <w:t>, power lines, and communications networks</w:t>
      </w:r>
      <w:r>
        <w:rPr>
          <w:rFonts w:ascii="Calibri" w:hAnsi="Calibri" w:cs="Calibri"/>
          <w:color w:val="000000"/>
          <w:sz w:val="12"/>
          <w:szCs w:val="12"/>
        </w:rPr>
        <w:t>, and so we can engage in effective terraformation.</w:t>
      </w:r>
    </w:p>
    <w:p w14:paraId="19ADD4E5" w14:textId="77777777" w:rsidR="00E7600C" w:rsidRDefault="00E7600C" w:rsidP="00E7600C"/>
    <w:p w14:paraId="3CCD25BD" w14:textId="77777777" w:rsidR="00E7600C" w:rsidRDefault="00E7600C" w:rsidP="00E7600C">
      <w:pPr>
        <w:pStyle w:val="Heading3"/>
      </w:pPr>
      <w:r w:rsidRPr="008B7C46">
        <w:t>Part 2 is the Offense</w:t>
      </w:r>
    </w:p>
    <w:p w14:paraId="252DA79E" w14:textId="77777777" w:rsidR="00E7600C" w:rsidRPr="008B7C46" w:rsidRDefault="00E7600C" w:rsidP="00E7600C">
      <w:pPr>
        <w:pStyle w:val="Heading4"/>
      </w:pPr>
      <w:r w:rsidRPr="008B7C46">
        <w:t>Civilian space programs is a smokescreen of tropes and ideology that masks military development---empirically used as the face of American space programs to deflect scrutiny</w:t>
      </w:r>
    </w:p>
    <w:p w14:paraId="638417B6" w14:textId="77777777" w:rsidR="00E7600C" w:rsidRDefault="00E7600C" w:rsidP="00E7600C">
      <w:r>
        <w:t xml:space="preserve">Michael </w:t>
      </w:r>
      <w:r>
        <w:rPr>
          <w:rStyle w:val="Style13ptBold"/>
        </w:rPr>
        <w:t>Sheehan 7</w:t>
      </w:r>
      <w:r>
        <w:t>, Professor of International Relations, University of Swansea, 2007, The International Politics of Space, p. 43-44</w:t>
      </w:r>
    </w:p>
    <w:p w14:paraId="5D8E8D9D" w14:textId="77777777" w:rsidR="00E7600C" w:rsidRDefault="00E7600C" w:rsidP="00E7600C">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40DB9A79" w14:textId="77777777" w:rsidR="00E7600C" w:rsidRDefault="00E7600C" w:rsidP="00E7600C">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43C1F703" w14:textId="77777777" w:rsidR="00E7600C" w:rsidRDefault="00E7600C" w:rsidP="00E7600C">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032E0CE1" w14:textId="77777777" w:rsidR="00E7600C" w:rsidRDefault="00E7600C" w:rsidP="00E7600C">
      <w:r>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18B0BE9A" w14:textId="77777777" w:rsidR="00E7600C" w:rsidRDefault="00E7600C" w:rsidP="00E7600C">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4F8CC987" w14:textId="77777777" w:rsidR="00E7600C" w:rsidRPr="00E24838" w:rsidRDefault="00E7600C" w:rsidP="00E7600C"/>
    <w:p w14:paraId="671C17A2" w14:textId="77777777" w:rsidR="00E7600C" w:rsidRPr="008B7C46" w:rsidRDefault="00E7600C" w:rsidP="00E7600C">
      <w:pPr>
        <w:pStyle w:val="Heading4"/>
      </w:pPr>
      <w:r w:rsidRPr="008B7C46">
        <w:t>The collapse of the non-appropriation principle causes space arms races and implodes space law – also turns any commercial development impacts</w:t>
      </w:r>
    </w:p>
    <w:p w14:paraId="3BC388A7" w14:textId="77777777" w:rsidR="00E7600C" w:rsidRDefault="00E7600C" w:rsidP="00E7600C">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575E5099" w14:textId="77777777" w:rsidR="00E7600C" w:rsidRDefault="00E7600C" w:rsidP="00E7600C">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5846E6EE" w14:textId="77777777" w:rsidR="00E7600C" w:rsidRPr="00365512" w:rsidRDefault="00E7600C" w:rsidP="00E7600C">
      <w:pPr>
        <w:rPr>
          <w:sz w:val="12"/>
          <w:szCs w:val="12"/>
        </w:rPr>
      </w:pPr>
      <w:r w:rsidRPr="00365512">
        <w:rPr>
          <w:sz w:val="12"/>
          <w:szCs w:val="12"/>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33162123" w14:textId="77777777" w:rsidR="00E7600C" w:rsidRDefault="00E7600C" w:rsidP="00E7600C">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73020C09" w14:textId="77777777" w:rsidR="00E7600C" w:rsidRDefault="00E7600C" w:rsidP="00E7600C"/>
    <w:p w14:paraId="3094AAAF" w14:textId="77777777" w:rsidR="00E7600C" w:rsidRDefault="00E7600C" w:rsidP="00E7600C">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5264C753" w14:textId="77777777" w:rsidR="00E7600C" w:rsidRDefault="00E7600C" w:rsidP="00E7600C">
      <w:pPr>
        <w:rPr>
          <w:b/>
          <w:sz w:val="26"/>
          <w:szCs w:val="26"/>
        </w:rPr>
      </w:pPr>
      <w:r>
        <w:rPr>
          <w:b/>
          <w:sz w:val="26"/>
          <w:szCs w:val="26"/>
        </w:rPr>
        <w:t>Duvall et al, 8</w:t>
      </w:r>
    </w:p>
    <w:p w14:paraId="7F3FAD7D" w14:textId="77777777" w:rsidR="00E7600C" w:rsidRDefault="00E7600C" w:rsidP="00E7600C">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48EF9BA8" w14:textId="77777777" w:rsidR="00E7600C" w:rsidRDefault="00E7600C" w:rsidP="00E7600C">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2B3350A0" w14:textId="77777777" w:rsidR="00E7600C" w:rsidRDefault="00E7600C" w:rsidP="00E7600C">
      <w:pPr>
        <w:rPr>
          <w:sz w:val="16"/>
          <w:szCs w:val="16"/>
        </w:rPr>
      </w:pPr>
    </w:p>
    <w:p w14:paraId="6AA8E6BC" w14:textId="77777777" w:rsidR="00E7600C" w:rsidRDefault="00E7600C" w:rsidP="00E7600C">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 xml:space="preserve"> – this means space militarism is uniquely bad</w:t>
      </w:r>
    </w:p>
    <w:p w14:paraId="6CA8A79D" w14:textId="77777777" w:rsidR="00E7600C" w:rsidRDefault="00E7600C" w:rsidP="00E7600C">
      <w:pPr>
        <w:rPr>
          <w:b/>
          <w:sz w:val="26"/>
          <w:szCs w:val="26"/>
        </w:rPr>
      </w:pPr>
      <w:r>
        <w:rPr>
          <w:b/>
          <w:sz w:val="26"/>
          <w:szCs w:val="26"/>
        </w:rPr>
        <w:t>Duvall et al, 8</w:t>
      </w:r>
    </w:p>
    <w:p w14:paraId="1D3332C4" w14:textId="77777777" w:rsidR="00E7600C" w:rsidRDefault="00E7600C" w:rsidP="00E7600C">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502F3F13" w14:textId="77777777" w:rsidR="00E7600C" w:rsidRPr="00FA14B7" w:rsidRDefault="00E7600C" w:rsidP="00E7600C">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3F93ACBF" w14:textId="77777777" w:rsidR="00E7600C" w:rsidRDefault="00E7600C" w:rsidP="00E7600C"/>
    <w:p w14:paraId="1F56E3FF" w14:textId="77777777" w:rsidR="00E7600C" w:rsidRPr="0008530C" w:rsidRDefault="00E7600C" w:rsidP="00E7600C">
      <w:pPr>
        <w:pStyle w:val="Heading4"/>
      </w:pPr>
      <w:r w:rsidRPr="0008530C">
        <w:t>Traditional realist scenarios fail in every capacity – ensures adventurism, preemption, and war-- understanding threat creation inculcates a strong pedagogy to identify solutions.</w:t>
      </w:r>
    </w:p>
    <w:p w14:paraId="6375617C" w14:textId="77777777" w:rsidR="00E7600C" w:rsidRPr="00397D60" w:rsidRDefault="00E7600C" w:rsidP="00E7600C">
      <w:pPr>
        <w:spacing w:line="240" w:lineRule="auto"/>
        <w:rPr>
          <w:rFonts w:ascii="Times New Roman" w:eastAsia="Times New Roman" w:hAnsi="Times New Roman" w:cs="Times New Roman"/>
          <w:sz w:val="16"/>
          <w:szCs w:val="16"/>
        </w:rPr>
      </w:pPr>
      <w:r w:rsidRPr="00397D60">
        <w:rPr>
          <w:rFonts w:ascii="Georgia" w:eastAsia="Times New Roman" w:hAnsi="Georgia" w:cs="Times New Roman"/>
          <w:color w:val="000000"/>
          <w:sz w:val="16"/>
          <w:szCs w:val="16"/>
        </w:rPr>
        <w:t xml:space="preserve">Eric Van </w:t>
      </w:r>
      <w:r w:rsidRPr="00397D60">
        <w:rPr>
          <w:rStyle w:val="Style13ptBold"/>
        </w:rPr>
        <w:t>Rythoven</w:t>
      </w:r>
      <w:r w:rsidRPr="00397D60">
        <w:rPr>
          <w:rFonts w:ascii="Georgia" w:eastAsia="Times New Roman" w:hAnsi="Georgia" w:cs="Times New Roman"/>
          <w:color w:val="000000"/>
          <w:sz w:val="16"/>
          <w:szCs w:val="16"/>
        </w:rPr>
        <w:t xml:space="preserve">, The perils of realist advocacy and the promise of securitization theory: Revisiting the tragedy of the Iraq War debate European Journal of International Relations </w:t>
      </w:r>
      <w:r w:rsidRPr="00397D60">
        <w:rPr>
          <w:rStyle w:val="Style13ptBold"/>
        </w:rPr>
        <w:t>2016</w:t>
      </w:r>
      <w:r w:rsidRPr="00397D60">
        <w:rPr>
          <w:rFonts w:ascii="Times New Roman" w:eastAsia="Times New Roman" w:hAnsi="Times New Roman" w:cs="Times New Roman"/>
          <w:sz w:val="16"/>
          <w:szCs w:val="16"/>
        </w:rPr>
        <w:t xml:space="preserve"> </w:t>
      </w:r>
      <w:r w:rsidRPr="00397D60">
        <w:rPr>
          <w:rFonts w:ascii="Georgia" w:eastAsia="Times New Roman" w:hAnsi="Georgia" w:cs="Times New Roman"/>
          <w:color w:val="000000"/>
          <w:sz w:val="16"/>
          <w:szCs w:val="16"/>
        </w:rPr>
        <w:t>Department of Political Science, Carleton University</w:t>
      </w:r>
    </w:p>
    <w:p w14:paraId="2929C690" w14:textId="77777777" w:rsidR="00E7600C" w:rsidRDefault="00E7600C" w:rsidP="00E7600C">
      <w:pPr>
        <w:spacing w:line="240" w:lineRule="auto"/>
        <w:rPr>
          <w:rFonts w:ascii="Georgia" w:eastAsia="Times New Roman" w:hAnsi="Georgia" w:cs="Times New Roman"/>
          <w:color w:val="000000"/>
          <w:u w:val="single"/>
        </w:rPr>
      </w:pPr>
      <w:r w:rsidRPr="005E381D">
        <w:rPr>
          <w:rFonts w:ascii="Georgia" w:eastAsia="Times New Roman" w:hAnsi="Georgia" w:cs="Times New Roman"/>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s="Times New Roman"/>
          <w:color w:val="000000"/>
          <w:u w:val="single"/>
          <w:shd w:val="clear" w:color="auto" w:fill="00FF00"/>
        </w:rPr>
        <w:t>states</w:t>
      </w:r>
      <w:r w:rsidRPr="005E381D">
        <w:rPr>
          <w:rFonts w:ascii="Georgia" w:eastAsia="Times New Roman" w:hAnsi="Georgia" w:cs="Times New Roman"/>
          <w:color w:val="000000"/>
          <w:u w:val="single"/>
        </w:rPr>
        <w:t xml:space="preserve"> look to </w:t>
      </w:r>
      <w:r w:rsidRPr="005E381D">
        <w:rPr>
          <w:rFonts w:ascii="Georgia" w:eastAsia="Times New Roman" w:hAnsi="Georgia" w:cs="Times New Roman"/>
          <w:color w:val="000000"/>
          <w:u w:val="single"/>
          <w:shd w:val="clear" w:color="auto" w:fill="00FF00"/>
        </w:rPr>
        <w:t>maximize security though a balance of power that discourages</w:t>
      </w:r>
      <w:r w:rsidRPr="005E381D">
        <w:rPr>
          <w:rFonts w:ascii="Georgia" w:eastAsia="Times New Roman" w:hAnsi="Georgia" w:cs="Times New Roman"/>
          <w:color w:val="000000"/>
          <w:u w:val="single"/>
        </w:rPr>
        <w:t xml:space="preserve"> both </w:t>
      </w:r>
      <w:r w:rsidRPr="005E381D">
        <w:rPr>
          <w:rFonts w:ascii="Georgia" w:eastAsia="Times New Roman" w:hAnsi="Georgia" w:cs="Times New Roman"/>
          <w:color w:val="000000"/>
          <w:u w:val="single"/>
          <w:shd w:val="clear" w:color="auto" w:fill="00FF00"/>
        </w:rPr>
        <w:t>predation and counterbalancing</w:t>
      </w:r>
      <w:r w:rsidRPr="005E381D">
        <w:rPr>
          <w:rFonts w:ascii="Georgia" w:eastAsia="Times New Roman" w:hAnsi="Georgia" w:cs="Times New Roman"/>
          <w:color w:val="000000"/>
          <w:sz w:val="16"/>
          <w:szCs w:val="16"/>
        </w:rPr>
        <w:t xml:space="preserve"> (Waltz, 1979: 126). However,</w:t>
      </w:r>
      <w:r w:rsidRPr="005E381D">
        <w:rPr>
          <w:rFonts w:ascii="Georgia" w:eastAsia="Times New Roman" w:hAnsi="Georgia" w:cs="Times New Roman"/>
          <w:b/>
          <w:bCs/>
          <w:color w:val="000000"/>
          <w:u w:val="single"/>
        </w:rPr>
        <w:t xml:space="preserve"> since the end of the Cold War, we have seen a distinctively different sense of </w:t>
      </w:r>
      <w:r w:rsidRPr="005E381D">
        <w:rPr>
          <w:rFonts w:ascii="Georgia" w:eastAsia="Times New Roman" w:hAnsi="Georgia" w:cs="Times New Roman"/>
          <w:b/>
          <w:bCs/>
          <w:color w:val="000000"/>
          <w:u w:val="single"/>
          <w:shd w:val="clear" w:color="auto" w:fill="00FF00"/>
        </w:rPr>
        <w:t>security maximization:</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b/>
          <w:bCs/>
          <w:color w:val="000000"/>
          <w:u w:val="single"/>
        </w:rPr>
        <w:t>an ever-expanding domain of security issues</w:t>
      </w:r>
      <w:r w:rsidRPr="005E381D">
        <w:rPr>
          <w:rFonts w:ascii="Georgia" w:eastAsia="Times New Roman" w:hAnsi="Georgia" w:cs="Times New Roman"/>
          <w:color w:val="000000"/>
          <w:sz w:val="16"/>
          <w:szCs w:val="16"/>
        </w:rPr>
        <w:t>. Despite appeals to the contrary (e.g. Walt, 1991</w:t>
      </w:r>
      <w:r w:rsidRPr="005E381D">
        <w:rPr>
          <w:rFonts w:ascii="Georgia" w:eastAsia="Times New Roman" w:hAnsi="Georgia" w:cs="Times New Roman"/>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s="Times New Roman"/>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cs="Times New Roman"/>
          <w:b/>
          <w:bCs/>
          <w:color w:val="000000"/>
          <w:u w:val="single"/>
        </w:rPr>
        <w:t xml:space="preserve">This broadening </w:t>
      </w:r>
      <w:r w:rsidRPr="005E381D">
        <w:rPr>
          <w:rFonts w:ascii="Georgia" w:eastAsia="Times New Roman" w:hAnsi="Georgia" w:cs="Times New Roman"/>
          <w:b/>
          <w:bCs/>
          <w:color w:val="000000"/>
          <w:u w:val="single"/>
          <w:shd w:val="clear" w:color="auto" w:fill="00FF00"/>
        </w:rPr>
        <w:t>includes</w:t>
      </w:r>
      <w:r w:rsidRPr="005E381D">
        <w:rPr>
          <w:rFonts w:ascii="Georgia" w:eastAsia="Times New Roman" w:hAnsi="Georgia" w:cs="Times New Roman"/>
          <w:b/>
          <w:bCs/>
          <w:color w:val="000000"/>
          <w:u w:val="single"/>
        </w:rPr>
        <w:t xml:space="preserve"> the wholesale addition of new sectoral concerns</w:t>
      </w:r>
      <w:r w:rsidRPr="005E381D">
        <w:rPr>
          <w:rFonts w:ascii="Georgia" w:eastAsia="Times New Roman" w:hAnsi="Georgia" w:cs="Times New Roman"/>
          <w:color w:val="000000"/>
          <w:sz w:val="16"/>
          <w:szCs w:val="16"/>
        </w:rPr>
        <w:t xml:space="preserve"> (e.g. cyber-security), </w:t>
      </w:r>
      <w:r w:rsidRPr="005E381D">
        <w:rPr>
          <w:rFonts w:ascii="Georgia" w:eastAsia="Times New Roman" w:hAnsi="Georgia" w:cs="Times New Roman"/>
          <w:b/>
          <w:bCs/>
          <w:color w:val="000000"/>
          <w:u w:val="single"/>
        </w:rPr>
        <w:t xml:space="preserve">as well as an </w:t>
      </w:r>
      <w:r w:rsidRPr="005E381D">
        <w:rPr>
          <w:rFonts w:ascii="Georgia" w:eastAsia="Times New Roman" w:hAnsi="Georgia" w:cs="Times New Roman"/>
          <w:b/>
          <w:bCs/>
          <w:color w:val="000000"/>
          <w:u w:val="single"/>
          <w:shd w:val="clear" w:color="auto" w:fill="00FF00"/>
        </w:rPr>
        <w:t>intensifying of traditional dangers</w:t>
      </w:r>
      <w:r w:rsidRPr="005E381D">
        <w:rPr>
          <w:rFonts w:ascii="Georgia" w:eastAsia="Times New Roman" w:hAnsi="Georgia" w:cs="Times New Roman"/>
          <w:color w:val="000000"/>
          <w:u w:val="single"/>
        </w:rPr>
        <w:t xml:space="preserve">. Once materially insignificant and geographically distant ‘rogue’ states, </w:t>
      </w:r>
      <w:r w:rsidRPr="005E381D">
        <w:rPr>
          <w:rFonts w:ascii="Georgia" w:eastAsia="Times New Roman" w:hAnsi="Georgia" w:cs="Times New Roman"/>
          <w:color w:val="000000"/>
          <w:u w:val="single"/>
          <w:shd w:val="clear" w:color="auto" w:fill="00FF00"/>
        </w:rPr>
        <w:t>terrorists groups</w:t>
      </w:r>
      <w:r w:rsidRPr="005E381D">
        <w:rPr>
          <w:rFonts w:ascii="Georgia" w:eastAsia="Times New Roman" w:hAnsi="Georgia" w:cs="Times New Roman"/>
          <w:color w:val="000000"/>
          <w:u w:val="single"/>
        </w:rPr>
        <w:t xml:space="preserve"> and local militias </w:t>
      </w:r>
      <w:r w:rsidRPr="005E381D">
        <w:rPr>
          <w:rFonts w:ascii="Georgia" w:eastAsia="Times New Roman" w:hAnsi="Georgia" w:cs="Times New Roman"/>
          <w:color w:val="000000"/>
          <w:u w:val="single"/>
          <w:shd w:val="clear" w:color="auto" w:fill="00FF00"/>
        </w:rPr>
        <w:t>are</w:t>
      </w:r>
      <w:r w:rsidRPr="005E381D">
        <w:rPr>
          <w:rFonts w:ascii="Georgia" w:eastAsia="Times New Roman" w:hAnsi="Georgia" w:cs="Times New Roman"/>
          <w:color w:val="000000"/>
          <w:u w:val="single"/>
        </w:rPr>
        <w:t xml:space="preserve"> now u</w:t>
      </w:r>
      <w:r w:rsidRPr="005E381D">
        <w:rPr>
          <w:rFonts w:ascii="Georgia" w:eastAsia="Times New Roman" w:hAnsi="Georgia" w:cs="Times New Roman"/>
          <w:color w:val="000000"/>
          <w:u w:val="single"/>
          <w:shd w:val="clear" w:color="auto" w:fill="00FF00"/>
        </w:rPr>
        <w:t xml:space="preserve">nderstood </w:t>
      </w:r>
      <w:r w:rsidRPr="005E381D">
        <w:rPr>
          <w:rFonts w:ascii="Georgia" w:eastAsia="Times New Roman" w:hAnsi="Georgia" w:cs="Times New Roman"/>
          <w:color w:val="000000"/>
          <w:u w:val="single"/>
        </w:rPr>
        <w:t xml:space="preserve">by policymakers and publics alike </w:t>
      </w:r>
      <w:r w:rsidRPr="005E381D">
        <w:rPr>
          <w:rFonts w:ascii="Georgia" w:eastAsia="Times New Roman" w:hAnsi="Georgia" w:cs="Times New Roman"/>
          <w:color w:val="000000"/>
          <w:u w:val="single"/>
          <w:shd w:val="clear" w:color="auto" w:fill="00FF00"/>
        </w:rPr>
        <w:t>as ‘genuine’ threats</w:t>
      </w:r>
      <w:r w:rsidRPr="005E381D">
        <w:rPr>
          <w:rFonts w:ascii="Georgia" w:eastAsia="Times New Roman" w:hAnsi="Georgia" w:cs="Times New Roman"/>
          <w:color w:val="000000"/>
          <w:u w:val="single"/>
        </w:rPr>
        <w:t xml:space="preserve"> to international security</w:t>
      </w:r>
      <w:r w:rsidRPr="005E381D">
        <w:rPr>
          <w:rFonts w:ascii="Georgia" w:eastAsia="Times New Roman" w:hAnsi="Georgia" w:cs="Times New Roman"/>
          <w:color w:val="000000"/>
          <w:sz w:val="16"/>
          <w:szCs w:val="16"/>
        </w:rPr>
        <w:t>. Debates over what is and is not a security issue are now akin to a rowdy dinner table where several — often uninvited — guests rub elbows with more traditional military concerns</w:t>
      </w:r>
      <w:r w:rsidRPr="005E381D">
        <w:rPr>
          <w:rFonts w:ascii="Georgia" w:eastAsia="Times New Roman" w:hAnsi="Georgia" w:cs="Times New Roman"/>
          <w:b/>
          <w:bCs/>
          <w:color w:val="000000"/>
          <w:u w:val="single"/>
        </w:rPr>
        <w:t xml:space="preserve">. In the midst of this </w:t>
      </w:r>
      <w:r w:rsidRPr="00104C62">
        <w:rPr>
          <w:rFonts w:ascii="Georgia" w:eastAsia="Times New Roman" w:hAnsi="Georgia" w:cs="Times New Roman"/>
          <w:b/>
          <w:bCs/>
          <w:color w:val="000000"/>
          <w:u w:val="single"/>
        </w:rPr>
        <w:t xml:space="preserve">broadening, </w:t>
      </w:r>
      <w:r w:rsidRPr="00104C62">
        <w:rPr>
          <w:rFonts w:ascii="Georgia" w:eastAsia="Times New Roman" w:hAnsi="Georgia" w:cs="Times New Roman"/>
          <w:b/>
          <w:bCs/>
          <w:color w:val="000000"/>
          <w:u w:val="single"/>
          <w:shd w:val="clear" w:color="auto" w:fill="00FF00"/>
        </w:rPr>
        <w:t xml:space="preserve">there is a serious political </w:t>
      </w:r>
      <w:r w:rsidRPr="00104C62">
        <w:rPr>
          <w:rFonts w:ascii="Georgia" w:eastAsia="Times New Roman" w:hAnsi="Georgia" w:cs="Times New Roman"/>
          <w:b/>
          <w:bCs/>
          <w:color w:val="000000"/>
          <w:u w:val="single"/>
        </w:rPr>
        <w:t xml:space="preserve">and practical </w:t>
      </w:r>
      <w:r w:rsidRPr="00104C62">
        <w:rPr>
          <w:rFonts w:ascii="Georgia" w:eastAsia="Times New Roman" w:hAnsi="Georgia" w:cs="Times New Roman"/>
          <w:b/>
          <w:bCs/>
          <w:color w:val="000000"/>
          <w:u w:val="single"/>
          <w:shd w:val="clear" w:color="auto" w:fill="00FF00"/>
        </w:rPr>
        <w:t xml:space="preserve">concern for realist </w:t>
      </w:r>
      <w:r w:rsidRPr="00104C62">
        <w:rPr>
          <w:rFonts w:ascii="Georgia" w:eastAsia="Times New Roman" w:hAnsi="Georgia" w:cs="Times New Roman"/>
          <w:b/>
          <w:bCs/>
          <w:color w:val="000000"/>
          <w:u w:val="single"/>
        </w:rPr>
        <w:t>scholars of security</w:t>
      </w:r>
      <w:r w:rsidRPr="00104C62">
        <w:rPr>
          <w:rFonts w:ascii="Georgia" w:eastAsia="Times New Roman" w:hAnsi="Georgia" w:cs="Times New Roman"/>
          <w:b/>
          <w:bCs/>
          <w:color w:val="000000"/>
          <w:u w:val="single"/>
          <w:shd w:val="clear" w:color="auto" w:fill="00FF00"/>
        </w:rPr>
        <w:t>. If a state is encumbered by</w:t>
      </w:r>
      <w:r w:rsidRPr="00104C62">
        <w:rPr>
          <w:rFonts w:ascii="Georgia" w:eastAsia="Times New Roman" w:hAnsi="Georgia" w:cs="Times New Roman"/>
          <w:b/>
          <w:bCs/>
          <w:color w:val="000000"/>
          <w:u w:val="single"/>
        </w:rPr>
        <w:t xml:space="preserve"> an ever-expanding </w:t>
      </w:r>
      <w:r w:rsidRPr="00104C62">
        <w:rPr>
          <w:rFonts w:ascii="Georgia" w:eastAsia="Times New Roman" w:hAnsi="Georgia" w:cs="Times New Roman"/>
          <w:b/>
          <w:bCs/>
          <w:color w:val="000000"/>
          <w:u w:val="single"/>
          <w:shd w:val="clear" w:color="auto" w:fill="00FF00"/>
        </w:rPr>
        <w:t>security agenda</w:t>
      </w:r>
      <w:r w:rsidRPr="00104C62">
        <w:rPr>
          <w:rFonts w:ascii="Georgia" w:eastAsia="Times New Roman" w:hAnsi="Georgia" w:cs="Times New Roman"/>
          <w:b/>
          <w:bCs/>
          <w:color w:val="000000"/>
          <w:u w:val="single"/>
        </w:rPr>
        <w:t xml:space="preserve"> that consumes more and more resources </w:t>
      </w:r>
      <w:r w:rsidRPr="00104C62">
        <w:rPr>
          <w:rFonts w:ascii="Georgia" w:eastAsia="Times New Roman" w:hAnsi="Georgia" w:cs="Times New Roman"/>
          <w:b/>
          <w:bCs/>
          <w:color w:val="000000"/>
          <w:u w:val="single"/>
          <w:shd w:val="clear" w:color="auto" w:fill="00FF00"/>
        </w:rPr>
        <w:t>and promotes</w:t>
      </w:r>
      <w:r w:rsidRPr="00104C62">
        <w:rPr>
          <w:rFonts w:ascii="Georgia" w:eastAsia="Times New Roman" w:hAnsi="Georgia" w:cs="Times New Roman"/>
          <w:b/>
          <w:bCs/>
          <w:color w:val="000000"/>
          <w:u w:val="single"/>
        </w:rPr>
        <w:t xml:space="preserve"> reckless </w:t>
      </w:r>
      <w:r w:rsidRPr="00104C62">
        <w:rPr>
          <w:rFonts w:ascii="Georgia" w:eastAsia="Times New Roman" w:hAnsi="Georgia" w:cs="Times New Roman"/>
          <w:b/>
          <w:bCs/>
          <w:color w:val="000000"/>
          <w:u w:val="single"/>
          <w:shd w:val="clear" w:color="auto" w:fill="00FF00"/>
        </w:rPr>
        <w:t>adventurism</w:t>
      </w:r>
      <w:r w:rsidRPr="00104C62">
        <w:rPr>
          <w:rFonts w:ascii="Georgia" w:eastAsia="Times New Roman" w:hAnsi="Georgia" w:cs="Times New Roman"/>
          <w:b/>
          <w:bCs/>
          <w:color w:val="000000"/>
          <w:u w:val="single"/>
        </w:rPr>
        <w:t xml:space="preserve"> abroad</w:t>
      </w:r>
      <w:r w:rsidRPr="00104C62">
        <w:rPr>
          <w:rFonts w:ascii="Georgia" w:eastAsia="Times New Roman" w:hAnsi="Georgia" w:cs="Times New Roman"/>
          <w:color w:val="000000"/>
          <w:sz w:val="16"/>
          <w:szCs w:val="16"/>
        </w:rPr>
        <w:t xml:space="preserve">, </w:t>
      </w:r>
      <w:r w:rsidRPr="00104C62">
        <w:rPr>
          <w:rFonts w:ascii="Georgia" w:eastAsia="Times New Roman" w:hAnsi="Georgia" w:cs="Times New Roman"/>
          <w:color w:val="000000"/>
          <w:u w:val="single"/>
          <w:shd w:val="clear" w:color="auto" w:fill="00FF00"/>
        </w:rPr>
        <w:t>what</w:t>
      </w:r>
      <w:r w:rsidRPr="00104C62">
        <w:rPr>
          <w:rFonts w:ascii="Georgia" w:eastAsia="Times New Roman" w:hAnsi="Georgia" w:cs="Times New Roman"/>
          <w:color w:val="000000"/>
          <w:u w:val="single"/>
        </w:rPr>
        <w:t xml:space="preserve"> then </w:t>
      </w:r>
      <w:r w:rsidRPr="00104C62">
        <w:rPr>
          <w:rFonts w:ascii="Georgia" w:eastAsia="Times New Roman" w:hAnsi="Georgia" w:cs="Times New Roman"/>
          <w:color w:val="000000"/>
          <w:u w:val="single"/>
          <w:shd w:val="clear" w:color="auto" w:fill="00FF00"/>
        </w:rPr>
        <w:t xml:space="preserve">will be left when the </w:t>
      </w:r>
      <w:r w:rsidRPr="00104C62">
        <w:rPr>
          <w:rFonts w:ascii="Georgia" w:eastAsia="Times New Roman" w:hAnsi="Georgia" w:cs="Times New Roman"/>
          <w:color w:val="000000"/>
          <w:u w:val="single"/>
        </w:rPr>
        <w:t xml:space="preserve">genuine </w:t>
      </w:r>
      <w:r w:rsidRPr="00104C62">
        <w:rPr>
          <w:rFonts w:ascii="Georgia" w:eastAsia="Times New Roman" w:hAnsi="Georgia" w:cs="Times New Roman"/>
          <w:color w:val="000000"/>
          <w:u w:val="single"/>
          <w:shd w:val="clear" w:color="auto" w:fill="00FF00"/>
        </w:rPr>
        <w:t>problem of great power conflict emerges</w:t>
      </w:r>
      <w:r w:rsidRPr="00104C62">
        <w:rPr>
          <w:rFonts w:ascii="Georgia" w:eastAsia="Times New Roman" w:hAnsi="Georgia" w:cs="Times New Roman"/>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104C62">
        <w:rPr>
          <w:rFonts w:ascii="Georgia" w:eastAsia="Times New Roman" w:hAnsi="Georgia" w:cs="Times New Roman"/>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104C62">
        <w:rPr>
          <w:rFonts w:ascii="Georgia" w:eastAsia="Times New Roman" w:hAnsi="Georgia" w:cs="Times New Roman"/>
          <w:b/>
          <w:bCs/>
          <w:color w:val="000000"/>
          <w:u w:val="single"/>
          <w:shd w:val="clear" w:color="auto" w:fill="00FF00"/>
        </w:rPr>
        <w:t xml:space="preserve">I see the </w:t>
      </w:r>
      <w:r w:rsidRPr="00104C62">
        <w:rPr>
          <w:rFonts w:ascii="Georgia" w:eastAsia="Times New Roman" w:hAnsi="Georgia" w:cs="Times New Roman"/>
          <w:b/>
          <w:bCs/>
          <w:color w:val="000000"/>
          <w:u w:val="single"/>
        </w:rPr>
        <w:t xml:space="preserve">2003 </w:t>
      </w:r>
      <w:r w:rsidRPr="00104C62">
        <w:rPr>
          <w:rFonts w:ascii="Georgia" w:eastAsia="Times New Roman" w:hAnsi="Georgia" w:cs="Times New Roman"/>
          <w:b/>
          <w:bCs/>
          <w:color w:val="000000"/>
          <w:u w:val="single"/>
          <w:shd w:val="clear" w:color="auto" w:fill="00FF00"/>
        </w:rPr>
        <w:t xml:space="preserve">Iraq War as a </w:t>
      </w:r>
      <w:r w:rsidRPr="00104C62">
        <w:rPr>
          <w:rFonts w:ascii="Georgia" w:eastAsia="Times New Roman" w:hAnsi="Georgia" w:cs="Times New Roman"/>
          <w:b/>
          <w:bCs/>
          <w:color w:val="000000"/>
          <w:u w:val="single"/>
        </w:rPr>
        <w:t>crucia</w:t>
      </w:r>
      <w:r w:rsidRPr="00104C62">
        <w:rPr>
          <w:rFonts w:ascii="Georgia" w:eastAsia="Times New Roman" w:hAnsi="Georgia" w:cs="Times New Roman"/>
          <w:b/>
          <w:bCs/>
          <w:color w:val="000000"/>
          <w:u w:val="single"/>
          <w:shd w:val="clear" w:color="auto" w:fill="00FF00"/>
        </w:rPr>
        <w:t xml:space="preserve">l example of realism’s failure to influence </w:t>
      </w:r>
      <w:r w:rsidRPr="00104C62">
        <w:rPr>
          <w:rFonts w:ascii="Georgia" w:eastAsia="Times New Roman" w:hAnsi="Georgia" w:cs="Times New Roman"/>
          <w:b/>
          <w:bCs/>
          <w:color w:val="000000"/>
          <w:u w:val="single"/>
        </w:rPr>
        <w:t xml:space="preserve">public debate and to curb an expansive vision of </w:t>
      </w:r>
      <w:r w:rsidRPr="00104C62">
        <w:rPr>
          <w:rFonts w:ascii="Georgia" w:eastAsia="Times New Roman" w:hAnsi="Georgia" w:cs="Times New Roman"/>
          <w:b/>
          <w:bCs/>
          <w:color w:val="000000"/>
          <w:u w:val="single"/>
          <w:shd w:val="clear" w:color="auto" w:fill="00FF00"/>
        </w:rPr>
        <w:t>national security</w:t>
      </w:r>
      <w:r w:rsidRPr="00104C62">
        <w:rPr>
          <w:rFonts w:ascii="Georgia" w:eastAsia="Times New Roman" w:hAnsi="Georgia" w:cs="Times New Roman"/>
          <w:color w:val="000000"/>
          <w:sz w:val="16"/>
          <w:szCs w:val="16"/>
        </w:rPr>
        <w:t xml:space="preserve">.2 </w:t>
      </w:r>
      <w:r w:rsidRPr="00104C62">
        <w:rPr>
          <w:rFonts w:ascii="Georgia" w:eastAsia="Times New Roman" w:hAnsi="Georgia" w:cs="Times New Roman"/>
          <w:b/>
          <w:bCs/>
          <w:color w:val="000000"/>
          <w:u w:val="single"/>
        </w:rPr>
        <w:t xml:space="preserve">Also, in line with Schmidt and Williams, I am broadly sympathetic to explanations rooted in how </w:t>
      </w:r>
      <w:r w:rsidRPr="00104C62">
        <w:rPr>
          <w:rFonts w:ascii="Georgia" w:eastAsia="Times New Roman" w:hAnsi="Georgia" w:cs="Times New Roman"/>
          <w:b/>
          <w:bCs/>
          <w:color w:val="000000"/>
          <w:u w:val="single"/>
          <w:shd w:val="clear" w:color="auto" w:fill="00FF00"/>
        </w:rPr>
        <w:t xml:space="preserve">a variety of ‘symbolic </w:t>
      </w:r>
      <w:r w:rsidRPr="00104C62">
        <w:rPr>
          <w:rFonts w:ascii="Georgia" w:eastAsia="Times New Roman" w:hAnsi="Georgia" w:cs="Times New Roman"/>
          <w:b/>
          <w:bCs/>
          <w:color w:val="000000"/>
          <w:u w:val="single"/>
        </w:rPr>
        <w:t xml:space="preserve">and political </w:t>
      </w:r>
      <w:r w:rsidRPr="00104C62">
        <w:rPr>
          <w:rFonts w:ascii="Georgia" w:eastAsia="Times New Roman" w:hAnsi="Georgia" w:cs="Times New Roman"/>
          <w:b/>
          <w:bCs/>
          <w:color w:val="000000"/>
          <w:u w:val="single"/>
          <w:shd w:val="clear" w:color="auto" w:fill="00FF00"/>
        </w:rPr>
        <w:t>resources’</w:t>
      </w:r>
      <w:r w:rsidRPr="00104C62">
        <w:rPr>
          <w:rFonts w:ascii="Georgia" w:eastAsia="Times New Roman" w:hAnsi="Georgia" w:cs="Times New Roman"/>
          <w:b/>
          <w:bCs/>
          <w:color w:val="000000"/>
          <w:u w:val="single"/>
        </w:rPr>
        <w:t xml:space="preserve"> (Schmidt and Williams, 2008: 194) </w:t>
      </w:r>
      <w:r w:rsidRPr="00104C62">
        <w:rPr>
          <w:rFonts w:ascii="Georgia" w:eastAsia="Times New Roman" w:hAnsi="Georgia" w:cs="Times New Roman"/>
          <w:b/>
          <w:bCs/>
          <w:color w:val="000000"/>
          <w:u w:val="single"/>
          <w:shd w:val="clear" w:color="auto" w:fill="00FF00"/>
        </w:rPr>
        <w:t>were employed</w:t>
      </w:r>
      <w:r w:rsidRPr="00104C62">
        <w:rPr>
          <w:rFonts w:ascii="Georgia" w:eastAsia="Times New Roman" w:hAnsi="Georgia" w:cs="Times New Roman"/>
          <w:b/>
          <w:bCs/>
          <w:color w:val="000000"/>
          <w:u w:val="single"/>
        </w:rPr>
        <w:t xml:space="preserve"> rhetorically </w:t>
      </w:r>
      <w:r w:rsidRPr="00104C62">
        <w:rPr>
          <w:rFonts w:ascii="Georgia" w:eastAsia="Times New Roman" w:hAnsi="Georgia" w:cs="Times New Roman"/>
          <w:b/>
          <w:bCs/>
          <w:color w:val="000000"/>
          <w:u w:val="single"/>
          <w:shd w:val="clear" w:color="auto" w:fill="00FF00"/>
        </w:rPr>
        <w:t>by neoconservatives against realists</w:t>
      </w:r>
      <w:r w:rsidRPr="00104C62">
        <w:rPr>
          <w:rFonts w:ascii="Georgia" w:eastAsia="Times New Roman" w:hAnsi="Georgia" w:cs="Times New Roman"/>
          <w:b/>
          <w:bCs/>
          <w:color w:val="000000"/>
          <w:u w:val="single"/>
        </w:rPr>
        <w:t>.</w:t>
      </w:r>
      <w:r w:rsidRPr="00104C62">
        <w:rPr>
          <w:rFonts w:ascii="Georgia" w:eastAsia="Times New Roman" w:hAnsi="Georgia" w:cs="Times New Roman"/>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104C62">
        <w:rPr>
          <w:rFonts w:ascii="Georgia" w:eastAsia="Times New Roman" w:hAnsi="Georgia" w:cs="Times New Roman"/>
          <w:b/>
          <w:bCs/>
          <w:color w:val="000000"/>
          <w:u w:val="single"/>
        </w:rPr>
        <w:t>the marketplace of ideas model is predicated on objective rational actors debating over facts and logic, not values</w:t>
      </w:r>
      <w:r w:rsidRPr="00104C62">
        <w:rPr>
          <w:rFonts w:ascii="Georgia" w:eastAsia="Times New Roman" w:hAnsi="Georgia" w:cs="Times New Roman"/>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104C62">
        <w:rPr>
          <w:rFonts w:ascii="Georgia" w:eastAsia="Times New Roman" w:hAnsi="Georgia" w:cs="Times New Roman"/>
          <w:b/>
          <w:bCs/>
          <w:color w:val="000000"/>
          <w:u w:val="single"/>
          <w:shd w:val="clear" w:color="auto" w:fill="00FF00"/>
        </w:rPr>
        <w:t>securitization theory envisions debates over security as explicitly power-laden</w:t>
      </w:r>
      <w:r w:rsidRPr="00104C62">
        <w:rPr>
          <w:rFonts w:ascii="Georgia" w:eastAsia="Times New Roman" w:hAnsi="Georgia" w:cs="Times New Roman"/>
          <w:b/>
          <w:bCs/>
          <w:color w:val="000000"/>
          <w:u w:val="single"/>
        </w:rPr>
        <w:t>, where ‘some actors are placed in positions of power by virtue of being generally accepted voices of security’</w:t>
      </w:r>
      <w:r w:rsidRPr="00104C62">
        <w:rPr>
          <w:rFonts w:ascii="Georgia" w:eastAsia="Times New Roman" w:hAnsi="Georgia" w:cs="Times New Roman"/>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104C62">
        <w:rPr>
          <w:rFonts w:ascii="Georgia" w:eastAsia="Times New Roman" w:hAnsi="Georgia" w:cs="Times New Roman"/>
          <w:color w:val="000000"/>
          <w:u w:val="single"/>
        </w:rPr>
        <w:t>The resulting encounter between realism and securitization theory is then ripe for dialogue as it presents a critique that speaks the ‘language’ of realism and is less defined by outsider challenge than by familial resemblance</w:t>
      </w:r>
      <w:r w:rsidRPr="00104C62">
        <w:rPr>
          <w:rFonts w:ascii="Georgia" w:eastAsia="Times New Roman" w:hAnsi="Georgia" w:cs="Times New Roman"/>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104C62">
        <w:rPr>
          <w:rFonts w:ascii="Georgia" w:eastAsia="Times New Roman" w:hAnsi="Georgia" w:cs="Times New Roman"/>
          <w:b/>
          <w:bCs/>
          <w:color w:val="000000"/>
          <w:u w:val="single"/>
          <w:shd w:val="clear" w:color="auto" w:fill="00FF00"/>
        </w:rPr>
        <w:t>understanding this failure is essential for the discipline of I</w:t>
      </w:r>
      <w:r w:rsidRPr="00104C62">
        <w:rPr>
          <w:rFonts w:ascii="Georgia" w:eastAsia="Times New Roman" w:hAnsi="Georgia" w:cs="Times New Roman"/>
          <w:b/>
          <w:bCs/>
          <w:color w:val="000000"/>
          <w:u w:val="single"/>
        </w:rPr>
        <w:t xml:space="preserve">nternational </w:t>
      </w:r>
      <w:r w:rsidRPr="00104C62">
        <w:rPr>
          <w:rFonts w:ascii="Georgia" w:eastAsia="Times New Roman" w:hAnsi="Georgia" w:cs="Times New Roman"/>
          <w:b/>
          <w:bCs/>
          <w:color w:val="000000"/>
          <w:u w:val="single"/>
          <w:shd w:val="clear" w:color="auto" w:fill="00FF00"/>
        </w:rPr>
        <w:t>R</w:t>
      </w:r>
      <w:r w:rsidRPr="00104C62">
        <w:rPr>
          <w:rFonts w:ascii="Georgia" w:eastAsia="Times New Roman" w:hAnsi="Georgia" w:cs="Times New Roman"/>
          <w:b/>
          <w:bCs/>
          <w:color w:val="000000"/>
          <w:u w:val="single"/>
        </w:rPr>
        <w:t>elations</w:t>
      </w:r>
      <w:r w:rsidRPr="00104C62">
        <w:rPr>
          <w:rFonts w:ascii="Georgia" w:eastAsia="Times New Roman" w:hAnsi="Georgia" w:cs="Times New Roman"/>
          <w:color w:val="000000"/>
          <w:sz w:val="16"/>
          <w:szCs w:val="16"/>
        </w:rPr>
        <w:t xml:space="preserve"> (IR) for two reasons. First, </w:t>
      </w:r>
      <w:r w:rsidRPr="00104C62">
        <w:rPr>
          <w:rFonts w:ascii="Georgia" w:eastAsia="Times New Roman" w:hAnsi="Georgia" w:cs="Times New Roman"/>
          <w:color w:val="000000"/>
          <w:u w:val="single"/>
        </w:rPr>
        <w:t xml:space="preserve">regardless of empirical and theoretical differences with realist thinkers, </w:t>
      </w:r>
      <w:r w:rsidRPr="00104C62">
        <w:rPr>
          <w:rFonts w:ascii="Georgia" w:eastAsia="Times New Roman" w:hAnsi="Georgia" w:cs="Times New Roman"/>
          <w:color w:val="000000"/>
          <w:u w:val="single"/>
          <w:shd w:val="clear" w:color="auto" w:fill="00FF00"/>
        </w:rPr>
        <w:t>there are a number of scholars within IR who hold sympathetic policy views</w:t>
      </w:r>
      <w:r w:rsidRPr="00104C62">
        <w:rPr>
          <w:rFonts w:ascii="Georgia" w:eastAsia="Times New Roman" w:hAnsi="Georgia" w:cs="Times New Roman"/>
          <w:color w:val="000000"/>
          <w:sz w:val="16"/>
          <w:szCs w:val="16"/>
        </w:rPr>
        <w:t>. On this point, academia’s broadly shared opposition to the 2003 Iraq War looms large (Peterson et al., 2005: 39). Second</w:t>
      </w:r>
      <w:r w:rsidRPr="00104C62">
        <w:rPr>
          <w:rFonts w:ascii="Georgia" w:eastAsia="Times New Roman" w:hAnsi="Georgia" w:cs="Times New Roman"/>
          <w:b/>
          <w:bCs/>
          <w:color w:val="000000"/>
          <w:u w:val="single"/>
        </w:rPr>
        <w:t xml:space="preserve">, </w:t>
      </w:r>
      <w:r w:rsidRPr="00104C62">
        <w:rPr>
          <w:rFonts w:ascii="Georgia" w:eastAsia="Times New Roman" w:hAnsi="Georgia" w:cs="Times New Roman"/>
          <w:b/>
          <w:bCs/>
          <w:color w:val="000000"/>
          <w:u w:val="single"/>
          <w:shd w:val="clear" w:color="auto" w:fill="00FF00"/>
        </w:rPr>
        <w:t xml:space="preserve">realism </w:t>
      </w:r>
      <w:r w:rsidRPr="00DF5020">
        <w:rPr>
          <w:rFonts w:ascii="Georgia" w:eastAsia="Times New Roman" w:hAnsi="Georgia" w:cs="Times New Roman"/>
          <w:b/>
          <w:bCs/>
          <w:color w:val="000000"/>
          <w:u w:val="single"/>
          <w:shd w:val="clear" w:color="auto" w:fill="00FF00"/>
        </w:rPr>
        <w:t>is</w:t>
      </w:r>
      <w:r w:rsidRPr="00DF5020">
        <w:rPr>
          <w:rFonts w:ascii="Georgia" w:eastAsia="Times New Roman" w:hAnsi="Georgia" w:cs="Times New Roman"/>
          <w:b/>
          <w:bCs/>
          <w:color w:val="000000"/>
          <w:u w:val="single"/>
        </w:rPr>
        <w:t xml:space="preserve"> typically </w:t>
      </w:r>
      <w:r w:rsidRPr="00DF5020">
        <w:rPr>
          <w:rFonts w:ascii="Georgia" w:eastAsia="Times New Roman" w:hAnsi="Georgia" w:cs="Times New Roman"/>
          <w:b/>
          <w:bCs/>
          <w:color w:val="000000"/>
          <w:u w:val="single"/>
          <w:shd w:val="clear" w:color="auto" w:fill="00FF00"/>
        </w:rPr>
        <w:t>held as the dominant paradigm within IR, particularly within security studies</w:t>
      </w:r>
      <w:r w:rsidRPr="00DF5020">
        <w:rPr>
          <w:rFonts w:ascii="Georgia" w:eastAsia="Times New Roman" w:hAnsi="Georgia" w:cs="Times New Roman"/>
          <w:color w:val="000000"/>
          <w:sz w:val="16"/>
          <w:szCs w:val="16"/>
        </w:rPr>
        <w:t xml:space="preserve"> (Freyberg-Inan, 2004; Krause and Williams, 1996; Miller, 2010). </w:t>
      </w:r>
      <w:r w:rsidRPr="00DF5020">
        <w:rPr>
          <w:rFonts w:ascii="Georgia" w:eastAsia="Times New Roman" w:hAnsi="Georgia" w:cs="Times New Roman"/>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42B34719" w14:textId="77777777" w:rsidR="00E7600C" w:rsidRPr="005E381D" w:rsidRDefault="00E7600C" w:rsidP="00E7600C">
      <w:pPr>
        <w:spacing w:line="240" w:lineRule="auto"/>
        <w:rPr>
          <w:rFonts w:ascii="Times New Roman" w:eastAsia="Times New Roman" w:hAnsi="Times New Roman" w:cs="Times New Roman"/>
          <w:sz w:val="24"/>
          <w:szCs w:val="24"/>
        </w:rPr>
      </w:pPr>
    </w:p>
    <w:p w14:paraId="72BB5A2D" w14:textId="77777777" w:rsidR="00E7600C" w:rsidRDefault="00E7600C" w:rsidP="00E7600C">
      <w:pPr>
        <w:rPr>
          <w:rFonts w:asciiTheme="minorHAnsi" w:hAnsiTheme="minorHAnsi"/>
        </w:rPr>
      </w:pPr>
    </w:p>
    <w:p w14:paraId="187F7739" w14:textId="77777777" w:rsidR="00E7600C" w:rsidRPr="00B55AD5" w:rsidRDefault="00E7600C" w:rsidP="00E7600C"/>
    <w:p w14:paraId="6D0D7762" w14:textId="77777777" w:rsidR="00E7600C" w:rsidRPr="00B55AD5" w:rsidRDefault="00E7600C" w:rsidP="00E7600C"/>
    <w:p w14:paraId="38A9D4DA" w14:textId="77777777" w:rsidR="00E7600C" w:rsidRPr="00B55AD5" w:rsidRDefault="00E7600C" w:rsidP="00E7600C"/>
    <w:p w14:paraId="6657788C" w14:textId="77777777" w:rsidR="00E7600C" w:rsidRPr="00B55AD5" w:rsidRDefault="00E7600C" w:rsidP="00E7600C"/>
    <w:p w14:paraId="44B88C65" w14:textId="77777777" w:rsidR="00E7600C" w:rsidRPr="00C74EAD" w:rsidRDefault="00E7600C" w:rsidP="00E7600C"/>
    <w:p w14:paraId="76EEC9FE" w14:textId="77777777" w:rsidR="00E7600C" w:rsidRPr="00B55AD5" w:rsidRDefault="00E7600C" w:rsidP="00E7600C"/>
    <w:p w14:paraId="5798B6E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463E40"/>
    <w:multiLevelType w:val="hybridMultilevel"/>
    <w:tmpl w:val="2990D84C"/>
    <w:lvl w:ilvl="0" w:tplc="51602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5D1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00C"/>
    <w:rsid w:val="00EC7DC4"/>
    <w:rsid w:val="00ED30CF"/>
    <w:rsid w:val="00F176EF"/>
    <w:rsid w:val="00F45E10"/>
    <w:rsid w:val="00F6364A"/>
    <w:rsid w:val="00F9113A"/>
    <w:rsid w:val="00FA5D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E6F9C"/>
  <w15:chartTrackingRefBased/>
  <w15:docId w15:val="{6473C244-5B6D-4793-9FA5-AEAF02F70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600C"/>
    <w:rPr>
      <w:rFonts w:ascii="Calibri" w:hAnsi="Calibri"/>
    </w:rPr>
  </w:style>
  <w:style w:type="paragraph" w:styleId="Heading1">
    <w:name w:val="heading 1"/>
    <w:aliases w:val="Pocket"/>
    <w:basedOn w:val="Normal"/>
    <w:next w:val="Normal"/>
    <w:link w:val="Heading1Char"/>
    <w:qFormat/>
    <w:rsid w:val="00FA5D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5D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FA5D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t"/>
    <w:basedOn w:val="Normal"/>
    <w:next w:val="Normal"/>
    <w:link w:val="Heading4Char"/>
    <w:uiPriority w:val="3"/>
    <w:unhideWhenUsed/>
    <w:qFormat/>
    <w:rsid w:val="00FA5D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5D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D16"/>
  </w:style>
  <w:style w:type="character" w:customStyle="1" w:styleId="Heading1Char">
    <w:name w:val="Heading 1 Char"/>
    <w:aliases w:val="Pocket Char"/>
    <w:basedOn w:val="DefaultParagraphFont"/>
    <w:link w:val="Heading1"/>
    <w:rsid w:val="00FA5D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5D1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A5D1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A5D1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A5D1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A5D1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A5D1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s Char"/>
    <w:basedOn w:val="DefaultParagraphFont"/>
    <w:link w:val="NoSpacing"/>
    <w:uiPriority w:val="99"/>
    <w:unhideWhenUsed/>
    <w:rsid w:val="00FA5D16"/>
    <w:rPr>
      <w:color w:val="auto"/>
      <w:u w:val="none"/>
    </w:rPr>
  </w:style>
  <w:style w:type="character" w:styleId="FollowedHyperlink">
    <w:name w:val="FollowedHyperlink"/>
    <w:basedOn w:val="DefaultParagraphFont"/>
    <w:uiPriority w:val="99"/>
    <w:semiHidden/>
    <w:unhideWhenUsed/>
    <w:rsid w:val="00FA5D16"/>
    <w:rPr>
      <w:color w:val="auto"/>
      <w:u w:val="none"/>
    </w:rPr>
  </w:style>
  <w:style w:type="paragraph" w:styleId="NormalWeb">
    <w:name w:val="Normal (Web)"/>
    <w:basedOn w:val="Normal"/>
    <w:uiPriority w:val="99"/>
    <w:unhideWhenUsed/>
    <w:rsid w:val="00E76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E7600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Tags,Debate Text,No Spacing11,No Spacing31,No Spacing22,No Spacing111,No Spacing3,No Spacing2,tag"/>
    <w:basedOn w:val="Heading1"/>
    <w:link w:val="Hyperlink"/>
    <w:autoRedefine/>
    <w:uiPriority w:val="99"/>
    <w:qFormat/>
    <w:rsid w:val="00E7600C"/>
    <w:pPr>
      <w:keepNext w:val="0"/>
      <w:keepLines w:val="0"/>
      <w:spacing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7600C"/>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basedOn w:val="Normal"/>
    <w:uiPriority w:val="99"/>
    <w:unhideWhenUsed/>
    <w:qFormat/>
    <w:rsid w:val="00E76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valsubjects.wordpress.com/2012/09/15/war-machines-and-military-logistics-some-cards-on-the-table/" TargetMode="Externa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r.info/2015/06/06/discursively-constructing-a-space-threat-china-threat-u-s-securi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13665</Words>
  <Characters>77891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2022-01-16T20:51:00Z</dcterms:created>
  <dcterms:modified xsi:type="dcterms:W3CDTF">2022-01-16T20:51:00Z</dcterms:modified>
</cp:coreProperties>
</file>