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132069D" w:rsidR="00A50568" w:rsidRDefault="00C2428F">
      <w:pPr>
        <w:pStyle w:val="Heading4"/>
        <w:spacing w:befor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 affirm</w:t>
      </w:r>
      <w:r w:rsidR="003F5310">
        <w:rPr>
          <w:rFonts w:ascii="Times New Roman" w:eastAsia="Times New Roman" w:hAnsi="Times New Roman" w:cs="Times New Roman"/>
          <w:sz w:val="24"/>
          <w:szCs w:val="24"/>
        </w:rPr>
        <w:t xml:space="preserve"> (5:35)</w:t>
      </w:r>
    </w:p>
    <w:p w14:paraId="00000002" w14:textId="77777777" w:rsidR="00A50568" w:rsidRDefault="00C2428F">
      <w:pPr>
        <w:pStyle w:val="Heading4"/>
        <w:spacing w:before="0"/>
        <w:rPr>
          <w:highlight w:val="white"/>
        </w:rPr>
      </w:pPr>
      <w:r>
        <w:rPr>
          <w:highlight w:val="white"/>
        </w:rPr>
        <w:t>I start with my framework</w:t>
      </w:r>
    </w:p>
    <w:p w14:paraId="00000003" w14:textId="77777777"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w:t>
      </w:r>
      <w:proofErr w:type="gramStart"/>
      <w:r>
        <w:rPr>
          <w:sz w:val="14"/>
          <w:szCs w:val="14"/>
        </w:rPr>
        <w:t>So</w:t>
      </w:r>
      <w:proofErr w:type="gramEnd"/>
      <w:r>
        <w:rPr>
          <w:sz w:val="14"/>
          <w:szCs w:val="14"/>
        </w:rPr>
        <w:t xml:space="preserve"> in a sense </w:t>
      </w:r>
      <w:r>
        <w:rPr>
          <w:b/>
          <w:highlight w:val="cyan"/>
          <w:u w:val="single"/>
        </w:rPr>
        <w:t>it is an ideal with little or no practical worth. What is required is the nonidea</w:t>
      </w:r>
      <w:r>
        <w:rPr>
          <w:highlight w:val="cyan"/>
          <w:u w:val="single"/>
        </w:rPr>
        <w:t>l</w:t>
      </w:r>
      <w:r>
        <w:rPr>
          <w:sz w:val="14"/>
          <w:szCs w:val="14"/>
        </w:rPr>
        <w:t xml:space="preserve"> (rectificatory)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prediscrimination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ideal </w:t>
      </w:r>
      <w:r>
        <w:rPr>
          <w:sz w:val="14"/>
          <w:szCs w:val="14"/>
        </w:rPr>
        <w:t>rather than the rectificatory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completely ignor[es]</w:t>
      </w:r>
      <w:r>
        <w:rPr>
          <w:sz w:val="14"/>
          <w:szCs w:val="14"/>
        </w:rPr>
        <w:t xml:space="preserve">ing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because of the past</w:t>
      </w:r>
      <w:r>
        <w:rPr>
          <w:sz w:val="14"/>
          <w:szCs w:val="14"/>
        </w:rPr>
        <w:t xml:space="preserve"> history of discrimination.</w:t>
      </w:r>
    </w:p>
    <w:p w14:paraId="00000007" w14:textId="77777777" w:rsidR="00A50568" w:rsidRDefault="00A50568"/>
    <w:p w14:paraId="00000008" w14:textId="77777777" w:rsidR="00A50568" w:rsidRDefault="00C2428F">
      <w:pPr>
        <w:pStyle w:val="Heading4"/>
        <w:spacing w:before="0"/>
      </w:pPr>
      <w:r>
        <w:rPr>
          <w:color w:val="000000"/>
        </w:rPr>
        <w:lastRenderedPageBreak/>
        <w:t>Prefer consequentalism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77777777" w:rsidR="00A50568" w:rsidRDefault="00C2428F">
      <w:pPr>
        <w:pStyle w:val="Heading4"/>
        <w:spacing w:before="0"/>
      </w:pPr>
      <w:r>
        <w:t>B] No act omission distinction – If an actor has the ability to change a future outcome then the actor is given a choice making the end state the will of the actor</w:t>
      </w:r>
    </w:p>
    <w:p w14:paraId="0000000B" w14:textId="77777777" w:rsidR="00A50568" w:rsidRDefault="00C2428F">
      <w:pPr>
        <w:pStyle w:val="Heading4"/>
        <w:spacing w:before="0"/>
      </w:pPr>
      <w:r>
        <w:rPr>
          <w:color w:val="FF0000"/>
        </w:rPr>
        <w:t xml:space="preserve">[optional] </w:t>
      </w:r>
      <w:r>
        <w:t>Probability matters most – focusing on improbable impacts prevents any action from being taken since there could always be worse impacts of taking the action, which is irresolvable – makes it impossible to solve or prevent anything</w:t>
      </w:r>
    </w:p>
    <w:p w14:paraId="0000000C" w14:textId="77777777" w:rsidR="00A50568" w:rsidRDefault="00C2428F">
      <w:pPr>
        <w:pStyle w:val="Heading4"/>
        <w:spacing w:before="0"/>
      </w:pPr>
      <w:r>
        <w:rPr>
          <w:color w:val="FF0000"/>
        </w:rPr>
        <w:t xml:space="preserve">[optional] </w:t>
      </w:r>
      <w:r>
        <w:t xml:space="preserve">Evaluate “slow violence” first – it is the root cause of larger conflicts and multiplies small threats into serious ones </w:t>
      </w:r>
    </w:p>
    <w:p w14:paraId="0000000D" w14:textId="77777777" w:rsidR="00A50568" w:rsidRDefault="00C2428F">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0000000E" w14:textId="77777777" w:rsidR="00A50568" w:rsidRDefault="00C2428F">
      <w:pPr>
        <w:rPr>
          <w:b/>
          <w:u w:val="single"/>
        </w:rPr>
      </w:pPr>
      <w:r>
        <w:rPr>
          <w:rFonts w:eastAsia="Calibri"/>
          <w:b/>
          <w:u w:val="single"/>
        </w:rPr>
        <w:t>Three primary concerns animate this book, chief among them my conviction that we urgently need to rethink-politically, imaginatively, and theoretically-what I call "</w:t>
      </w:r>
      <w:r>
        <w:rPr>
          <w:rFonts w:eastAsia="Calibri"/>
          <w:b/>
          <w:highlight w:val="cyan"/>
          <w:u w:val="single"/>
        </w:rPr>
        <w:t>slow violence.</w:t>
      </w:r>
      <w:r>
        <w:rPr>
          <w:rFonts w:eastAsia="Calibri"/>
          <w:b/>
          <w:u w:val="single"/>
        </w:rPr>
        <w:t xml:space="preserve">" By slow violence I mean a violence </w:t>
      </w:r>
      <w:r>
        <w:rPr>
          <w:rFonts w:eastAsia="Calibri"/>
          <w:b/>
          <w:highlight w:val="cyan"/>
          <w:u w:val="single"/>
        </w:rPr>
        <w:t>that occurs gradually and out of sight,</w:t>
      </w:r>
      <w:r>
        <w:rPr>
          <w:rFonts w:eastAsia="Calibri"/>
          <w:b/>
          <w:u w:val="single"/>
        </w:rPr>
        <w:t xml:space="preserve"> a violence of delayed destruction that </w:t>
      </w:r>
      <w:r>
        <w:rPr>
          <w:rFonts w:eastAsia="Calibri"/>
          <w:b/>
          <w:highlight w:val="cyan"/>
          <w:u w:val="single"/>
        </w:rPr>
        <w:t>is dispersed across time and space</w:t>
      </w:r>
      <w:r>
        <w:rPr>
          <w:rFonts w:eastAsia="Calibri"/>
          <w:b/>
          <w:u w:val="single"/>
        </w:rPr>
        <w:t xml:space="preserve">, an attritional violence </w:t>
      </w:r>
      <w:r>
        <w:rPr>
          <w:rFonts w:eastAsia="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w:t>
      </w:r>
      <w:proofErr w:type="gramStart"/>
      <w:r>
        <w:rPr>
          <w:sz w:val="14"/>
          <w:szCs w:val="14"/>
        </w:rPr>
        <w:t>memory.Had</w:t>
      </w:r>
      <w:proofErr w:type="gramEnd"/>
      <w:r>
        <w:rPr>
          <w:sz w:val="14"/>
          <w:szCs w:val="14"/>
        </w:rPr>
        <w:t xml:space="preserve">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b/>
          <w:u w:val="single"/>
        </w:rPr>
        <w:t xml:space="preserve">Crucially, </w:t>
      </w:r>
      <w:r>
        <w:rPr>
          <w:rFonts w:eastAsia="Calibri"/>
          <w:b/>
          <w:highlight w:val="cyan"/>
          <w:u w:val="single"/>
        </w:rPr>
        <w:t>slow violence is</w:t>
      </w:r>
      <w:r>
        <w:rPr>
          <w:rFonts w:eastAsia="Calibri"/>
          <w:b/>
          <w:u w:val="single"/>
        </w:rPr>
        <w:t xml:space="preserve"> often not just attritional but also exponential, operating as </w:t>
      </w:r>
      <w:r>
        <w:rPr>
          <w:rFonts w:eastAsia="Calibri"/>
          <w:b/>
          <w:highlight w:val="cyan"/>
          <w:u w:val="single"/>
        </w:rPr>
        <w:t>a major threat multiplier</w:t>
      </w:r>
      <w:r>
        <w:rPr>
          <w:rFonts w:eastAsia="Calibri"/>
          <w:b/>
          <w:u w:val="single"/>
        </w:rPr>
        <w:t xml:space="preserve">; </w:t>
      </w:r>
      <w:r>
        <w:rPr>
          <w:rFonts w:eastAsia="Calibri"/>
          <w:b/>
          <w:highlight w:val="cyan"/>
          <w:u w:val="single"/>
        </w:rPr>
        <w:t>it can fuel</w:t>
      </w:r>
      <w:r>
        <w:rPr>
          <w:rFonts w:eastAsia="Calibri"/>
          <w:b/>
          <w:u w:val="single"/>
        </w:rPr>
        <w:t xml:space="preserve"> long-term, proliferating </w:t>
      </w:r>
      <w:r>
        <w:rPr>
          <w:rFonts w:eastAsia="Calibri"/>
          <w:b/>
          <w:highlight w:val="cyan"/>
          <w:u w:val="single"/>
        </w:rPr>
        <w:t>conflicts</w:t>
      </w:r>
      <w:r>
        <w:rPr>
          <w:rFonts w:eastAsia="Calibri"/>
          <w:b/>
          <w:u w:val="single"/>
        </w:rPr>
        <w:t xml:space="preserve"> in situations </w:t>
      </w:r>
      <w:r>
        <w:rPr>
          <w:rFonts w:eastAsia="Calibri"/>
          <w:b/>
          <w:highlight w:val="cyan"/>
          <w:u w:val="single"/>
        </w:rPr>
        <w:t>where the conditions for sustaining life become</w:t>
      </w:r>
      <w:r>
        <w:rPr>
          <w:rFonts w:eastAsia="Calibri"/>
          <w:b/>
          <w:u w:val="single"/>
        </w:rPr>
        <w:t xml:space="preserve"> increasingly but gradually </w:t>
      </w:r>
      <w:r>
        <w:rPr>
          <w:rFonts w:eastAsia="Calibri"/>
          <w:b/>
          <w:highlight w:val="cyan"/>
          <w:u w:val="single"/>
        </w:rPr>
        <w:t>degraded</w:t>
      </w:r>
      <w:r>
        <w:rPr>
          <w:rFonts w:eastAsia="Calibri"/>
          <w:b/>
          <w:u w:val="single"/>
        </w:rPr>
        <w:t>.</w:t>
      </w:r>
    </w:p>
    <w:p w14:paraId="0000000F" w14:textId="77777777" w:rsidR="00A50568" w:rsidRDefault="00A50568"/>
    <w:p w14:paraId="00000010" w14:textId="77777777" w:rsidR="00A50568" w:rsidRDefault="00A50568"/>
    <w:p w14:paraId="00000011" w14:textId="699ED09F" w:rsidR="00A50568" w:rsidRDefault="00C2428F">
      <w:pPr>
        <w:pStyle w:val="Heading4"/>
      </w:pPr>
      <w:r>
        <w:t>Next is my Offense</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r w:rsidRPr="00AF4B49">
        <w:rPr>
          <w:rStyle w:val="Emphasis"/>
          <w:highlight w:val="cyan"/>
        </w:rPr>
        <w:t>O</w:t>
      </w:r>
      <w:r w:rsidRPr="00AF4B49">
        <w:rPr>
          <w:rFonts w:ascii="Arial" w:eastAsia="Times New Roman" w:hAnsi="Arial" w:cs="Arial"/>
          <w:color w:val="000000"/>
          <w:sz w:val="12"/>
          <w:szCs w:val="24"/>
        </w:rPr>
        <w:t xml:space="preserve">rganisation,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 xml:space="preserve">Thus, </w:t>
      </w:r>
      <w:r w:rsidRPr="00AF4B49">
        <w:rPr>
          <w:rStyle w:val="Emphasis"/>
          <w:highlight w:val="cyan"/>
        </w:rPr>
        <w:lastRenderedPageBreak/>
        <w:t>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This was one of the points put forward by speakers and some participants at a panel discussion on the review of the TRIPs Agreement during a seminar on Current Developments in the WTO organised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gramStart"/>
      <w:r w:rsidRPr="00AF4B49">
        <w:rPr>
          <w:rStyle w:val="Emphasis"/>
          <w:highlight w:val="cyan"/>
        </w:rPr>
        <w:t>organisations</w:t>
      </w:r>
      <w:proofErr w:type="gram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Opening the discussion at the TWN seminar, the chairperson, Mr Chakravarthi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Raghavan said </w:t>
      </w:r>
      <w:proofErr w:type="gramStart"/>
      <w:r w:rsidRPr="00AF4B49">
        <w:rPr>
          <w:rFonts w:ascii="Arial" w:eastAsia="Times New Roman" w:hAnsi="Arial" w:cs="Arial"/>
          <w:color w:val="000000"/>
          <w:sz w:val="12"/>
          <w:szCs w:val="24"/>
        </w:rPr>
        <w:t>policy-makers</w:t>
      </w:r>
      <w:proofErr w:type="gramEnd"/>
      <w:r w:rsidRPr="00AF4B49">
        <w:rPr>
          <w:rFonts w:ascii="Arial" w:eastAsia="Times New Roman" w:hAnsi="Arial" w:cs="Arial"/>
          <w:color w:val="000000"/>
          <w:sz w:val="12"/>
          <w:szCs w:val="24"/>
        </w:rPr>
        <w:t xml:space="preserve">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Mr Nelson Ndirangu,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Ndirangu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Ms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Quoting from reports made by scientists,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 xml:space="preserve">Oh said: ‘A system for rewards should be </w:t>
      </w:r>
      <w:proofErr w:type="gramStart"/>
      <w:r w:rsidRPr="00AF4B49">
        <w:rPr>
          <w:rFonts w:ascii="Arial" w:eastAsia="Times New Roman" w:hAnsi="Arial" w:cs="Arial"/>
          <w:color w:val="000000"/>
          <w:sz w:val="12"/>
          <w:szCs w:val="24"/>
        </w:rPr>
        <w:t>developed, but</w:t>
      </w:r>
      <w:proofErr w:type="gramEnd"/>
      <w:r w:rsidRPr="00AF4B49">
        <w:rPr>
          <w:rFonts w:ascii="Arial" w:eastAsia="Times New Roman" w:hAnsi="Arial" w:cs="Arial"/>
          <w:color w:val="000000"/>
          <w:sz w:val="12"/>
          <w:szCs w:val="24"/>
        </w:rPr>
        <w:t xml:space="preserve">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At discussion time, Mr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77777777" w:rsidR="00267D53" w:rsidRPr="00267D53" w:rsidRDefault="00267D53" w:rsidP="00267D53"/>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r>
        <w:rPr>
          <w:b/>
          <w:sz w:val="26"/>
          <w:szCs w:val="26"/>
        </w:rPr>
        <w:t>Breske</w:t>
      </w:r>
      <w:r>
        <w:rPr>
          <w:sz w:val="16"/>
          <w:szCs w:val="16"/>
        </w:rPr>
        <w:t xml:space="preserve"> Global Politics and Societies, Hollins University, 28 Aug </w:t>
      </w:r>
      <w:r>
        <w:rPr>
          <w:b/>
          <w:sz w:val="26"/>
          <w:szCs w:val="26"/>
        </w:rPr>
        <w:t>2018</w:t>
      </w:r>
      <w:r>
        <w:rPr>
          <w:sz w:val="16"/>
          <w:szCs w:val="16"/>
        </w:rPr>
        <w:t xml:space="preserve"> Biocolonialism: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b/>
          <w:u w:val="single"/>
        </w:rPr>
        <w:t xml:space="preserve"> </w:t>
      </w:r>
      <w:r w:rsidRPr="00E37CE8">
        <w:rPr>
          <w:sz w:val="12"/>
        </w:rPr>
        <w:t xml:space="preserve">so that no one else can capitalize off it. </w:t>
      </w:r>
      <w:r>
        <w:rPr>
          <w:rFonts w:eastAsia="Calibri"/>
          <w:b/>
          <w:u w:val="single"/>
        </w:rPr>
        <w:t xml:space="preserve">Patents are an easily accessible source of income for those able to apply for them. In </w:t>
      </w:r>
      <w:r>
        <w:rPr>
          <w:rFonts w:eastAsia="Calibri"/>
          <w:b/>
          <w:u w:val="single"/>
        </w:rPr>
        <w:lastRenderedPageBreak/>
        <w:t>fact, patents act as an exclusive control on a product, and, when corporations hold patents on biodiversity, they are creating a monopoly on</w:t>
      </w:r>
      <w:r w:rsidRPr="00E37CE8">
        <w:rPr>
          <w:sz w:val="12"/>
        </w:rPr>
        <w:t xml:space="preserve"> food and </w:t>
      </w:r>
      <w:r>
        <w:rPr>
          <w:rFonts w:eastAsia="Calibri"/>
          <w:b/>
          <w:u w:val="single"/>
        </w:rPr>
        <w:t>health</w:t>
      </w:r>
      <w:r w:rsidRPr="00E37CE8">
        <w:rPr>
          <w:sz w:val="12"/>
        </w:rPr>
        <w:t xml:space="preserve">. xxviii </w:t>
      </w:r>
      <w:proofErr w:type="gramStart"/>
      <w:r w:rsidRPr="00E37CE8">
        <w:rPr>
          <w:sz w:val="12"/>
        </w:rPr>
        <w:t>In</w:t>
      </w:r>
      <w:proofErr w:type="gramEnd"/>
      <w:r w:rsidRPr="00E37CE8">
        <w:rPr>
          <w:sz w:val="12"/>
        </w:rPr>
        <w:t xml:space="preserve"> some ways </w:t>
      </w:r>
      <w:r>
        <w:rPr>
          <w:rFonts w:eastAsia="Calibri"/>
          <w:b/>
          <w:u w:val="single"/>
        </w:rPr>
        <w:t>it is impossible for</w:t>
      </w:r>
      <w:r w:rsidRPr="00E37CE8">
        <w:rPr>
          <w:sz w:val="12"/>
        </w:rPr>
        <w:t xml:space="preserve"> those in </w:t>
      </w:r>
      <w:r>
        <w:rPr>
          <w:rFonts w:eastAsia="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b/>
          <w:u w:val="single"/>
        </w:rPr>
        <w:t xml:space="preserve">it </w:t>
      </w:r>
      <w:r w:rsidRPr="00E37CE8">
        <w:rPr>
          <w:sz w:val="12"/>
        </w:rPr>
        <w:t>is possible t</w:t>
      </w:r>
      <w:r>
        <w:rPr>
          <w:rFonts w:eastAsia="Calibri"/>
          <w:b/>
          <w:highlight w:val="cyan"/>
          <w:u w:val="single"/>
        </w:rPr>
        <w:t>o inflate the price of patented medicines so that corporations can make an even greater profit, which leads to more global inequalities.</w:t>
      </w:r>
      <w:r>
        <w:rPr>
          <w:rFonts w:eastAsia="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b/>
          <w:highlight w:val="cyan"/>
          <w:u w:val="single"/>
        </w:rPr>
        <w:t>With the establishment of the W</w:t>
      </w:r>
      <w:r>
        <w:rPr>
          <w:sz w:val="12"/>
          <w:szCs w:val="12"/>
        </w:rPr>
        <w:t xml:space="preserve">orld </w:t>
      </w:r>
      <w:r>
        <w:rPr>
          <w:rFonts w:eastAsia="Calibri"/>
          <w:b/>
          <w:highlight w:val="cyan"/>
          <w:u w:val="single"/>
        </w:rPr>
        <w:t>T</w:t>
      </w:r>
      <w:r>
        <w:rPr>
          <w:sz w:val="12"/>
          <w:szCs w:val="12"/>
        </w:rPr>
        <w:t xml:space="preserve">rade </w:t>
      </w:r>
      <w:r>
        <w:rPr>
          <w:rFonts w:eastAsia="Calibri"/>
          <w:b/>
          <w:highlight w:val="cyan"/>
          <w:u w:val="single"/>
        </w:rPr>
        <w:t>O</w:t>
      </w:r>
      <w:r>
        <w:rPr>
          <w:sz w:val="12"/>
          <w:szCs w:val="12"/>
        </w:rPr>
        <w:t xml:space="preserve">rganization in 1994, international trade negotiations opened, and western notions of </w:t>
      </w:r>
      <w:r>
        <w:rPr>
          <w:rFonts w:eastAsia="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w:t>
      </w:r>
      <w:r>
        <w:rPr>
          <w:rFonts w:eastAsia="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b/>
          <w:highlight w:val="cyan"/>
          <w:u w:val="single"/>
        </w:rPr>
        <w:t>The TRIPS agreements and domestic patent laws</w:t>
      </w:r>
      <w:r>
        <w:rPr>
          <w:sz w:val="12"/>
          <w:szCs w:val="12"/>
        </w:rPr>
        <w:t xml:space="preserve">, specifically US law, </w:t>
      </w:r>
      <w:r>
        <w:rPr>
          <w:rFonts w:eastAsia="Calibri"/>
          <w:b/>
          <w:highlight w:val="cyan"/>
          <w:u w:val="single"/>
        </w:rPr>
        <w:t>shapes</w:t>
      </w:r>
      <w:r>
        <w:rPr>
          <w:rFonts w:eastAsia="Calibri"/>
          <w:b/>
          <w:u w:val="single"/>
        </w:rPr>
        <w:t xml:space="preserve"> </w:t>
      </w:r>
      <w:r>
        <w:rPr>
          <w:sz w:val="12"/>
          <w:szCs w:val="12"/>
        </w:rPr>
        <w:t xml:space="preserve">international IPRs and show that </w:t>
      </w:r>
      <w:r>
        <w:rPr>
          <w:rFonts w:eastAsia="Calibri"/>
          <w:b/>
          <w:highlight w:val="cyan"/>
          <w:u w:val="single"/>
        </w:rPr>
        <w:t>the legal system</w:t>
      </w:r>
      <w:r>
        <w:rPr>
          <w:rFonts w:eastAsia="Calibri"/>
          <w:b/>
          <w:u w:val="single"/>
        </w:rPr>
        <w:t xml:space="preserve"> </w:t>
      </w:r>
      <w:r>
        <w:rPr>
          <w:sz w:val="12"/>
          <w:szCs w:val="12"/>
        </w:rPr>
        <w:t xml:space="preserve">is </w:t>
      </w:r>
      <w:r>
        <w:rPr>
          <w:rFonts w:eastAsia="Calibri"/>
          <w:b/>
          <w:highlight w:val="cyan"/>
          <w:u w:val="single"/>
        </w:rPr>
        <w:t>excluding indigenous or marginalized communities.</w:t>
      </w:r>
      <w:r>
        <w:rPr>
          <w:sz w:val="12"/>
          <w:szCs w:val="12"/>
        </w:rPr>
        <w:t xml:space="preserve">xxxiii There has been a push for </w:t>
      </w:r>
      <w:r>
        <w:rPr>
          <w:rFonts w:eastAsia="Calibri"/>
          <w:b/>
          <w:highlight w:val="cyan"/>
          <w:u w:val="single"/>
        </w:rPr>
        <w:t>TRIPS</w:t>
      </w:r>
      <w:r>
        <w:rPr>
          <w:sz w:val="12"/>
          <w:szCs w:val="12"/>
        </w:rPr>
        <w:t xml:space="preserve">, predominantly </w:t>
      </w:r>
      <w:r>
        <w:rPr>
          <w:rFonts w:eastAsia="Calibri"/>
          <w:b/>
          <w:highlight w:val="cyan"/>
          <w:u w:val="single"/>
        </w:rPr>
        <w:t>by the pharmaceutical industry</w:t>
      </w:r>
      <w:r>
        <w:rPr>
          <w:sz w:val="12"/>
          <w:szCs w:val="12"/>
        </w:rPr>
        <w:t xml:space="preserve">, to </w:t>
      </w:r>
      <w:r>
        <w:rPr>
          <w:rFonts w:eastAsia="Calibri"/>
          <w:b/>
          <w:highlight w:val="cyan"/>
          <w:u w:val="single"/>
        </w:rPr>
        <w:t>restrict profit potential by indigenous communities</w:t>
      </w:r>
      <w:r>
        <w:rPr>
          <w:sz w:val="12"/>
          <w:szCs w:val="12"/>
        </w:rPr>
        <w:t>. Corporations make minor genetic or chemical formula changes for their intellectual property claims and patents and can then claim their product is no longer directly linked to the initial source. Debra Harry has claimed that the main problem with biocolonialism is the “manipulation and ownership of life itself, and the ancient knowledge systems held by Indigenous peoples</w:t>
      </w:r>
      <w:proofErr w:type="gramStart"/>
      <w:r>
        <w:rPr>
          <w:sz w:val="12"/>
          <w:szCs w:val="12"/>
        </w:rPr>
        <w:t>.”xxxiv</w:t>
      </w:r>
      <w:proofErr w:type="gramEnd"/>
      <w:r>
        <w:rPr>
          <w:sz w:val="12"/>
          <w:szCs w:val="12"/>
        </w:rPr>
        <w:t xml:space="preserve"> </w:t>
      </w:r>
      <w:r>
        <w:rPr>
          <w:rFonts w:eastAsia="Calibri"/>
          <w:b/>
          <w:u w:val="single"/>
        </w:rPr>
        <w:t>The problem stems from the belief that indigenous peoples are merely the holders, not owners, of communal knowledge. What are not considered are their territorial rights to the resources on their lands</w:t>
      </w:r>
      <w:r>
        <w:rPr>
          <w:sz w:val="12"/>
          <w:szCs w:val="12"/>
        </w:rPr>
        <w:t>.xxx</w:t>
      </w:r>
    </w:p>
    <w:p w14:paraId="00000017" w14:textId="77777777" w:rsidR="00A50568" w:rsidRDefault="00A50568"/>
    <w:p w14:paraId="00000018" w14:textId="77777777" w:rsidR="00A50568" w:rsidRDefault="00C2428F">
      <w:pPr>
        <w:pStyle w:val="Heading4"/>
      </w:pPr>
      <w:r>
        <w:t>Multiple Scenarios</w:t>
      </w:r>
    </w:p>
    <w:p w14:paraId="00000019" w14:textId="77777777" w:rsidR="00A50568" w:rsidRDefault="00A50568"/>
    <w:p w14:paraId="0000001B" w14:textId="1D56787A" w:rsidR="00A50568" w:rsidRDefault="00C2428F" w:rsidP="00E37CE8">
      <w:pPr>
        <w:pStyle w:val="Heading4"/>
      </w:pPr>
      <w:r>
        <w:t>FIRST IS ENVIRONMENTAL DESTRUCTION</w:t>
      </w:r>
    </w:p>
    <w:p w14:paraId="0000001C" w14:textId="77777777" w:rsidR="00A50568" w:rsidRDefault="00C2428F">
      <w:pPr>
        <w:pStyle w:val="Heading4"/>
        <w:spacing w:before="240" w:after="40"/>
      </w:pPr>
      <w:r>
        <w:rPr>
          <w:color w:val="000000"/>
        </w:rPr>
        <w:t>First, Biopiracy causes environmental disaster destroy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olor w:val="000000"/>
          <w:sz w:val="16"/>
          <w:szCs w:val="16"/>
        </w:rPr>
        <w:t>. “BIOPROSPECT THEORY,”</w:t>
      </w:r>
      <w:hyperlink r:id="rId7">
        <w:r>
          <w:rPr>
            <w:rFonts w:eastAsia="Calibri"/>
            <w:color w:val="000000"/>
            <w:sz w:val="16"/>
            <w:szCs w:val="16"/>
          </w:rPr>
          <w:t xml:space="preserve"> </w:t>
        </w:r>
      </w:hyperlink>
      <w:hyperlink r:id="rId8">
        <w:r>
          <w:rPr>
            <w:rFonts w:eastAsia="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b/>
          <w:color w:val="000000"/>
          <w:highlight w:val="cyan"/>
          <w:u w:val="single"/>
        </w:rPr>
        <w:t xml:space="preserve">property laws enable pharmaceutical companies </w:t>
      </w:r>
      <w:r>
        <w:rPr>
          <w:rFonts w:eastAsia="Calibri"/>
          <w:b/>
          <w:color w:val="000000"/>
          <w:u w:val="single"/>
        </w:rPr>
        <w:t>and seed breeders</w:t>
      </w:r>
      <w:r>
        <w:rPr>
          <w:rFonts w:eastAsia="Calibri"/>
          <w:b/>
          <w:color w:val="000000"/>
          <w:highlight w:val="cyan"/>
          <w:u w:val="single"/>
        </w:rPr>
        <w:t xml:space="preserve"> in the industrialized north to commit biopiracy</w:t>
      </w:r>
      <w:r>
        <w:rPr>
          <w:rFonts w:eastAsia="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w:t>
      </w:r>
      <w:r>
        <w:rPr>
          <w:rFonts w:eastAsia="Calibri"/>
          <w:color w:val="000000"/>
          <w:sz w:val="14"/>
          <w:szCs w:val="14"/>
        </w:rPr>
        <w:lastRenderedPageBreak/>
        <w:t xml:space="preserve">more than they value gains, </w:t>
      </w:r>
      <w:r>
        <w:rPr>
          <w:rFonts w:eastAsia="Calibri"/>
          <w:b/>
          <w:color w:val="000000"/>
          <w:u w:val="single"/>
        </w:rPr>
        <w:t xml:space="preserve">worldwide policy appears to </w:t>
      </w:r>
      <w:r>
        <w:rPr>
          <w:rFonts w:eastAsia="Calibri"/>
          <w:b/>
          <w:color w:val="000000"/>
          <w:highlight w:val="cyan"/>
          <w:u w:val="single"/>
        </w:rPr>
        <w:t>assign relatively little value to biodiversity as an invaluable, incommensurate, and indefinitely important component of global</w:t>
      </w:r>
      <w:r>
        <w:rPr>
          <w:rFonts w:eastAsia="Calibri"/>
          <w:b/>
          <w:color w:val="000000"/>
          <w:u w:val="single"/>
        </w:rPr>
        <w:t xml:space="preserve"> ecological </w:t>
      </w:r>
      <w:r>
        <w:rPr>
          <w:rFonts w:eastAsia="Calibri"/>
          <w:b/>
          <w:color w:val="000000"/>
          <w:highlight w:val="cyan"/>
          <w:u w:val="single"/>
        </w:rPr>
        <w:t>health</w:t>
      </w:r>
      <w:r>
        <w:rPr>
          <w:rFonts w:eastAsia="Calibri"/>
          <w:b/>
          <w:color w:val="000000"/>
          <w:u w:val="single"/>
        </w:rPr>
        <w:t xml:space="preserve">.11 </w:t>
      </w:r>
      <w:r>
        <w:rPr>
          <w:rFonts w:eastAsia="Calibri"/>
          <w:b/>
          <w:color w:val="000000"/>
          <w:highlight w:val="cyan"/>
          <w:u w:val="single"/>
        </w:rPr>
        <w:t>Biodiversity loss is staggering and undeniable</w:t>
      </w:r>
      <w:r>
        <w:rPr>
          <w:rFonts w:eastAsia="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consumptionsmoothing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olor w:val="000000"/>
          <w:sz w:val="14"/>
          <w:szCs w:val="14"/>
        </w:rPr>
        <w:t xml:space="preserve"> protocol (including the possibility of no redistributive mechanism whatsoever) for gains from bioprospecting.17 </w:t>
      </w:r>
      <w:r>
        <w:rPr>
          <w:rFonts w:eastAsia="Calibri"/>
          <w:b/>
          <w:color w:val="000000"/>
          <w:u w:val="single"/>
        </w:rPr>
        <w:t xml:space="preserve">Such </w:t>
      </w:r>
      <w:r w:rsidRPr="00C2428F">
        <w:rPr>
          <w:rFonts w:eastAsia="Calibri"/>
          <w:b/>
          <w:color w:val="000000"/>
          <w:highlight w:val="cyan"/>
          <w:u w:val="single"/>
        </w:rPr>
        <w:t>gains</w:t>
      </w:r>
      <w:r>
        <w:rPr>
          <w:rFonts w:eastAsia="Calibri"/>
          <w:b/>
          <w:color w:val="000000"/>
          <w:u w:val="single"/>
        </w:rPr>
        <w:t xml:space="preserve">, at best, are </w:t>
      </w:r>
      <w:r w:rsidRPr="00C2428F">
        <w:rPr>
          <w:rFonts w:eastAsia="Calibri"/>
          <w:b/>
          <w:color w:val="000000"/>
          <w:highlight w:val="cyan"/>
          <w:u w:val="single"/>
        </w:rPr>
        <w:t>highly speculative</w:t>
      </w:r>
      <w:r>
        <w:rPr>
          <w:rFonts w:eastAsia="Calibri"/>
          <w:b/>
          <w:color w:val="000000"/>
          <w:u w:val="single"/>
        </w:rPr>
        <w:t>. Even if profits from bioprospecting are ever realized, they will be extremely concentrated</w:t>
      </w:r>
      <w:r>
        <w:rPr>
          <w:rFonts w:eastAsia="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b/>
          <w:color w:val="000000"/>
          <w:u w:val="single"/>
        </w:rPr>
        <w:t xml:space="preserve">There simply is </w:t>
      </w:r>
      <w:r w:rsidRPr="00C2428F">
        <w:rPr>
          <w:rFonts w:eastAsia="Calibri"/>
          <w:b/>
          <w:color w:val="000000"/>
          <w:highlight w:val="cyan"/>
          <w:u w:val="single"/>
        </w:rPr>
        <w:t>no defensible basis for treating ethnobiological knowledge as</w:t>
      </w:r>
      <w:r>
        <w:rPr>
          <w:rFonts w:eastAsia="Calibri"/>
          <w:b/>
          <w:color w:val="000000"/>
          <w:u w:val="single"/>
        </w:rPr>
        <w:t xml:space="preserve"> the </w:t>
      </w:r>
      <w:r w:rsidRPr="00C2428F">
        <w:rPr>
          <w:rFonts w:eastAsia="Calibri"/>
          <w:b/>
          <w:color w:val="000000"/>
          <w:highlight w:val="cyan"/>
          <w:u w:val="single"/>
        </w:rPr>
        <w:t>foundation</w:t>
      </w:r>
      <w:r>
        <w:rPr>
          <w:rFonts w:eastAsia="Calibri"/>
          <w:b/>
          <w:color w:val="000000"/>
          <w:u w:val="single"/>
        </w:rPr>
        <w:t xml:space="preserve"> of a globally coherent approach </w:t>
      </w:r>
      <w:r w:rsidRPr="00C2428F">
        <w:rPr>
          <w:rFonts w:eastAsia="Calibri"/>
          <w:b/>
          <w:color w:val="000000"/>
          <w:highlight w:val="cyan"/>
          <w:u w:val="single"/>
        </w:rPr>
        <w:t>to economic development</w:t>
      </w:r>
      <w:r>
        <w:rPr>
          <w:rFonts w:eastAsia="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Bioprospect theory helps explain why international economic and environmental law reaches such perverse outcomes in its approach to biodiversity conservation and </w:t>
      </w:r>
      <w:r>
        <w:rPr>
          <w:rFonts w:eastAsia="Calibri"/>
          <w:b/>
          <w:color w:val="000000"/>
          <w:highlight w:val="cyan"/>
          <w:u w:val="single"/>
        </w:rPr>
        <w:t>bioprospecting</w:t>
      </w:r>
      <w:r>
        <w:rPr>
          <w:rFonts w:eastAsia="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b/>
          <w:color w:val="000000"/>
          <w:highlight w:val="cyan"/>
          <w:u w:val="single"/>
        </w:rPr>
        <w:t>presents</w:t>
      </w:r>
      <w:r>
        <w:rPr>
          <w:rFonts w:eastAsia="Calibri"/>
          <w:b/>
          <w:color w:val="000000"/>
          <w:u w:val="single"/>
        </w:rPr>
        <w:t xml:space="preserve"> either (1)</w:t>
      </w:r>
      <w:r>
        <w:rPr>
          <w:rFonts w:eastAsia="Calibri"/>
          <w:b/>
          <w:color w:val="000000"/>
          <w:highlight w:val="cyan"/>
          <w:u w:val="single"/>
        </w:rPr>
        <w:t xml:space="preserve"> a low probability of immense gain</w:t>
      </w:r>
      <w:r>
        <w:rPr>
          <w:rFonts w:eastAsia="Calibri"/>
          <w:color w:val="000000"/>
          <w:sz w:val="14"/>
          <w:szCs w:val="14"/>
        </w:rPr>
        <w:t xml:space="preserve"> (through bioprospecting) </w:t>
      </w:r>
      <w:r>
        <w:rPr>
          <w:rFonts w:eastAsia="Calibri"/>
          <w:b/>
          <w:color w:val="000000"/>
          <w:u w:val="single"/>
        </w:rPr>
        <w:t xml:space="preserve">or </w:t>
      </w:r>
      <w:r>
        <w:rPr>
          <w:rFonts w:eastAsia="Calibri"/>
          <w:b/>
          <w:color w:val="000000"/>
          <w:highlight w:val="cyan"/>
          <w:u w:val="single"/>
        </w:rPr>
        <w:t>(2) a high probability of immense loss</w:t>
      </w:r>
      <w:r>
        <w:rPr>
          <w:rFonts w:eastAsia="Calibri"/>
          <w:color w:val="000000"/>
          <w:sz w:val="14"/>
          <w:szCs w:val="14"/>
          <w:highlight w:val="cyan"/>
        </w:rPr>
        <w:t xml:space="preserve"> </w:t>
      </w:r>
      <w:r>
        <w:rPr>
          <w:rFonts w:eastAsia="Calibri"/>
          <w:color w:val="000000"/>
          <w:sz w:val="14"/>
          <w:szCs w:val="14"/>
        </w:rPr>
        <w:t xml:space="preserve">(through global climate change). The lottery effect readily explains the overvaluing of commercial bioprospecting. </w:t>
      </w:r>
      <w:r>
        <w:rPr>
          <w:rFonts w:eastAsia="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b/>
          <w:color w:val="000000"/>
          <w:highlight w:val="cyan"/>
          <w:u w:val="single"/>
        </w:rPr>
        <w:t>looming loss of global biological diversity, on a geologically significant scale, poses an even more disturbing prospect</w:t>
      </w:r>
      <w:r>
        <w:rPr>
          <w:rFonts w:eastAsia="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b/>
          <w:color w:val="000000"/>
          <w:u w:val="single"/>
        </w:rPr>
        <w:t xml:space="preserve">As the costs and the likely futility of mitigating action increase,38 </w:t>
      </w:r>
      <w:r w:rsidRPr="00C2428F">
        <w:rPr>
          <w:rFonts w:eastAsia="Calibri"/>
          <w:b/>
          <w:color w:val="000000"/>
          <w:highlight w:val="cyan"/>
          <w:u w:val="single"/>
        </w:rPr>
        <w:t>humans find their own heuristics shoving their collective decisionmaking processes further onto the frontier of desperation</w:t>
      </w:r>
      <w:r>
        <w:rPr>
          <w:rFonts w:eastAsia="Calibri"/>
          <w:color w:val="000000"/>
          <w:sz w:val="14"/>
          <w:szCs w:val="14"/>
        </w:rPr>
        <w:t xml:space="preserve"> where risk-averse acts such as insurance lose their appeal and yield ground to active risk-seeking. System 1 — </w:t>
      </w:r>
      <w:r>
        <w:rPr>
          <w:rFonts w:eastAsia="Calibri"/>
          <w:b/>
          <w:color w:val="000000"/>
          <w:u w:val="single"/>
        </w:rPr>
        <w:t xml:space="preserve">the </w:t>
      </w:r>
      <w:r w:rsidRPr="00C2428F">
        <w:rPr>
          <w:rFonts w:eastAsia="Calibri"/>
          <w:b/>
          <w:color w:val="000000"/>
          <w:highlight w:val="cyan"/>
          <w:u w:val="single"/>
        </w:rPr>
        <w:t>rapid, automatic decisionmaking system</w:t>
      </w:r>
      <w:r>
        <w:rPr>
          <w:rFonts w:eastAsia="Calibri"/>
          <w:b/>
          <w:color w:val="000000"/>
          <w:u w:val="single"/>
        </w:rPr>
        <w:t xml:space="preserve"> that has propelled humanity from Pleistocene competitiveness to Holocene dominance39 — </w:t>
      </w:r>
      <w:r w:rsidRPr="00C2428F">
        <w:rPr>
          <w:rFonts w:eastAsia="Calibri"/>
          <w:b/>
          <w:color w:val="000000"/>
          <w:highlight w:val="cyan"/>
          <w:u w:val="single"/>
        </w:rPr>
        <w:t xml:space="preserve">may be pushing Homo </w:t>
      </w:r>
      <w:r w:rsidRPr="00C2428F">
        <w:rPr>
          <w:rFonts w:eastAsia="Calibri"/>
          <w:b/>
          <w:color w:val="000000"/>
          <w:highlight w:val="cyan"/>
          <w:u w:val="single"/>
        </w:rPr>
        <w:lastRenderedPageBreak/>
        <w:t>sapiens sapiens to the edge of extinction</w:t>
      </w:r>
      <w:r>
        <w:rPr>
          <w:rFonts w:eastAsia="Calibri"/>
          <w:b/>
          <w:color w:val="000000"/>
          <w:u w:val="single"/>
        </w:rPr>
        <w:t xml:space="preserve"> by its own talented hand. The </w:t>
      </w:r>
      <w:r w:rsidRPr="00C2428F">
        <w:rPr>
          <w:rFonts w:eastAsia="Calibri"/>
          <w:b/>
          <w:color w:val="000000"/>
          <w:highlight w:val="cyan"/>
          <w:u w:val="single"/>
        </w:rPr>
        <w:t>global collapse of biodiversity is the ultimate ecosystem service</w:t>
      </w:r>
      <w:r>
        <w:rPr>
          <w:rFonts w:eastAsia="Calibri"/>
          <w:b/>
          <w:color w:val="000000"/>
          <w:u w:val="single"/>
        </w:rPr>
        <w:t xml:space="preserve"> provided by indicator species</w:t>
      </w:r>
      <w:r>
        <w:rPr>
          <w:rFonts w:eastAsia="Calibri"/>
          <w:color w:val="000000"/>
          <w:u w:val="single"/>
        </w:rPr>
        <w:t>:</w:t>
      </w:r>
      <w:r>
        <w:rPr>
          <w:rFonts w:eastAsia="Calibri"/>
          <w:color w:val="000000"/>
          <w:sz w:val="14"/>
          <w:szCs w:val="14"/>
        </w:rPr>
        <w:t xml:space="preserve"> “never send to know for whom the bell tolls; it tolls for thee.”40 Bioprospect theory provides the blueprint by which </w:t>
      </w:r>
      <w:r w:rsidRPr="00C2428F">
        <w:rPr>
          <w:rFonts w:eastAsia="Calibri"/>
          <w:b/>
          <w:color w:val="000000"/>
          <w:highlight w:val="cyan"/>
          <w:u w:val="single"/>
        </w:rPr>
        <w:t>humanity might eschew the remote prospect of wealth, if only momentarily, and focus on how it might better manage anthropogenic ecological disasters</w:t>
      </w:r>
      <w:r>
        <w:rPr>
          <w:rFonts w:eastAsia="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b/>
          <w:color w:val="000000"/>
          <w:sz w:val="26"/>
          <w:szCs w:val="26"/>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6"/>
          <w:szCs w:val="26"/>
        </w:rPr>
        <w:t>Geib 18</w:t>
      </w:r>
      <w:r>
        <w:rPr>
          <w:rFonts w:eastAsia="Calibri"/>
          <w:b/>
          <w:color w:val="000000"/>
        </w:rPr>
        <w:t xml:space="preserve">. </w:t>
      </w:r>
      <w:r>
        <w:rPr>
          <w:rFonts w:eastAsia="Calibri"/>
          <w:color w:val="000000"/>
          <w:sz w:val="14"/>
          <w:szCs w:val="14"/>
        </w:rPr>
        <w:t>Claudia Geib,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b/>
          <w:highlight w:val="cyan"/>
          <w:u w:val="single"/>
        </w:rPr>
        <w:t>consequences of biodiversity</w:t>
      </w:r>
      <w:r>
        <w:rPr>
          <w:b/>
          <w:color w:val="000000"/>
          <w:u w:val="single"/>
        </w:rPr>
        <w:t xml:space="preserve"> loss </w:t>
      </w:r>
      <w:r>
        <w:rPr>
          <w:rFonts w:eastAsia="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b/>
          <w:highlight w:val="cyan"/>
          <w:u w:val="single"/>
        </w:rPr>
        <w:t>impact on one</w:t>
      </w:r>
      <w:r>
        <w:rPr>
          <w:b/>
          <w:color w:val="000000"/>
          <w:u w:val="single"/>
        </w:rPr>
        <w:t xml:space="preserve"> species can </w:t>
      </w:r>
      <w:r>
        <w:rPr>
          <w:rFonts w:eastAsia="Calibri"/>
          <w:b/>
          <w:highlight w:val="cyan"/>
          <w:u w:val="single"/>
        </w:rPr>
        <w:t>affect others</w:t>
      </w:r>
      <w:r>
        <w:rPr>
          <w:b/>
          <w:color w:val="000000"/>
          <w:u w:val="single"/>
        </w:rPr>
        <w:t xml:space="preserve"> as well</w:t>
      </w:r>
      <w:r>
        <w:rPr>
          <w:color w:val="000000"/>
          <w:sz w:val="16"/>
          <w:szCs w:val="16"/>
        </w:rPr>
        <w:t xml:space="preserve">.”The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also have </w:t>
      </w:r>
      <w:r>
        <w:rPr>
          <w:rFonts w:eastAsia="Calibri"/>
          <w:b/>
          <w:highlight w:val="cyan"/>
          <w:u w:val="single"/>
        </w:rPr>
        <w:t>ramifications for</w:t>
      </w:r>
      <w:r>
        <w:rPr>
          <w:b/>
          <w:color w:val="000000"/>
          <w:u w:val="single"/>
        </w:rPr>
        <w:t xml:space="preserve"> species that everyone cares about, like the </w:t>
      </w:r>
      <w:r>
        <w:rPr>
          <w:rFonts w:eastAsia="Calibri"/>
          <w:b/>
          <w:highlight w:val="cyan"/>
          <w:u w:val="single"/>
        </w:rPr>
        <w:t>crops that are</w:t>
      </w:r>
      <w:r>
        <w:t xml:space="preserve"> </w:t>
      </w:r>
      <w:r>
        <w:rPr>
          <w:b/>
          <w:color w:val="000000"/>
          <w:u w:val="single"/>
        </w:rPr>
        <w:t xml:space="preserve">the </w:t>
      </w:r>
      <w:r>
        <w:rPr>
          <w:rFonts w:eastAsia="Calibri"/>
          <w:b/>
          <w:highlight w:val="cyan"/>
          <w:u w:val="single"/>
        </w:rPr>
        <w:t>foundation of</w:t>
      </w:r>
      <w:r>
        <w:rPr>
          <w:rFonts w:eastAsia="Calibri"/>
          <w:b/>
          <w:u w:val="single"/>
        </w:rPr>
        <w:t> </w:t>
      </w:r>
      <w:hyperlink r:id="rId14">
        <w:r>
          <w:rPr>
            <w:color w:val="000000"/>
          </w:rPr>
          <w:t xml:space="preserve">our </w:t>
        </w:r>
      </w:hyperlink>
      <w:hyperlink r:id="rId15">
        <w:r>
          <w:rPr>
            <w:rFonts w:eastAsia="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r>
        <w:rPr>
          <w:b/>
          <w:sz w:val="26"/>
          <w:szCs w:val="26"/>
        </w:rPr>
        <w:t>Breske</w:t>
      </w:r>
      <w:r>
        <w:rPr>
          <w:sz w:val="16"/>
          <w:szCs w:val="16"/>
        </w:rPr>
        <w:t xml:space="preserve"> Global Politics and Societies, Hollins University, 28 Aug </w:t>
      </w:r>
      <w:r>
        <w:rPr>
          <w:b/>
          <w:sz w:val="26"/>
          <w:szCs w:val="26"/>
        </w:rPr>
        <w:t>2018</w:t>
      </w:r>
      <w:r>
        <w:rPr>
          <w:sz w:val="16"/>
          <w:szCs w:val="16"/>
        </w:rPr>
        <w:t xml:space="preserve"> Biocolonialism: Examining Biopiracy, Inequality, and Power https://spectrajournal.org/articles/abstract/10.21061/spectra.v6i2.a.6/</w:t>
      </w:r>
    </w:p>
    <w:p w14:paraId="00000026" w14:textId="77777777" w:rsidR="00A50568" w:rsidRDefault="00C2428F">
      <w:pPr>
        <w:rPr>
          <w:b/>
          <w:u w:val="single"/>
        </w:rPr>
      </w:pPr>
      <w:r>
        <w:rPr>
          <w:rFonts w:eastAsia="Calibri"/>
          <w:b/>
          <w:highlight w:val="cyan"/>
          <w:u w:val="single"/>
        </w:rPr>
        <w:t>One might wonder how corporations are able to appropriate traditional knowledge and natural resources</w:t>
      </w:r>
      <w:r>
        <w:rPr>
          <w:rFonts w:eastAsia="Calibri"/>
          <w:b/>
          <w:u w:val="single"/>
        </w:rPr>
        <w:t xml:space="preserve"> without the active participation of the developing countries’ governments. It again comes down to financial resources and political sway of corporations</w:t>
      </w:r>
      <w:r>
        <w:rPr>
          <w:sz w:val="12"/>
          <w:szCs w:val="12"/>
        </w:rPr>
        <w:t xml:space="preserve">.lxxvi </w:t>
      </w:r>
      <w:r>
        <w:rPr>
          <w:rFonts w:eastAsia="Calibri"/>
          <w:b/>
          <w:highlight w:val="cyan"/>
          <w:u w:val="single"/>
        </w:rPr>
        <w:t>Bioprospecting</w:t>
      </w:r>
      <w:r>
        <w:rPr>
          <w:rFonts w:eastAsia="Calibri"/>
          <w:b/>
          <w:u w:val="single"/>
        </w:rPr>
        <w:t xml:space="preserve"> “commercially valuable genetic and biochemical </w:t>
      </w:r>
      <w:r>
        <w:rPr>
          <w:rFonts w:eastAsia="Calibri"/>
          <w:b/>
          <w:highlight w:val="cyan"/>
          <w:u w:val="single"/>
        </w:rPr>
        <w:t>resources and subsequently patenting them, depend on the knowledge of rural and indigenous communities that have established an intimate relationship with nature since precapitalist times</w:t>
      </w:r>
      <w:r>
        <w:rPr>
          <w:sz w:val="12"/>
          <w:szCs w:val="12"/>
        </w:rPr>
        <w:t xml:space="preserve">.”lxxvii </w:t>
      </w:r>
      <w:r>
        <w:rPr>
          <w:rFonts w:eastAsia="Calibri"/>
          <w:b/>
          <w:highlight w:val="cyan"/>
          <w:u w:val="single"/>
        </w:rPr>
        <w:t>Biopiracy becomes a political concept because it is “a mechanism for</w:t>
      </w:r>
      <w:r>
        <w:rPr>
          <w:rFonts w:eastAsia="Calibri"/>
          <w:b/>
          <w:u w:val="single"/>
        </w:rPr>
        <w:t xml:space="preserve"> capitalist enrichment, </w:t>
      </w:r>
      <w:r>
        <w:rPr>
          <w:rFonts w:eastAsia="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w:t>
      </w:r>
      <w:r>
        <w:rPr>
          <w:sz w:val="12"/>
          <w:szCs w:val="12"/>
        </w:rPr>
        <w:lastRenderedPageBreak/>
        <w:t xml:space="preserve">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INBio,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development.lxxix This agreement, however, ended in 2015 with INBio’s failure to fulfill its promises. INBio was required to return the biodiversity collection to the state. The specimens were passed to the National Natural History Museum.lxxx </w:t>
      </w:r>
      <w:r>
        <w:rPr>
          <w:rFonts w:eastAsia="Calibri"/>
          <w:b/>
          <w:highlight w:val="cyan"/>
          <w:u w:val="single"/>
        </w:rPr>
        <w:t>TRIPS and patents, as Western controls over knowledge, are dangerous components of neoliberalism. For the richer developed countries, biocolonialism allows them to maintain control</w:t>
      </w:r>
      <w:r>
        <w:rPr>
          <w:rFonts w:eastAsia="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b/>
          <w:highlight w:val="cyan"/>
          <w:u w:val="single"/>
        </w:rPr>
        <w:t>The pharmaceutical industry</w:t>
      </w:r>
      <w:r>
        <w:rPr>
          <w:rFonts w:eastAsia="Calibri"/>
          <w:b/>
          <w:u w:val="single"/>
        </w:rPr>
        <w:t xml:space="preserve"> has benefited from this situation</w:t>
      </w:r>
      <w:r>
        <w:rPr>
          <w:sz w:val="12"/>
          <w:szCs w:val="12"/>
        </w:rPr>
        <w:t>, especially US multinational corporations which are investing in the conservation of such collections on condition that they will be given access to them.”lxxxi T</w:t>
      </w:r>
      <w:r>
        <w:rPr>
          <w:rFonts w:eastAsia="Calibri"/>
          <w:b/>
          <w:u w:val="single"/>
        </w:rPr>
        <w:t xml:space="preserve">his </w:t>
      </w:r>
      <w:r>
        <w:rPr>
          <w:rFonts w:eastAsia="Calibri"/>
          <w:b/>
          <w:highlight w:val="cyan"/>
          <w:u w:val="single"/>
        </w:rPr>
        <w:t>access allows them to manipulate the genetic material and then patent it as being different from the initial source material</w:t>
      </w:r>
      <w:r>
        <w:rPr>
          <w:rFonts w:eastAsia="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w:t>
      </w:r>
      <w:proofErr w:type="gramStart"/>
      <w:r>
        <w:rPr>
          <w:sz w:val="12"/>
          <w:szCs w:val="12"/>
        </w:rPr>
        <w:t>.”lxxxii</w:t>
      </w:r>
      <w:proofErr w:type="gramEnd"/>
      <w:r>
        <w:rPr>
          <w:sz w:val="12"/>
          <w:szCs w:val="12"/>
        </w:rPr>
        <w:t xml:space="preserve"> Since national interests do not strictly regulate ex-situ sources, it is easier to use patents and the free market to obtain them. </w:t>
      </w:r>
      <w:r>
        <w:rPr>
          <w:rFonts w:eastAsia="Calibri"/>
          <w:b/>
          <w:highlight w:val="cyan"/>
          <w:u w:val="single"/>
        </w:rPr>
        <w:t>The power</w:t>
      </w:r>
      <w:r>
        <w:rPr>
          <w:rFonts w:eastAsia="Calibri"/>
          <w:b/>
          <w:u w:val="single"/>
        </w:rPr>
        <w:t xml:space="preserve"> still </w:t>
      </w:r>
      <w:r>
        <w:rPr>
          <w:rFonts w:eastAsia="Calibri"/>
          <w:b/>
          <w:highlight w:val="cyan"/>
          <w:u w:val="single"/>
        </w:rPr>
        <w:t>rests with transnational corporations who view indigeneity as a license to treat societies as commodities.</w:t>
      </w:r>
    </w:p>
    <w:p w14:paraId="00000027" w14:textId="77777777" w:rsidR="00A50568" w:rsidRDefault="00A50568">
      <w:pPr>
        <w:rPr>
          <w:b/>
          <w:u w:val="single"/>
        </w:rPr>
      </w:pPr>
    </w:p>
    <w:p w14:paraId="00000028" w14:textId="77777777" w:rsidR="00A50568" w:rsidRDefault="00C2428F">
      <w:pPr>
        <w:pStyle w:val="Heading4"/>
        <w:rPr>
          <w:color w:val="000000"/>
        </w:rPr>
      </w:pPr>
      <w:r>
        <w:rPr>
          <w:color w:val="000000"/>
        </w:rPr>
        <w:t xml:space="preserve">NEXT IS </w:t>
      </w:r>
      <w:r>
        <w:t>INDIGENEITY</w:t>
      </w:r>
      <w:r>
        <w:rPr>
          <w:color w:val="000000"/>
        </w:rPr>
        <w:t xml:space="preserve"> </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olor w:val="000000"/>
          <w:sz w:val="16"/>
          <w:szCs w:val="16"/>
        </w:rPr>
        <w:t xml:space="preserve">, Biopirates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olor w:val="000000"/>
          <w:u w:val="single"/>
        </w:rPr>
        <w:t xml:space="preserve">In the late 1990’s a Swiss national went to the Simanjiro region of Tanzania to study the properties of the Oloisuki tree. He sent several samples back to Switzerland where it has since been processed and turned into syrup that is used as an additive in fruit juices, </w:t>
      </w:r>
      <w:proofErr w:type="gramStart"/>
      <w:r>
        <w:rPr>
          <w:rFonts w:eastAsia="Calibri"/>
          <w:color w:val="000000"/>
          <w:u w:val="single"/>
        </w:rPr>
        <w:t>teas</w:t>
      </w:r>
      <w:proofErr w:type="gramEnd"/>
      <w:r>
        <w:rPr>
          <w:rFonts w:eastAsia="Calibri"/>
          <w:color w:val="000000"/>
          <w:u w:val="single"/>
        </w:rPr>
        <w:t xml:space="preserve"> and toiletries.</w:t>
      </w:r>
      <w:r w:rsidRPr="00C2428F">
        <w:rPr>
          <w:rFonts w:eastAsia="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and also ensure appropriate fair and equitable sharing that may arise from their utilization. </w:t>
      </w:r>
      <w:r>
        <w:rPr>
          <w:rFonts w:eastAsia="Calibri"/>
          <w:color w:val="000000"/>
          <w:u w:val="single"/>
        </w:rPr>
        <w:t xml:space="preserve">The Maasai people in Tanzania and Kenya have been using the bark of the Oloisuki tree for years to treat malaria, stomach aches and to heal livestock. </w:t>
      </w:r>
      <w:r w:rsidRPr="00C2428F">
        <w:rPr>
          <w:rFonts w:eastAsia="Calibri"/>
          <w:color w:val="000000"/>
          <w:sz w:val="10"/>
          <w:szCs w:val="12"/>
        </w:rPr>
        <w:t>Recently, both the Muhimbili Univserity of Health and Applied Sciences and Makerere University Medical School confirmed the effectiveness of Oloisuki for treating malaria and measles.</w:t>
      </w:r>
      <w:r>
        <w:rPr>
          <w:rFonts w:eastAsia="Calibri"/>
          <w:color w:val="000000"/>
          <w:u w:val="single"/>
        </w:rPr>
        <w:t xml:space="preserve"> The Maasai people have seen very little compensation </w:t>
      </w:r>
      <w:r w:rsidRPr="00C2428F">
        <w:rPr>
          <w:rFonts w:eastAsia="Calibri"/>
          <w:color w:val="000000"/>
          <w:sz w:val="10"/>
          <w:szCs w:val="12"/>
        </w:rPr>
        <w:t>for the use of the Oloisuki tree.</w:t>
      </w:r>
      <w:r>
        <w:rPr>
          <w:rFonts w:eastAsia="Calibri"/>
          <w:color w:val="000000"/>
          <w:u w:val="single"/>
        </w:rPr>
        <w:t xml:space="preserve"> It is a plant that has great historical and cultural value. Their traditional knowledge regarding the properties of the tree was utilized for the production of Oloisuki products in Switzerland. </w:t>
      </w:r>
      <w:r w:rsidRPr="00C2428F">
        <w:rPr>
          <w:rFonts w:eastAsia="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olor w:val="000000"/>
          <w:u w:val="single"/>
        </w:rPr>
        <w:t xml:space="preserve"> The Maasai did not give their informed consent</w:t>
      </w:r>
      <w:r w:rsidRPr="00C2428F">
        <w:rPr>
          <w:rFonts w:eastAsia="Calibri"/>
          <w:color w:val="000000"/>
          <w:sz w:val="10"/>
          <w:szCs w:val="12"/>
        </w:rPr>
        <w:t xml:space="preserve"> for the harvesting and use of the Oloisuki tree and are demanding a patent that will provide appropriate economic compensation. Initially, the poorest women of the Maasai tribes were assigned the task of harvesting the Oloisuki tree as part of a project that was supposedly aimed at improving gender equality. These women were minimally compensated for their work. </w:t>
      </w:r>
      <w:r>
        <w:rPr>
          <w:rFonts w:eastAsia="Calibri"/>
          <w:color w:val="000000"/>
          <w:u w:val="single"/>
        </w:rPr>
        <w:t>The Maasai</w:t>
      </w:r>
      <w:r w:rsidRPr="00C2428F">
        <w:rPr>
          <w:rFonts w:eastAsia="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olor w:val="000000"/>
          <w:u w:val="single"/>
        </w:rPr>
        <w:t>healthcare systems are largely inadequate. They rely heavily on the Oloisuki tree for its healing properties.</w:t>
      </w:r>
      <w:r w:rsidRPr="00C2428F">
        <w:rPr>
          <w:rFonts w:eastAsia="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olor w:val="000000"/>
          <w:u w:val="single"/>
        </w:rPr>
        <w:t xml:space="preserve"> Appropriate economic compensation for the use of the Oloisuki tree would allow for the expansion of health services, provide clean drinking water for both themselves and their livestock and would improve the socioeconomic welfare </w:t>
      </w:r>
      <w:r w:rsidRPr="00C2428F">
        <w:rPr>
          <w:rFonts w:eastAsia="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olor w:val="000000"/>
          <w:u w:val="single"/>
        </w:rPr>
        <w:t>, biopiracy accounts as a form of plagiarism or theft. There are several international laws in place to regulate bioprospecting</w:t>
      </w:r>
      <w:r w:rsidRPr="00C2428F">
        <w:rPr>
          <w:rFonts w:eastAsia="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Flurina Doppler, a member of a Swiss-based NGO called Berne Declaration that monitors patent applications by Swiss corporations, Doppler identified </w:t>
      </w:r>
      <w:r>
        <w:rPr>
          <w:rFonts w:eastAsia="Calibri"/>
          <w:color w:val="000000"/>
          <w:u w:val="single"/>
        </w:rPr>
        <w:t xml:space="preserve">one of the major shortcomings of these types of international </w:t>
      </w:r>
      <w:r>
        <w:rPr>
          <w:rFonts w:eastAsia="Calibri"/>
          <w:color w:val="000000"/>
          <w:u w:val="single"/>
        </w:rPr>
        <w:lastRenderedPageBreak/>
        <w:t>conventions,</w:t>
      </w:r>
      <w:r w:rsidRPr="00C2428F">
        <w:rPr>
          <w:rFonts w:eastAsia="Calibri"/>
          <w:color w:val="000000"/>
          <w:sz w:val="10"/>
          <w:szCs w:val="12"/>
        </w:rPr>
        <w:t xml:space="preserve"> namely that </w:t>
      </w:r>
      <w:r>
        <w:rPr>
          <w:rFonts w:eastAsia="Calibri"/>
          <w:color w:val="000000"/>
          <w:u w:val="single"/>
        </w:rPr>
        <w:t>while they are legally binding, they lack the effective means for implementation and/or enforcement.</w:t>
      </w:r>
      <w:r w:rsidRPr="00C2428F">
        <w:rPr>
          <w:rFonts w:eastAsia="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olor w:val="000000"/>
          <w:u w:val="single"/>
        </w:rPr>
        <w:t>many countries do not have ABS legislation as part of their national laws.</w:t>
      </w:r>
      <w:r w:rsidRPr="00C2428F">
        <w:rPr>
          <w:rFonts w:eastAsia="Calibri"/>
          <w:color w:val="000000"/>
          <w:sz w:val="10"/>
          <w:szCs w:val="12"/>
        </w:rPr>
        <w:t xml:space="preserve"> Thus, while there is legislation in place to protect indigenous populations against biopiracy, these laws are easily and frequently circumvented. A negative impact </w:t>
      </w:r>
      <w:r>
        <w:rPr>
          <w:rFonts w:eastAsia="Calibri"/>
          <w:b/>
          <w:color w:val="000000"/>
          <w:highlight w:val="cyan"/>
          <w:u w:val="single"/>
        </w:rPr>
        <w:t>Many patents either deny economic compensation to indigenous groups entirely or they prevent indigenous groups from using specific plant materials altogether</w:t>
      </w:r>
      <w:r>
        <w:rPr>
          <w:rFonts w:eastAsia="Calibri"/>
          <w:b/>
          <w:color w:val="000000"/>
          <w:u w:val="single"/>
        </w:rPr>
        <w:t>.</w:t>
      </w:r>
      <w:r w:rsidRPr="00C2428F">
        <w:rPr>
          <w:rFonts w:eastAsia="Calibri"/>
          <w:color w:val="000000"/>
          <w:sz w:val="10"/>
          <w:szCs w:val="12"/>
        </w:rPr>
        <w:t xml:space="preserve"> A report by Greenpeace about patents and bioprospectng explains that, “</w:t>
      </w:r>
      <w:r>
        <w:rPr>
          <w:rFonts w:eastAsia="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olor w:val="000000"/>
          <w:u w:val="single"/>
        </w:rPr>
        <w:t xml:space="preserve">, including the Maasai, the Aboriginal peoples of Australia and the tribespeople of Orissa, India </w:t>
      </w:r>
      <w:r>
        <w:rPr>
          <w:rFonts w:eastAsia="Calibri"/>
          <w:b/>
          <w:color w:val="000000"/>
          <w:highlight w:val="cyan"/>
          <w:u w:val="single"/>
        </w:rPr>
        <w:t>lack access to modern medicine and thus greatly rely on the traditional local healing methods</w:t>
      </w:r>
      <w:r>
        <w:rPr>
          <w:rFonts w:eastAsia="Calibri"/>
          <w:color w:val="000000"/>
          <w:u w:val="single"/>
        </w:rPr>
        <w:t xml:space="preserve">. </w:t>
      </w:r>
      <w:r w:rsidRPr="00C2428F">
        <w:rPr>
          <w:rFonts w:eastAsia="Calibri"/>
          <w:color w:val="000000"/>
          <w:sz w:val="10"/>
          <w:szCs w:val="12"/>
        </w:rPr>
        <w:t>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Duboisia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olor w:val="000000"/>
          <w:sz w:val="16"/>
          <w:szCs w:val="16"/>
        </w:rPr>
        <w:t xml:space="preserve">Johanna Marie </w:t>
      </w:r>
      <w:r>
        <w:rPr>
          <w:rFonts w:ascii="Times New Roman" w:eastAsia="Times New Roman" w:hAnsi="Times New Roman" w:cs="Times New Roman"/>
          <w:b/>
          <w:color w:val="000000"/>
          <w:sz w:val="26"/>
          <w:szCs w:val="26"/>
        </w:rPr>
        <w:t>Staral</w:t>
      </w:r>
      <w:r>
        <w:rPr>
          <w:rFonts w:eastAsia="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olor w:val="000000"/>
          <w:sz w:val="16"/>
          <w:szCs w:val="16"/>
        </w:rPr>
        <w:t xml:space="preserve"> Jean Ann </w:t>
      </w:r>
      <w:r>
        <w:rPr>
          <w:rFonts w:ascii="Times New Roman" w:eastAsia="Times New Roman" w:hAnsi="Times New Roman" w:cs="Times New Roman"/>
          <w:b/>
          <w:color w:val="000000"/>
          <w:sz w:val="26"/>
          <w:szCs w:val="26"/>
        </w:rPr>
        <w:t>Sekerak</w:t>
      </w:r>
      <w:r>
        <w:rPr>
          <w:rFonts w:eastAsia="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olor w:val="000000"/>
          <w:sz w:val="16"/>
          <w:szCs w:val="16"/>
        </w:rPr>
        <w:t xml:space="preserve"> [Case Western Reserve University School of Law (USA) International Partners in Mission (USA)] </w:t>
      </w:r>
      <w:r>
        <w:rPr>
          <w:rFonts w:eastAsia="Calibri"/>
          <w:color w:val="000000"/>
          <w:sz w:val="16"/>
          <w:szCs w:val="16"/>
        </w:rPr>
        <w:br/>
      </w:r>
      <w:r>
        <w:rPr>
          <w:rFonts w:eastAsia="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olor w:val="000000"/>
          <w:u w:val="single"/>
        </w:rPr>
        <w:t>.</w:t>
      </w:r>
      <w:r>
        <w:rPr>
          <w:rFonts w:eastAsia="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North</w:t>
      </w:r>
      <w:r>
        <w:rPr>
          <w:rFonts w:eastAsia="Calibri"/>
          <w:color w:val="000000"/>
          <w:sz w:val="12"/>
          <w:szCs w:val="12"/>
        </w:rPr>
        <w:t>¶</w:t>
      </w:r>
      <w:r>
        <w:rPr>
          <w:rFonts w:eastAsia="Calibri"/>
          <w:color w:val="000000"/>
          <w:sz w:val="16"/>
          <w:szCs w:val="16"/>
        </w:rPr>
        <w:t xml:space="preserve">s research community, making it difficult to forge ethical relationships for biological research, injuring the drug discovery potential of the medical industry. The effects on economic development in the South are much more severe. Through the use of I PRs and the TR I Ps mandate, patent holders and corporations leave developing countries and indigenous peoples out of the development of products based on their traditional knowledge and biological resources. 1 </w:t>
      </w:r>
      <w:r>
        <w:rPr>
          <w:rFonts w:eastAsia="Calibri"/>
          <w:color w:val="000000"/>
          <w:u w:val="single"/>
        </w:rPr>
        <w:t>Projects utilizing TK and local resources,</w:t>
      </w:r>
      <w:r>
        <w:rPr>
          <w:rFonts w:eastAsia="Calibri"/>
          <w:color w:val="000000"/>
          <w:sz w:val="16"/>
          <w:szCs w:val="16"/>
        </w:rPr>
        <w:t xml:space="preserve"> projects like Mujer y Comunidad, </w:t>
      </w:r>
      <w:r>
        <w:rPr>
          <w:rFonts w:eastAsia="Calibri"/>
          <w:color w:val="000000"/>
          <w:u w:val="single"/>
        </w:rPr>
        <w:t xml:space="preserve">are in </w:t>
      </w:r>
      <w:proofErr w:type="gramStart"/>
      <w:r>
        <w:rPr>
          <w:rFonts w:eastAsia="Calibri"/>
          <w:color w:val="000000"/>
          <w:u w:val="single"/>
        </w:rPr>
        <w:t>danger .</w:t>
      </w:r>
      <w:proofErr w:type="gramEnd"/>
      <w:r>
        <w:rPr>
          <w:rFonts w:eastAsia="Calibri"/>
          <w:color w:val="000000"/>
          <w:u w:val="single"/>
        </w:rPr>
        <w:t xml:space="preserve"> </w:t>
      </w:r>
      <w:r>
        <w:rPr>
          <w:rFonts w:eastAsia="Calibri"/>
          <w:color w:val="000000"/>
          <w:sz w:val="16"/>
          <w:szCs w:val="16"/>
        </w:rPr>
        <w:t xml:space="preserve">Even more damaging are plant patents that can keep provider countries from selling and exporting their resources. </w:t>
      </w:r>
      <w:r>
        <w:rPr>
          <w:rFonts w:eastAsia="Calibri"/>
          <w:b/>
          <w:color w:val="000000"/>
          <w:highlight w:val="cyan"/>
          <w:u w:val="single"/>
        </w:rPr>
        <w:t>The inability of these countries to access the economic potential held by their resources further exacerbates the inequality of the global market</w:t>
      </w:r>
      <w:r>
        <w:rPr>
          <w:rFonts w:eastAsia="Calibri"/>
          <w:color w:val="000000"/>
          <w:u w:val="single"/>
        </w:rPr>
        <w:t>.</w:t>
      </w:r>
      <w:r>
        <w:rPr>
          <w:rFonts w:eastAsia="Calibri"/>
          <w:color w:val="000000"/>
          <w:sz w:val="16"/>
          <w:szCs w:val="16"/>
        </w:rPr>
        <w:t xml:space="preserve"> The worst effects of biopiracy are born by the people living in these struggling nations. </w:t>
      </w:r>
      <w:r>
        <w:rPr>
          <w:rFonts w:eastAsia="Calibri"/>
          <w:b/>
          <w:color w:val="000000"/>
          <w:highlight w:val="cyan"/>
          <w:u w:val="single"/>
        </w:rPr>
        <w:t>Biopiracy can price essential medical therapies far outside the reach of these communities and deplete the resources used for food and shelter by indigenous peoples</w:t>
      </w:r>
      <w:r>
        <w:rPr>
          <w:rFonts w:eastAsia="Calibri"/>
          <w:b/>
          <w:color w:val="000000"/>
          <w:u w:val="single"/>
        </w:rPr>
        <w:t>.</w:t>
      </w:r>
      <w:r>
        <w:rPr>
          <w:rFonts w:eastAsia="Calibri"/>
          <w:color w:val="000000"/>
          <w:u w:val="single"/>
        </w:rPr>
        <w:t xml:space="preserve"> Developed nations </w:t>
      </w:r>
      <w:r>
        <w:rPr>
          <w:rFonts w:eastAsia="Calibri"/>
          <w:color w:val="000000"/>
          <w:sz w:val="16"/>
          <w:szCs w:val="16"/>
        </w:rPr>
        <w:t>that are complicit in acts of biopiracy</w:t>
      </w:r>
      <w:r>
        <w:rPr>
          <w:rFonts w:eastAsia="Calibri"/>
          <w:color w:val="000000"/>
          <w:u w:val="single"/>
        </w:rPr>
        <w:t xml:space="preserve"> are </w:t>
      </w:r>
      <w:r>
        <w:rPr>
          <w:rFonts w:eastAsia="Calibri"/>
          <w:b/>
          <w:color w:val="000000"/>
          <w:highlight w:val="cyan"/>
          <w:u w:val="single"/>
        </w:rPr>
        <w:t>violating the basic human rights</w:t>
      </w:r>
      <w:r>
        <w:rPr>
          <w:rFonts w:eastAsia="Calibri"/>
          <w:color w:val="000000"/>
          <w:u w:val="single"/>
        </w:rPr>
        <w:t xml:space="preserve"> that they helped to enshrine in the Universal Declaration of Human Rights. 11 </w:t>
      </w:r>
      <w:r>
        <w:rPr>
          <w:rFonts w:eastAsia="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olor w:val="000000"/>
          <w:u w:val="single"/>
        </w:rPr>
        <w:t xml:space="preserve"> </w:t>
      </w:r>
      <w:r>
        <w:rPr>
          <w:rFonts w:eastAsia="Calibri"/>
          <w:color w:val="000000"/>
          <w:sz w:val="16"/>
          <w:szCs w:val="16"/>
        </w:rPr>
        <w:t xml:space="preserve">12 </w:t>
      </w:r>
      <w:r>
        <w:rPr>
          <w:rFonts w:eastAsia="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olor w:val="000000"/>
          <w:u w:val="single"/>
        </w:rPr>
        <w:t>.</w:t>
      </w:r>
      <w:r>
        <w:rPr>
          <w:rFonts w:eastAsia="Calibri"/>
          <w:color w:val="000000"/>
          <w:sz w:val="16"/>
          <w:szCs w:val="16"/>
        </w:rPr>
        <w:t xml:space="preserve"> Dr. I kechi Mgbeoji,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b/>
          <w:color w:val="000000"/>
          <w:highlight w:val="cyan"/>
          <w:u w:val="single"/>
        </w:rPr>
        <w:t xml:space="preserve">"[t]he emergence of new biotechnologies has changed the meaning and the value of biodiversity. I t has been converted form a life-support base for poor communities to the raw material base for powerful </w:t>
      </w:r>
      <w:r>
        <w:rPr>
          <w:rFonts w:eastAsia="Calibri"/>
          <w:b/>
          <w:color w:val="000000"/>
          <w:highlight w:val="cyan"/>
          <w:u w:val="single"/>
        </w:rPr>
        <w:lastRenderedPageBreak/>
        <w:t>corporations.</w:t>
      </w:r>
      <w:r>
        <w:rPr>
          <w:rFonts w:eastAsia="Calibri"/>
          <w:b/>
          <w:color w:val="000000"/>
          <w:u w:val="single"/>
        </w:rPr>
        <w:t xml:space="preserve">´ 16 </w:t>
      </w:r>
      <w:r>
        <w:rPr>
          <w:rFonts w:eastAsia="Calibri"/>
          <w:b/>
          <w:color w:val="000000"/>
          <w:highlight w:val="cyan"/>
          <w:u w:val="single"/>
        </w:rPr>
        <w:t>This change</w:t>
      </w:r>
      <w:r>
        <w:rPr>
          <w:rFonts w:eastAsia="Calibri"/>
          <w:color w:val="000000"/>
          <w:u w:val="single"/>
        </w:rPr>
        <w:t xml:space="preserve"> </w:t>
      </w:r>
      <w:r>
        <w:rPr>
          <w:rFonts w:eastAsia="Calibri"/>
          <w:color w:val="000000"/>
          <w:sz w:val="16"/>
          <w:szCs w:val="16"/>
        </w:rPr>
        <w:t>in valuation</w:t>
      </w:r>
      <w:r>
        <w:rPr>
          <w:rFonts w:eastAsia="Calibri"/>
          <w:color w:val="000000"/>
          <w:u w:val="single"/>
        </w:rPr>
        <w:t xml:space="preserve"> </w:t>
      </w:r>
      <w:r>
        <w:rPr>
          <w:rFonts w:eastAsia="Calibri"/>
          <w:b/>
          <w:color w:val="000000"/>
          <w:highlight w:val="cyan"/>
          <w:u w:val="single"/>
        </w:rPr>
        <w:t>has created a</w:t>
      </w:r>
      <w:r>
        <w:rPr>
          <w:rFonts w:eastAsia="Calibri"/>
          <w:color w:val="000000"/>
          <w:u w:val="single"/>
        </w:rPr>
        <w:t xml:space="preserve"> </w:t>
      </w:r>
      <w:r>
        <w:rPr>
          <w:rFonts w:eastAsia="Calibri"/>
          <w:color w:val="000000"/>
          <w:sz w:val="16"/>
          <w:szCs w:val="16"/>
        </w:rPr>
        <w:t>potentially</w:t>
      </w:r>
      <w:r>
        <w:rPr>
          <w:rFonts w:eastAsia="Calibri"/>
          <w:color w:val="000000"/>
          <w:u w:val="single"/>
        </w:rPr>
        <w:t xml:space="preserve"> </w:t>
      </w:r>
      <w:r>
        <w:rPr>
          <w:rFonts w:eastAsia="Calibri"/>
          <w:b/>
          <w:color w:val="000000"/>
          <w:highlight w:val="cyan"/>
          <w:u w:val="single"/>
        </w:rPr>
        <w:t>dangerous demand for resources once freely utilized by indigenous peoples without the threat of depletion</w:t>
      </w:r>
      <w:r>
        <w:rPr>
          <w:rFonts w:eastAsia="Calibri"/>
          <w:color w:val="000000"/>
          <w:u w:val="single"/>
        </w:rPr>
        <w:t>.</w:t>
      </w:r>
      <w:r>
        <w:rPr>
          <w:rFonts w:eastAsia="Calibri"/>
          <w:color w:val="000000"/>
          <w:sz w:val="16"/>
          <w:szCs w:val="16"/>
        </w:rPr>
        <w:t xml:space="preserve"> Yet it has also created an opportunity for developing countries to gain a foothold in the world economy. Sovereign states control access to their resources and have used this positionof power as a means of gaining some leverage in negotiating political and economic relations. 1 I f done </w:t>
      </w:r>
      <w:proofErr w:type="gramStart"/>
      <w:r>
        <w:rPr>
          <w:rFonts w:eastAsia="Calibri"/>
          <w:color w:val="000000"/>
          <w:sz w:val="16"/>
          <w:szCs w:val="16"/>
        </w:rPr>
        <w:t>correctly,developing</w:t>
      </w:r>
      <w:proofErr w:type="gramEnd"/>
      <w:r>
        <w:rPr>
          <w:rFonts w:eastAsia="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thedevelopment of these regulations, as they are perhaps the best suited to be the stewards of the developing world</w:t>
      </w:r>
      <w:r>
        <w:rPr>
          <w:rFonts w:eastAsia="Calibri"/>
          <w:color w:val="000000"/>
          <w:sz w:val="12"/>
          <w:szCs w:val="12"/>
        </w:rPr>
        <w:t>¶</w:t>
      </w:r>
      <w:r>
        <w:rPr>
          <w:rFonts w:eastAsia="Calibri"/>
          <w:color w:val="000000"/>
          <w:sz w:val="16"/>
          <w:szCs w:val="16"/>
        </w:rPr>
        <w:t>s biological diversity, having both a vested interest in conservation as a means of preserving their heritage and as arenewable source of income</w:t>
      </w:r>
    </w:p>
    <w:p w14:paraId="0000002F" w14:textId="77777777" w:rsidR="00A50568" w:rsidRDefault="00A50568"/>
    <w:p w14:paraId="00000030" w14:textId="77777777" w:rsidR="00A50568" w:rsidRDefault="00C2428F">
      <w:pPr>
        <w:pStyle w:val="Heading4"/>
        <w:rPr>
          <w:rFonts w:ascii="Times New Roman" w:eastAsia="Times New Roman" w:hAnsi="Times New Roman" w:cs="Times New Roman"/>
          <w:sz w:val="24"/>
          <w:szCs w:val="24"/>
        </w:rPr>
      </w:pPr>
      <w:r>
        <w:rPr>
          <w:color w:val="000000"/>
        </w:rPr>
        <w:t xml:space="preserve">Finally, Biopiracy destroys indigenous culture – public criticism and discussions are key </w:t>
      </w:r>
      <w:r>
        <w:t>to reverse</w:t>
      </w:r>
      <w:r>
        <w:rPr>
          <w:color w:val="000000"/>
        </w:rPr>
        <w:t xml:space="preserve"> the trend of biocolonialism – which means independently the presentation of the AC is affectual-ly justified.   </w:t>
      </w:r>
      <w:r>
        <w:rPr>
          <w:color w:val="000000"/>
        </w:rPr>
        <w:br/>
        <w:t>Tedlock 06</w:t>
      </w:r>
    </w:p>
    <w:p w14:paraId="00000031" w14:textId="77777777" w:rsidR="00A50568" w:rsidRDefault="00C2428F">
      <w:pPr>
        <w:pBdr>
          <w:top w:val="nil"/>
          <w:left w:val="nil"/>
          <w:bottom w:val="nil"/>
          <w:right w:val="nil"/>
          <w:between w:val="nil"/>
        </w:pBdr>
        <w:spacing w:line="240" w:lineRule="auto"/>
        <w:rPr>
          <w:b/>
          <w:color w:val="000000"/>
          <w:u w:val="single"/>
        </w:rPr>
      </w:pPr>
      <w:r>
        <w:rPr>
          <w:rFonts w:eastAsia="Calibri"/>
          <w:color w:val="000000"/>
          <w:sz w:val="16"/>
          <w:szCs w:val="16"/>
        </w:rPr>
        <w:t xml:space="preserve">Barbara Tedlock, May 2006, Indigenous Heritage and Biopiracy in the Age of Intellectual Property Rights, </w:t>
      </w:r>
      <w:hyperlink r:id="rId19">
        <w:r>
          <w:rPr>
            <w:rFonts w:ascii="Times New Roman" w:eastAsia="Times New Roman" w:hAnsi="Times New Roman" w:cs="Times New Roman"/>
            <w:color w:val="000000"/>
            <w:sz w:val="16"/>
            <w:szCs w:val="16"/>
          </w:rPr>
          <w:t>http://www.sciencedirect.com/science/article/pii/S1550830706000668</w:t>
        </w:r>
      </w:hyperlink>
      <w:r>
        <w:rPr>
          <w:rFonts w:eastAsia="Calibri"/>
          <w:color w:val="000000"/>
          <w:sz w:val="16"/>
          <w:szCs w:val="16"/>
        </w:rPr>
        <w:t xml:space="preserve"> [Barbara Tedlock, PhD, is the granddaughter of an Ojibwe midwife and herbalist and was trained and initiated as a shamanic healer by the K’iche’ Maya of highland Guatemala. She is currently distinguished professor of Anthropology at SUNY Buffalo and research associate at the School of American Research in Santa Fe, New Mexico. She is the author of five books]</w:t>
      </w:r>
      <w:r>
        <w:rPr>
          <w:rFonts w:eastAsia="Calibri"/>
          <w:color w:val="000000"/>
          <w:sz w:val="16"/>
          <w:szCs w:val="16"/>
        </w:rPr>
        <w:br/>
        <w:t xml:space="preserve">Unfortunately, this new agency could not curb the rampant biopiracy. Thus, </w:t>
      </w:r>
      <w:r>
        <w:rPr>
          <w:rFonts w:eastAsia="Calibri"/>
          <w:color w:val="000000"/>
          <w:u w:val="single"/>
        </w:rPr>
        <w:t>South Africa’s Council</w:t>
      </w:r>
      <w:r>
        <w:rPr>
          <w:rFonts w:eastAsia="Calibri"/>
          <w:color w:val="000000"/>
          <w:sz w:val="16"/>
          <w:szCs w:val="16"/>
        </w:rPr>
        <w:t xml:space="preserve"> for Scientific and Industrial Research (CSIR) </w:t>
      </w:r>
      <w:r>
        <w:rPr>
          <w:rFonts w:eastAsia="Calibri"/>
          <w:color w:val="000000"/>
          <w:u w:val="single"/>
        </w:rPr>
        <w:t>sold the development rights for a cactus called Hoodia</w:t>
      </w:r>
      <w:r>
        <w:rPr>
          <w:rFonts w:eastAsia="Calibri"/>
          <w:color w:val="000000"/>
          <w:sz w:val="16"/>
          <w:szCs w:val="16"/>
        </w:rPr>
        <w:t xml:space="preserve"> in 2000 to Phytopharm, a UK-based pharmaceutical company. </w:t>
      </w:r>
      <w:r>
        <w:rPr>
          <w:rFonts w:eastAsia="Calibri"/>
          <w:color w:val="000000"/>
          <w:u w:val="single"/>
        </w:rPr>
        <w:t xml:space="preserve">Claiming that San peoples who once used the cactus were extinct, they patented </w:t>
      </w:r>
      <w:r>
        <w:rPr>
          <w:rFonts w:eastAsia="Calibri"/>
          <w:color w:val="000000"/>
          <w:sz w:val="16"/>
          <w:szCs w:val="16"/>
        </w:rPr>
        <w:t xml:space="preserve">the active ingredient </w:t>
      </w:r>
      <w:r>
        <w:rPr>
          <w:rFonts w:eastAsia="Calibri"/>
          <w:color w:val="000000"/>
          <w:u w:val="single"/>
        </w:rPr>
        <w:t>P57. The San, currently numbering more than 100,000 people, live in the Kalahari Desert</w:t>
      </w:r>
      <w:r>
        <w:rPr>
          <w:rFonts w:eastAsia="Calibri"/>
          <w:color w:val="000000"/>
          <w:sz w:val="16"/>
          <w:szCs w:val="16"/>
        </w:rPr>
        <w:t xml:space="preserve"> in South Africa, Botswana, Namibia, and Angola. </w:t>
      </w:r>
      <w:r>
        <w:rPr>
          <w:rFonts w:eastAsia="Calibri"/>
          <w:color w:val="000000"/>
          <w:u w:val="single"/>
        </w:rPr>
        <w:t>They have long eaten this cactus to stave off hunger during hunting and gathering trips.</w:t>
      </w:r>
      <w:r>
        <w:rPr>
          <w:rFonts w:eastAsia="Calibri"/>
          <w:color w:val="000000"/>
          <w:sz w:val="16"/>
          <w:szCs w:val="16"/>
        </w:rPr>
        <w:t xml:space="preserve"> The patent was sold in 2001 for $21 million to the US firm Pfizer. </w:t>
      </w:r>
      <w:r>
        <w:rPr>
          <w:rFonts w:eastAsia="Calibri"/>
          <w:color w:val="000000"/>
          <w:u w:val="single"/>
        </w:rPr>
        <w:t xml:space="preserve">Neither CSIR nor Phytopharm notified or asked for consent from the San for such a transaction. After the groups were </w:t>
      </w:r>
      <w:r>
        <w:rPr>
          <w:rFonts w:eastAsia="Calibri"/>
          <w:b/>
          <w:color w:val="000000"/>
          <w:u w:val="single"/>
        </w:rPr>
        <w:t>publicly criticized</w:t>
      </w:r>
      <w:r>
        <w:rPr>
          <w:rFonts w:eastAsia="Calibri"/>
          <w:color w:val="000000"/>
          <w:u w:val="single"/>
        </w:rPr>
        <w:t xml:space="preserve"> </w:t>
      </w:r>
      <w:r>
        <w:rPr>
          <w:rFonts w:eastAsia="Calibri"/>
          <w:color w:val="000000"/>
          <w:sz w:val="16"/>
          <w:szCs w:val="16"/>
        </w:rPr>
        <w:t xml:space="preserve">for failing to recognize the role that San traditional knowledge had played in identifying the key ethnobotanical property in the cactus, </w:t>
      </w:r>
      <w:r>
        <w:rPr>
          <w:rFonts w:eastAsia="Calibri"/>
          <w:color w:val="000000"/>
          <w:u w:val="single"/>
        </w:rPr>
        <w:t>they offered the San a small benefit-sharing arrangement.</w:t>
      </w:r>
      <w:r>
        <w:rPr>
          <w:rFonts w:eastAsia="Calibri"/>
          <w:color w:val="000000"/>
          <w:sz w:val="16"/>
          <w:szCs w:val="16"/>
        </w:rPr>
        <w:t xml:space="preserve">39, 40, 41, 42 and 43 </w:t>
      </w:r>
      <w:r>
        <w:rPr>
          <w:rFonts w:eastAsia="Calibri"/>
          <w:color w:val="000000"/>
          <w:u w:val="single"/>
        </w:rPr>
        <w:t xml:space="preserve">Although the formation of the </w:t>
      </w:r>
      <w:r>
        <w:rPr>
          <w:rFonts w:eastAsia="Calibri"/>
          <w:b/>
          <w:color w:val="000000"/>
          <w:highlight w:val="cyan"/>
          <w:u w:val="single"/>
        </w:rPr>
        <w:t>WIPO seemed encouraging at first</w:t>
      </w:r>
      <w:r>
        <w:rPr>
          <w:rFonts w:eastAsia="Calibri"/>
          <w:color w:val="000000"/>
          <w:u w:val="single"/>
        </w:rPr>
        <w:t xml:space="preserve">, to at least some legal scholars, </w:t>
      </w:r>
      <w:r>
        <w:rPr>
          <w:rFonts w:eastAsia="Calibri"/>
          <w:b/>
          <w:color w:val="000000"/>
          <w:highlight w:val="cyan"/>
          <w:u w:val="single"/>
        </w:rPr>
        <w:t>the competing commercial interests</w:t>
      </w:r>
      <w:r>
        <w:rPr>
          <w:rFonts w:eastAsia="Calibri"/>
          <w:b/>
          <w:color w:val="000000"/>
          <w:u w:val="single"/>
        </w:rPr>
        <w:t xml:space="preserve"> of the signatories </w:t>
      </w:r>
      <w:r>
        <w:rPr>
          <w:rFonts w:eastAsia="Calibri"/>
          <w:b/>
          <w:color w:val="000000"/>
          <w:highlight w:val="cyan"/>
          <w:u w:val="single"/>
        </w:rPr>
        <w:t>of the</w:t>
      </w:r>
      <w:r>
        <w:rPr>
          <w:rFonts w:eastAsia="Calibri"/>
          <w:b/>
          <w:color w:val="000000"/>
          <w:u w:val="single"/>
        </w:rPr>
        <w:t xml:space="preserve"> 1992 </w:t>
      </w:r>
      <w:r>
        <w:rPr>
          <w:rFonts w:eastAsia="Calibri"/>
          <w:b/>
          <w:color w:val="000000"/>
          <w:highlight w:val="cyan"/>
          <w:u w:val="single"/>
        </w:rPr>
        <w:t>TRIPS agreement, backed by the WTO, continued to dominate the discussions</w:t>
      </w:r>
      <w:r>
        <w:rPr>
          <w:rFonts w:eastAsia="Calibri"/>
          <w:color w:val="000000"/>
          <w:u w:val="single"/>
        </w:rPr>
        <w:t>.</w:t>
      </w:r>
      <w:r>
        <w:rPr>
          <w:rFonts w:eastAsia="Calibri"/>
          <w:color w:val="000000"/>
          <w:sz w:val="16"/>
          <w:szCs w:val="16"/>
        </w:rPr>
        <w:t xml:space="preserve"> In December 2001, a group of indigenous shamans from Brazil formulated an important WIPO document entitled the “Letter from São Luis do Maranhão,” which questioned the ethical and the legal grounds for patents deriving from traditional indigenous knowledge.44 It soon became apparent that placing key information (seeds, human DNA, and genes) into the hands of WIPO actually facilitated biopiracy rather than discouraging it because there were so many rewards and so few mechanisms to prevent individuals and enterprises from seeking to privatize collective public resources.45 </w:t>
      </w:r>
      <w:r>
        <w:rPr>
          <w:rFonts w:eastAsia="Calibri"/>
          <w:b/>
          <w:color w:val="000000"/>
          <w:highlight w:val="cyan"/>
          <w:u w:val="single"/>
        </w:rPr>
        <w:t>According to indigenous leaders, their cultural heritage cannot be owned or monopolized by any single individual, and, thus, it cannot be surrendered or sold on an unconditional basis. They describe all such transactions as “biocolonialism”</w:t>
      </w:r>
      <w:r>
        <w:rPr>
          <w:b/>
          <w:highlight w:val="cyan"/>
          <w:u w:val="single"/>
        </w:rPr>
        <w:t xml:space="preserve"> </w:t>
      </w:r>
      <w:r>
        <w:rPr>
          <w:rFonts w:eastAsia="Calibri"/>
          <w:b/>
          <w:color w:val="000000"/>
          <w:highlight w:val="cyan"/>
          <w:u w:val="single"/>
        </w:rPr>
        <w:t>and assert that “the cultural heritage of indigenous peoples is a collective right, and</w:t>
      </w:r>
      <w:r>
        <w:rPr>
          <w:rFonts w:eastAsia="Calibri"/>
          <w:color w:val="000000"/>
          <w:u w:val="single"/>
        </w:rPr>
        <w:t xml:space="preserve">, </w:t>
      </w:r>
      <w:r>
        <w:rPr>
          <w:rFonts w:eastAsia="Calibri"/>
          <w:color w:val="000000"/>
          <w:sz w:val="16"/>
          <w:szCs w:val="16"/>
        </w:rPr>
        <w:t>as such</w:t>
      </w:r>
      <w:r>
        <w:rPr>
          <w:rFonts w:eastAsia="Calibri"/>
          <w:color w:val="000000"/>
          <w:u w:val="single"/>
        </w:rPr>
        <w:t xml:space="preserve">, </w:t>
      </w:r>
      <w:r>
        <w:rPr>
          <w:rFonts w:eastAsia="Calibri"/>
          <w:b/>
          <w:color w:val="000000"/>
          <w:highlight w:val="cyan"/>
          <w:u w:val="single"/>
        </w:rPr>
        <w:t>the responsibility</w:t>
      </w:r>
      <w:r>
        <w:rPr>
          <w:rFonts w:eastAsia="Calibri"/>
          <w:color w:val="000000"/>
          <w:u w:val="single"/>
        </w:rPr>
        <w:t xml:space="preserve"> </w:t>
      </w:r>
      <w:r>
        <w:rPr>
          <w:rFonts w:eastAsia="Calibri"/>
          <w:color w:val="000000"/>
          <w:sz w:val="16"/>
          <w:szCs w:val="16"/>
        </w:rPr>
        <w:t xml:space="preserve">for its use, and management in accordance with indigenous laws and traditions, </w:t>
      </w:r>
      <w:r>
        <w:rPr>
          <w:rFonts w:eastAsia="Calibri"/>
          <w:b/>
          <w:color w:val="000000"/>
          <w:highlight w:val="cyan"/>
          <w:u w:val="single"/>
        </w:rPr>
        <w:t>is borne by the community as a whole.”</w:t>
      </w:r>
    </w:p>
    <w:p w14:paraId="00000032" w14:textId="77777777" w:rsidR="00A50568" w:rsidRDefault="00A50568"/>
    <w:sectPr w:rsidR="00A505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568"/>
    <w:rsid w:val="00267D53"/>
    <w:rsid w:val="003E2137"/>
    <w:rsid w:val="003F5310"/>
    <w:rsid w:val="006A032D"/>
    <w:rsid w:val="00A50568"/>
    <w:rsid w:val="00C2428F"/>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5310"/>
    <w:pPr>
      <w:spacing w:after="160"/>
    </w:pPr>
    <w:rPr>
      <w:rFonts w:eastAsiaTheme="minorHAnsi"/>
    </w:rPr>
  </w:style>
  <w:style w:type="paragraph" w:styleId="Heading1">
    <w:name w:val="heading 1"/>
    <w:aliases w:val="Pocket"/>
    <w:basedOn w:val="Normal"/>
    <w:next w:val="Normal"/>
    <w:link w:val="Heading1Char"/>
    <w:qFormat/>
    <w:rsid w:val="003F5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53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3F53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3F5310"/>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3F5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5310"/>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3F5310"/>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3F5310"/>
    <w:rPr>
      <w:rFonts w:eastAsiaTheme="majorEastAsia" w:cstheme="majorBidi"/>
      <w:b/>
      <w:iCs/>
      <w:sz w:val="26"/>
    </w:rPr>
  </w:style>
  <w:style w:type="character" w:customStyle="1" w:styleId="Style13ptBold">
    <w:name w:val="Style 13 pt Bold"/>
    <w:aliases w:val="Cite"/>
    <w:basedOn w:val="DefaultParagraphFont"/>
    <w:uiPriority w:val="5"/>
    <w:qFormat/>
    <w:rsid w:val="003F5310"/>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3F5310"/>
    <w:rPr>
      <w:rFonts w:ascii="Calibri" w:hAnsi="Calibri" w:cs="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F5310"/>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u w:val="single"/>
    </w:rPr>
  </w:style>
  <w:style w:type="character" w:customStyle="1" w:styleId="Heading1Char">
    <w:name w:val="Heading 1 Char"/>
    <w:aliases w:val="Pocket Char"/>
    <w:basedOn w:val="DefaultParagraphFont"/>
    <w:link w:val="Heading1"/>
    <w:rsid w:val="003F5310"/>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F5310"/>
    <w:rPr>
      <w:rFonts w:eastAsiaTheme="majorEastAsia" w:cstheme="majorBidi"/>
      <w:b/>
      <w:sz w:val="44"/>
      <w:szCs w:val="26"/>
      <w:u w:val="double"/>
    </w:rPr>
  </w:style>
  <w:style w:type="character" w:customStyle="1" w:styleId="StyleUnderline">
    <w:name w:val="Style Underline"/>
    <w:aliases w:val="Underline"/>
    <w:basedOn w:val="DefaultParagraphFont"/>
    <w:uiPriority w:val="6"/>
    <w:qFormat/>
    <w:rsid w:val="003F5310"/>
    <w:rPr>
      <w:b w:val="0"/>
      <w:sz w:val="22"/>
      <w:u w:val="single"/>
    </w:rPr>
  </w:style>
  <w:style w:type="character" w:styleId="FollowedHyperlink">
    <w:name w:val="FollowedHyperlink"/>
    <w:basedOn w:val="DefaultParagraphFont"/>
    <w:uiPriority w:val="99"/>
    <w:semiHidden/>
    <w:unhideWhenUsed/>
    <w:rsid w:val="003F5310"/>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hyperlink" Target="http://www.sciencedirect.com/science/article/pii/S1550830706000668" TargetMode="Externa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9</Pages>
  <Words>8500</Words>
  <Characters>48455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Nithya Challa</cp:lastModifiedBy>
  <cp:revision>4</cp:revision>
  <dcterms:created xsi:type="dcterms:W3CDTF">2021-09-04T04:03:00Z</dcterms:created>
  <dcterms:modified xsi:type="dcterms:W3CDTF">2021-09-04T18:12:00Z</dcterms:modified>
</cp:coreProperties>
</file>