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8215" w14:textId="3C064BDA" w:rsidR="003E187A" w:rsidRDefault="003E187A" w:rsidP="003E187A">
      <w:pPr>
        <w:pStyle w:val="Heading2"/>
      </w:pPr>
      <w:r>
        <w:t>Covid</w:t>
      </w:r>
      <w:r>
        <w:t xml:space="preserve"> Funding</w:t>
      </w:r>
      <w:r>
        <w:t xml:space="preserve"> CP</w:t>
      </w:r>
    </w:p>
    <w:p w14:paraId="2B9536FF" w14:textId="76D423B4" w:rsidR="003E187A" w:rsidRDefault="003E187A" w:rsidP="003E187A">
      <w:pPr>
        <w:pStyle w:val="Heading4"/>
      </w:pPr>
      <w:r>
        <w:t xml:space="preserve">Counterplan: </w:t>
      </w:r>
      <w:r>
        <w:t>Members of the WTO</w:t>
      </w:r>
      <w:r>
        <w:t>, backed by the United States</w:t>
      </w:r>
      <w:r>
        <w:t xml:space="preserve"> and high-income countries</w:t>
      </w:r>
      <w:r>
        <w:t>, should provide all necessary funding to purchase COVID-19 vaccines developed by drug companies at any reasonable cost and distribute them as requested world-wide.</w:t>
      </w:r>
    </w:p>
    <w:p w14:paraId="166BA689" w14:textId="77777777" w:rsidR="003E187A" w:rsidRPr="0066493E" w:rsidRDefault="003E187A" w:rsidP="003E187A">
      <w:r>
        <w:rPr>
          <w:rStyle w:val="Style13ptBold"/>
        </w:rPr>
        <w:t xml:space="preserve">Lindsay 6/11 - </w:t>
      </w:r>
      <w:r w:rsidRPr="0066493E">
        <w:t>Brink Lindsay, Brookings, 6-11, 2021, Why intellectual property and pandemics don’t mix, https://www.brookings.edu/blog/up-front/2021/06/03/why-intellectual-property-and-pandemics-dont-mix/</w:t>
      </w:r>
    </w:p>
    <w:p w14:paraId="3AE09DB4" w14:textId="2772CE4F" w:rsidR="003E187A" w:rsidRDefault="003E187A" w:rsidP="003E187A">
      <w:pPr>
        <w:ind w:left="720"/>
        <w:rPr>
          <w:sz w:val="12"/>
        </w:rPr>
      </w:pPr>
      <w:r w:rsidRPr="0066493E">
        <w:rPr>
          <w:sz w:val="12"/>
        </w:rPr>
        <w:t xml:space="preserve">Waiving patent protections is certainly no panacea. </w:t>
      </w:r>
      <w:r w:rsidRPr="0066493E">
        <w:rPr>
          <w:rStyle w:val="Emphasis"/>
          <w:highlight w:val="yellow"/>
        </w:rPr>
        <w:t>What is needed most urgently is a massive drive of technology transfer, capacity expansion, and supply line coordination to bring vaccine supply in line with global demand.</w:t>
      </w:r>
      <w:r w:rsidRPr="0066493E">
        <w:rPr>
          <w:sz w:val="12"/>
        </w:rPr>
        <w:t xml:space="preserve"> Dispensing with patents in no way obviates the need for governments to fund and oversee this </w:t>
      </w:r>
      <w:proofErr w:type="gramStart"/>
      <w:r w:rsidRPr="0066493E">
        <w:rPr>
          <w:sz w:val="12"/>
        </w:rPr>
        <w:t>effort.¶</w:t>
      </w:r>
      <w:proofErr w:type="gramEnd"/>
      <w:r w:rsidRPr="0066493E">
        <w:rPr>
          <w:sz w:val="12"/>
        </w:rPr>
        <w:t xml:space="preserve"> Although focusing on these immediate constraints is vital, we cannot confine our attention to the short term. First of all,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66493E">
        <w:rPr>
          <w:sz w:val="12"/>
        </w:rPr>
        <w:t>difference.¶</w:t>
      </w:r>
      <w:proofErr w:type="gramEnd"/>
      <w:r w:rsidRPr="0066493E">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66493E">
        <w:rPr>
          <w:sz w:val="12"/>
        </w:rPr>
        <w:t>time.¶</w:t>
      </w:r>
      <w:proofErr w:type="gramEnd"/>
      <w:r w:rsidRPr="0066493E">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66493E">
        <w:rPr>
          <w:sz w:val="12"/>
        </w:rPr>
        <w:t>drugs.¶</w:t>
      </w:r>
      <w:proofErr w:type="gramEnd"/>
      <w:r w:rsidRPr="0066493E">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66493E">
        <w:rPr>
          <w:sz w:val="12"/>
        </w:rPr>
        <w:t>prices.¶</w:t>
      </w:r>
      <w:proofErr w:type="gramEnd"/>
      <w:r w:rsidRPr="0066493E">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66493E">
        <w:rPr>
          <w:sz w:val="12"/>
        </w:rPr>
        <w:t>investment.¶</w:t>
      </w:r>
      <w:proofErr w:type="gramEnd"/>
      <w:r w:rsidRPr="0066493E">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66493E">
        <w:rPr>
          <w:sz w:val="12"/>
        </w:rPr>
        <w:t>technology.¶</w:t>
      </w:r>
      <w:proofErr w:type="gramEnd"/>
      <w:r w:rsidRPr="0066493E">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66493E">
        <w:rPr>
          <w:sz w:val="12"/>
        </w:rPr>
        <w:t>years.¶</w:t>
      </w:r>
      <w:proofErr w:type="gramEnd"/>
      <w:r w:rsidRPr="0066493E">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66493E">
        <w:rPr>
          <w:b/>
          <w:bCs/>
          <w:u w:val="single"/>
        </w:rPr>
        <w:t>. The basic patent bargain</w:t>
      </w:r>
      <w:r w:rsidRPr="0066493E">
        <w:rPr>
          <w:sz w:val="12"/>
        </w:rPr>
        <w:t xml:space="preserve">, even when well struck, </w:t>
      </w:r>
      <w:r w:rsidRPr="0066493E">
        <w:rPr>
          <w:b/>
          <w:bCs/>
          <w:u w:val="single"/>
        </w:rPr>
        <w:t>is to pay for more innovation down the roa</w:t>
      </w:r>
      <w:r w:rsidRPr="0066493E">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66493E">
        <w:rPr>
          <w:b/>
          <w:bCs/>
          <w:u w:val="single"/>
        </w:rPr>
        <w:t xml:space="preserve"> </w:t>
      </w:r>
      <w:r w:rsidRPr="0066493E">
        <w:rPr>
          <w:b/>
          <w:bCs/>
          <w:highlight w:val="yellow"/>
          <w:u w:val="single"/>
        </w:rPr>
        <w:t xml:space="preserve">The most effective approach during a public health crisis is direct government support: public funding of R&amp;D, advance purchase commitments </w:t>
      </w:r>
      <w:r w:rsidRPr="0066493E">
        <w:rPr>
          <w:sz w:val="12"/>
        </w:rPr>
        <w:t>by the government</w:t>
      </w:r>
      <w:r w:rsidRPr="0066493E">
        <w:rPr>
          <w:b/>
          <w:bCs/>
          <w:highlight w:val="yellow"/>
          <w:u w:val="single"/>
        </w:rPr>
        <w:t xml:space="preserve"> to buy large numbers of doses at set prices, and other, related payouts. </w:t>
      </w:r>
      <w:r w:rsidRPr="0066493E">
        <w:rPr>
          <w:sz w:val="12"/>
        </w:rPr>
        <w:t>And when we pay drug makers,</w:t>
      </w:r>
      <w:r w:rsidRPr="0066493E">
        <w:rPr>
          <w:b/>
          <w:bCs/>
          <w:highlight w:val="yellow"/>
          <w:u w:val="single"/>
        </w:rPr>
        <w:t xml:space="preserve"> we should not hesitate to pay generously</w:t>
      </w:r>
      <w:r w:rsidRPr="0066493E">
        <w:rPr>
          <w:sz w:val="12"/>
        </w:rPr>
        <w:t>, even extravagantly</w:t>
      </w:r>
      <w:r w:rsidRPr="0066493E">
        <w:rPr>
          <w:b/>
          <w:bCs/>
          <w:highlight w:val="yellow"/>
          <w:u w:val="single"/>
        </w:rPr>
        <w:t xml:space="preserve">: we want to offer </w:t>
      </w:r>
      <w:r w:rsidRPr="0066493E">
        <w:rPr>
          <w:sz w:val="12"/>
        </w:rPr>
        <w:t>drug companies</w:t>
      </w:r>
      <w:r w:rsidRPr="0066493E">
        <w:rPr>
          <w:b/>
          <w:bCs/>
          <w:highlight w:val="yellow"/>
          <w:u w:val="single"/>
        </w:rPr>
        <w:t xml:space="preserve"> big profits so </w:t>
      </w:r>
      <w:r w:rsidRPr="0066493E">
        <w:rPr>
          <w:sz w:val="12"/>
        </w:rPr>
        <w:t>that</w:t>
      </w:r>
      <w:r w:rsidRPr="0066493E">
        <w:rPr>
          <w:b/>
          <w:bCs/>
          <w:highlight w:val="yellow"/>
          <w:u w:val="single"/>
        </w:rPr>
        <w:t xml:space="preserve"> they prioritize this work above everything else, and so that they are </w:t>
      </w:r>
      <w:r w:rsidRPr="0066493E">
        <w:rPr>
          <w:sz w:val="12"/>
        </w:rPr>
        <w:t>ready and</w:t>
      </w:r>
      <w:r w:rsidRPr="0066493E">
        <w:rPr>
          <w:b/>
          <w:bCs/>
          <w:highlight w:val="yellow"/>
          <w:u w:val="single"/>
        </w:rPr>
        <w:t xml:space="preserve"> eager to come to the rescue again the next time there’s a crisis.</w:t>
      </w:r>
      <w:r w:rsidRPr="0066493E">
        <w:rPr>
          <w:sz w:val="12"/>
        </w:rPr>
        <w:t xml:space="preserve"> It was direct support via Operation Warp Speed that made possible the astonishingly rapid development of COVID-19 </w:t>
      </w:r>
      <w:r w:rsidRPr="0066493E">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66493E">
        <w:rPr>
          <w:b/>
          <w:bCs/>
          <w:u w:val="single"/>
        </w:rPr>
        <w:t xml:space="preserve">, </w:t>
      </w:r>
      <w:r w:rsidRPr="0066493E">
        <w:rPr>
          <w:b/>
          <w:bCs/>
          <w:highlight w:val="yellow"/>
          <w:u w:val="single"/>
        </w:rPr>
        <w:t xml:space="preserve">the chief advantage of direct support </w:t>
      </w:r>
      <w:r w:rsidRPr="0066493E">
        <w:rPr>
          <w:sz w:val="12"/>
        </w:rPr>
        <w:t>isn’t to “get tough” with drug firms and keep a lid on their profits. Instead, it</w:t>
      </w:r>
      <w:r w:rsidRPr="0066493E">
        <w:rPr>
          <w:b/>
          <w:bCs/>
          <w:highlight w:val="yellow"/>
          <w:u w:val="single"/>
        </w:rPr>
        <w:t xml:space="preserve"> is to accelerate the end of the public health emergency by making sure drug makers profit </w:t>
      </w:r>
      <w:r w:rsidRPr="0066493E">
        <w:rPr>
          <w:sz w:val="12"/>
        </w:rPr>
        <w:t>handsomely</w:t>
      </w:r>
      <w:r w:rsidRPr="0066493E">
        <w:rPr>
          <w:b/>
          <w:bCs/>
          <w:highlight w:val="yellow"/>
          <w:u w:val="single"/>
        </w:rPr>
        <w:t xml:space="preserve"> from doing the right thing.</w:t>
      </w:r>
      <w:r w:rsidRPr="0066493E">
        <w:rPr>
          <w:sz w:val="12"/>
        </w:rPr>
        <w:t xml:space="preserve"> Patent law and direct support should be seen not as either-or alternatives but as complements that apply different incentives to different circumstances and time horizons</w:t>
      </w:r>
      <w:r w:rsidRPr="0066493E">
        <w:rPr>
          <w:b/>
          <w:bCs/>
          <w:u w:val="single"/>
        </w:rPr>
        <w:t>. Patent law provides a decentralized system for encouraging innovation. The government doesn’t presume to tell the industry which new drugs are needed</w:t>
      </w:r>
      <w:r w:rsidRPr="0066493E">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w:t>
      </w:r>
      <w:r w:rsidRPr="0066493E">
        <w:rPr>
          <w:b/>
          <w:bCs/>
          <w:highlight w:val="yellow"/>
          <w:u w:val="single"/>
        </w:rPr>
        <w:t>If pharmaceutical firms develop effective vaccines and therapies, the government will buy large, predetermined quantities at prices set high enough to guarantee a healthy return.</w:t>
      </w:r>
      <w:r w:rsidRPr="0066493E">
        <w:rPr>
          <w:sz w:val="12"/>
        </w:rPr>
        <w:t xml:space="preserve"> For the pharmaceutical industry, it is useful to conceive of </w:t>
      </w:r>
      <w:r w:rsidRPr="0066493E">
        <w:rPr>
          <w:b/>
          <w:bCs/>
          <w:u w:val="single"/>
        </w:rPr>
        <w:t>patent law</w:t>
      </w:r>
      <w:r w:rsidRPr="0066493E">
        <w:rPr>
          <w:sz w:val="12"/>
        </w:rPr>
        <w:t xml:space="preserve"> as the default regime for innovation promotion. It </w:t>
      </w:r>
      <w:r w:rsidRPr="0066493E">
        <w:rPr>
          <w:b/>
          <w:bCs/>
          <w:u w:val="single"/>
        </w:rPr>
        <w:t>improves pharmaceutical companies’ incentives to develop new drugs while leaving them free to decide which new drugs to pursu</w:t>
      </w:r>
      <w:r w:rsidRPr="0066493E">
        <w:rPr>
          <w:sz w:val="12"/>
        </w:rPr>
        <w:t xml:space="preserve">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66493E">
        <w:rPr>
          <w:rStyle w:val="Emphasis"/>
          <w:highlight w:val="yellow"/>
        </w:rPr>
        <w:t>incentive effects are a vital safeguard of public health in the event of future crises.</w:t>
      </w:r>
      <w:r w:rsidRPr="0066493E">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81A68D6" w14:textId="77777777" w:rsidR="003E187A" w:rsidRDefault="003E187A" w:rsidP="003E187A">
      <w:pPr>
        <w:pStyle w:val="Heading2"/>
      </w:pPr>
      <w:r w:rsidRPr="003E187A">
        <w:lastRenderedPageBreak/>
        <w:t>China</w:t>
      </w:r>
      <w:r>
        <w:t xml:space="preserve"> PIC</w:t>
      </w:r>
    </w:p>
    <w:p w14:paraId="78349E26" w14:textId="77777777" w:rsidR="003E187A" w:rsidRDefault="003E187A" w:rsidP="003E187A">
      <w:pPr>
        <w:pStyle w:val="Heading4"/>
      </w:pPr>
      <w:r>
        <w:t xml:space="preserve">CP: </w:t>
      </w:r>
      <w:r w:rsidRPr="00A1247B">
        <w:t xml:space="preserve">The member nations of the World Trade Organization except the People’s Republic of China </w:t>
      </w:r>
      <w:r>
        <w:t>should</w:t>
      </w:r>
      <w:r w:rsidRPr="00A1247B">
        <w:t xml:space="preserve"> reduce intellectual property protections on medicines</w:t>
      </w:r>
    </w:p>
    <w:p w14:paraId="15A411CA" w14:textId="77777777" w:rsidR="003E187A" w:rsidRDefault="003E187A" w:rsidP="003E187A">
      <w:pPr>
        <w:pStyle w:val="Heading4"/>
      </w:pPr>
      <w:r>
        <w:t xml:space="preserve">Makes sure that only American vaccines are spread, which solves better because Chinese vaccines are too ineffective. </w:t>
      </w:r>
      <w:proofErr w:type="spellStart"/>
      <w:r>
        <w:t>Mcdonald</w:t>
      </w:r>
      <w:proofErr w:type="spellEnd"/>
      <w:r>
        <w:t xml:space="preserve"> 21.</w:t>
      </w:r>
    </w:p>
    <w:p w14:paraId="524B4122" w14:textId="77777777" w:rsidR="003E187A" w:rsidRDefault="003E187A" w:rsidP="003E187A">
      <w:r>
        <w:t xml:space="preserve">Joe </w:t>
      </w:r>
      <w:proofErr w:type="spellStart"/>
      <w:r>
        <w:t>Mcdonald</w:t>
      </w:r>
      <w:proofErr w:type="spellEnd"/>
      <w:r>
        <w:t>, 21 - ("Top Chinese official admits vaccines have low effectiveness," AP NEWS, 4-10-2021, 9-5-2021https://apnews.com/article/china-gao-fu-vaccines-offer-low-protection-coronavirus-675bcb6b5710c7329823148ffbff6ef9)//AW</w:t>
      </w:r>
    </w:p>
    <w:p w14:paraId="2C0E8B85" w14:textId="77777777" w:rsidR="003E187A" w:rsidRPr="009A60F6" w:rsidRDefault="003E187A" w:rsidP="003E187A">
      <w:pPr>
        <w:rPr>
          <w:sz w:val="10"/>
        </w:rPr>
      </w:pPr>
      <w:r w:rsidRPr="00B6741E">
        <w:rPr>
          <w:highlight w:val="yellow"/>
          <w:u w:val="single"/>
        </w:rPr>
        <w:t>China</w:t>
      </w:r>
      <w:r w:rsidRPr="009A60F6">
        <w:rPr>
          <w:sz w:val="10"/>
        </w:rPr>
        <w:t xml:space="preserve"> currently </w:t>
      </w:r>
      <w:r w:rsidRPr="00B6741E">
        <w:rPr>
          <w:highlight w:val="yellow"/>
          <w:u w:val="single"/>
        </w:rPr>
        <w:t>has five vaccines</w:t>
      </w:r>
      <w:r w:rsidRPr="009A60F6">
        <w:rPr>
          <w:sz w:val="10"/>
        </w:rPr>
        <w:t xml:space="preserve"> in use in its mass immunization campaign, three inactivated-virus vaccines from </w:t>
      </w:r>
      <w:proofErr w:type="spellStart"/>
      <w:r w:rsidRPr="009A60F6">
        <w:rPr>
          <w:sz w:val="10"/>
        </w:rPr>
        <w:t>Sinovac</w:t>
      </w:r>
      <w:proofErr w:type="spellEnd"/>
      <w:r w:rsidRPr="009A60F6">
        <w:rPr>
          <w:sz w:val="10"/>
        </w:rPr>
        <w:t xml:space="preserve"> and </w:t>
      </w:r>
      <w:proofErr w:type="spellStart"/>
      <w:r w:rsidRPr="009A60F6">
        <w:rPr>
          <w:sz w:val="10"/>
        </w:rPr>
        <w:t>Sinopharm</w:t>
      </w:r>
      <w:proofErr w:type="spellEnd"/>
      <w:r w:rsidRPr="009A60F6">
        <w:rPr>
          <w:sz w:val="10"/>
        </w:rPr>
        <w:t xml:space="preserve">, a one-shot vaccine from </w:t>
      </w:r>
      <w:proofErr w:type="spellStart"/>
      <w:r w:rsidRPr="009A60F6">
        <w:rPr>
          <w:sz w:val="10"/>
        </w:rPr>
        <w:t>CanSino</w:t>
      </w:r>
      <w:proofErr w:type="spellEnd"/>
      <w:r w:rsidRPr="009A60F6">
        <w:rPr>
          <w:sz w:val="10"/>
        </w:rPr>
        <w:t xml:space="preserve">, and the last from Gao’s team in partnership with Anhui </w:t>
      </w:r>
      <w:proofErr w:type="spellStart"/>
      <w:r w:rsidRPr="009A60F6">
        <w:rPr>
          <w:sz w:val="10"/>
        </w:rPr>
        <w:t>Zhifei</w:t>
      </w:r>
      <w:proofErr w:type="spellEnd"/>
      <w:r w:rsidRPr="009A60F6">
        <w:rPr>
          <w:sz w:val="10"/>
        </w:rPr>
        <w:t xml:space="preserve"> </w:t>
      </w:r>
      <w:proofErr w:type="spellStart"/>
      <w:r w:rsidRPr="009A60F6">
        <w:rPr>
          <w:sz w:val="10"/>
        </w:rPr>
        <w:t>Longcom</w:t>
      </w:r>
      <w:proofErr w:type="spellEnd"/>
      <w:r w:rsidRPr="009A60F6">
        <w:rPr>
          <w:sz w:val="10"/>
        </w:rPr>
        <w:t xml:space="preserve">. </w:t>
      </w:r>
      <w:r w:rsidRPr="00B6741E">
        <w:rPr>
          <w:u w:val="single"/>
        </w:rPr>
        <w:t xml:space="preserve">The </w:t>
      </w:r>
      <w:r w:rsidRPr="00B6741E">
        <w:rPr>
          <w:highlight w:val="yellow"/>
          <w:u w:val="single"/>
        </w:rPr>
        <w:t>effectiveness</w:t>
      </w:r>
      <w:r w:rsidRPr="00B6741E">
        <w:rPr>
          <w:u w:val="single"/>
        </w:rPr>
        <w:t xml:space="preserve"> of the vaccines </w:t>
      </w:r>
      <w:proofErr w:type="gramStart"/>
      <w:r w:rsidRPr="00B6741E">
        <w:rPr>
          <w:highlight w:val="yellow"/>
          <w:u w:val="single"/>
        </w:rPr>
        <w:t>range</w:t>
      </w:r>
      <w:proofErr w:type="gramEnd"/>
      <w:r w:rsidRPr="00B6741E">
        <w:rPr>
          <w:u w:val="single"/>
        </w:rPr>
        <w:t xml:space="preserve"> </w:t>
      </w:r>
      <w:r w:rsidRPr="00B6741E">
        <w:rPr>
          <w:highlight w:val="yellow"/>
          <w:u w:val="single"/>
        </w:rPr>
        <w:t>from</w:t>
      </w:r>
      <w:r w:rsidRPr="00B6741E">
        <w:rPr>
          <w:u w:val="single"/>
        </w:rPr>
        <w:t xml:space="preserve"> just over </w:t>
      </w:r>
      <w:r w:rsidRPr="00B6741E">
        <w:rPr>
          <w:highlight w:val="yellow"/>
          <w:u w:val="single"/>
        </w:rPr>
        <w:t>50% to 79%</w:t>
      </w:r>
      <w:r w:rsidRPr="009A60F6">
        <w:rPr>
          <w:sz w:val="10"/>
        </w:rPr>
        <w:t xml:space="preserve">, based on what the companies have said. The shot from Gao’s team, was given emergency use approval a month ago, and has not publicly disclosed data yet about its efficacy. </w:t>
      </w:r>
      <w:r w:rsidRPr="00B6741E">
        <w:rPr>
          <w:highlight w:val="yellow"/>
          <w:u w:val="single"/>
        </w:rPr>
        <w:t>Pfizer</w:t>
      </w:r>
      <w:r w:rsidRPr="00B6741E">
        <w:rPr>
          <w:u w:val="single"/>
        </w:rPr>
        <w:t xml:space="preserve"> </w:t>
      </w:r>
      <w:r w:rsidRPr="00B6741E">
        <w:rPr>
          <w:highlight w:val="yellow"/>
          <w:u w:val="single"/>
        </w:rPr>
        <w:t>and</w:t>
      </w:r>
      <w:r w:rsidRPr="00B6741E">
        <w:rPr>
          <w:u w:val="single"/>
        </w:rPr>
        <w:t xml:space="preserve"> </w:t>
      </w:r>
      <w:proofErr w:type="spellStart"/>
      <w:r w:rsidRPr="00B6741E">
        <w:rPr>
          <w:highlight w:val="yellow"/>
          <w:u w:val="single"/>
        </w:rPr>
        <w:t>Moderna’s</w:t>
      </w:r>
      <w:proofErr w:type="spellEnd"/>
      <w:r w:rsidRPr="009A60F6">
        <w:rPr>
          <w:sz w:val="10"/>
        </w:rPr>
        <w:t xml:space="preserve"> vaccines, which are primarily being used in developed countries, have both been shown </w:t>
      </w:r>
      <w:r w:rsidRPr="00B6741E">
        <w:rPr>
          <w:highlight w:val="yellow"/>
          <w:u w:val="single"/>
        </w:rPr>
        <w:t>to</w:t>
      </w:r>
      <w:r w:rsidRPr="00B6741E">
        <w:rPr>
          <w:u w:val="single"/>
        </w:rPr>
        <w:t xml:space="preserve"> </w:t>
      </w:r>
      <w:r w:rsidRPr="00B6741E">
        <w:rPr>
          <w:highlight w:val="yellow"/>
          <w:u w:val="single"/>
        </w:rPr>
        <w:t>be</w:t>
      </w:r>
      <w:r w:rsidRPr="00B6741E">
        <w:rPr>
          <w:u w:val="single"/>
        </w:rPr>
        <w:t xml:space="preserve"> about </w:t>
      </w:r>
      <w:r w:rsidRPr="00B6741E">
        <w:rPr>
          <w:highlight w:val="yellow"/>
          <w:u w:val="single"/>
        </w:rPr>
        <w:t>95%</w:t>
      </w:r>
      <w:r w:rsidRPr="009A60F6">
        <w:rPr>
          <w:sz w:val="10"/>
        </w:rPr>
        <w:t xml:space="preserve"> in protecting against COVID-19 in studies. As of April 2, some 34 million people in China have received the full two doses of Chinese vaccines and about 65 million received one, according to Gao.</w:t>
      </w:r>
    </w:p>
    <w:p w14:paraId="1078E5D0" w14:textId="7006F9F5" w:rsidR="003E187A" w:rsidRDefault="003E187A" w:rsidP="003E187A">
      <w:pPr>
        <w:pStyle w:val="Heading2"/>
      </w:pPr>
      <w:r>
        <w:lastRenderedPageBreak/>
        <w:t>Innovation DA</w:t>
      </w:r>
    </w:p>
    <w:p w14:paraId="4BE07477" w14:textId="77777777" w:rsidR="003E187A" w:rsidRPr="00405D88" w:rsidRDefault="003E187A" w:rsidP="003E187A">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7CE0D204" w14:textId="77777777" w:rsidR="003E187A" w:rsidRPr="00405D88" w:rsidRDefault="003E187A" w:rsidP="003E187A">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57E5ED05" w14:textId="77777777" w:rsidR="003E187A" w:rsidRPr="00405D88" w:rsidRDefault="003E187A" w:rsidP="003E187A">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w:t>
      </w:r>
      <w:r w:rsidRPr="00405D88">
        <w:rPr>
          <w:sz w:val="12"/>
        </w:rPr>
        <w:lastRenderedPageBreak/>
        <w:t xml:space="preserve">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 xml:space="preserve">counterfeiting as the largest criminal enterprise in the </w:t>
      </w:r>
      <w:r w:rsidRPr="00405D88">
        <w:rPr>
          <w:rStyle w:val="Emphasis"/>
        </w:rPr>
        <w:lastRenderedPageBreak/>
        <w:t>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 xml:space="preserve">trade and </w:t>
      </w:r>
      <w:r w:rsidRPr="009E7424">
        <w:rPr>
          <w:rStyle w:val="StyleUnderline"/>
          <w:highlight w:val="yellow"/>
        </w:rPr>
        <w:lastRenderedPageBreak/>
        <w:t>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AC2C58A" w14:textId="77777777" w:rsidR="003E187A" w:rsidRPr="009026E1" w:rsidRDefault="003E187A" w:rsidP="003E187A">
      <w:pPr>
        <w:pStyle w:val="Heading4"/>
      </w:pPr>
      <w:r>
        <w:t>This sets a precedent that spills over to all future diseases – Hopkins 21:</w:t>
      </w:r>
    </w:p>
    <w:p w14:paraId="0D21081E" w14:textId="77777777" w:rsidR="003E187A" w:rsidRPr="00405D88" w:rsidRDefault="003E187A" w:rsidP="003E187A">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741173A" w14:textId="77777777" w:rsidR="003E187A" w:rsidRPr="00856058" w:rsidRDefault="003E187A" w:rsidP="003E187A">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2724EBFB" w14:textId="77777777" w:rsidR="003E187A" w:rsidRPr="00405D88" w:rsidRDefault="003E187A" w:rsidP="003E187A">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4E7DC2D7" w14:textId="77777777" w:rsidR="003E187A" w:rsidRPr="00405D88" w:rsidRDefault="003E187A" w:rsidP="003E187A">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49A896F5" w14:textId="0FA044CE" w:rsidR="003E187A" w:rsidRDefault="003E187A" w:rsidP="003E187A">
      <w:pPr>
        <w:ind w:left="720"/>
        <w:rPr>
          <w:rStyle w:val="StyleUnderline"/>
        </w:rPr>
      </w:pPr>
      <w:r w:rsidRPr="009E7424">
        <w:rPr>
          <w:rStyle w:val="StyleUnderline"/>
          <w:highlight w:val="yellow"/>
        </w:rPr>
        <w:lastRenderedPageBreak/>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 xml:space="preserve">A resulting disease pandemic is currently one of the </w:t>
      </w:r>
      <w:proofErr w:type="gramStart"/>
      <w:r w:rsidRPr="00405D88">
        <w:rPr>
          <w:rStyle w:val="StyleUnderline"/>
        </w:rPr>
        <w:t>most deadly</w:t>
      </w:r>
      <w:proofErr w:type="gramEnd"/>
      <w:r w:rsidRPr="00405D88">
        <w:rPr>
          <w:rStyle w:val="StyleUnderline"/>
        </w:rPr>
        <w:t xml:space="preserve">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proofErr w:type="spellStart"/>
      <w:r w:rsidRPr="00405D88">
        <w:rPr>
          <w:sz w:val="10"/>
        </w:rPr>
        <w:t>Mr</w:t>
      </w:r>
      <w:proofErr w:type="spellEnd"/>
      <w:r w:rsidRPr="00405D88">
        <w:rPr>
          <w:sz w:val="10"/>
        </w:rPr>
        <w:t xml:space="preserve"> Gates, </w:t>
      </w:r>
      <w:proofErr w:type="gramStart"/>
      <w:r w:rsidRPr="00405D88">
        <w:rPr>
          <w:sz w:val="10"/>
        </w:rPr>
        <w:t>whose</w:t>
      </w:r>
      <w:proofErr w:type="gramEnd"/>
      <w:r w:rsidRPr="00405D88">
        <w:rPr>
          <w:sz w:val="10"/>
        </w:rPr>
        <w:t xml:space="preserve"> charitable </w:t>
      </w:r>
      <w:proofErr w:type="spellStart"/>
      <w:r w:rsidRPr="00405D88">
        <w:rPr>
          <w:sz w:val="10"/>
        </w:rPr>
        <w:t>foundationis</w:t>
      </w:r>
      <w:proofErr w:type="spellEnd"/>
      <w:r w:rsidRPr="00405D88">
        <w:rPr>
          <w:sz w:val="10"/>
        </w:rPr>
        <w:t xml:space="preserve"> funding research into </w:t>
      </w:r>
      <w:r w:rsidRPr="00405D88">
        <w:rPr>
          <w:rStyle w:val="StyleUnderline"/>
        </w:rPr>
        <w:t>quickly spotting outbreaks and speeding up vaccine production</w:t>
      </w:r>
      <w:r w:rsidRPr="00405D88">
        <w:rPr>
          <w:sz w:val="10"/>
        </w:rPr>
        <w:t xml:space="preserve">, said the </w:t>
      </w:r>
      <w:proofErr w:type="spellStart"/>
      <w:r w:rsidRPr="00405D88">
        <w:rPr>
          <w:sz w:val="10"/>
        </w:rPr>
        <w:t>defence</w:t>
      </w:r>
      <w:proofErr w:type="spellEnd"/>
      <w:r w:rsidRPr="00405D88">
        <w:rPr>
          <w:sz w:val="10"/>
        </w:rPr>
        <w:t xml:space="preserve"> and security establishment “have not been following biology and I’m here to bring them a little bit of bad news”. </w:t>
      </w:r>
      <w:proofErr w:type="spellStart"/>
      <w:r w:rsidRPr="00405D88">
        <w:rPr>
          <w:sz w:val="10"/>
        </w:rPr>
        <w:t>Mr</w:t>
      </w:r>
      <w:proofErr w:type="spellEnd"/>
      <w:r w:rsidRPr="00405D88">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w:t>
      </w:r>
      <w:proofErr w:type="gramStart"/>
      <w:r w:rsidRPr="009E7424">
        <w:rPr>
          <w:rStyle w:val="StyleUnderline"/>
          <w:highlight w:val="yellow"/>
        </w:rPr>
        <w:t>open</w:t>
      </w:r>
      <w:proofErr w:type="gramEnd"/>
      <w:r w:rsidRPr="009E7424">
        <w:rPr>
          <w:rStyle w:val="StyleUnderline"/>
          <w:highlight w:val="yellow"/>
        </w:rPr>
        <w:t xml:space="preserve">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w:t>
      </w:r>
      <w:proofErr w:type="gramStart"/>
      <w:r w:rsidRPr="00405D88">
        <w:rPr>
          <w:sz w:val="10"/>
        </w:rPr>
        <w:t>Hmmm..</w:t>
      </w:r>
      <w:proofErr w:type="gramEnd"/>
      <w:r w:rsidRPr="00405D88">
        <w:rPr>
          <w:sz w:val="10"/>
        </w:rPr>
        <w:t xml:space="preserve"> I wonder why he wants Plutonium?’” </w:t>
      </w:r>
      <w:proofErr w:type="spellStart"/>
      <w:r w:rsidRPr="00405D88">
        <w:rPr>
          <w:sz w:val="10"/>
        </w:rPr>
        <w:t>Mr</w:t>
      </w:r>
      <w:proofErr w:type="spellEnd"/>
      <w:r w:rsidRPr="00405D88">
        <w:rPr>
          <w:sz w:val="10"/>
        </w:rPr>
        <w:t xml:space="preserve">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w:t>
      </w:r>
      <w:proofErr w:type="gramStart"/>
      <w:r w:rsidRPr="00405D88">
        <w:rPr>
          <w:sz w:val="10"/>
        </w:rPr>
        <w:t>earthquakes,</w:t>
      </w:r>
      <w:proofErr w:type="gramEnd"/>
      <w:r w:rsidRPr="00405D88">
        <w:rPr>
          <w:sz w:val="10"/>
        </w:rPr>
        <w:t xml:space="preserve">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w:t>
      </w:r>
      <w:proofErr w:type="spellStart"/>
      <w:r w:rsidRPr="00405D88">
        <w:rPr>
          <w:sz w:val="10"/>
        </w:rPr>
        <w:t>Mr</w:t>
      </w:r>
      <w:proofErr w:type="spellEnd"/>
      <w:r w:rsidRPr="00405D88">
        <w:rPr>
          <w:sz w:val="10"/>
        </w:rPr>
        <w:t xml:space="preserve">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405D88">
        <w:rPr>
          <w:sz w:val="10"/>
        </w:rPr>
        <w:t>recognised</w:t>
      </w:r>
      <w:proofErr w:type="spellEnd"/>
      <w:r w:rsidRPr="00405D88">
        <w:rPr>
          <w:sz w:val="10"/>
        </w:rPr>
        <w:t xml:space="preserve"> risks. He said: “Should the world be serious about this? It is somewhat serious about normal classic warfare and nuclear warfare, but today it is not very serious about bio-</w:t>
      </w:r>
      <w:proofErr w:type="spellStart"/>
      <w:r w:rsidRPr="00405D88">
        <w:rPr>
          <w:sz w:val="10"/>
        </w:rPr>
        <w:t>defence</w:t>
      </w:r>
      <w:proofErr w:type="spellEnd"/>
      <w:r w:rsidRPr="00405D88">
        <w:rPr>
          <w:sz w:val="10"/>
        </w:rPr>
        <w:t xml:space="preserve"> or natural epidemics.” He went on: “They do tend to </w:t>
      </w:r>
      <w:proofErr w:type="gramStart"/>
      <w:r w:rsidRPr="00405D88">
        <w:rPr>
          <w:sz w:val="10"/>
        </w:rPr>
        <w:t>say</w:t>
      </w:r>
      <w:proofErr w:type="gramEnd"/>
      <w:r w:rsidRPr="00405D88">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bio-</w:t>
      </w:r>
      <w:proofErr w:type="spellStart"/>
      <w:r w:rsidRPr="009E7424">
        <w:rPr>
          <w:rStyle w:val="Emphasis"/>
          <w:highlight w:val="yellow"/>
        </w:rPr>
        <w:t>defence</w:t>
      </w:r>
      <w:proofErr w:type="spellEnd"/>
      <w:r w:rsidRPr="009E7424">
        <w:rPr>
          <w:rStyle w:val="Emphasis"/>
          <w:highlight w:val="yellow"/>
        </w:rPr>
        <w:t xml:space="preserv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proofErr w:type="spellStart"/>
      <w:r w:rsidRPr="00405D88">
        <w:rPr>
          <w:sz w:val="10"/>
        </w:rPr>
        <w:t>Mr</w:t>
      </w:r>
      <w:proofErr w:type="spellEnd"/>
      <w:r w:rsidRPr="00405D88">
        <w:rPr>
          <w:sz w:val="10"/>
        </w:rPr>
        <w:t xml:space="preserve">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43C206D2" w14:textId="2512473B" w:rsidR="00747465" w:rsidRDefault="00747465" w:rsidP="00747465">
      <w:pPr>
        <w:pStyle w:val="Heading4"/>
      </w:pPr>
      <w:r>
        <w:t>Ecosystem sensitivity from climate change means future pandemics will cause extinction</w:t>
      </w:r>
    </w:p>
    <w:p w14:paraId="058C8E38" w14:textId="77777777" w:rsidR="00747465" w:rsidRPr="00C95710" w:rsidRDefault="00747465" w:rsidP="00747465">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w:t>
      </w:r>
      <w:r w:rsidRPr="006F65A7">
        <w:lastRenderedPageBreak/>
        <w:t xml:space="preserve">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7C38AB58" w14:textId="3DB0D1C9" w:rsidR="00747465" w:rsidRDefault="00747465" w:rsidP="00747465">
      <w:pPr>
        <w:ind w:left="720"/>
        <w:rPr>
          <w:b/>
          <w:bCs/>
          <w:u w:val="single"/>
        </w:rPr>
      </w:pPr>
      <w:r w:rsidRPr="00482720">
        <w:rPr>
          <w:sz w:val="16"/>
        </w:rPr>
        <w:t xml:space="preserve">Expert argues that human-caused changes to the environment can lead to </w:t>
      </w:r>
      <w:r w:rsidRPr="007A784E">
        <w:rPr>
          <w:u w:val="single"/>
        </w:rPr>
        <w:t xml:space="preserve">the emergence of </w:t>
      </w:r>
      <w:r w:rsidRPr="00A12174">
        <w:rPr>
          <w:highlight w:val="cyan"/>
          <w:u w:val="single"/>
        </w:rPr>
        <w:t>pathogens</w:t>
      </w:r>
      <w:r w:rsidRPr="00482720">
        <w:rPr>
          <w:sz w:val="16"/>
        </w:rP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rsidRPr="0048272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482720">
        <w:rPr>
          <w:sz w:val="16"/>
        </w:rPr>
        <w:t>Chatelier</w:t>
      </w:r>
      <w:proofErr w:type="spellEnd"/>
      <w:r w:rsidRPr="00482720">
        <w:rPr>
          <w:sz w:val="16"/>
        </w:rPr>
        <w:t xml:space="preserve"> for chemical reactions, this theory can be applied to almost anything else. In an essay published on the online server Preprints*, </w:t>
      </w:r>
      <w:proofErr w:type="spellStart"/>
      <w:r w:rsidRPr="00482720">
        <w:rPr>
          <w:sz w:val="16"/>
        </w:rPr>
        <w:t>Eleftherios</w:t>
      </w:r>
      <w:proofErr w:type="spellEnd"/>
      <w:r w:rsidRPr="00482720">
        <w:rPr>
          <w:sz w:val="16"/>
        </w:rPr>
        <w:t xml:space="preserve">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rsidRPr="00482720">
        <w:rPr>
          <w:sz w:val="16"/>
        </w:rPr>
        <w:t xml:space="preserve">. Because our ecosystems are so complex, we don’t know how our actions will affect us in the long run, so humans generally disregard them. 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w:t>
      </w:r>
      <w:r w:rsidRPr="006F65A7">
        <w:rPr>
          <w:u w:val="single"/>
        </w:rPr>
        <w:t>last six years have been the warmest on record</w:t>
      </w:r>
      <w:r w:rsidRPr="00482720">
        <w:rPr>
          <w:sz w:val="16"/>
        </w:rPr>
        <w:t xml:space="preserve">.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by environmental factors, when they can become pathogenic</w:t>
      </w:r>
      <w:r w:rsidRPr="00482720">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known that make the virus more infectious and resistant</w:t>
      </w:r>
      <w:r w:rsidRPr="0021289C">
        <w:rPr>
          <w:rStyle w:val="Emphasis"/>
        </w:rPr>
        <w:t xml:space="preserve"> to immune </w:t>
      </w:r>
      <w:proofErr w:type="gramStart"/>
      <w:r w:rsidRPr="0021289C">
        <w:rPr>
          <w:rStyle w:val="Emphasis"/>
        </w:rPr>
        <w:t>responses,</w:t>
      </w:r>
      <w:r w:rsidRPr="00A12174">
        <w:rPr>
          <w:rStyle w:val="Emphasis"/>
        </w:rPr>
        <w:t xml:space="preserve"> and</w:t>
      </w:r>
      <w:proofErr w:type="gramEnd"/>
      <w:r w:rsidRPr="00A12174">
        <w:rPr>
          <w:rStyle w:val="Emphasis"/>
        </w:rPr>
        <w:t xml:space="preserve"> strengthening its to enter cells via surface receptors.</w:t>
      </w:r>
      <w:r w:rsidRPr="00482720">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482720">
        <w:rPr>
          <w:sz w:val="16"/>
        </w:rPr>
        <w:t>unkown</w:t>
      </w:r>
      <w:proofErr w:type="spellEnd"/>
      <w:r w:rsidRPr="00482720">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482720">
        <w:rPr>
          <w:sz w:val="16"/>
        </w:rPr>
        <w:t>gut bacteria</w:t>
      </w:r>
      <w:proofErr w:type="gramEnd"/>
      <w:r w:rsidRPr="0048272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w:t>
      </w:r>
      <w:r w:rsidRPr="00FC5568">
        <w:rPr>
          <w:u w:val="single"/>
        </w:rPr>
        <w:lastRenderedPageBreak/>
        <w:t xml:space="preserve">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4045A26D" w14:textId="77777777" w:rsidR="004B3296" w:rsidRPr="004B3296" w:rsidRDefault="004B3296" w:rsidP="004B3296">
      <w:pPr>
        <w:keepNext/>
        <w:keepLines/>
        <w:spacing w:before="40" w:after="0"/>
        <w:outlineLvl w:val="3"/>
        <w:rPr>
          <w:rFonts w:asciiTheme="majorHAnsi" w:eastAsiaTheme="majorEastAsia" w:hAnsiTheme="majorHAnsi" w:cstheme="majorHAnsi"/>
          <w:b/>
          <w:iCs/>
          <w:sz w:val="26"/>
        </w:rPr>
      </w:pPr>
      <w:r w:rsidRPr="004B3296">
        <w:rPr>
          <w:rFonts w:asciiTheme="majorHAnsi" w:eastAsiaTheme="majorEastAsia" w:hAnsiTheme="majorHAnsi" w:cstheme="majorHAnsi"/>
          <w:b/>
          <w:iCs/>
          <w:sz w:val="26"/>
        </w:rPr>
        <w:t xml:space="preserve">Pandemics cause extinction – burnout wrong </w:t>
      </w:r>
    </w:p>
    <w:p w14:paraId="4A750C49" w14:textId="77777777" w:rsidR="004B3296" w:rsidRPr="004B3296" w:rsidRDefault="004B3296" w:rsidP="004B3296">
      <w:pPr>
        <w:rPr>
          <w:rFonts w:asciiTheme="majorHAnsi" w:hAnsiTheme="majorHAnsi" w:cstheme="majorHAnsi"/>
        </w:rPr>
      </w:pPr>
      <w:proofErr w:type="spellStart"/>
      <w:r w:rsidRPr="004B3296">
        <w:rPr>
          <w:rFonts w:asciiTheme="majorHAnsi" w:hAnsiTheme="majorHAnsi" w:cstheme="majorHAnsi"/>
          <w:b/>
          <w:bCs/>
          <w:sz w:val="26"/>
        </w:rPr>
        <w:t>Kerscher</w:t>
      </w:r>
      <w:proofErr w:type="spellEnd"/>
      <w:r w:rsidRPr="004B3296">
        <w:rPr>
          <w:rFonts w:asciiTheme="majorHAnsi" w:hAnsiTheme="majorHAnsi" w:cstheme="majorHAnsi"/>
          <w:b/>
          <w:bCs/>
          <w:sz w:val="26"/>
        </w:rPr>
        <w:t xml:space="preserve"> 14</w:t>
      </w:r>
      <w:r w:rsidRPr="004B3296">
        <w:rPr>
          <w:rFonts w:asciiTheme="majorHAnsi" w:hAnsiTheme="majorHAnsi" w:cstheme="majorHAnsi"/>
        </w:rPr>
        <w:t>—Professor, unclear where because every website about him is in German</w:t>
      </w:r>
    </w:p>
    <w:p w14:paraId="07651A73" w14:textId="77777777" w:rsidR="004B3296" w:rsidRPr="004B3296" w:rsidRDefault="004B3296" w:rsidP="004B3296">
      <w:pPr>
        <w:rPr>
          <w:rFonts w:asciiTheme="majorHAnsi" w:hAnsiTheme="majorHAnsi" w:cstheme="majorHAnsi"/>
          <w:sz w:val="16"/>
          <w:szCs w:val="16"/>
        </w:rPr>
      </w:pPr>
      <w:r w:rsidRPr="004B3296">
        <w:rPr>
          <w:rFonts w:asciiTheme="majorHAnsi" w:hAnsiTheme="majorHAnsi" w:cstheme="majorHAnsi"/>
          <w:sz w:val="16"/>
          <w:szCs w:val="16"/>
        </w:rPr>
        <w:t xml:space="preserve">(Karl-Heinz, “Space Education”, </w:t>
      </w:r>
      <w:proofErr w:type="spellStart"/>
      <w:r w:rsidRPr="004B3296">
        <w:rPr>
          <w:rFonts w:asciiTheme="majorHAnsi" w:hAnsiTheme="majorHAnsi" w:cstheme="majorHAnsi"/>
          <w:sz w:val="16"/>
          <w:szCs w:val="16"/>
        </w:rPr>
        <w:t>Wissenschaftliche</w:t>
      </w:r>
      <w:proofErr w:type="spellEnd"/>
      <w:r w:rsidRPr="004B3296">
        <w:rPr>
          <w:rFonts w:asciiTheme="majorHAnsi" w:hAnsiTheme="majorHAnsi" w:cstheme="majorHAnsi"/>
          <w:sz w:val="16"/>
          <w:szCs w:val="16"/>
        </w:rPr>
        <w:t xml:space="preserve"> </w:t>
      </w:r>
      <w:proofErr w:type="spellStart"/>
      <w:r w:rsidRPr="004B3296">
        <w:rPr>
          <w:rFonts w:asciiTheme="majorHAnsi" w:hAnsiTheme="majorHAnsi" w:cstheme="majorHAnsi"/>
          <w:sz w:val="16"/>
          <w:szCs w:val="16"/>
        </w:rPr>
        <w:t>Studie</w:t>
      </w:r>
      <w:proofErr w:type="spellEnd"/>
      <w:r w:rsidRPr="004B3296">
        <w:rPr>
          <w:rFonts w:asciiTheme="majorHAnsi" w:hAnsiTheme="majorHAnsi" w:cstheme="majorHAnsi"/>
          <w:sz w:val="16"/>
          <w:szCs w:val="16"/>
        </w:rPr>
        <w:t>, 2014, 92 Seiten)</w:t>
      </w:r>
    </w:p>
    <w:p w14:paraId="436CCEC8" w14:textId="4CB45DA8" w:rsidR="004B3296" w:rsidRPr="004B3296" w:rsidRDefault="004B3296" w:rsidP="004B3296">
      <w:pPr>
        <w:ind w:left="720"/>
        <w:rPr>
          <w:rFonts w:asciiTheme="majorHAnsi" w:hAnsiTheme="majorHAnsi" w:cstheme="majorHAnsi"/>
          <w:b/>
          <w:bCs/>
          <w:u w:val="single"/>
        </w:rPr>
      </w:pPr>
      <w:r w:rsidRPr="004B3296">
        <w:rPr>
          <w:rFonts w:asciiTheme="majorHAnsi" w:hAnsiTheme="majorHAnsi" w:cstheme="majorHAnsi"/>
          <w:u w:val="single"/>
        </w:rPr>
        <w:t>The death toll for a pandemic is equal to the virulence</w:t>
      </w:r>
      <w:r w:rsidRPr="004B3296">
        <w:rPr>
          <w:rFonts w:asciiTheme="majorHAnsi" w:hAnsiTheme="majorHAnsi" w:cstheme="majorHAnsi"/>
          <w:sz w:val="16"/>
        </w:rPr>
        <w:t xml:space="preserve">, the deadliness of the pathogen or pathogens, </w:t>
      </w:r>
      <w:r w:rsidRPr="004B3296">
        <w:rPr>
          <w:rFonts w:asciiTheme="majorHAnsi" w:hAnsiTheme="majorHAnsi" w:cstheme="majorHAnsi"/>
          <w:u w:val="single"/>
        </w:rPr>
        <w:t xml:space="preserve">multiplied by the number of people eventually infected. </w:t>
      </w:r>
      <w:r w:rsidRPr="004B3296">
        <w:rPr>
          <w:rFonts w:asciiTheme="majorHAnsi" w:hAnsiTheme="majorHAnsi" w:cstheme="majorHAnsi"/>
          <w:highlight w:val="yellow"/>
          <w:u w:val="single"/>
        </w:rPr>
        <w:t>It has been hypothesized that</w:t>
      </w:r>
      <w:r w:rsidRPr="004B3296">
        <w:rPr>
          <w:rFonts w:asciiTheme="majorHAnsi" w:hAnsiTheme="majorHAnsi" w:cstheme="majorHAnsi"/>
          <w:u w:val="single"/>
        </w:rPr>
        <w:t xml:space="preserve"> there is an upper limit to the virulence of naturally evolved pathogens</w:t>
      </w:r>
      <w:r w:rsidRPr="004B3296">
        <w:rPr>
          <w:rFonts w:asciiTheme="majorHAnsi" w:hAnsiTheme="majorHAnsi" w:cstheme="majorHAnsi"/>
          <w:sz w:val="16"/>
        </w:rPr>
        <w:t xml:space="preserve">. This is </w:t>
      </w:r>
      <w:r w:rsidRPr="004B3296">
        <w:rPr>
          <w:rFonts w:asciiTheme="majorHAnsi" w:hAnsiTheme="majorHAnsi" w:cstheme="majorHAnsi"/>
          <w:u w:val="single"/>
        </w:rPr>
        <w:t xml:space="preserve">because </w:t>
      </w:r>
      <w:r w:rsidRPr="004B3296">
        <w:rPr>
          <w:rFonts w:asciiTheme="majorHAnsi" w:hAnsiTheme="majorHAnsi" w:cstheme="majorHAnsi"/>
          <w:highlight w:val="yellow"/>
          <w:u w:val="single"/>
        </w:rPr>
        <w:t>a pathogen that quickly kills</w:t>
      </w:r>
      <w:r w:rsidRPr="004B3296">
        <w:rPr>
          <w:rFonts w:asciiTheme="majorHAnsi" w:hAnsiTheme="majorHAnsi" w:cstheme="majorHAnsi"/>
          <w:u w:val="single"/>
        </w:rPr>
        <w:t xml:space="preserve"> its hosts </w:t>
      </w:r>
      <w:r w:rsidRPr="004B3296">
        <w:rPr>
          <w:rFonts w:asciiTheme="majorHAnsi" w:hAnsiTheme="majorHAnsi" w:cstheme="majorHAnsi"/>
          <w:highlight w:val="yellow"/>
          <w:u w:val="single"/>
        </w:rPr>
        <w:t>might not have</w:t>
      </w:r>
      <w:r w:rsidRPr="004B3296">
        <w:rPr>
          <w:rFonts w:asciiTheme="majorHAnsi" w:hAnsiTheme="majorHAnsi" w:cstheme="majorHAnsi"/>
          <w:u w:val="single"/>
        </w:rPr>
        <w:t xml:space="preserve"> enough </w:t>
      </w:r>
      <w:r w:rsidRPr="004B3296">
        <w:rPr>
          <w:rFonts w:asciiTheme="majorHAnsi" w:hAnsiTheme="majorHAnsi" w:cstheme="majorHAnsi"/>
          <w:highlight w:val="yellow"/>
          <w:u w:val="single"/>
        </w:rPr>
        <w:t>time to spread</w:t>
      </w:r>
      <w:r w:rsidRPr="004B3296">
        <w:rPr>
          <w:rFonts w:asciiTheme="majorHAnsi" w:hAnsiTheme="majorHAnsi" w:cstheme="majorHAnsi"/>
          <w:u w:val="single"/>
        </w:rPr>
        <w:t xml:space="preserve"> to new ones, while one that kills its hosts more slowly</w:t>
      </w:r>
      <w:r w:rsidRPr="004B3296">
        <w:rPr>
          <w:rFonts w:asciiTheme="majorHAnsi" w:hAnsiTheme="majorHAnsi" w:cstheme="majorHAnsi"/>
          <w:sz w:val="16"/>
        </w:rPr>
        <w:t xml:space="preserve"> or not at all </w:t>
      </w:r>
      <w:r w:rsidRPr="004B3296">
        <w:rPr>
          <w:rFonts w:asciiTheme="majorHAnsi" w:hAnsiTheme="majorHAnsi" w:cstheme="majorHAnsi"/>
          <w:u w:val="single"/>
        </w:rPr>
        <w:t>will allow carriers more time to spread the infection</w:t>
      </w:r>
      <w:r w:rsidRPr="004B3296">
        <w:rPr>
          <w:rFonts w:asciiTheme="majorHAnsi" w:hAnsiTheme="majorHAnsi" w:cstheme="majorHAnsi"/>
          <w:sz w:val="16"/>
        </w:rPr>
        <w:t xml:space="preserve">, and thus likely out-compete a more lethal species or strain. </w:t>
      </w:r>
      <w:r w:rsidRPr="004B3296">
        <w:rPr>
          <w:rFonts w:asciiTheme="majorHAnsi" w:hAnsiTheme="majorHAnsi" w:cstheme="majorHAnsi"/>
          <w:u w:val="single"/>
        </w:rPr>
        <w:t>This simple model predicts that if virulence and transmission are not linked</w:t>
      </w:r>
      <w:r w:rsidRPr="004B3296">
        <w:rPr>
          <w:rFonts w:asciiTheme="majorHAnsi" w:hAnsiTheme="majorHAnsi" w:cstheme="majorHAnsi"/>
          <w:sz w:val="16"/>
        </w:rPr>
        <w:t xml:space="preserve"> in any way, </w:t>
      </w:r>
      <w:r w:rsidRPr="004B3296">
        <w:rPr>
          <w:rFonts w:asciiTheme="majorHAnsi" w:hAnsiTheme="majorHAnsi" w:cstheme="majorHAnsi"/>
          <w:u w:val="single"/>
        </w:rPr>
        <w:t>pathogens will evolve towards low virulence and rapid transmission</w:t>
      </w:r>
      <w:r w:rsidRPr="004B3296">
        <w:rPr>
          <w:rFonts w:asciiTheme="majorHAnsi" w:hAnsiTheme="majorHAnsi" w:cstheme="majorHAnsi"/>
          <w:sz w:val="16"/>
        </w:rPr>
        <w:t xml:space="preserve">. However, </w:t>
      </w:r>
      <w:r w:rsidRPr="004B3296">
        <w:rPr>
          <w:rFonts w:asciiTheme="majorHAnsi" w:hAnsiTheme="majorHAnsi" w:cstheme="majorHAnsi"/>
          <w:highlight w:val="yellow"/>
          <w:u w:val="single"/>
        </w:rPr>
        <w:t>this</w:t>
      </w:r>
      <w:r w:rsidRPr="004B3296">
        <w:rPr>
          <w:rFonts w:asciiTheme="majorHAnsi" w:hAnsiTheme="majorHAnsi" w:cstheme="majorHAnsi"/>
          <w:u w:val="single"/>
        </w:rPr>
        <w:t xml:space="preserve"> assumption </w:t>
      </w:r>
      <w:r w:rsidRPr="004B3296">
        <w:rPr>
          <w:rFonts w:asciiTheme="majorHAnsi" w:hAnsiTheme="majorHAnsi" w:cstheme="majorHAnsi"/>
          <w:highlight w:val="yellow"/>
          <w:u w:val="single"/>
        </w:rPr>
        <w:t>is not always valid</w:t>
      </w:r>
      <w:r w:rsidRPr="004B3296">
        <w:rPr>
          <w:rFonts w:asciiTheme="majorHAnsi" w:hAnsiTheme="majorHAnsi" w:cstheme="majorHAnsi"/>
          <w:u w:val="single"/>
        </w:rPr>
        <w:t xml:space="preserve"> and in more complex models, where the level of virulence and the rate of transmission are related, </w:t>
      </w:r>
      <w:r w:rsidRPr="004B3296">
        <w:rPr>
          <w:rFonts w:asciiTheme="majorHAnsi" w:hAnsiTheme="majorHAnsi" w:cstheme="majorHAnsi"/>
          <w:highlight w:val="yellow"/>
          <w:u w:val="single"/>
        </w:rPr>
        <w:t>high levels of virulence can evolve. The level of virulence</w:t>
      </w:r>
      <w:r w:rsidRPr="004B3296">
        <w:rPr>
          <w:rFonts w:asciiTheme="majorHAnsi" w:hAnsiTheme="majorHAnsi" w:cstheme="majorHAnsi"/>
          <w:sz w:val="16"/>
        </w:rPr>
        <w:t xml:space="preserve"> that is possible </w:t>
      </w:r>
      <w:r w:rsidRPr="004B3296">
        <w:rPr>
          <w:rFonts w:asciiTheme="majorHAnsi" w:hAnsiTheme="majorHAnsi" w:cstheme="majorHAnsi"/>
          <w:highlight w:val="yellow"/>
          <w:u w:val="single"/>
        </w:rPr>
        <w:t>is instead limited by the existence of complex populations</w:t>
      </w:r>
      <w:r w:rsidRPr="004B3296">
        <w:rPr>
          <w:rFonts w:asciiTheme="majorHAnsi" w:hAnsiTheme="majorHAnsi" w:cstheme="majorHAnsi"/>
          <w:u w:val="single"/>
        </w:rPr>
        <w:t xml:space="preserve"> of hosts</w:t>
      </w:r>
      <w:r w:rsidRPr="004B3296">
        <w:rPr>
          <w:rFonts w:asciiTheme="majorHAnsi" w:hAnsiTheme="majorHAnsi" w:cstheme="majorHAnsi"/>
          <w:sz w:val="16"/>
        </w:rPr>
        <w:t xml:space="preserve">, with different susceptibilities to infection, or by some hosts being geographically isolated. The size of the host population and competition between different strains of pathogens can also alter virulence. </w:t>
      </w:r>
      <w:r w:rsidRPr="004B3296">
        <w:rPr>
          <w:rFonts w:asciiTheme="majorHAnsi" w:hAnsiTheme="majorHAnsi" w:cstheme="majorHAnsi"/>
          <w:u w:val="single"/>
        </w:rPr>
        <w:t xml:space="preserve">There are numerous </w:t>
      </w:r>
      <w:r w:rsidRPr="004B3296">
        <w:rPr>
          <w:rFonts w:asciiTheme="majorHAnsi" w:hAnsiTheme="majorHAnsi" w:cstheme="majorHAnsi"/>
          <w:highlight w:val="yellow"/>
          <w:u w:val="single"/>
        </w:rPr>
        <w:t>historical examples of pandemics</w:t>
      </w:r>
      <w:r w:rsidRPr="004B3296">
        <w:rPr>
          <w:rFonts w:asciiTheme="majorHAnsi" w:hAnsiTheme="majorHAnsi" w:cstheme="majorHAnsi"/>
          <w:u w:val="single"/>
        </w:rPr>
        <w:t xml:space="preserve"> that </w:t>
      </w:r>
      <w:r w:rsidRPr="004B3296">
        <w:rPr>
          <w:rFonts w:asciiTheme="majorHAnsi" w:hAnsiTheme="majorHAnsi" w:cstheme="majorHAnsi"/>
          <w:highlight w:val="yellow"/>
          <w:u w:val="single"/>
        </w:rPr>
        <w:t>have had a devastating effect on a large number</w:t>
      </w:r>
      <w:r w:rsidRPr="004B3296">
        <w:rPr>
          <w:rFonts w:asciiTheme="majorHAnsi" w:hAnsiTheme="majorHAnsi" w:cstheme="majorHAnsi"/>
          <w:u w:val="single"/>
        </w:rPr>
        <w:t xml:space="preserve"> of people, </w:t>
      </w:r>
      <w:r w:rsidRPr="004B3296">
        <w:rPr>
          <w:rFonts w:asciiTheme="majorHAnsi" w:hAnsiTheme="majorHAnsi" w:cstheme="majorHAnsi"/>
          <w:highlight w:val="yellow"/>
          <w:u w:val="single"/>
        </w:rPr>
        <w:t>which makes the possibility of global pandemic a realistic threat to human civilization</w:t>
      </w:r>
    </w:p>
    <w:p w14:paraId="127C4078" w14:textId="77777777" w:rsidR="00747465" w:rsidRDefault="00747465" w:rsidP="003E187A">
      <w:pPr>
        <w:ind w:left="720"/>
        <w:rPr>
          <w:rStyle w:val="StyleUnderline"/>
        </w:rPr>
      </w:pPr>
    </w:p>
    <w:p w14:paraId="6D59D28B" w14:textId="4DA374ED" w:rsidR="003E187A" w:rsidRPr="00355965" w:rsidRDefault="003E187A" w:rsidP="003E187A">
      <w:pPr>
        <w:pStyle w:val="Heading2"/>
      </w:pPr>
      <w:r>
        <w:lastRenderedPageBreak/>
        <w:t>Case</w:t>
      </w:r>
    </w:p>
    <w:p w14:paraId="29EF1ABB" w14:textId="1F9ABFFD" w:rsidR="003E187A" w:rsidRDefault="003E187A" w:rsidP="003E187A">
      <w:pPr>
        <w:pStyle w:val="Heading4"/>
      </w:pPr>
      <w:r>
        <w:t xml:space="preserve">1. No inherency – governments and the WTO are already reducing IP protections for medicines related to COVID-19. </w:t>
      </w:r>
      <w:r>
        <w:t xml:space="preserve">This also solves for their WTO credibility advantage because the WTO will gain credibility from passing the waiver no matter if the plan is passed or not. </w:t>
      </w:r>
      <w:r>
        <w:t>WTO No Date</w:t>
      </w:r>
    </w:p>
    <w:p w14:paraId="54E131B4" w14:textId="77777777" w:rsidR="003E187A" w:rsidRDefault="003E187A" w:rsidP="003E187A">
      <w:r>
        <w:t>WTO</w:t>
      </w:r>
      <w:r w:rsidRPr="00355965">
        <w:t xml:space="preserve">, </w:t>
      </w:r>
      <w:r>
        <w:t>no date</w:t>
      </w:r>
      <w:r w:rsidRPr="00355965">
        <w:t xml:space="preserve">, "TRIPS, the intellectual property system and COVID-19," No Publication, </w:t>
      </w:r>
      <w:hyperlink r:id="rId14" w:history="1">
        <w:r w:rsidRPr="00252CF3">
          <w:rPr>
            <w:rStyle w:val="Hyperlink"/>
          </w:rPr>
          <w:t>https://www.wto.org/english/tratop_e/trips_e/trips_and_covid19_e.htm</w:t>
        </w:r>
      </w:hyperlink>
      <w:r>
        <w:t xml:space="preserve"> accessed 8/10/2021//JH</w:t>
      </w:r>
    </w:p>
    <w:p w14:paraId="5E3CA1F4" w14:textId="77777777" w:rsidR="003E187A" w:rsidRPr="00D543C5" w:rsidRDefault="003E187A" w:rsidP="003E187A">
      <w:pPr>
        <w:ind w:left="720"/>
        <w:rPr>
          <w:b/>
          <w:iCs/>
          <w:u w:val="single"/>
        </w:rPr>
      </w:pPr>
      <w:r w:rsidRPr="00D543C5">
        <w:rPr>
          <w:sz w:val="12"/>
        </w:rPr>
        <w:t>TRIPS, the intellectual property system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governments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15"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16"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17" w:history="1">
        <w:r w:rsidRPr="00D543C5">
          <w:rPr>
            <w:rStyle w:val="Hyperlink"/>
            <w:sz w:val="12"/>
          </w:rPr>
          <w:t>COVID-19 and world trade</w:t>
        </w:r>
      </w:hyperlink>
      <w:r>
        <w:rPr>
          <w:b/>
          <w:iCs/>
          <w:u w:val="single"/>
        </w:rPr>
        <w:t xml:space="preserve"> ¶</w:t>
      </w:r>
      <w:hyperlink r:id="rId18"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19"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20"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21"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22"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23"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24"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w:t>
      </w:r>
      <w:r w:rsidRPr="00D543C5">
        <w:rPr>
          <w:sz w:val="12"/>
        </w:rPr>
        <w:lastRenderedPageBreak/>
        <w:t>the outbreak. Furthermore, it elaborates on patent-related policy options provided by the TRIPS Agreement, and members' national implementation and utilization of these options in their response to the COVID-19 pandemic.</w:t>
      </w:r>
    </w:p>
    <w:p w14:paraId="571DE621" w14:textId="77777777" w:rsidR="003E187A" w:rsidRDefault="003E187A" w:rsidP="003E187A">
      <w:pPr>
        <w:pStyle w:val="Heading4"/>
      </w:pPr>
      <w:r>
        <w:t xml:space="preserve">2. No inherency - The Covid vaccine waiver will pass in the status quo—many countries are switching their positions </w:t>
      </w:r>
      <w:proofErr w:type="gramStart"/>
      <w:r>
        <w:t>now .</w:t>
      </w:r>
      <w:proofErr w:type="gramEnd"/>
      <w:r>
        <w:t xml:space="preserve"> Meyer 6/10</w:t>
      </w:r>
    </w:p>
    <w:p w14:paraId="31126DAF" w14:textId="77777777" w:rsidR="003E187A" w:rsidRPr="00851145" w:rsidRDefault="003E187A" w:rsidP="003E187A">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2B06A96B" w14:textId="77777777" w:rsidR="003E187A" w:rsidRDefault="003E187A" w:rsidP="003E187A">
      <w:pPr>
        <w:ind w:left="720"/>
        <w:rPr>
          <w:rStyle w:val="StyleUnderline"/>
        </w:rPr>
      </w:pPr>
      <w:r w:rsidRPr="00375623">
        <w:rPr>
          <w:rStyle w:val="StyleUnderline"/>
          <w:highlight w:val="yellow"/>
        </w:rPr>
        <w:t xml:space="preserve">The </w:t>
      </w:r>
      <w:hyperlink r:id="rId25"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26"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27"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28"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—home to major players such as BioNTech and AstraZeneca—</w:t>
      </w:r>
      <w:r w:rsidRPr="00851145">
        <w:rPr>
          <w:rStyle w:val="StyleUnderline"/>
        </w:rPr>
        <w:t>has resisted the waiver</w:t>
      </w:r>
      <w:r w:rsidRPr="00375623">
        <w:rPr>
          <w:sz w:val="12"/>
        </w:rPr>
        <w:t xml:space="preserve">. Just last week, the European Commission submitted an </w:t>
      </w:r>
      <w:hyperlink r:id="rId29"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30"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31"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32" w:tgtFrame="_blank" w:history="1">
        <w:r w:rsidRPr="00375623">
          <w:rPr>
            <w:rStyle w:val="Hyperlink"/>
            <w:sz w:val="12"/>
          </w:rPr>
          <w:t>previously sided</w:t>
        </w:r>
      </w:hyperlink>
      <w:r w:rsidRPr="00375623">
        <w:rPr>
          <w:sz w:val="12"/>
        </w:rPr>
        <w:t xml:space="preserve"> with Germany, </w:t>
      </w:r>
      <w:hyperlink r:id="rId33"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34"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35"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399E355A" w14:textId="77777777" w:rsidR="003E187A" w:rsidRPr="002176FE" w:rsidRDefault="003E187A" w:rsidP="003E187A">
      <w:pPr>
        <w:keepNext/>
        <w:keepLines/>
        <w:spacing w:before="40" w:after="0"/>
        <w:outlineLvl w:val="3"/>
        <w:rPr>
          <w:rFonts w:eastAsia="Times New Roman" w:cs="Times New Roman"/>
          <w:b/>
          <w:iCs/>
          <w:sz w:val="26"/>
        </w:rPr>
      </w:pPr>
      <w:r>
        <w:rPr>
          <w:rFonts w:eastAsia="Times New Roman" w:cs="Times New Roman"/>
          <w:b/>
          <w:iCs/>
          <w:sz w:val="26"/>
        </w:rPr>
        <w:t xml:space="preserve">3. </w:t>
      </w:r>
      <w:r w:rsidRPr="002176FE">
        <w:rPr>
          <w:rFonts w:eastAsia="Times New Roman" w:cs="Times New Roman"/>
          <w:b/>
          <w:iCs/>
          <w:sz w:val="26"/>
        </w:rPr>
        <w:t>IPR is key to stopping counterfeits.</w:t>
      </w:r>
    </w:p>
    <w:p w14:paraId="0571A27A" w14:textId="77777777" w:rsidR="003E187A" w:rsidRPr="002176FE" w:rsidRDefault="003E187A" w:rsidP="003E187A">
      <w:pPr>
        <w:rPr>
          <w:rFonts w:eastAsia="Calibri"/>
        </w:rPr>
      </w:pPr>
      <w:proofErr w:type="spellStart"/>
      <w:r w:rsidRPr="002176FE">
        <w:rPr>
          <w:rFonts w:eastAsia="Calibri"/>
          <w:b/>
          <w:bCs/>
          <w:sz w:val="26"/>
        </w:rPr>
        <w:t>Kilbride</w:t>
      </w:r>
      <w:proofErr w:type="spellEnd"/>
      <w:r w:rsidRPr="002176FE">
        <w:rPr>
          <w:rFonts w:eastAsia="Calibri"/>
          <w:b/>
          <w:bCs/>
          <w:sz w:val="26"/>
        </w:rPr>
        <w:t xml:space="preserve"> 2020</w:t>
      </w:r>
      <w:r w:rsidRPr="002176FE">
        <w:rPr>
          <w:rFonts w:eastAsia="Calibri"/>
        </w:rPr>
        <w:t xml:space="preserve"> [Patrick, vice president of International Intellectual Property for the Global Intellectual Property Center at the U.S. Chamber of Commerce, IP Watchdog, "Calls for WTO to Suspend IP Rights for Vaccine Innovation Would Jeopardize Incredible Progress" December 9, https://www.ipwatchdog.com/2020/12/09/calls-wto-suspend-ip-rights-vaccine-innovation-jeopardize-incredible-progress/id=128085/</w:t>
      </w:r>
    </w:p>
    <w:p w14:paraId="7372E18F" w14:textId="77777777" w:rsidR="003E187A" w:rsidRPr="002176FE" w:rsidRDefault="003E187A" w:rsidP="003E187A">
      <w:pPr>
        <w:ind w:left="720"/>
        <w:rPr>
          <w:rFonts w:eastAsia="Calibri"/>
          <w:u w:val="single"/>
        </w:rPr>
      </w:pPr>
      <w:r w:rsidRPr="002176FE">
        <w:rPr>
          <w:rFonts w:eastAsia="Calibri"/>
          <w:sz w:val="12"/>
        </w:rPr>
        <w:t xml:space="preserve">Finally: A safe, legitimate marketplace. </w:t>
      </w:r>
      <w:r w:rsidRPr="002176FE">
        <w:rPr>
          <w:rFonts w:eastAsia="Calibri"/>
          <w:highlight w:val="yellow"/>
          <w:u w:val="single"/>
        </w:rPr>
        <w:t>Patents</w:t>
      </w:r>
      <w:r w:rsidRPr="002176FE">
        <w:rPr>
          <w:rFonts w:eastAsia="Calibri"/>
          <w:u w:val="single"/>
        </w:rPr>
        <w:t xml:space="preserve"> facilitate a market for innovative medicines</w:t>
      </w:r>
      <w:r w:rsidRPr="002176FE">
        <w:rPr>
          <w:rFonts w:eastAsia="Calibri"/>
          <w:sz w:val="12"/>
        </w:rPr>
        <w:t xml:space="preserve">, throughout the development stage, as well as in commercialization.  Licensing arrangements facilitate the types of collaborations that have proven so successful in 2020; </w:t>
      </w:r>
      <w:r w:rsidRPr="002176FE">
        <w:rPr>
          <w:rFonts w:eastAsia="Calibri"/>
          <w:u w:val="single"/>
        </w:rPr>
        <w:t xml:space="preserve">they also </w:t>
      </w:r>
      <w:r w:rsidRPr="002176FE">
        <w:rPr>
          <w:rFonts w:eastAsia="Calibri"/>
          <w:highlight w:val="yellow"/>
          <w:u w:val="single"/>
        </w:rPr>
        <w:t>ensure that third-party manufacturers are making, using, and selling COVID</w:t>
      </w:r>
      <w:r w:rsidRPr="002176FE">
        <w:rPr>
          <w:rFonts w:eastAsia="Calibri"/>
          <w:u w:val="single"/>
        </w:rPr>
        <w:t xml:space="preserve">-19 </w:t>
      </w:r>
      <w:r w:rsidRPr="002176FE">
        <w:rPr>
          <w:rFonts w:eastAsia="Calibri"/>
          <w:highlight w:val="yellow"/>
          <w:u w:val="single"/>
        </w:rPr>
        <w:t>solutions safely and ethically.</w:t>
      </w:r>
      <w:r w:rsidRPr="002176FE">
        <w:rPr>
          <w:rFonts w:eastAsia="Calibri"/>
          <w:sz w:val="12"/>
        </w:rPr>
        <w:t xml:space="preserve"> </w:t>
      </w:r>
      <w:r w:rsidRPr="002176FE">
        <w:rPr>
          <w:rFonts w:eastAsia="Calibri"/>
          <w:highlight w:val="yellow"/>
          <w:u w:val="single"/>
        </w:rPr>
        <w:t>Without it, counterfeiters</w:t>
      </w:r>
      <w:r w:rsidRPr="002176FE">
        <w:rPr>
          <w:rFonts w:eastAsia="Calibri"/>
          <w:u w:val="single"/>
        </w:rPr>
        <w:t xml:space="preserve"> and other bad actors could </w:t>
      </w:r>
      <w:r w:rsidRPr="002176FE">
        <w:rPr>
          <w:rFonts w:eastAsia="Calibri"/>
          <w:highlight w:val="yellow"/>
          <w:u w:val="single"/>
        </w:rPr>
        <w:t>put shoddy, unreliable, and</w:t>
      </w:r>
      <w:r w:rsidRPr="002176FE">
        <w:rPr>
          <w:rFonts w:eastAsia="Calibri"/>
          <w:u w:val="single"/>
        </w:rPr>
        <w:t xml:space="preserve"> downright </w:t>
      </w:r>
      <w:r w:rsidRPr="002176FE">
        <w:rPr>
          <w:rFonts w:eastAsia="Calibri"/>
          <w:highlight w:val="yellow"/>
          <w:u w:val="single"/>
        </w:rPr>
        <w:t>dangerous dupes on the market,</w:t>
      </w:r>
      <w:r w:rsidRPr="002176FE">
        <w:rPr>
          <w:rFonts w:eastAsia="Calibri"/>
          <w:u w:val="single"/>
        </w:rPr>
        <w:t xml:space="preserve"> all the </w:t>
      </w:r>
      <w:r w:rsidRPr="002176FE">
        <w:rPr>
          <w:rFonts w:eastAsia="Calibri"/>
          <w:highlight w:val="yellow"/>
          <w:u w:val="single"/>
        </w:rPr>
        <w:t xml:space="preserve">while </w:t>
      </w:r>
      <w:r w:rsidRPr="002176FE">
        <w:rPr>
          <w:rFonts w:eastAsia="Calibri"/>
          <w:highlight w:val="yellow"/>
          <w:u w:val="single"/>
        </w:rPr>
        <w:lastRenderedPageBreak/>
        <w:t>marketing them as legitimate products.</w:t>
      </w:r>
      <w:r w:rsidRPr="002176FE">
        <w:rPr>
          <w:rFonts w:eastAsia="Calibri"/>
          <w:u w:val="single"/>
        </w:rPr>
        <w:t xml:space="preserve"> It’s literally a matter of life and death: </w:t>
      </w:r>
      <w:r w:rsidRPr="002176FE">
        <w:rPr>
          <w:rFonts w:eastAsia="Calibri"/>
          <w:highlight w:val="yellow"/>
          <w:u w:val="single"/>
        </w:rPr>
        <w:t>Thousands, if not millions, of people die each year at the hands of counterfeit drugs.</w:t>
      </w:r>
    </w:p>
    <w:p w14:paraId="1944107B" w14:textId="77777777" w:rsidR="003E187A" w:rsidRPr="002176FE" w:rsidRDefault="003E187A" w:rsidP="003E187A">
      <w:pPr>
        <w:keepNext/>
        <w:keepLines/>
        <w:spacing w:before="40" w:after="0"/>
        <w:outlineLvl w:val="3"/>
        <w:rPr>
          <w:rFonts w:eastAsia="Times New Roman" w:cs="Times New Roman"/>
          <w:b/>
          <w:iCs/>
          <w:sz w:val="26"/>
        </w:rPr>
      </w:pPr>
      <w:r w:rsidRPr="002176FE">
        <w:rPr>
          <w:rFonts w:eastAsia="Times New Roman" w:cs="Times New Roman"/>
          <w:b/>
          <w:iCs/>
          <w:sz w:val="26"/>
        </w:rPr>
        <w:t>Turns case – increased vaccine hesitancy means you’ll never solve.</w:t>
      </w:r>
    </w:p>
    <w:p w14:paraId="6338F6F4" w14:textId="77777777" w:rsidR="003E187A" w:rsidRPr="002176FE" w:rsidRDefault="003E187A" w:rsidP="003E187A">
      <w:pPr>
        <w:rPr>
          <w:rFonts w:eastAsia="Calibri"/>
        </w:rPr>
      </w:pPr>
      <w:proofErr w:type="spellStart"/>
      <w:r w:rsidRPr="002176FE">
        <w:rPr>
          <w:rFonts w:eastAsia="Calibri"/>
          <w:b/>
          <w:bCs/>
          <w:sz w:val="26"/>
        </w:rPr>
        <w:t>Baschuk</w:t>
      </w:r>
      <w:proofErr w:type="spellEnd"/>
      <w:r w:rsidRPr="002176FE">
        <w:rPr>
          <w:rFonts w:eastAsia="Calibri"/>
          <w:b/>
          <w:bCs/>
          <w:sz w:val="26"/>
        </w:rPr>
        <w:t xml:space="preserve"> 2021</w:t>
      </w:r>
      <w:r w:rsidRPr="002176FE">
        <w:rPr>
          <w:rFonts w:eastAsia="Calibri"/>
        </w:rPr>
        <w:t xml:space="preserve"> [Bryce, reporter for Bloomberg News, "Covid-19 pandemic: WTO holiday from vaccine talks draws calls for action" July 26, https://www.business-standard.com/article/current-affairs/covid-19-pandemic-wto-holiday-from-vaccine-talks-draws-calls-for-action-121072601721_1.html</w:t>
      </w:r>
    </w:p>
    <w:p w14:paraId="1B66D84B" w14:textId="77777777" w:rsidR="003E187A" w:rsidRPr="002176FE" w:rsidRDefault="003E187A" w:rsidP="003E187A">
      <w:pPr>
        <w:ind w:left="720"/>
        <w:rPr>
          <w:rFonts w:eastAsia="Calibri"/>
          <w:u w:val="single"/>
        </w:rPr>
      </w:pPr>
      <w:r w:rsidRPr="002176FE">
        <w:rPr>
          <w:rFonts w:eastAsia="Calibri"/>
          <w:sz w:val="12"/>
        </w:rPr>
        <w:t xml:space="preserve">Specifically, opponents to </w:t>
      </w:r>
      <w:r w:rsidRPr="002176FE">
        <w:rPr>
          <w:rFonts w:eastAsia="Calibri"/>
          <w:u w:val="single"/>
        </w:rPr>
        <w:t>the waiver say it would create a chaotic patchwork of laws, unravel existing industry partnerships, lead to a supply crunch for scarce vaccine inputs and inject even more uncertainty</w:t>
      </w:r>
      <w:r w:rsidRPr="002176FE">
        <w:rPr>
          <w:rFonts w:eastAsia="Calibri"/>
          <w:sz w:val="12"/>
        </w:rPr>
        <w:t xml:space="preserve"> into already complex </w:t>
      </w:r>
      <w:proofErr w:type="gramStart"/>
      <w:r w:rsidRPr="002176FE">
        <w:rPr>
          <w:rFonts w:eastAsia="Calibri"/>
          <w:sz w:val="12"/>
        </w:rPr>
        <w:t>arrangements.¶</w:t>
      </w:r>
      <w:proofErr w:type="gramEnd"/>
      <w:r w:rsidRPr="002176FE">
        <w:rPr>
          <w:rFonts w:eastAsia="Calibri"/>
          <w:sz w:val="12"/>
        </w:rPr>
        <w:t xml:space="preserve"> There’s also the possibility that </w:t>
      </w:r>
      <w:r w:rsidRPr="002176FE">
        <w:rPr>
          <w:rFonts w:eastAsia="Calibri"/>
          <w:u w:val="single"/>
        </w:rPr>
        <w:t xml:space="preserve">an IP waiver could result in the production of </w:t>
      </w:r>
      <w:r w:rsidRPr="002176FE">
        <w:rPr>
          <w:rFonts w:eastAsia="Calibri"/>
          <w:highlight w:val="yellow"/>
          <w:u w:val="single"/>
        </w:rPr>
        <w:t>counterfeit and substandard medicines</w:t>
      </w:r>
      <w:r w:rsidRPr="002176FE">
        <w:rPr>
          <w:rFonts w:eastAsia="Calibri"/>
          <w:u w:val="single"/>
        </w:rPr>
        <w:t xml:space="preserve">, which could </w:t>
      </w:r>
      <w:r w:rsidRPr="002176FE">
        <w:rPr>
          <w:rFonts w:eastAsia="Calibri"/>
          <w:highlight w:val="yellow"/>
          <w:u w:val="single"/>
        </w:rPr>
        <w:t>increase vaccine hesitancy that’s already pervasive in</w:t>
      </w:r>
      <w:r w:rsidRPr="002176FE">
        <w:rPr>
          <w:rFonts w:eastAsia="Calibri"/>
          <w:u w:val="single"/>
        </w:rPr>
        <w:t xml:space="preserve"> even </w:t>
      </w:r>
      <w:r w:rsidRPr="002176FE">
        <w:rPr>
          <w:rFonts w:eastAsia="Calibri"/>
          <w:highlight w:val="yellow"/>
          <w:u w:val="single"/>
        </w:rPr>
        <w:t>the world’s wealthiest nations.</w:t>
      </w:r>
    </w:p>
    <w:p w14:paraId="53846D11" w14:textId="77777777" w:rsidR="003E187A" w:rsidRPr="004E0D98" w:rsidRDefault="003E187A" w:rsidP="003E187A">
      <w:pPr>
        <w:pStyle w:val="Heading4"/>
        <w:rPr>
          <w:rFonts w:eastAsia="SimSun" w:cs="Times New Roman"/>
        </w:rPr>
      </w:pPr>
      <w:r>
        <w:t xml:space="preserve">4. Turn: </w:t>
      </w:r>
      <w:r w:rsidRPr="004E0D98">
        <w:rPr>
          <w:rFonts w:eastAsia="SimSun" w:cs="Times New Roman"/>
        </w:rPr>
        <w:t>Reductions in IP</w:t>
      </w:r>
      <w:r>
        <w:rPr>
          <w:rFonts w:eastAsia="SimSun" w:cs="Times New Roman"/>
        </w:rPr>
        <w:t>R</w:t>
      </w:r>
      <w:r w:rsidRPr="004E0D98">
        <w:rPr>
          <w:rFonts w:eastAsia="SimSun" w:cs="Times New Roman"/>
        </w:rPr>
        <w:t xml:space="preserve"> could result in unsafe or ineffective medicines.</w:t>
      </w:r>
      <w:r>
        <w:rPr>
          <w:rFonts w:eastAsia="SimSun" w:cs="Times New Roman"/>
        </w:rPr>
        <w:t xml:space="preserve"> Turns solvency because too many people will be afraid of the vaccine to achieve herd immunity.</w:t>
      </w:r>
    </w:p>
    <w:p w14:paraId="1A590B61" w14:textId="77777777" w:rsidR="003E187A" w:rsidRPr="004E0D98" w:rsidRDefault="003E187A" w:rsidP="003E187A">
      <w:pPr>
        <w:rPr>
          <w:rFonts w:eastAsia="Calibri"/>
        </w:rPr>
      </w:pPr>
      <w:r>
        <w:rPr>
          <w:rStyle w:val="Style13ptBold"/>
        </w:rPr>
        <w:t>Crosby et al. 21</w:t>
      </w:r>
      <w:r w:rsidRPr="004E0D98">
        <w:rPr>
          <w:rFonts w:eastAsia="Calibri"/>
        </w:rPr>
        <w:t xml:space="preserve">Daniel Crosby, Evan Diamond, Isabel Fernandez De La Cuesta, Jamieson Greer, Jeffrey </w:t>
      </w:r>
      <w:proofErr w:type="spellStart"/>
      <w:r w:rsidRPr="004E0D98">
        <w:rPr>
          <w:rFonts w:eastAsia="Calibri"/>
        </w:rPr>
        <w:t>Telep</w:t>
      </w:r>
      <w:proofErr w:type="spellEnd"/>
      <w:r w:rsidRPr="004E0D98">
        <w:rPr>
          <w:rFonts w:eastAsia="Calibri"/>
        </w:rPr>
        <w:t xml:space="preserve">,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 </w:t>
      </w:r>
      <w:proofErr w:type="spellStart"/>
      <w:r w:rsidRPr="004E0D98">
        <w:rPr>
          <w:rFonts w:eastAsia="Calibri"/>
        </w:rPr>
        <w:t>JPark</w:t>
      </w:r>
      <w:proofErr w:type="spellEnd"/>
    </w:p>
    <w:p w14:paraId="651658C9" w14:textId="77777777" w:rsidR="003E187A" w:rsidRPr="004E0D98" w:rsidRDefault="003E187A" w:rsidP="003E187A">
      <w:pPr>
        <w:ind w:left="720"/>
        <w:rPr>
          <w:rFonts w:eastAsia="Calibri"/>
          <w:sz w:val="12"/>
        </w:rPr>
      </w:pPr>
      <w:r w:rsidRPr="004E0D98">
        <w:rPr>
          <w:rFonts w:eastAsia="Calibri"/>
          <w:sz w:val="12"/>
        </w:rPr>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4E0D98">
        <w:rPr>
          <w:rStyle w:val="StyleUnderline"/>
          <w:highlight w:val="yellow"/>
        </w:rPr>
        <w:t xml:space="preserve">License agreements </w:t>
      </w:r>
      <w:r w:rsidRPr="004E0D98">
        <w:rPr>
          <w:sz w:val="12"/>
        </w:rPr>
        <w:t>also</w:t>
      </w:r>
      <w:r w:rsidRPr="004E0D98">
        <w:rPr>
          <w:rStyle w:val="StyleUnderline"/>
          <w:highlight w:val="yellow"/>
        </w:rPr>
        <w:t xml:space="preserve"> allow for orderly tech</w:t>
      </w:r>
      <w:r w:rsidRPr="004E0D98">
        <w:rPr>
          <w:sz w:val="12"/>
        </w:rPr>
        <w:t>nology</w:t>
      </w:r>
      <w:r w:rsidRPr="004E0D98">
        <w:rPr>
          <w:rStyle w:val="StyleUnderline"/>
          <w:highlight w:val="yellow"/>
        </w:rPr>
        <w:t xml:space="preserve"> transfer, including </w:t>
      </w:r>
      <w:r w:rsidRPr="004E0D98">
        <w:rPr>
          <w:sz w:val="12"/>
        </w:rPr>
        <w:t xml:space="preserve">of unpatented “trade secret” information and other </w:t>
      </w:r>
      <w:r w:rsidRPr="004E0D98">
        <w:rPr>
          <w:rStyle w:val="StyleUnderline"/>
          <w:highlight w:val="yellow"/>
        </w:rPr>
        <w:t xml:space="preserve">critical “know-how,” that may be essential to efficiently producing </w:t>
      </w:r>
      <w:r w:rsidRPr="004E0D98">
        <w:rPr>
          <w:sz w:val="12"/>
        </w:rPr>
        <w:t>and scaling-up</w:t>
      </w:r>
      <w:r w:rsidRPr="004E0D98">
        <w:rPr>
          <w:rStyle w:val="StyleUnderline"/>
          <w:highlight w:val="yellow"/>
        </w:rPr>
        <w:t xml:space="preserve"> safe and effective versions of </w:t>
      </w:r>
      <w:r w:rsidRPr="004E0D98">
        <w:rPr>
          <w:sz w:val="12"/>
        </w:rPr>
        <w:t>technologically</w:t>
      </w:r>
      <w:r w:rsidRPr="004E0D98">
        <w:rPr>
          <w:rStyle w:val="StyleUnderline"/>
          <w:highlight w:val="yellow"/>
        </w:rPr>
        <w:t xml:space="preserve"> complex vaccines </w:t>
      </w:r>
      <w:r w:rsidRPr="004E0D98">
        <w:rPr>
          <w:sz w:val="12"/>
        </w:rPr>
        <w:t>and biologic</w:t>
      </w:r>
      <w:r w:rsidRPr="004E0D98">
        <w:rPr>
          <w:rStyle w:val="StyleUnderline"/>
          <w:highlight w:val="yellow"/>
        </w:rPr>
        <w:t xml:space="preserve"> drug products. </w:t>
      </w:r>
      <w:r w:rsidRPr="004E0D98">
        <w:rPr>
          <w:sz w:val="12"/>
        </w:rPr>
        <w:t>Under the present TRIPS waiver proposal, however, member countries could try to exploit an extraordinarily broad scope of IP</w:t>
      </w:r>
      <w:r w:rsidRPr="004E0D98">
        <w:rPr>
          <w:rFonts w:eastAsia="Calibri"/>
          <w:sz w:val="12"/>
        </w:rPr>
        <w:t xml:space="preserve">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it is unclear how the proposed TRIPS waiver could provide the technology transfer and know-how critical for making the complex molecules and formulations constituting the various COVID-19 vaccines. </w:t>
      </w:r>
      <w:r w:rsidRPr="004E0D98">
        <w:rPr>
          <w:sz w:val="12"/>
        </w:rPr>
        <w:t>Vaccine</w:t>
      </w:r>
      <w:r w:rsidRPr="004E0D98">
        <w:rPr>
          <w:rStyle w:val="StyleUnderline"/>
          <w:highlight w:val="yellow"/>
        </w:rPr>
        <w:t xml:space="preserve"> manufacture undertaken by an unauthorized party without the proper </w:t>
      </w:r>
      <w:r w:rsidRPr="004E0D98">
        <w:rPr>
          <w:sz w:val="12"/>
        </w:rPr>
        <w:t>processes and</w:t>
      </w:r>
      <w:r w:rsidRPr="004E0D98">
        <w:rPr>
          <w:rStyle w:val="StyleUnderline"/>
          <w:highlight w:val="yellow"/>
        </w:rPr>
        <w:t xml:space="preserve"> controls could result in a </w:t>
      </w:r>
      <w:r w:rsidRPr="004E0D98">
        <w:rPr>
          <w:sz w:val="12"/>
        </w:rPr>
        <w:t>different</w:t>
      </w:r>
      <w:r w:rsidRPr="004E0D98">
        <w:rPr>
          <w:rStyle w:val="StyleUnderline"/>
          <w:highlight w:val="yellow"/>
        </w:rPr>
        <w:t xml:space="preserve"> product that is </w:t>
      </w:r>
      <w:r w:rsidRPr="004E0D98">
        <w:rPr>
          <w:sz w:val="12"/>
        </w:rPr>
        <w:t>potentially</w:t>
      </w:r>
      <w:r w:rsidRPr="004E0D98">
        <w:rPr>
          <w:rStyle w:val="StyleUnderline"/>
          <w:highlight w:val="yellow"/>
        </w:rPr>
        <w:t xml:space="preserve"> ineffective or results in unwanted health consequences.</w:t>
      </w:r>
      <w:r w:rsidRPr="004E0D98">
        <w:rPr>
          <w:rFonts w:eastAsia="Calibri"/>
          <w:sz w:val="12"/>
        </w:rPr>
        <w:t xml:space="preserve">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2558FAFA" w14:textId="77777777" w:rsidR="003E187A" w:rsidRDefault="003E187A" w:rsidP="003E187A">
      <w:pPr>
        <w:pStyle w:val="Heading4"/>
      </w:pPr>
      <w:r>
        <w:t xml:space="preserve">5. No solvency – There is no IP barrier in most countries. The fact that they are not manufacturing vaccine shows that they </w:t>
      </w:r>
      <w:r>
        <w:rPr>
          <w:i/>
        </w:rPr>
        <w:t>can’t</w:t>
      </w:r>
      <w:r>
        <w:t xml:space="preserve"> without compulsory licensing.</w:t>
      </w:r>
    </w:p>
    <w:p w14:paraId="61A10822" w14:textId="77777777" w:rsidR="003E187A" w:rsidRPr="006D60E4" w:rsidRDefault="003E187A" w:rsidP="003E187A">
      <w:pPr>
        <w:rPr>
          <w:rFonts w:eastAsia="Calibri"/>
        </w:rPr>
      </w:pPr>
      <w:proofErr w:type="spellStart"/>
      <w:r w:rsidRPr="006D60E4">
        <w:rPr>
          <w:rFonts w:eastAsia="Calibri"/>
          <w:b/>
          <w:bCs/>
          <w:sz w:val="26"/>
        </w:rPr>
        <w:t>Mercurio</w:t>
      </w:r>
      <w:proofErr w:type="spellEnd"/>
      <w:r w:rsidRPr="006D60E4">
        <w:rPr>
          <w:rFonts w:eastAsia="Calibri"/>
          <w:b/>
          <w:bCs/>
          <w:sz w:val="26"/>
        </w:rPr>
        <w:t xml:space="preserve"> 21</w:t>
      </w:r>
      <w:r w:rsidRPr="006D60E4">
        <w:rPr>
          <w:rFonts w:eastAsia="Calibri"/>
        </w:rPr>
        <w:t xml:space="preserve"> </w:t>
      </w:r>
    </w:p>
    <w:p w14:paraId="79C1ECD8" w14:textId="77777777" w:rsidR="003E187A" w:rsidRPr="006D60E4" w:rsidRDefault="003E187A" w:rsidP="003E187A">
      <w:pPr>
        <w:rPr>
          <w:rFonts w:eastAsia="Calibri"/>
        </w:rPr>
      </w:pPr>
      <w:proofErr w:type="spellStart"/>
      <w:r>
        <w:rPr>
          <w:rStyle w:val="Style13ptBold"/>
        </w:rPr>
        <w:lastRenderedPageBreak/>
        <w:t>Mercurio</w:t>
      </w:r>
      <w:proofErr w:type="spellEnd"/>
      <w:r>
        <w:rPr>
          <w:rStyle w:val="Style13ptBold"/>
        </w:rPr>
        <w:t xml:space="preserve"> 2/12 - </w:t>
      </w:r>
      <w:r w:rsidRPr="006D60E4">
        <w:rPr>
          <w:rFonts w:eastAsia="Calibri"/>
        </w:rPr>
        <w:t xml:space="preserve">Bryan </w:t>
      </w:r>
      <w:proofErr w:type="spellStart"/>
      <w:r w:rsidRPr="006D60E4">
        <w:rPr>
          <w:rFonts w:eastAsia="Calibri"/>
        </w:rPr>
        <w:t>Mercurio</w:t>
      </w:r>
      <w:proofErr w:type="spellEnd"/>
      <w:r w:rsidRPr="006D60E4">
        <w:rPr>
          <w:rFonts w:eastAsia="Calibri"/>
        </w:rPr>
        <w:t>; Chinese University of Hong Kong - Faculty of Law</w:t>
      </w:r>
      <w:proofErr w:type="gramStart"/>
      <w:r w:rsidRPr="006D60E4">
        <w:rPr>
          <w:rFonts w:eastAsia="Calibri"/>
        </w:rPr>
        <w:t>, ;</w:t>
      </w:r>
      <w:proofErr w:type="gramEnd"/>
      <w:r w:rsidRPr="006D60E4">
        <w:rPr>
          <w:rFonts w:eastAsia="Calibri"/>
        </w:rPr>
        <w:t xml:space="preserve"> 2-12-2021; "</w:t>
      </w:r>
      <w:proofErr w:type="spellStart"/>
      <w:r w:rsidRPr="006D60E4">
        <w:rPr>
          <w:rFonts w:eastAsia="Calibri"/>
        </w:rPr>
        <w:t>Wto</w:t>
      </w:r>
      <w:proofErr w:type="spellEnd"/>
      <w:r w:rsidRPr="006D60E4">
        <w:rPr>
          <w:rFonts w:eastAsia="Calibri"/>
        </w:rPr>
        <w:t xml:space="preserve"> Waiver From Intellectual Property Protection For Covid-19 Vaccines And Treatments: A Critical Review (February 12, 2021)”; Virginia Journal Of International Law Online (Forthcoming 2021), Available At </w:t>
      </w:r>
      <w:proofErr w:type="spellStart"/>
      <w:r w:rsidRPr="006D60E4">
        <w:rPr>
          <w:rFonts w:eastAsia="Calibri"/>
        </w:rPr>
        <w:t>Ssrn</w:t>
      </w:r>
      <w:proofErr w:type="spellEnd"/>
      <w:r w:rsidRPr="006D60E4">
        <w:rPr>
          <w:rFonts w:eastAsia="Calibri"/>
        </w:rPr>
        <w:t xml:space="preserve">: Https://Ssrn.Com/Abstract=3789820 Or Http://Dx.Doi.Org/10.2139/Ssrn.3789820"; https://papers.ssrn.com/sol3/papers.cfm?abstract_id=3789820, accessed 7-21-2021; </w:t>
      </w:r>
      <w:proofErr w:type="spellStart"/>
      <w:r w:rsidRPr="006D60E4">
        <w:rPr>
          <w:rFonts w:eastAsia="Calibri"/>
        </w:rPr>
        <w:t>JPark</w:t>
      </w:r>
      <w:proofErr w:type="spellEnd"/>
    </w:p>
    <w:p w14:paraId="1FA81B46" w14:textId="77777777" w:rsidR="003E187A" w:rsidRPr="006D60E4" w:rsidRDefault="003E187A" w:rsidP="003E187A">
      <w:pPr>
        <w:ind w:left="720"/>
        <w:rPr>
          <w:rFonts w:eastAsia="Calibri"/>
          <w:sz w:val="12"/>
        </w:rPr>
      </w:pPr>
      <w:r w:rsidRPr="006D60E4">
        <w:rPr>
          <w:rFonts w:eastAsia="Calibri"/>
          <w:sz w:val="12"/>
        </w:rPr>
        <w:t xml:space="preserve">Second, the proposed </w:t>
      </w:r>
      <w:r w:rsidRPr="006D60E4">
        <w:rPr>
          <w:rStyle w:val="StyleUnderline"/>
          <w:highlight w:val="yellow"/>
        </w:rPr>
        <w:t>waiver will do nothing to address</w:t>
      </w:r>
      <w:r w:rsidRPr="006D60E4">
        <w:rPr>
          <w:rFonts w:eastAsia="Calibri"/>
          <w:sz w:val="12"/>
        </w:rPr>
        <w:t xml:space="preserve"> the problem of </w:t>
      </w:r>
      <w:r w:rsidRPr="006D60E4">
        <w:rPr>
          <w:rStyle w:val="StyleUnderline"/>
          <w:highlight w:val="yellow"/>
        </w:rPr>
        <w:t>lack of capacity or</w:t>
      </w:r>
      <w:r w:rsidRPr="006D60E4">
        <w:rPr>
          <w:rFonts w:eastAsia="Calibri"/>
          <w:sz w:val="12"/>
        </w:rPr>
        <w:t xml:space="preserve"> the </w:t>
      </w:r>
      <w:r w:rsidRPr="006D60E4">
        <w:rPr>
          <w:rStyle w:val="StyleUnderline"/>
          <w:highlight w:val="yellow"/>
        </w:rPr>
        <w:t>transfer of technology</w:t>
      </w:r>
      <w:r w:rsidRPr="006D60E4">
        <w:rPr>
          <w:rFonts w:eastAsia="Calibri"/>
          <w:sz w:val="12"/>
        </w:rPr>
        <w:t xml:space="preserve"> and goodwill. Pharmaceutical </w:t>
      </w:r>
      <w:r w:rsidRPr="006D60E4">
        <w:rPr>
          <w:rStyle w:val="StyleUnderline"/>
          <w:highlight w:val="yellow"/>
        </w:rPr>
        <w:t>companies have not applied for patents in the majority of developing countries</w:t>
      </w:r>
      <w:r w:rsidRPr="006D60E4">
        <w:rPr>
          <w:rFonts w:eastAsia="Calibri"/>
          <w:sz w:val="12"/>
        </w:rPr>
        <w:t xml:space="preserve"> – in such countries, </w:t>
      </w:r>
      <w:r w:rsidRPr="006D60E4">
        <w:rPr>
          <w:rStyle w:val="StyleUnderline"/>
          <w:highlight w:val="yellow"/>
        </w:rPr>
        <w:t>any manufacturer is free to produce and market the vaccine inside</w:t>
      </w:r>
      <w:r w:rsidRPr="006D60E4">
        <w:rPr>
          <w:rFonts w:eastAsia="Calibri"/>
          <w:sz w:val="12"/>
        </w:rPr>
        <w:t xml:space="preserve"> the territory of </w:t>
      </w:r>
      <w:r w:rsidRPr="006D60E4">
        <w:rPr>
          <w:rStyle w:val="StyleUnderline"/>
          <w:highlight w:val="yellow"/>
        </w:rPr>
        <w:t>that country or to export</w:t>
      </w:r>
      <w:r w:rsidRPr="006D60E4">
        <w:rPr>
          <w:rFonts w:eastAsia="Calibri"/>
          <w:sz w:val="12"/>
        </w:rPr>
        <w:t xml:space="preserve"> the vaccine </w:t>
      </w:r>
      <w:r w:rsidRPr="006D60E4">
        <w:rPr>
          <w:rStyle w:val="StyleUnderline"/>
          <w:highlight w:val="yellow"/>
        </w:rPr>
        <w:t>to</w:t>
      </w:r>
      <w:r w:rsidRPr="006D60E4">
        <w:rPr>
          <w:rFonts w:eastAsia="Calibri"/>
          <w:sz w:val="12"/>
        </w:rPr>
        <w:t xml:space="preserve"> other </w:t>
      </w:r>
      <w:r w:rsidRPr="006D60E4">
        <w:rPr>
          <w:rStyle w:val="StyleUnderline"/>
          <w:highlight w:val="yellow"/>
        </w:rPr>
        <w:t>countries where patents have not been filed.</w:t>
      </w:r>
      <w:r w:rsidRPr="006D60E4">
        <w:rPr>
          <w:rFonts w:eastAsia="Calibri"/>
          <w:sz w:val="12"/>
        </w:rPr>
        <w:t xml:space="preserve">33 Patents cannot be the problem in the countries where no patent applications have been filed, but the </w:t>
      </w:r>
      <w:r w:rsidRPr="006D60E4">
        <w:rPr>
          <w:rStyle w:val="StyleUnderline"/>
          <w:highlight w:val="yellow"/>
        </w:rPr>
        <w:t>lack of production</w:t>
      </w:r>
      <w:r w:rsidRPr="006D60E4">
        <w:rPr>
          <w:rFonts w:eastAsia="Calibri"/>
          <w:sz w:val="12"/>
        </w:rPr>
        <w:t xml:space="preserve"> in such countries </w:t>
      </w:r>
      <w:r w:rsidRPr="006D60E4">
        <w:rPr>
          <w:rStyle w:val="StyleUnderline"/>
          <w:highlight w:val="yellow"/>
        </w:rPr>
        <w:t>points to the real problem</w:t>
      </w:r>
      <w:r w:rsidRPr="006D60E4">
        <w:rPr>
          <w:rFonts w:eastAsia="Calibri"/>
          <w:sz w:val="12"/>
        </w:rPr>
        <w:t xml:space="preserve"> – these countries </w:t>
      </w:r>
      <w:r w:rsidRPr="006D60E4">
        <w:rPr>
          <w:rStyle w:val="StyleUnderline"/>
          <w:highlight w:val="yellow"/>
        </w:rPr>
        <w:t>lack manufacturing capacity and capability.</w:t>
      </w:r>
      <w:r w:rsidRPr="006D60E4">
        <w:rPr>
          <w:rFonts w:eastAsia="Calibri"/>
          <w:sz w:val="12"/>
        </w:rPr>
        <w:t xml:space="preserve"> While advanced pharmaceutical companies will have the technology, know-how and readiness to manufacture, store and transport complex vaccine formulations, such factories and logistics exist in only a handful of countries.34 </w:t>
      </w:r>
      <w:r w:rsidRPr="006D60E4">
        <w:rPr>
          <w:rStyle w:val="StyleUnderline"/>
          <w:highlight w:val="yellow"/>
        </w:rPr>
        <w:t>Regardless of whether an IP waiver is granted, the remaining countries will be left without enhanced vaccine access and still reliant on imported supplies.</w:t>
      </w:r>
      <w:r w:rsidRPr="006D60E4">
        <w:rPr>
          <w:rFonts w:eastAsia="Calibri"/>
          <w:sz w:val="12"/>
        </w:rPr>
        <w:t xml:space="preserve"> </w:t>
      </w:r>
      <w:r w:rsidRPr="006D60E4">
        <w:rPr>
          <w:sz w:val="12"/>
        </w:rPr>
        <w:t>With prices</w:t>
      </w:r>
      <w:r w:rsidRPr="006D60E4">
        <w:rPr>
          <w:rFonts w:eastAsia="Calibri"/>
          <w:sz w:val="12"/>
        </w:rPr>
        <w:t xml:space="preserve"> for the vaccine already very low, it is doubtful that generic suppliers will be able to provide the vaccine at significantly lower prices. Under such a scenario, the benefit of the waiver would go not to the countries in need but to the generic supplier who would not need to pay the </w:t>
      </w:r>
      <w:proofErr w:type="spellStart"/>
      <w:r w:rsidRPr="006D60E4">
        <w:rPr>
          <w:rFonts w:eastAsia="Calibri"/>
          <w:sz w:val="12"/>
        </w:rPr>
        <w:t>licence</w:t>
      </w:r>
      <w:proofErr w:type="spellEnd"/>
      <w:r w:rsidRPr="006D60E4">
        <w:rPr>
          <w:rFonts w:eastAsia="Calibri"/>
          <w:sz w:val="12"/>
        </w:rPr>
        <w:t xml:space="preserve"> fee or royalty to the innovator. Thus, the waiver would simply serve to benefit advanced generic manufacturers, most of which are located in a handful of countries, including China and Brazil as well as (unsurprisingly) India and South Africa. Countries would perhaps be better off obtaining the vaccine from suppliers that have negotiated a voluntary </w:t>
      </w:r>
      <w:proofErr w:type="spellStart"/>
      <w:r w:rsidRPr="006D60E4">
        <w:rPr>
          <w:rFonts w:eastAsia="Calibri"/>
          <w:sz w:val="12"/>
        </w:rPr>
        <w:t>licence</w:t>
      </w:r>
      <w:proofErr w:type="spellEnd"/>
      <w:r w:rsidRPr="006D60E4">
        <w:rPr>
          <w:rFonts w:eastAsia="Calibri"/>
          <w:sz w:val="12"/>
        </w:rPr>
        <w:t xml:space="preserve"> from the patent holder, as such </w:t>
      </w:r>
      <w:proofErr w:type="spellStart"/>
      <w:r w:rsidRPr="006D60E4">
        <w:rPr>
          <w:rFonts w:eastAsia="Calibri"/>
          <w:sz w:val="12"/>
        </w:rPr>
        <w:t>licences</w:t>
      </w:r>
      <w:proofErr w:type="spellEnd"/>
      <w:r w:rsidRPr="006D60E4">
        <w:rPr>
          <w:rFonts w:eastAsia="Calibri"/>
          <w:sz w:val="12"/>
        </w:rPr>
        <w:t xml:space="preserve"> include provisions for the transfer of technology, know-how and ongoing quality assurance support.</w:t>
      </w:r>
    </w:p>
    <w:p w14:paraId="0F2B0933" w14:textId="77777777" w:rsidR="003E187A" w:rsidRDefault="003E187A" w:rsidP="003E187A">
      <w:pPr>
        <w:pStyle w:val="Heading4"/>
      </w:pPr>
      <w:r>
        <w:t>6. No solvency – the problem is supply. IP has already been voluntarily licensed.</w:t>
      </w:r>
    </w:p>
    <w:p w14:paraId="010CA8EC" w14:textId="77777777" w:rsidR="003E187A" w:rsidRPr="00410344" w:rsidRDefault="003E187A" w:rsidP="003E187A">
      <w:pPr>
        <w:rPr>
          <w:rFonts w:eastAsia="Calibri"/>
        </w:rPr>
      </w:pPr>
      <w:r w:rsidRPr="00410344">
        <w:rPr>
          <w:rStyle w:val="Style13ptBold"/>
        </w:rPr>
        <w:t>Tabarrok 21</w:t>
      </w:r>
      <w:r>
        <w:rPr>
          <w:rFonts w:eastAsia="Calibri"/>
          <w:b/>
          <w:bCs/>
          <w:sz w:val="26"/>
        </w:rPr>
        <w:t xml:space="preserve"> - </w:t>
      </w:r>
      <w:r w:rsidRPr="00410344">
        <w:rPr>
          <w:rFonts w:eastAsia="Calibri"/>
        </w:rPr>
        <w:t xml:space="preserve">Alex Tabarrok (Bartley J. Madden Chair in Economics at the </w:t>
      </w:r>
      <w:proofErr w:type="spellStart"/>
      <w:r w:rsidRPr="00410344">
        <w:rPr>
          <w:rFonts w:eastAsia="Calibri"/>
        </w:rPr>
        <w:t>Mercatus</w:t>
      </w:r>
      <w:proofErr w:type="spellEnd"/>
      <w:r w:rsidRPr="00410344">
        <w:rPr>
          <w:rFonts w:eastAsia="Calibri"/>
        </w:rPr>
        <w:t xml:space="preserve"> Center and am a professor of economics at George Mason University). “Patents are Not the Problem!” Marginal Revolution. 6 May 2021. JDN. https://marginalrevolution.com/marginalrevolution/2021/05/ip-is-not-the-constraint.html</w:t>
      </w:r>
    </w:p>
    <w:p w14:paraId="5DB90C79" w14:textId="77777777" w:rsidR="003E187A" w:rsidRPr="00410344" w:rsidRDefault="003E187A" w:rsidP="003E187A">
      <w:pPr>
        <w:ind w:left="720"/>
        <w:rPr>
          <w:rFonts w:eastAsia="Calibri"/>
          <w:sz w:val="12"/>
        </w:rPr>
      </w:pPr>
      <w:r w:rsidRPr="00410344">
        <w:rPr>
          <w:rFonts w:eastAsia="Calibri"/>
          <w:sz w:val="12"/>
        </w:rPr>
        <w:t xml:space="preserve">For the last year and a half I have been shouting from the rooftops, “invest in capacity, build more factories, shore up the supply lines, spend billions to save trillions.” Fortunately, some </w:t>
      </w:r>
      <w:proofErr w:type="spellStart"/>
      <w:r w:rsidRPr="00410344">
        <w:rPr>
          <w:rFonts w:eastAsia="Calibri"/>
          <w:sz w:val="12"/>
        </w:rPr>
        <w:t>boffins</w:t>
      </w:r>
      <w:proofErr w:type="spellEnd"/>
      <w:r w:rsidRPr="00410344">
        <w:rPr>
          <w:rFonts w:eastAsia="Calibri"/>
          <w:sz w:val="12"/>
        </w:rPr>
        <w:t xml:space="preserve"> in the Biden administration have found a better way, “the US supports the waiver of IP protections on COVID-19 vaccines to help end the pandemic</w:t>
      </w:r>
      <w:proofErr w:type="gramStart"/>
      <w:r w:rsidRPr="00410344">
        <w:rPr>
          <w:rFonts w:eastAsia="Calibri"/>
          <w:sz w:val="12"/>
        </w:rPr>
        <w:t>.”¶</w:t>
      </w:r>
      <w:proofErr w:type="gramEnd"/>
      <w:r w:rsidRPr="00410344">
        <w:rPr>
          <w:rFonts w:eastAsia="Calibri"/>
          <w:sz w:val="12"/>
        </w:rPr>
        <w:t xml:space="preserve"> Waive IP protections. So simple. Why didn’t I think of that???¶ Patents are not the problem. All of the vaccine manufacturers are trying to increase supply as quickly as possible. Billions of doses are being produced–more than ever before in the history of the world. </w:t>
      </w:r>
      <w:r w:rsidRPr="00410344">
        <w:rPr>
          <w:rStyle w:val="StyleUnderline"/>
          <w:highlight w:val="yellow"/>
        </w:rPr>
        <w:t>Licenses are widely available. AstraZeneca</w:t>
      </w:r>
      <w:r w:rsidRPr="00410344">
        <w:rPr>
          <w:rFonts w:eastAsia="Calibri"/>
          <w:sz w:val="12"/>
        </w:rPr>
        <w:t xml:space="preserve"> </w:t>
      </w:r>
      <w:r w:rsidRPr="00410344">
        <w:rPr>
          <w:rStyle w:val="StyleUnderline"/>
          <w:highlight w:val="yellow"/>
        </w:rPr>
        <w:t>have licensed</w:t>
      </w:r>
      <w:r w:rsidRPr="00410344">
        <w:rPr>
          <w:rFonts w:eastAsia="Calibri"/>
          <w:sz w:val="12"/>
        </w:rPr>
        <w:t xml:space="preserve"> their vaccine for production </w:t>
      </w:r>
      <w:r w:rsidRPr="00410344">
        <w:rPr>
          <w:rStyle w:val="StyleUnderline"/>
          <w:highlight w:val="yellow"/>
        </w:rPr>
        <w:t>with manufactures around the world</w:t>
      </w:r>
      <w:r w:rsidRPr="00410344">
        <w:rPr>
          <w:rFonts w:eastAsia="Calibri"/>
          <w:sz w:val="12"/>
        </w:rPr>
        <w:t xml:space="preserve">, including in India, Brazil, Mexico, Argentina, China and South Africa. </w:t>
      </w:r>
      <w:r w:rsidRPr="00410344">
        <w:rPr>
          <w:rStyle w:val="StyleUnderline"/>
          <w:highlight w:val="yellow"/>
        </w:rPr>
        <w:t>J&amp;J’s vaccine has been licensed</w:t>
      </w:r>
      <w:r w:rsidRPr="00410344">
        <w:rPr>
          <w:rFonts w:eastAsia="Calibri"/>
          <w:sz w:val="12"/>
        </w:rPr>
        <w:t xml:space="preserve"> for production </w:t>
      </w:r>
      <w:r w:rsidRPr="00410344">
        <w:rPr>
          <w:rStyle w:val="StyleUnderline"/>
          <w:highlight w:val="yellow"/>
        </w:rPr>
        <w:t>by multiple firms in the U</w:t>
      </w:r>
      <w:r w:rsidRPr="00410344">
        <w:rPr>
          <w:rFonts w:eastAsia="Calibri"/>
          <w:sz w:val="12"/>
        </w:rPr>
        <w:t xml:space="preserve">nited </w:t>
      </w:r>
      <w:r w:rsidRPr="00410344">
        <w:rPr>
          <w:rStyle w:val="StyleUnderline"/>
          <w:highlight w:val="yellow"/>
        </w:rPr>
        <w:t>S</w:t>
      </w:r>
      <w:r w:rsidRPr="00410344">
        <w:rPr>
          <w:rFonts w:eastAsia="Calibri"/>
          <w:sz w:val="12"/>
        </w:rPr>
        <w:t xml:space="preserve">tates as well as with firms in </w:t>
      </w:r>
      <w:r w:rsidRPr="00410344">
        <w:rPr>
          <w:rStyle w:val="StyleUnderline"/>
          <w:highlight w:val="yellow"/>
        </w:rPr>
        <w:t>Spain, South Africa and France.</w:t>
      </w:r>
      <w:r w:rsidRPr="00410344">
        <w:rPr>
          <w:rFonts w:eastAsia="Calibri"/>
          <w:sz w:val="12"/>
        </w:rPr>
        <w:t xml:space="preserve"> </w:t>
      </w:r>
      <w:r w:rsidRPr="00410344">
        <w:rPr>
          <w:rStyle w:val="StyleUnderline"/>
          <w:highlight w:val="yellow"/>
        </w:rPr>
        <w:t>Sputnik has been licensed</w:t>
      </w:r>
      <w:r w:rsidRPr="00410344">
        <w:rPr>
          <w:rFonts w:eastAsia="Calibri"/>
          <w:sz w:val="12"/>
        </w:rPr>
        <w:t xml:space="preserve"> for production by firms </w:t>
      </w:r>
      <w:r w:rsidRPr="00410344">
        <w:rPr>
          <w:rStyle w:val="StyleUnderline"/>
          <w:highlight w:val="yellow"/>
        </w:rPr>
        <w:t>in India, China, South Korea, Brazil</w:t>
      </w:r>
      <w:r w:rsidRPr="00410344">
        <w:rPr>
          <w:rFonts w:eastAsia="Calibri"/>
          <w:sz w:val="12"/>
        </w:rPr>
        <w:t xml:space="preserve"> and pending EMA approval with firms in </w:t>
      </w:r>
      <w:r w:rsidRPr="00410344">
        <w:rPr>
          <w:rStyle w:val="StyleUnderline"/>
          <w:highlight w:val="yellow"/>
        </w:rPr>
        <w:t>Germany and France.</w:t>
      </w:r>
      <w:r w:rsidRPr="00410344">
        <w:rPr>
          <w:rFonts w:eastAsia="Calibri"/>
          <w:sz w:val="12"/>
        </w:rPr>
        <w:t xml:space="preserve"> </w:t>
      </w:r>
      <w:proofErr w:type="spellStart"/>
      <w:r w:rsidRPr="00410344">
        <w:rPr>
          <w:rStyle w:val="StyleUnderline"/>
          <w:highlight w:val="yellow"/>
        </w:rPr>
        <w:t>Sinopharm</w:t>
      </w:r>
      <w:proofErr w:type="spellEnd"/>
      <w:r w:rsidRPr="00410344">
        <w:rPr>
          <w:rStyle w:val="StyleUnderline"/>
          <w:highlight w:val="yellow"/>
        </w:rPr>
        <w:t xml:space="preserve"> has been licensed in the UAE, Egypt and Bangladesh. </w:t>
      </w:r>
      <w:proofErr w:type="spellStart"/>
      <w:r w:rsidRPr="00410344">
        <w:rPr>
          <w:rStyle w:val="StyleUnderline"/>
          <w:highlight w:val="yellow"/>
        </w:rPr>
        <w:t>Novavax</w:t>
      </w:r>
      <w:proofErr w:type="spellEnd"/>
      <w:r w:rsidRPr="00410344">
        <w:rPr>
          <w:rStyle w:val="StyleUnderline"/>
          <w:highlight w:val="yellow"/>
        </w:rPr>
        <w:t xml:space="preserve"> has licensed</w:t>
      </w:r>
      <w:r w:rsidRPr="00410344">
        <w:rPr>
          <w:rFonts w:eastAsia="Calibri"/>
          <w:sz w:val="12"/>
        </w:rPr>
        <w:t xml:space="preserve"> its vaccine for production </w:t>
      </w:r>
      <w:r w:rsidRPr="00410344">
        <w:rPr>
          <w:rStyle w:val="StyleUnderline"/>
          <w:highlight w:val="yellow"/>
        </w:rPr>
        <w:t>in South Korea, India, and Japan and it is desperate to find other licensees</w:t>
      </w:r>
      <w:r w:rsidRPr="00410344">
        <w:rPr>
          <w:rFonts w:eastAsia="Calibri"/>
          <w:sz w:val="12"/>
        </w:rPr>
        <w:t xml:space="preserve"> but technology transfer isn’t easy and </w:t>
      </w:r>
      <w:r w:rsidRPr="00410344">
        <w:rPr>
          <w:rStyle w:val="StyleUnderline"/>
          <w:highlight w:val="yellow"/>
        </w:rPr>
        <w:t xml:space="preserve">there are limited supplies </w:t>
      </w:r>
      <w:r w:rsidRPr="00410344">
        <w:rPr>
          <w:sz w:val="12"/>
        </w:rPr>
        <w:t xml:space="preserve">of raw </w:t>
      </w:r>
      <w:proofErr w:type="gramStart"/>
      <w:r w:rsidRPr="00410344">
        <w:rPr>
          <w:sz w:val="12"/>
        </w:rPr>
        <w:t>materials</w:t>
      </w:r>
      <w:r w:rsidRPr="00410344">
        <w:rPr>
          <w:rFonts w:eastAsia="Calibri"/>
          <w:sz w:val="12"/>
        </w:rPr>
        <w:t>:¶</w:t>
      </w:r>
      <w:proofErr w:type="gramEnd"/>
      <w:r w:rsidRPr="00410344">
        <w:rPr>
          <w:rFonts w:eastAsia="Calibri"/>
          <w:sz w:val="12"/>
        </w:rPr>
        <w:t xml:space="preserve"> Virtually overnight, [</w:t>
      </w:r>
      <w:proofErr w:type="spellStart"/>
      <w:r w:rsidRPr="00410344">
        <w:rPr>
          <w:rFonts w:eastAsia="Calibri"/>
          <w:sz w:val="12"/>
        </w:rPr>
        <w:t>Novavax</w:t>
      </w:r>
      <w:proofErr w:type="spellEnd"/>
      <w:r w:rsidRPr="00410344">
        <w:rPr>
          <w:rFonts w:eastAsia="Calibri"/>
          <w:sz w:val="12"/>
        </w:rPr>
        <w:t xml:space="preserve">]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w:t>
      </w:r>
      <w:r w:rsidRPr="00410344">
        <w:rPr>
          <w:rStyle w:val="StyleUnderline"/>
          <w:highlight w:val="yellow"/>
        </w:rPr>
        <w:t>they’ve found themselves short on raw materials as diverse as Chilean tree bark and bioreactor bags.</w:t>
      </w:r>
      <w:r w:rsidRPr="00410344">
        <w:rPr>
          <w:rFonts w:eastAsia="Calibri"/>
          <w:sz w:val="12"/>
        </w:rPr>
        <w:t xml:space="preserve"> They signed a deal with India’s Serum Institute to produce many of their COVAX doses but now face the realistic chance that even when Serum gets to full capacity — and they are behind — India’s government, dealing with the world’s worst active outbreak, won’t let the shots leave the </w:t>
      </w:r>
      <w:proofErr w:type="gramStart"/>
      <w:r w:rsidRPr="00410344">
        <w:rPr>
          <w:rFonts w:eastAsia="Calibri"/>
          <w:sz w:val="12"/>
        </w:rPr>
        <w:t>country.¶</w:t>
      </w:r>
      <w:proofErr w:type="gramEnd"/>
      <w:r w:rsidRPr="00410344">
        <w:rPr>
          <w:rFonts w:eastAsia="Calibri"/>
          <w:sz w:val="12"/>
        </w:rPr>
        <w:t xml:space="preserve"> Plastic bags are a bigger bottleneck than patents. </w:t>
      </w:r>
      <w:r w:rsidRPr="00410344">
        <w:rPr>
          <w:rStyle w:val="StyleUnderline"/>
          <w:highlight w:val="yellow"/>
        </w:rPr>
        <w:t xml:space="preserve">The US embargo on vaccine supplies </w:t>
      </w:r>
      <w:r w:rsidRPr="00410344">
        <w:rPr>
          <w:sz w:val="12"/>
        </w:rPr>
        <w:t>to India</w:t>
      </w:r>
      <w:r w:rsidRPr="00410344">
        <w:rPr>
          <w:rFonts w:eastAsia="Calibri"/>
          <w:sz w:val="12"/>
        </w:rPr>
        <w:t xml:space="preserve"> was precisely that the Biden administration used the DPA to prioritize things like bioreactor bags and filters to US suppliers and that </w:t>
      </w:r>
      <w:r w:rsidRPr="00410344">
        <w:rPr>
          <w:rStyle w:val="StyleUnderline"/>
          <w:highlight w:val="yellow"/>
        </w:rPr>
        <w:t>meant</w:t>
      </w:r>
      <w:r w:rsidRPr="00410344">
        <w:rPr>
          <w:rFonts w:eastAsia="Calibri"/>
          <w:sz w:val="12"/>
        </w:rPr>
        <w:t xml:space="preserve"> that </w:t>
      </w:r>
      <w:r w:rsidRPr="00410344">
        <w:rPr>
          <w:rStyle w:val="StyleUnderline"/>
          <w:highlight w:val="yellow"/>
        </w:rPr>
        <w:t>India</w:t>
      </w:r>
      <w:r w:rsidRPr="00410344">
        <w:rPr>
          <w:rFonts w:eastAsia="Calibri"/>
          <w:sz w:val="12"/>
        </w:rPr>
        <w:t xml:space="preserve">’s Serum Institute </w:t>
      </w:r>
      <w:r w:rsidRPr="00410344">
        <w:rPr>
          <w:rStyle w:val="StyleUnderline"/>
          <w:highlight w:val="yellow"/>
        </w:rPr>
        <w:t>was having trouble getting</w:t>
      </w:r>
      <w:r w:rsidRPr="00410344">
        <w:rPr>
          <w:rFonts w:eastAsia="Calibri"/>
          <w:sz w:val="12"/>
        </w:rPr>
        <w:t xml:space="preserve"> its </w:t>
      </w:r>
      <w:r w:rsidRPr="00410344">
        <w:rPr>
          <w:rStyle w:val="StyleUnderline"/>
          <w:highlight w:val="yellow"/>
        </w:rPr>
        <w:t>production lines ready</w:t>
      </w:r>
      <w:r w:rsidRPr="00410344">
        <w:rPr>
          <w:rFonts w:eastAsia="Calibri"/>
          <w:sz w:val="12"/>
        </w:rPr>
        <w:t xml:space="preserve"> for </w:t>
      </w:r>
      <w:proofErr w:type="spellStart"/>
      <w:r w:rsidRPr="00410344">
        <w:rPr>
          <w:rFonts w:eastAsia="Calibri"/>
          <w:sz w:val="12"/>
        </w:rPr>
        <w:t>Novavax</w:t>
      </w:r>
      <w:proofErr w:type="spellEnd"/>
      <w:r w:rsidRPr="00410344">
        <w:rPr>
          <w:rFonts w:eastAsia="Calibri"/>
          <w:sz w:val="12"/>
        </w:rPr>
        <w:t xml:space="preserve">. CureVac, another potential mRNA vaccine, is also finding it difficult to find supplies due to US restrictions (which means supplies are short everywhere). As Derek Lowe </w:t>
      </w:r>
      <w:proofErr w:type="gramStart"/>
      <w:r w:rsidRPr="00410344">
        <w:rPr>
          <w:rFonts w:eastAsia="Calibri"/>
          <w:sz w:val="12"/>
        </w:rPr>
        <w:t>said:¶</w:t>
      </w:r>
      <w:proofErr w:type="gramEnd"/>
      <w:r w:rsidRPr="00410344">
        <w:rPr>
          <w:rFonts w:eastAsia="Calibri"/>
          <w:sz w:val="12"/>
        </w:rPr>
        <w:t xml:space="preserve"> </w:t>
      </w:r>
      <w:r w:rsidRPr="00410344">
        <w:rPr>
          <w:rStyle w:val="StyleUnderline"/>
          <w:highlight w:val="yellow"/>
        </w:rPr>
        <w:t>Abolishing patents will not provide</w:t>
      </w:r>
      <w:r w:rsidRPr="00410344">
        <w:rPr>
          <w:rFonts w:eastAsia="Calibri"/>
          <w:sz w:val="12"/>
        </w:rPr>
        <w:t xml:space="preserve"> more shaker bags or more Chilean tree bark, nor provide </w:t>
      </w:r>
      <w:r w:rsidRPr="00410344">
        <w:rPr>
          <w:rStyle w:val="StyleUnderline"/>
          <w:highlight w:val="yellow"/>
        </w:rPr>
        <w:t>more</w:t>
      </w:r>
      <w:r w:rsidRPr="00410344">
        <w:rPr>
          <w:rFonts w:eastAsia="Calibri"/>
          <w:sz w:val="12"/>
        </w:rPr>
        <w:t xml:space="preserve"> of the </w:t>
      </w:r>
      <w:r w:rsidRPr="00410344">
        <w:rPr>
          <w:rStyle w:val="StyleUnderline"/>
          <w:highlight w:val="yellow"/>
        </w:rPr>
        <w:t>key</w:t>
      </w:r>
      <w:r w:rsidRPr="00410344">
        <w:rPr>
          <w:rFonts w:eastAsia="Calibri"/>
          <w:sz w:val="12"/>
        </w:rPr>
        <w:t xml:space="preserve"> filtration </w:t>
      </w:r>
      <w:r w:rsidRPr="00410344">
        <w:rPr>
          <w:rStyle w:val="StyleUnderline"/>
          <w:highlight w:val="yellow"/>
        </w:rPr>
        <w:t>materials</w:t>
      </w:r>
      <w:r w:rsidRPr="00410344">
        <w:rPr>
          <w:rFonts w:eastAsia="Calibri"/>
          <w:sz w:val="12"/>
        </w:rPr>
        <w:t xml:space="preserve"> needed for production. </w:t>
      </w:r>
      <w:r w:rsidRPr="00410344">
        <w:rPr>
          <w:rStyle w:val="StyleUnderline"/>
          <w:highlight w:val="yellow"/>
        </w:rPr>
        <w:t>These processes have a lot of</w:t>
      </w:r>
      <w:r w:rsidRPr="00410344">
        <w:rPr>
          <w:rFonts w:eastAsia="Calibri"/>
          <w:sz w:val="12"/>
        </w:rPr>
        <w:t xml:space="preserve"> potential </w:t>
      </w:r>
      <w:r w:rsidRPr="00410344">
        <w:rPr>
          <w:rStyle w:val="StyleUnderline"/>
          <w:highlight w:val="yellow"/>
        </w:rPr>
        <w:t xml:space="preserve">choke points and rate-limiting </w:t>
      </w:r>
      <w:r w:rsidRPr="00410344">
        <w:rPr>
          <w:rStyle w:val="StyleUnderline"/>
          <w:highlight w:val="yellow"/>
        </w:rPr>
        <w:lastRenderedPageBreak/>
        <w:t>steps</w:t>
      </w:r>
      <w:r w:rsidRPr="00410344">
        <w:rPr>
          <w:rFonts w:eastAsia="Calibri"/>
          <w:sz w:val="12"/>
        </w:rPr>
        <w:t xml:space="preserve"> in them, and there is no wand that will wave that complexity </w:t>
      </w:r>
      <w:proofErr w:type="gramStart"/>
      <w:r w:rsidRPr="00410344">
        <w:rPr>
          <w:rFonts w:eastAsia="Calibri"/>
          <w:sz w:val="12"/>
        </w:rPr>
        <w:t>away.¶</w:t>
      </w:r>
      <w:proofErr w:type="gramEnd"/>
      <w:r w:rsidRPr="00410344">
        <w:rPr>
          <w:rFonts w:eastAsia="Calibri"/>
          <w:sz w:val="12"/>
        </w:rPr>
        <w:t xml:space="preserve"> Technology transfer has been difficult for AstraZeneca–which is one reason they have had production difficulties–and their vaccine uses relatively well understood technology. </w:t>
      </w:r>
      <w:r w:rsidRPr="00410344">
        <w:rPr>
          <w:rStyle w:val="StyleUnderline"/>
          <w:highlight w:val="yellow"/>
        </w:rPr>
        <w:t>The mRNA technology is new and has never before been used</w:t>
      </w:r>
      <w:r w:rsidRPr="00410344">
        <w:rPr>
          <w:rFonts w:eastAsia="Calibri"/>
          <w:sz w:val="12"/>
        </w:rPr>
        <w:t xml:space="preserve"> to produce at scale. </w:t>
      </w:r>
      <w:r w:rsidRPr="00410344">
        <w:rPr>
          <w:rStyle w:val="StyleUnderline"/>
          <w:highlight w:val="yellow"/>
        </w:rPr>
        <w:t xml:space="preserve">Pfizer and </w:t>
      </w:r>
      <w:proofErr w:type="spellStart"/>
      <w:r w:rsidRPr="00410344">
        <w:rPr>
          <w:rStyle w:val="StyleUnderline"/>
          <w:highlight w:val="yellow"/>
        </w:rPr>
        <w:t>Moderna</w:t>
      </w:r>
      <w:proofErr w:type="spellEnd"/>
      <w:r w:rsidRPr="00410344">
        <w:rPr>
          <w:rStyle w:val="StyleUnderline"/>
          <w:highlight w:val="yellow"/>
        </w:rPr>
        <w:t xml:space="preserve"> had to build factories and distribution systems from scratch. There are no mRNA factories idling on the sidelines.</w:t>
      </w:r>
      <w:r w:rsidRPr="00410344">
        <w:rPr>
          <w:rStyle w:val="StyleUnderline"/>
        </w:rPr>
        <w:t xml:space="preserve"> </w:t>
      </w:r>
      <w:r w:rsidRPr="00410344">
        <w:rPr>
          <w:rStyle w:val="StyleUnderline"/>
          <w:highlight w:val="yellow"/>
        </w:rPr>
        <w:t xml:space="preserve">If there were, </w:t>
      </w:r>
      <w:proofErr w:type="spellStart"/>
      <w:r w:rsidRPr="00410344">
        <w:rPr>
          <w:rStyle w:val="StyleUnderline"/>
          <w:highlight w:val="yellow"/>
        </w:rPr>
        <w:t>Moderna</w:t>
      </w:r>
      <w:proofErr w:type="spellEnd"/>
      <w:r w:rsidRPr="00410344">
        <w:rPr>
          <w:rStyle w:val="StyleUnderline"/>
          <w:highlight w:val="yellow"/>
        </w:rPr>
        <w:t xml:space="preserve"> or Pfizer would be happy to license since they are producing in their own factories 24</w:t>
      </w:r>
      <w:r w:rsidRPr="00410344">
        <w:rPr>
          <w:rFonts w:eastAsia="Calibri"/>
          <w:sz w:val="12"/>
        </w:rPr>
        <w:t xml:space="preserve"> hours a day, </w:t>
      </w:r>
      <w:r w:rsidRPr="00410344">
        <w:rPr>
          <w:rStyle w:val="StyleUnderline"/>
          <w:highlight w:val="yellow"/>
        </w:rPr>
        <w:t>seven</w:t>
      </w:r>
      <w:r w:rsidRPr="00410344">
        <w:rPr>
          <w:rFonts w:eastAsia="Calibri"/>
          <w:sz w:val="12"/>
        </w:rPr>
        <w:t xml:space="preserve"> days a week (monopolies restrict supply, remember?). Why do you think China hasn’t yet produced an mRNA vaccine? Hint: it isn’t fear about violating IP. Moreover, even </w:t>
      </w:r>
      <w:proofErr w:type="spellStart"/>
      <w:r w:rsidRPr="00410344">
        <w:rPr>
          <w:rFonts w:eastAsia="Calibri"/>
          <w:sz w:val="12"/>
        </w:rPr>
        <w:t>Moderna</w:t>
      </w:r>
      <w:proofErr w:type="spellEnd"/>
      <w:r w:rsidRPr="00410344">
        <w:rPr>
          <w:rFonts w:eastAsia="Calibri"/>
          <w:sz w:val="12"/>
        </w:rPr>
        <w:t xml:space="preserve"> and Pfizer don’t yet fully understand their production technology, they are learning by doing every single day. </w:t>
      </w:r>
      <w:proofErr w:type="spellStart"/>
      <w:r w:rsidRPr="00410344">
        <w:rPr>
          <w:rFonts w:eastAsia="Calibri"/>
          <w:sz w:val="12"/>
        </w:rPr>
        <w:t>Moderna</w:t>
      </w:r>
      <w:proofErr w:type="spellEnd"/>
      <w:r w:rsidRPr="00410344">
        <w:rPr>
          <w:rFonts w:eastAsia="Calibri"/>
          <w:sz w:val="12"/>
        </w:rPr>
        <w:t xml:space="preserve"> has said that they won’t enforce their patents during the pandemic but no one has stepped up to produce because no one else </w:t>
      </w:r>
      <w:proofErr w:type="gramStart"/>
      <w:r w:rsidRPr="00410344">
        <w:rPr>
          <w:rFonts w:eastAsia="Calibri"/>
          <w:sz w:val="12"/>
        </w:rPr>
        <w:t>can.¶</w:t>
      </w:r>
      <w:proofErr w:type="gramEnd"/>
      <w:r w:rsidRPr="00410344">
        <w:rPr>
          <w:rFonts w:eastAsia="Calibri"/>
          <w:sz w:val="12"/>
        </w:rPr>
        <w:t xml:space="preserve"> The US trade representative’s announcement is virtue signaling to the anti-market left and will do little to nothing to increase supply.</w:t>
      </w:r>
    </w:p>
    <w:p w14:paraId="450B42CF" w14:textId="2D9FFA80" w:rsidR="003E187A" w:rsidRPr="009A60F6" w:rsidRDefault="003E187A" w:rsidP="003E187A"/>
    <w:p w14:paraId="7A6176E0" w14:textId="77777777" w:rsidR="003E187A" w:rsidRDefault="003E187A" w:rsidP="003E187A">
      <w:pPr>
        <w:ind w:left="720"/>
        <w:rPr>
          <w:sz w:val="12"/>
        </w:rPr>
      </w:pPr>
    </w:p>
    <w:p w14:paraId="3863B89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87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87A"/>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29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465"/>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52F"/>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10689"/>
  <w14:defaultImageDpi w14:val="300"/>
  <w15:docId w15:val="{A7AFD2F1-D71B-B44F-8BD1-21925DC5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87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E18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8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E18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3E18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18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87A"/>
  </w:style>
  <w:style w:type="character" w:customStyle="1" w:styleId="Heading1Char">
    <w:name w:val="Heading 1 Char"/>
    <w:aliases w:val="Pocket Char"/>
    <w:basedOn w:val="DefaultParagraphFont"/>
    <w:link w:val="Heading1"/>
    <w:uiPriority w:val="9"/>
    <w:rsid w:val="003E18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187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E187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E187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187A"/>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3E187A"/>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3E187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187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3E187A"/>
    <w:rPr>
      <w:color w:val="auto"/>
      <w:u w:val="none"/>
    </w:rPr>
  </w:style>
  <w:style w:type="paragraph" w:styleId="DocumentMap">
    <w:name w:val="Document Map"/>
    <w:basedOn w:val="Normal"/>
    <w:link w:val="DocumentMapChar"/>
    <w:uiPriority w:val="99"/>
    <w:semiHidden/>
    <w:unhideWhenUsed/>
    <w:rsid w:val="003E18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187A"/>
    <w:rPr>
      <w:rFonts w:ascii="Lucida Grande" w:hAnsi="Lucida Grande" w:cs="Lucida Grande"/>
    </w:rPr>
  </w:style>
  <w:style w:type="paragraph" w:customStyle="1" w:styleId="textbold">
    <w:name w:val="text bold"/>
    <w:basedOn w:val="Normal"/>
    <w:link w:val="Emphasis"/>
    <w:uiPriority w:val="20"/>
    <w:qFormat/>
    <w:rsid w:val="003E187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3E187A"/>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learFormatting,Clear,DDI Tag,Tag Title,CD - Cite,Dont u,No Spacing311,No Spacing51"/>
    <w:basedOn w:val="Heading1"/>
    <w:autoRedefine/>
    <w:uiPriority w:val="99"/>
    <w:qFormat/>
    <w:rsid w:val="003E18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PFE?mod=chiclets" TargetMode="External"/><Relationship Id="rId18" Type="http://schemas.openxmlformats.org/officeDocument/2006/relationships/hyperlink" Target="https://www.wto.org/english/tratop_e/covid19_e/trade_related_ip_measure_e.htm" TargetMode="External"/><Relationship Id="rId26" Type="http://schemas.openxmlformats.org/officeDocument/2006/relationships/hyperlink" Target="https://fortune.com/2021/05/07/the-vaccine-patent-debate-heats-up/" TargetMode="External"/><Relationship Id="rId21" Type="http://schemas.openxmlformats.org/officeDocument/2006/relationships/hyperlink" Target="https://www.wto.org/english/tratop_e/covid19_e/vaccine_report_e.pdf" TargetMode="External"/><Relationship Id="rId34" Type="http://schemas.openxmlformats.org/officeDocument/2006/relationships/hyperlink" Target="https://www.moneycontrol.com/news/business/economy/wto-decides-to-hold-text-based-negotiations-on-indias-global-vaccine-waiver-proposal-7010561.html" TargetMode="Externa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www.wto.org/english/tratop_e/covid19_e/covid19_e.htm" TargetMode="External"/><Relationship Id="rId25" Type="http://schemas.openxmlformats.org/officeDocument/2006/relationships/hyperlink" Target="https://www.keionline.org/wp-content/uploads/W669Rev1.pdf" TargetMode="External"/><Relationship Id="rId33" Type="http://schemas.openxmlformats.org/officeDocument/2006/relationships/hyperlink" Target="https://www.voanews.com/covid-19-pandemic/macron-south-africa-talks-covid-vaccine" TargetMode="External"/><Relationship Id="rId2" Type="http://schemas.openxmlformats.org/officeDocument/2006/relationships/customXml" Target="../customXml/item2.xml"/><Relationship Id="rId16"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20" Type="http://schemas.openxmlformats.org/officeDocument/2006/relationships/hyperlink" Target="https://www.wto.org/english/tratop_e/covid19_e/services_report_16092020_e.pdf" TargetMode="External"/><Relationship Id="rId29" Type="http://schemas.openxmlformats.org/officeDocument/2006/relationships/hyperlink" Target="https://www.reuters.com/world/europe/eu-executive-submits-vaccine-access-proposal-wto-2021-06-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24" Type="http://schemas.openxmlformats.org/officeDocument/2006/relationships/hyperlink" Target="https://www.wto.org/english/res_e/reser_e/ersd202012_e.htm" TargetMode="External"/><Relationship Id="rId32" Type="http://schemas.openxmlformats.org/officeDocument/2006/relationships/hyperlink" Target="https://www.theguardian.com/world/2021/may/07/macron-voices-concerns-over-covid-vaccines-patent-waiver"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to.org/english/tratop_e/trips_e/intel6_e.htm" TargetMode="External"/><Relationship Id="rId23" Type="http://schemas.openxmlformats.org/officeDocument/2006/relationships/hyperlink" Target="https://www.wto.org/english/res_e/publications_e/who-wipo-wto_2020_e.htm" TargetMode="External"/><Relationship Id="rId28" Type="http://schemas.openxmlformats.org/officeDocument/2006/relationships/hyperlink" Target="https://fortune.com/2021/05/06/covid-vaccine-patent-waiver-protections-rights-waiver-biden-next/" TargetMode="External"/><Relationship Id="rId36" Type="http://schemas.openxmlformats.org/officeDocument/2006/relationships/fontTable" Target="fontTable.xml"/><Relationship Id="rId10" Type="http://schemas.openxmlformats.org/officeDocument/2006/relationships/hyperlink" Target="https://www.wsj.com/market-data/quotes/MRNA" TargetMode="External"/><Relationship Id="rId19" Type="http://schemas.openxmlformats.org/officeDocument/2006/relationships/hyperlink" Target="https://www.wto.org/english/tratop_e/covid19_e/trips_report_e.pdf" TargetMode="External"/><Relationship Id="rId31" Type="http://schemas.openxmlformats.org/officeDocument/2006/relationships/hyperlink" Target="https://www.europarl.europa.eu/news/en/press-room/20210517IPR04116/meps-split-over-waiver-for-covid-19-vaccine-patents"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wto.org/english/tratop_e/trips_e/trips_and_covid19_e.htm" TargetMode="External"/><Relationship Id="rId22" Type="http://schemas.openxmlformats.org/officeDocument/2006/relationships/hyperlink" Target="https://www.wto.org/english/res_e/booksp_e/extract_who-wipo-wto_2020_e.pdf" TargetMode="External"/><Relationship Id="rId27" Type="http://schemas.openxmlformats.org/officeDocument/2006/relationships/hyperlink" Target="https://www.theguardian.com/world/2021/may/09/pope-adds-voice-to-call-for-pharma-giants-to-waive-vaccine-patents" TargetMode="External"/><Relationship Id="rId30" Type="http://schemas.openxmlformats.org/officeDocument/2006/relationships/hyperlink" Target="https://www.europarl.europa.eu/doceo/document/RC-9-2021-0306-AM-008-016_EN.pdf" TargetMode="External"/><Relationship Id="rId35" Type="http://schemas.openxmlformats.org/officeDocument/2006/relationships/hyperlink" Target="https://www.reuters.com/business/healthcare-pharmaceuticals/world-bank-chief-says-does-not-support-vaccine-intellectual-property-waiver-wto-2021-06-08/"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10495</Words>
  <Characters>59828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2</cp:revision>
  <dcterms:created xsi:type="dcterms:W3CDTF">2021-10-16T19:42:00Z</dcterms:created>
  <dcterms:modified xsi:type="dcterms:W3CDTF">2021-10-16T19:42:00Z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