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BFA799" w14:textId="2522E20D" w:rsidR="00194A36" w:rsidRPr="00405D88" w:rsidRDefault="00194A36" w:rsidP="001E519B">
      <w:pPr>
        <w:pStyle w:val="Heading2"/>
      </w:pPr>
      <w:r>
        <w:t>1</w:t>
      </w:r>
      <w:r w:rsidR="001E519B">
        <w:t xml:space="preserve"> (3)</w:t>
      </w:r>
    </w:p>
    <w:p w14:paraId="528D489C" w14:textId="77777777" w:rsidR="00194A36" w:rsidRPr="00405D88" w:rsidRDefault="00194A36" w:rsidP="00194A36">
      <w:pPr>
        <w:pStyle w:val="Heading4"/>
        <w:rPr>
          <w:rFonts w:cs="Calibri"/>
        </w:rPr>
      </w:pPr>
      <w:r w:rsidRPr="00405D88">
        <w:rPr>
          <w:rFonts w:cs="Calibri"/>
        </w:rPr>
        <w:t xml:space="preserve">The pharma industry is strong now but patents </w:t>
      </w:r>
      <w:r>
        <w:rPr>
          <w:rFonts w:cs="Calibri"/>
        </w:rPr>
        <w:t xml:space="preserve">are </w:t>
      </w:r>
      <w:r w:rsidRPr="00405D88">
        <w:rPr>
          <w:rFonts w:cs="Calibri"/>
        </w:rPr>
        <w:t>key for continued economic growth. Batell and PhRMA 14:</w:t>
      </w:r>
    </w:p>
    <w:p w14:paraId="11277313" w14:textId="77777777" w:rsidR="00194A36" w:rsidRPr="00405D88" w:rsidRDefault="00194A36" w:rsidP="00194A36">
      <w:pPr>
        <w:spacing w:after="0" w:line="240" w:lineRule="auto"/>
        <w:rPr>
          <w:rFonts w:eastAsia="Times New Roman"/>
          <w:sz w:val="24"/>
        </w:rPr>
      </w:pPr>
      <w:r w:rsidRPr="00405D88">
        <w:t>Batell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317650AF" w14:textId="77777777" w:rsidR="00194A36" w:rsidRPr="00405D88" w:rsidRDefault="00194A36" w:rsidP="00194A36">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9E7424">
        <w:rPr>
          <w:rStyle w:val="StyleUnderline"/>
          <w:highlight w:val="yellow"/>
        </w:rPr>
        <w:t>innovative activities</w:t>
      </w:r>
      <w:r w:rsidRPr="00405D88">
        <w:rPr>
          <w:rStyle w:val="StyleUnderline"/>
        </w:rPr>
        <w:t xml:space="preserve"> have </w:t>
      </w:r>
      <w:r w:rsidRPr="009E7424">
        <w:rPr>
          <w:rStyle w:val="StyleUnderline"/>
          <w:highlight w:val="yellow"/>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9E7424">
        <w:rPr>
          <w:rStyle w:val="StyleUnderline"/>
          <w:highlight w:val="yellow"/>
        </w:rPr>
        <w:t>The top</w:t>
      </w:r>
      <w:r w:rsidRPr="00405D88">
        <w:rPr>
          <w:rStyle w:val="StyleUnderline"/>
        </w:rPr>
        <w:t xml:space="preserve"> sub-</w:t>
      </w:r>
      <w:r w:rsidRPr="009E7424">
        <w:rPr>
          <w:rStyle w:val="StyleUnderline"/>
          <w:highlight w:val="yellow"/>
        </w:rPr>
        <w:t>attribute</w:t>
      </w:r>
      <w:r w:rsidRPr="00405D88">
        <w:rPr>
          <w:rStyle w:val="StyleUnderline"/>
        </w:rPr>
        <w:t xml:space="preserve"> identified as </w:t>
      </w:r>
      <w:r w:rsidRPr="009E7424">
        <w:rPr>
          <w:rStyle w:val="StyleUnderline"/>
          <w:highlight w:val="yellow"/>
        </w:rPr>
        <w:t>driving future</w:t>
      </w:r>
      <w:r w:rsidRPr="00405D88">
        <w:rPr>
          <w:rStyle w:val="StyleUnderline"/>
        </w:rPr>
        <w:t xml:space="preserve"> biopharmaceutical industry </w:t>
      </w:r>
      <w:r w:rsidRPr="009E7424">
        <w:rPr>
          <w:rStyle w:val="StyleUnderline"/>
          <w:highlight w:val="yellow"/>
        </w:rPr>
        <w:t>growth</w:t>
      </w:r>
      <w:r w:rsidRPr="00405D88">
        <w:rPr>
          <w:rStyle w:val="StyleUnderline"/>
        </w:rPr>
        <w:t xml:space="preserve"> i</w:t>
      </w:r>
      <w:r w:rsidRPr="00405D88">
        <w:rPr>
          <w:sz w:val="12"/>
        </w:rPr>
        <w:t xml:space="preserve">n the U.S. cited by executives </w:t>
      </w:r>
      <w:r w:rsidRPr="009E7424">
        <w:rPr>
          <w:rStyle w:val="StyleUnderline"/>
          <w:highlight w:val="yellow"/>
        </w:rPr>
        <w:t>was</w:t>
      </w:r>
      <w:r w:rsidRPr="00405D88">
        <w:rPr>
          <w:rStyle w:val="StyleUnderline"/>
        </w:rPr>
        <w:t xml:space="preserve"> </w:t>
      </w:r>
      <w:r w:rsidRPr="00405D88">
        <w:rPr>
          <w:rStyle w:val="Emphasis"/>
        </w:rPr>
        <w:t xml:space="preserve">a domestic IP system that provides adequate </w:t>
      </w:r>
      <w:r w:rsidRPr="009E7424">
        <w:rPr>
          <w:rStyle w:val="Emphasis"/>
          <w:highlight w:val="yellow"/>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9E7424">
        <w:rPr>
          <w:rStyle w:val="StyleUnderline"/>
          <w:highlight w:val="yellow"/>
        </w:rPr>
        <w:t>With more than 300,000 jobs at stake</w:t>
      </w:r>
      <w:r w:rsidRPr="00405D88">
        <w:rPr>
          <w:rStyle w:val="StyleUnderline"/>
        </w:rPr>
        <w:t xml:space="preserve"> between the two scenarios, </w:t>
      </w:r>
      <w:r w:rsidRPr="009E7424">
        <w:rPr>
          <w:rStyle w:val="StyleUnderline"/>
          <w:highlight w:val="yellow"/>
        </w:rPr>
        <w:t xml:space="preserve">the continued growth </w:t>
      </w:r>
      <w:r w:rsidRPr="00405D88">
        <w:rPr>
          <w:rStyle w:val="StyleUnderline"/>
        </w:rPr>
        <w:t xml:space="preserve">and leadership </w:t>
      </w:r>
      <w:r w:rsidRPr="009E7424">
        <w:rPr>
          <w:rStyle w:val="StyleUnderline"/>
          <w:highlight w:val="yellow"/>
        </w:rPr>
        <w:t xml:space="preserve">of the </w:t>
      </w:r>
      <w:r w:rsidRPr="00405D88">
        <w:rPr>
          <w:rStyle w:val="StyleUnderline"/>
        </w:rPr>
        <w:t xml:space="preserve">U.S. innovative </w:t>
      </w:r>
      <w:r w:rsidRPr="009E7424">
        <w:rPr>
          <w:rStyle w:val="StyleUnderline"/>
          <w:highlight w:val="yellow"/>
        </w:rPr>
        <w:t xml:space="preserve">biopharmaceutical industry </w:t>
      </w:r>
      <w:r w:rsidRPr="009E7424">
        <w:rPr>
          <w:rStyle w:val="Emphasis"/>
          <w:highlight w:val="yellow"/>
        </w:rPr>
        <w:t>cannot be taken for granted</w:t>
      </w:r>
      <w:r w:rsidRPr="009E7424">
        <w:rPr>
          <w:rStyle w:val="StyleUnderline"/>
          <w:highlight w:val="yellow"/>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7112DBDC" w14:textId="69E12E6A" w:rsidR="00EF3E41" w:rsidRDefault="00EF3E41" w:rsidP="00EF3E41">
      <w:pPr>
        <w:pStyle w:val="Heading3"/>
      </w:pPr>
      <w:r>
        <w:lastRenderedPageBreak/>
        <w:t>Bioterror</w:t>
      </w:r>
    </w:p>
    <w:p w14:paraId="23020691" w14:textId="1F35E159" w:rsidR="00194A36" w:rsidRPr="00405D88" w:rsidRDefault="00194A36" w:rsidP="00194A36">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r w:rsidRPr="00405D88">
        <w:rPr>
          <w:rFonts w:cs="Calibri"/>
        </w:rPr>
        <w:t>Macdole and Ezell 4-29:</w:t>
      </w:r>
    </w:p>
    <w:p w14:paraId="1FC2BCF9" w14:textId="77777777" w:rsidR="00194A36" w:rsidRPr="00405D88" w:rsidRDefault="00194A36" w:rsidP="00194A36">
      <w:r w:rsidRPr="00405D88">
        <w:t>Jaci Mcdole and Stephen Ezell {Jaci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Brivo Systems and Lynx Capital, a boutique investment bank. Ezell holds a B.S. from the School of Foreign Service at Georgetown University, with an honors certificate from Georgetown’s Landegger International Business Diplomacy program.}, 21 - ("Ten Ways Ip Has Enabled Innovations That Have Helped Sustain The World Through The Pandemic," Information Technology &amp; Innovation Foundation, 4-29-2021, https://itif.org/publications/2021/04/29/ten-ways-ip-has-enabled-innovations-have-helped-sustain-world-through)//marlborough-wr/</w:t>
      </w:r>
    </w:p>
    <w:p w14:paraId="0CD85D33" w14:textId="77777777" w:rsidR="00194A36" w:rsidRPr="00405D88" w:rsidRDefault="00194A36" w:rsidP="00194A36">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in an effort </w:t>
      </w:r>
      <w:r w:rsidRPr="009E7424">
        <w:rPr>
          <w:rStyle w:val="StyleUnderline"/>
          <w:highlight w:val="yellow"/>
        </w:rPr>
        <w:t>to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are: Bharat Biotech: </w:t>
      </w:r>
      <w:r w:rsidRPr="009E7424">
        <w:rPr>
          <w:rStyle w:val="StyleUnderline"/>
          <w:highlight w:val="yellow"/>
        </w:rPr>
        <w:t>Covaxin</w:t>
      </w:r>
      <w:r w:rsidRPr="00405D88">
        <w:rPr>
          <w:sz w:val="12"/>
        </w:rPr>
        <w:t xml:space="preserve"> Gilead: </w:t>
      </w:r>
      <w:r w:rsidRPr="009E7424">
        <w:rPr>
          <w:rStyle w:val="StyleUnderline"/>
          <w:highlight w:val="yellow"/>
        </w:rPr>
        <w:t>Remdesivir</w:t>
      </w:r>
      <w:r w:rsidRPr="00405D88">
        <w:rPr>
          <w:sz w:val="12"/>
        </w:rPr>
        <w:t xml:space="preserve"> LumiraDX: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Ingeniería Médica: </w:t>
      </w:r>
      <w:r w:rsidRPr="00405D88">
        <w:rPr>
          <w:rStyle w:val="StyleUnderline"/>
        </w:rPr>
        <w:t>CápsulaXE</w:t>
      </w:r>
      <w:r w:rsidRPr="00405D88">
        <w:rPr>
          <w:sz w:val="12"/>
        </w:rPr>
        <w:t xml:space="preserve"> Surgical Theater: </w:t>
      </w:r>
      <w:r w:rsidRPr="00405D88">
        <w:rPr>
          <w:rStyle w:val="StyleUnderline"/>
        </w:rPr>
        <w:t>Precision VR</w:t>
      </w:r>
      <w:r w:rsidRPr="00405D88">
        <w:rPr>
          <w:sz w:val="12"/>
        </w:rPr>
        <w:t xml:space="preserve"> Tombot: Jennie Starship Technologies: </w:t>
      </w:r>
      <w:r w:rsidRPr="00405D88">
        <w:rPr>
          <w:rStyle w:val="StyleUnderline"/>
        </w:rPr>
        <w:t>Autonomous Delivery Robots</w:t>
      </w:r>
      <w:r w:rsidRPr="00405D88">
        <w:rPr>
          <w:sz w:val="12"/>
        </w:rPr>
        <w:t xml:space="preserve"> Triax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w:t>
      </w:r>
      <w:r w:rsidRPr="00405D88">
        <w:rPr>
          <w:sz w:val="12"/>
        </w:rPr>
        <w:lastRenderedPageBreak/>
        <w:t xml:space="preserve">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in an effort to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 xml:space="preserve">The global struggle against counterfeit and non-regulated products, which has </w:t>
      </w:r>
      <w:r w:rsidRPr="00405D88">
        <w:rPr>
          <w:rStyle w:val="StyleUnderline"/>
        </w:rPr>
        <w:lastRenderedPageBreak/>
        <w:t>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the world has seen unexpected collaborations, especially between biopharmaceutical companies worldwide such as Gilead and Eva Pharma or Bharat Biotech and Ocugen</w:t>
      </w:r>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w:t>
      </w:r>
      <w:r w:rsidRPr="00405D88">
        <w:rPr>
          <w:rStyle w:val="StyleUnderline"/>
        </w:rPr>
        <w:lastRenderedPageBreak/>
        <w:t xml:space="preserve">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637C1E9B" w14:textId="77777777" w:rsidR="00194A36" w:rsidRPr="00405D88" w:rsidRDefault="00194A36" w:rsidP="00194A36">
      <w:pPr>
        <w:pStyle w:val="Heading4"/>
        <w:rPr>
          <w:rFonts w:cs="Calibri"/>
          <w:u w:val="single"/>
        </w:rPr>
      </w:pPr>
      <w:r w:rsidRPr="00405D88">
        <w:rPr>
          <w:rFonts w:cs="Calibri"/>
        </w:rPr>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2BAEF92D" w14:textId="77777777" w:rsidR="00194A36" w:rsidRPr="00405D88" w:rsidRDefault="00194A36" w:rsidP="00194A36">
      <w:pPr>
        <w:rPr>
          <w:sz w:val="16"/>
        </w:rPr>
      </w:pPr>
      <w:r w:rsidRPr="00405D88">
        <w:rPr>
          <w:rStyle w:val="Style13ptBold"/>
        </w:rPr>
        <w:t>Marjanovic and Fejiao ‘20</w:t>
      </w:r>
      <w:r w:rsidRPr="00405D88">
        <w:rPr>
          <w:sz w:val="16"/>
        </w:rPr>
        <w:t xml:space="preserve"> Marjanovic, Sonja, and Carolina Feijao. Sonja Marjanovic, Ph.D., Judge Business School, University of Cambridge. Carolina Feijao, Ph.D. in biochemistry, University of Cambridge; M.Sc. in quantitive biology, Imperial College London; B.Sc. in biology, University of Lisbon. "Pharmaceutical Innovation for Infectious Disease Management: From Troubleshooting to Sustainable Models of Engagement." (2020). [Quality Control]</w:t>
      </w:r>
    </w:p>
    <w:p w14:paraId="7299F728" w14:textId="77777777" w:rsidR="00194A36" w:rsidRPr="00405D88" w:rsidRDefault="00194A36" w:rsidP="00194A36">
      <w:pPr>
        <w:ind w:left="720"/>
        <w:rPr>
          <w:sz w:val="8"/>
        </w:rPr>
      </w:pPr>
      <w:r w:rsidRPr="00405D88">
        <w:rPr>
          <w:sz w:val="8"/>
        </w:rPr>
        <w:t xml:space="preserve">As key actors in the healthcare innovation landscape, pharmaceutical and life sci-ences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9E7424">
        <w:rPr>
          <w:highlight w:val="yellow"/>
          <w:u w:val="single"/>
        </w:rPr>
        <w:t>anthrax, smallpox and tularemia</w:t>
      </w:r>
      <w:r w:rsidRPr="00405D88">
        <w:rPr>
          <w:u w:val="single"/>
        </w:rPr>
        <w:t xml:space="preserve"> could </w:t>
      </w:r>
      <w:r w:rsidRPr="009E7424">
        <w:rPr>
          <w:highlight w:val="yellow"/>
          <w:u w:val="single"/>
        </w:rPr>
        <w:t>present threats in a</w:t>
      </w:r>
      <w:r w:rsidRPr="001E68E0">
        <w:rPr>
          <w:u w:val="single"/>
        </w:rPr>
        <w:t xml:space="preserve"> </w:t>
      </w:r>
      <w:r w:rsidRPr="009E7424">
        <w:rPr>
          <w:b/>
          <w:bCs/>
          <w:highlight w:val="yellow"/>
          <w:u w:val="single"/>
        </w:rPr>
        <w:t>bioterrorism con-text</w:t>
      </w:r>
      <w:r w:rsidRPr="009E7424">
        <w:rPr>
          <w:sz w:val="8"/>
          <w:highlight w:val="yellow"/>
        </w:rPr>
        <w:t>.</w:t>
      </w:r>
      <w:r w:rsidRPr="00405D88">
        <w:rPr>
          <w:sz w:val="8"/>
        </w:rPr>
        <w:t xml:space="preserve">1 </w:t>
      </w:r>
      <w:r w:rsidRPr="009E7424">
        <w:rPr>
          <w:highlight w:val="yellow"/>
          <w:u w:val="single"/>
        </w:rPr>
        <w:t>The</w:t>
      </w:r>
      <w:r w:rsidRPr="00405D88">
        <w:rPr>
          <w:u w:val="single"/>
        </w:rPr>
        <w:t xml:space="preserve"> general </w:t>
      </w:r>
      <w:r w:rsidRPr="009E7424">
        <w:rPr>
          <w:highlight w:val="yellow"/>
          <w:u w:val="single"/>
        </w:rPr>
        <w:t>threat</w:t>
      </w:r>
      <w:r w:rsidRPr="00405D88">
        <w:rPr>
          <w:u w:val="single"/>
        </w:rPr>
        <w:t xml:space="preserve"> to public health that is </w:t>
      </w:r>
      <w:r w:rsidRPr="009E7424">
        <w:rPr>
          <w:highlight w:val="yellow"/>
          <w:u w:val="single"/>
        </w:rPr>
        <w:t>posed by</w:t>
      </w:r>
      <w:r w:rsidRPr="009E7424">
        <w:rPr>
          <w:b/>
          <w:bCs/>
          <w:highlight w:val="yellow"/>
          <w:u w:val="single"/>
        </w:rPr>
        <w:t xml:space="preserve"> antimicrobial resistance</w:t>
      </w:r>
      <w:r w:rsidRPr="009E7424">
        <w:rPr>
          <w:highlight w:val="yellow"/>
          <w:u w:val="single"/>
        </w:rPr>
        <w:t xml:space="preserve"> is</w:t>
      </w:r>
      <w:r w:rsidRPr="00405D88">
        <w:rPr>
          <w:u w:val="single"/>
        </w:rPr>
        <w:t xml:space="preserve"> also </w:t>
      </w:r>
      <w:r w:rsidRPr="001E68E0">
        <w:rPr>
          <w:b/>
          <w:bCs/>
          <w:u w:val="single"/>
        </w:rPr>
        <w:t>well-recognised</w:t>
      </w:r>
      <w:r w:rsidRPr="00405D88">
        <w:rPr>
          <w:u w:val="single"/>
        </w:rPr>
        <w:t xml:space="preserve"> as </w:t>
      </w:r>
      <w:r w:rsidRPr="001E68E0">
        <w:rPr>
          <w:u w:val="single"/>
        </w:rPr>
        <w:t xml:space="preserve">an area </w:t>
      </w:r>
      <w:r w:rsidRPr="009E7424">
        <w:rPr>
          <w:b/>
          <w:bCs/>
          <w:highlight w:val="yellow"/>
          <w:u w:val="single"/>
        </w:rPr>
        <w:t>in need of pharmaceutical innovation</w:t>
      </w:r>
      <w:r w:rsidRPr="009E7424">
        <w:rPr>
          <w:highlight w:val="yellow"/>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compe-tition within the industry. However, </w:t>
      </w:r>
      <w:r w:rsidRPr="009E7424">
        <w:rPr>
          <w:highlight w:val="yellow"/>
          <w:u w:val="single"/>
        </w:rPr>
        <w:t>the</w:t>
      </w:r>
      <w:r w:rsidRPr="00405D88">
        <w:rPr>
          <w:u w:val="single"/>
        </w:rPr>
        <w:t xml:space="preserve"> </w:t>
      </w:r>
      <w:r w:rsidRPr="009E7424">
        <w:rPr>
          <w:highlight w:val="yellow"/>
          <w:u w:val="single"/>
        </w:rPr>
        <w:t>expertise, networks and infrastructure</w:t>
      </w:r>
      <w:r w:rsidRPr="00405D88">
        <w:rPr>
          <w:u w:val="single"/>
        </w:rPr>
        <w:t xml:space="preserve"> </w:t>
      </w:r>
      <w:r w:rsidRPr="009E7424">
        <w:rPr>
          <w:highlight w:val="yellow"/>
          <w:u w:val="single"/>
        </w:rPr>
        <w:t xml:space="preserve">that industry has </w:t>
      </w:r>
      <w:r w:rsidRPr="001E68E0">
        <w:rPr>
          <w:u w:val="single"/>
        </w:rPr>
        <w:t>within its reach</w:t>
      </w:r>
      <w:r w:rsidRPr="00405D88">
        <w:rPr>
          <w:sz w:val="8"/>
        </w:rPr>
        <w:t xml:space="preserve">, as well as public expectations and the moral imperative, </w:t>
      </w:r>
      <w:r w:rsidRPr="009E7424">
        <w:rPr>
          <w:highlight w:val="yellow"/>
          <w:u w:val="single"/>
        </w:rPr>
        <w:t>make pharmaceutical companies</w:t>
      </w:r>
      <w:r w:rsidRPr="00405D88">
        <w:rPr>
          <w:u w:val="single"/>
        </w:rPr>
        <w:t xml:space="preserve"> and the wider life sciences sector an </w:t>
      </w:r>
      <w:r w:rsidRPr="009E7424">
        <w:rPr>
          <w:b/>
          <w:bCs/>
          <w:highlight w:val="yellow"/>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9E7424">
        <w:rPr>
          <w:highlight w:val="yellow"/>
          <w:u w:val="single"/>
        </w:rPr>
        <w:t>This</w:t>
      </w:r>
      <w:r w:rsidRPr="00405D88">
        <w:rPr>
          <w:u w:val="single"/>
        </w:rPr>
        <w:t xml:space="preserve"> perspective </w:t>
      </w:r>
      <w:r w:rsidRPr="009E7424">
        <w:rPr>
          <w:highlight w:val="yellow"/>
          <w:u w:val="single"/>
        </w:rPr>
        <w:t>argues for</w:t>
      </w:r>
      <w:r w:rsidRPr="00405D88">
        <w:rPr>
          <w:u w:val="single"/>
        </w:rPr>
        <w:t xml:space="preserve"> the need to establish more sustainable and scalable ways of </w:t>
      </w:r>
      <w:r w:rsidRPr="009E7424">
        <w:rPr>
          <w:rStyle w:val="Emphasis"/>
          <w:highlight w:val="yellow"/>
        </w:rPr>
        <w:t>incentivising pharmaceu-tical innovation</w:t>
      </w:r>
      <w:r w:rsidRPr="00405D88">
        <w:rPr>
          <w:u w:val="single"/>
        </w:rPr>
        <w:t xml:space="preserve">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sec-tor</w:t>
      </w:r>
      <w:r w:rsidRPr="00405D88">
        <w:rPr>
          <w:sz w:val="8"/>
        </w:rPr>
        <w:t xml:space="preserve">.2 It is therefore unsurprising that we are seeing indus-try-wide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accel-erate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realised across the industry, there are likely to be rela-tively few companies that are ‘commercial’ winners.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health threats (including those associated with other </w:t>
      </w:r>
      <w:r w:rsidRPr="009E7424">
        <w:rPr>
          <w:b/>
          <w:bCs/>
          <w:highlight w:val="yellow"/>
          <w:u w:val="single"/>
        </w:rPr>
        <w:t>infectious diseases</w:t>
      </w:r>
      <w:r w:rsidRPr="009E7424">
        <w:rPr>
          <w:highlight w:val="yellow"/>
          <w:u w:val="single"/>
        </w:rPr>
        <w:t xml:space="preserve">, </w:t>
      </w:r>
      <w:r w:rsidRPr="009E7424">
        <w:rPr>
          <w:b/>
          <w:bCs/>
          <w:highlight w:val="yellow"/>
          <w:u w:val="single"/>
        </w:rPr>
        <w:t>bioterror-ism</w:t>
      </w:r>
      <w:r w:rsidRPr="00405D88">
        <w:rPr>
          <w:u w:val="single"/>
        </w:rPr>
        <w:t xml:space="preserve"> agents </w:t>
      </w:r>
      <w:r w:rsidRPr="009E7424">
        <w:rPr>
          <w:b/>
          <w:bCs/>
          <w:highlight w:val="yellow"/>
          <w:u w:val="single"/>
        </w:rPr>
        <w:t>and antimicrobial resistance</w:t>
      </w:r>
      <w:r w:rsidRPr="00405D88">
        <w:rPr>
          <w:u w:val="single"/>
        </w:rPr>
        <w:t xml:space="preserve">) </w:t>
      </w:r>
      <w:r w:rsidRPr="009E7424">
        <w:rPr>
          <w:highlight w:val="yellow"/>
          <w:u w:val="single"/>
        </w:rPr>
        <w:t xml:space="preserve">are </w:t>
      </w:r>
      <w:r w:rsidRPr="009E7424">
        <w:rPr>
          <w:b/>
          <w:bCs/>
          <w:highlight w:val="yellow"/>
          <w:u w:val="single"/>
        </w:rPr>
        <w:t>urgently in need of pharmaceutical innovation</w:t>
      </w:r>
      <w:r w:rsidRPr="009E7424">
        <w:rPr>
          <w:highlight w:val="yellow"/>
          <w:u w:val="single"/>
        </w:rPr>
        <w:t xml:space="preserve">, </w:t>
      </w:r>
      <w:r w:rsidRPr="009E7424">
        <w:rPr>
          <w:b/>
          <w:bCs/>
          <w:highlight w:val="yellow"/>
          <w:u w:val="single"/>
        </w:rPr>
        <w:t>even if their impacts are not as visible</w:t>
      </w:r>
      <w:r w:rsidRPr="00405D88">
        <w:rPr>
          <w:u w:val="single"/>
        </w:rPr>
        <w:t xml:space="preserve"> to society </w:t>
      </w:r>
      <w:r w:rsidRPr="009E7424">
        <w:rPr>
          <w:b/>
          <w:bCs/>
          <w:highlight w:val="yellow"/>
          <w:u w:val="single"/>
        </w:rPr>
        <w:t>as COVID</w:t>
      </w:r>
      <w:r w:rsidRPr="00405D88">
        <w:rPr>
          <w:u w:val="single"/>
        </w:rPr>
        <w:t xml:space="preserve">-19 is in the imme-diate term. </w:t>
      </w:r>
      <w:r w:rsidRPr="00405D88">
        <w:rPr>
          <w:sz w:val="8"/>
        </w:rPr>
        <w:t xml:space="preserve">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405D88">
        <w:rPr>
          <w:u w:val="single"/>
        </w:rPr>
        <w:t xml:space="preserve">levels of </w:t>
      </w:r>
      <w:r w:rsidRPr="009E7424">
        <w:rPr>
          <w:highlight w:val="yellow"/>
          <w:u w:val="single"/>
        </w:rPr>
        <w:t>activity in response to</w:t>
      </w:r>
      <w:r w:rsidRPr="00405D88">
        <w:rPr>
          <w:u w:val="single"/>
        </w:rPr>
        <w:t xml:space="preserve"> the </w:t>
      </w:r>
      <w:r w:rsidRPr="00405D88">
        <w:rPr>
          <w:u w:val="single"/>
        </w:rPr>
        <w:lastRenderedPageBreak/>
        <w:t xml:space="preserve">threat of </w:t>
      </w:r>
      <w:r w:rsidRPr="009E7424">
        <w:rPr>
          <w:highlight w:val="yellow"/>
          <w:u w:val="single"/>
        </w:rPr>
        <w:t>antimicrobial resistance are</w:t>
      </w:r>
      <w:r w:rsidRPr="00405D88">
        <w:rPr>
          <w:u w:val="single"/>
        </w:rPr>
        <w:t xml:space="preserve"> still </w:t>
      </w:r>
      <w:r w:rsidRPr="009E7424">
        <w:rPr>
          <w:b/>
          <w:bCs/>
          <w:highlight w:val="yellow"/>
          <w:u w:val="single"/>
        </w:rPr>
        <w:t>low</w:t>
      </w:r>
      <w:r w:rsidRPr="00405D88">
        <w:rPr>
          <w:u w:val="single"/>
        </w:rPr>
        <w:t>.</w:t>
      </w:r>
      <w:r w:rsidRPr="00405D88">
        <w:rPr>
          <w:sz w:val="8"/>
        </w:rPr>
        <w:t>12 There are important policy questions as to whether – and how – industry could engage with such public health threats to an even greater extent under improved innova-tion conditions.</w:t>
      </w:r>
    </w:p>
    <w:p w14:paraId="17ABA222" w14:textId="77777777" w:rsidR="00194A36" w:rsidRPr="00405D88" w:rsidRDefault="00194A36" w:rsidP="00194A36">
      <w:pPr>
        <w:pStyle w:val="Heading4"/>
        <w:rPr>
          <w:rFonts w:cs="Calibri"/>
        </w:rPr>
      </w:pPr>
      <w:r w:rsidRPr="00405D88">
        <w:rPr>
          <w:rFonts w:cs="Calibri"/>
        </w:rPr>
        <w:t>Bioterror causes extinction---early response key</w:t>
      </w:r>
    </w:p>
    <w:p w14:paraId="2E77BBB5" w14:textId="77777777" w:rsidR="00194A36" w:rsidRPr="00405D88" w:rsidRDefault="00194A36" w:rsidP="00194A36">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4268E1ED" w14:textId="4716C140" w:rsidR="00194A36" w:rsidRDefault="00194A36" w:rsidP="00194A36">
      <w:pPr>
        <w:ind w:left="720"/>
        <w:rPr>
          <w:rStyle w:val="StyleUnderline"/>
        </w:rPr>
      </w:pPr>
      <w:r w:rsidRPr="009E7424">
        <w:rPr>
          <w:rStyle w:val="StyleUnderline"/>
          <w:highlight w:val="yellow"/>
        </w:rPr>
        <w:t>Bioterror</w:t>
      </w:r>
      <w:r w:rsidRPr="00405D88">
        <w:rPr>
          <w:rStyle w:val="StyleUnderline"/>
        </w:rPr>
        <w:t>ists</w:t>
      </w:r>
      <w:r w:rsidRPr="009E7424">
        <w:rPr>
          <w:rStyle w:val="StyleUnderline"/>
          <w:highlight w:val="yellow"/>
        </w:rPr>
        <w:t xml:space="preserve"> could</w:t>
      </w:r>
      <w:r w:rsidRPr="00405D88">
        <w:rPr>
          <w:sz w:val="10"/>
        </w:rPr>
        <w:t xml:space="preserve"> one day </w:t>
      </w:r>
      <w:r w:rsidRPr="009E7424">
        <w:rPr>
          <w:rStyle w:val="Emphasis"/>
          <w:highlight w:val="yellow"/>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9E7424">
        <w:rPr>
          <w:rStyle w:val="Emphasis"/>
          <w:highlight w:val="yellow"/>
        </w:rPr>
        <w:t xml:space="preserve">more </w:t>
      </w:r>
      <w:r w:rsidRPr="00405D88">
        <w:rPr>
          <w:rStyle w:val="Emphasis"/>
        </w:rPr>
        <w:t xml:space="preserve">deadly </w:t>
      </w:r>
      <w:r w:rsidRPr="009E7424">
        <w:rPr>
          <w:rStyle w:val="Emphasis"/>
          <w:highlight w:val="yellow"/>
        </w:rPr>
        <w:t>than nuclear war</w:t>
      </w:r>
      <w:r w:rsidRPr="00405D88">
        <w:rPr>
          <w:sz w:val="10"/>
        </w:rPr>
        <w:t xml:space="preserve">, Bill Gates will warn world leaders. </w:t>
      </w:r>
      <w:r w:rsidRPr="009E7424">
        <w:rPr>
          <w:rStyle w:val="Emphasis"/>
          <w:highlight w:val="yellow"/>
        </w:rPr>
        <w:t>Rapid advances</w:t>
      </w:r>
      <w:r w:rsidRPr="009E7424">
        <w:rPr>
          <w:rStyle w:val="StyleUnderline"/>
          <w:highlight w:val="yellow"/>
        </w:rPr>
        <w:t xml:space="preserve"> in genetic engineering have opened</w:t>
      </w:r>
      <w:r w:rsidRPr="00405D88">
        <w:rPr>
          <w:rStyle w:val="StyleUnderline"/>
        </w:rPr>
        <w:t xml:space="preserve"> the </w:t>
      </w:r>
      <w:r w:rsidRPr="009E7424">
        <w:rPr>
          <w:rStyle w:val="StyleUnderline"/>
          <w:highlight w:val="yellow"/>
        </w:rPr>
        <w:t>door for small</w:t>
      </w:r>
      <w:r w:rsidRPr="00405D88">
        <w:rPr>
          <w:rStyle w:val="StyleUnderline"/>
        </w:rPr>
        <w:t xml:space="preserve"> terrorism</w:t>
      </w:r>
      <w:r w:rsidRPr="00405D88">
        <w:rPr>
          <w:sz w:val="10"/>
        </w:rPr>
        <w:t xml:space="preserve"> </w:t>
      </w:r>
      <w:r w:rsidRPr="009E7424">
        <w:rPr>
          <w:rStyle w:val="StyleUnderline"/>
          <w:highlight w:val="yellow"/>
        </w:rPr>
        <w:t>groups to</w:t>
      </w:r>
      <w:r w:rsidRPr="00405D88">
        <w:rPr>
          <w:rStyle w:val="StyleUnderline"/>
        </w:rPr>
        <w:t xml:space="preserve"> tailor and </w:t>
      </w:r>
      <w:r w:rsidRPr="009E7424">
        <w:rPr>
          <w:rStyle w:val="StyleUnderline"/>
          <w:highlight w:val="yellow"/>
        </w:rPr>
        <w:t>easily turn</w:t>
      </w:r>
      <w:r w:rsidRPr="00405D88">
        <w:rPr>
          <w:rStyle w:val="StyleUnderline"/>
        </w:rPr>
        <w:t xml:space="preserve"> biological </w:t>
      </w:r>
      <w:r w:rsidRPr="009E7424">
        <w:rPr>
          <w:rStyle w:val="StyleUnderline"/>
          <w:highlight w:val="yellow"/>
        </w:rPr>
        <w:t>viruses into weapons</w:t>
      </w:r>
      <w:r w:rsidRPr="00405D88">
        <w:rPr>
          <w:sz w:val="10"/>
        </w:rPr>
        <w:t xml:space="preserve">. </w:t>
      </w:r>
      <w:r w:rsidRPr="00405D88">
        <w:rPr>
          <w:rStyle w:val="StyleUnderline"/>
        </w:rPr>
        <w:t>A resulting disease pandemic is currently one of the most deadly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r w:rsidRPr="00405D88">
        <w:rPr>
          <w:sz w:val="10"/>
        </w:rPr>
        <w:t xml:space="preserve">Mr Gates, whose charitable foundationis funding research into </w:t>
      </w:r>
      <w:r w:rsidRPr="00405D88">
        <w:rPr>
          <w:rStyle w:val="StyleUnderline"/>
        </w:rPr>
        <w:t>quickly spotting outbreaks and speeding up vaccine production</w:t>
      </w:r>
      <w:r w:rsidRPr="00405D88">
        <w:rPr>
          <w:sz w:val="10"/>
        </w:rPr>
        <w:t>, said the defence and security establishment “have not been following biology and I’m here to bring them a little bit of bad news”. Mr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9E7424">
        <w:rPr>
          <w:rStyle w:val="Emphasis"/>
          <w:highlight w:val="yellow"/>
        </w:rPr>
        <w:t>nuclear weapons</w:t>
      </w:r>
      <w:r w:rsidRPr="00405D88">
        <w:rPr>
          <w:sz w:val="10"/>
        </w:rPr>
        <w:t>, you’d think you</w:t>
      </w:r>
      <w:r w:rsidRPr="00405D88">
        <w:t xml:space="preserve"> </w:t>
      </w:r>
      <w:r w:rsidRPr="009E7424">
        <w:rPr>
          <w:rStyle w:val="Emphasis"/>
          <w:highlight w:val="yellow"/>
        </w:rPr>
        <w:t>would</w:t>
      </w:r>
      <w:r w:rsidRPr="00405D88">
        <w:rPr>
          <w:sz w:val="10"/>
        </w:rPr>
        <w:t xml:space="preserve"> probably </w:t>
      </w:r>
      <w:r w:rsidRPr="009E7424">
        <w:rPr>
          <w:rStyle w:val="Emphasis"/>
          <w:highlight w:val="yellow"/>
        </w:rPr>
        <w:t>stop</w:t>
      </w:r>
      <w:r w:rsidRPr="00405D88">
        <w:rPr>
          <w:sz w:val="10"/>
        </w:rPr>
        <w:t xml:space="preserve"> after </w:t>
      </w:r>
      <w:r w:rsidRPr="009E7424">
        <w:rPr>
          <w:rStyle w:val="Emphasis"/>
          <w:highlight w:val="yellow"/>
        </w:rPr>
        <w:t>killing</w:t>
      </w:r>
      <w:r w:rsidRPr="00405D88">
        <w:rPr>
          <w:sz w:val="10"/>
        </w:rPr>
        <w:t xml:space="preserve"> 100million. </w:t>
      </w:r>
      <w:r w:rsidRPr="009E7424">
        <w:rPr>
          <w:rStyle w:val="Emphasis"/>
          <w:highlight w:val="yellow"/>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9E7424">
        <w:rPr>
          <w:rStyle w:val="StyleUnderline"/>
          <w:highlight w:val="yellow"/>
        </w:rPr>
        <w:t>there are no</w:t>
      </w:r>
      <w:r w:rsidRPr="00405D88">
        <w:rPr>
          <w:rStyle w:val="StyleUnderline"/>
        </w:rPr>
        <w:t xml:space="preserve"> real </w:t>
      </w:r>
      <w:r w:rsidRPr="009E7424">
        <w:rPr>
          <w:rStyle w:val="StyleUnderline"/>
          <w:highlight w:val="yellow"/>
        </w:rPr>
        <w:t>preparations</w:t>
      </w:r>
      <w:r w:rsidRPr="00405D88">
        <w:rPr>
          <w:sz w:val="10"/>
        </w:rPr>
        <w:t xml:space="preserve">. That, if it got out and spread, would be a larger number.” He said </w:t>
      </w:r>
      <w:r w:rsidRPr="009E7424">
        <w:rPr>
          <w:rStyle w:val="StyleUnderline"/>
          <w:highlight w:val="yellow"/>
        </w:rPr>
        <w:t xml:space="preserve">developments in genetic engineering </w:t>
      </w:r>
      <w:r w:rsidRPr="00405D88">
        <w:rPr>
          <w:sz w:val="10"/>
        </w:rPr>
        <w:t xml:space="preserve">were </w:t>
      </w:r>
      <w:r w:rsidRPr="009E7424">
        <w:rPr>
          <w:rStyle w:val="StyleUnderline"/>
          <w:highlight w:val="yellow"/>
        </w:rPr>
        <w:t xml:space="preserve">proceeding at a </w:t>
      </w:r>
      <w:r w:rsidRPr="009E7424">
        <w:rPr>
          <w:rStyle w:val="Emphasis"/>
          <w:highlight w:val="yellow"/>
        </w:rPr>
        <w:t>“mind-blowing rate”.</w:t>
      </w:r>
      <w:r w:rsidRPr="009E7424">
        <w:rPr>
          <w:rStyle w:val="StyleUnderline"/>
          <w:highlight w:val="yellow"/>
        </w:rPr>
        <w:t xml:space="preserve"> Bio</w:t>
      </w:r>
      <w:r w:rsidRPr="00405D88">
        <w:rPr>
          <w:rStyle w:val="StyleUnderline"/>
        </w:rPr>
        <w:t xml:space="preserve">logical </w:t>
      </w:r>
      <w:r w:rsidRPr="009E7424">
        <w:rPr>
          <w:rStyle w:val="StyleUnderline"/>
          <w:highlight w:val="yellow"/>
        </w:rPr>
        <w:t>warfare</w:t>
      </w:r>
      <w:r w:rsidRPr="00405D88">
        <w:rPr>
          <w:rStyle w:val="StyleUnderline"/>
        </w:rPr>
        <w:t xml:space="preserve"> ambitions </w:t>
      </w:r>
      <w:r w:rsidRPr="00405D88">
        <w:rPr>
          <w:sz w:val="10"/>
        </w:rPr>
        <w:t>once limited to a handful of nation states are</w:t>
      </w:r>
      <w:r w:rsidRPr="009E7424">
        <w:rPr>
          <w:rStyle w:val="StyleUnderline"/>
          <w:highlight w:val="yellow"/>
        </w:rPr>
        <w:t xml:space="preserve"> now open to small groups with </w:t>
      </w:r>
      <w:r w:rsidRPr="009E7424">
        <w:rPr>
          <w:rStyle w:val="Emphasis"/>
          <w:highlight w:val="yellow"/>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9E7424">
        <w:rPr>
          <w:rStyle w:val="StyleUnderline"/>
          <w:highlight w:val="yellow"/>
        </w:rPr>
        <w:t>gene editing</w:t>
      </w:r>
      <w:r w:rsidRPr="00405D88">
        <w:rPr>
          <w:rStyle w:val="StyleUnderline"/>
        </w:rPr>
        <w:t xml:space="preserve"> technology </w:t>
      </w:r>
      <w:r w:rsidRPr="009E7424">
        <w:rPr>
          <w:rStyle w:val="StyleUnderline"/>
          <w:highlight w:val="yellow"/>
        </w:rPr>
        <w:t xml:space="preserve">would make it </w:t>
      </w:r>
      <w:r w:rsidRPr="009E7424">
        <w:rPr>
          <w:rStyle w:val="Emphasis"/>
          <w:highlight w:val="yellow"/>
        </w:rPr>
        <w:t>difficult to spot</w:t>
      </w:r>
      <w:r w:rsidRPr="009E7424">
        <w:rPr>
          <w:rStyle w:val="StyleUnderline"/>
          <w:highlight w:val="yellow"/>
        </w:rPr>
        <w:t xml:space="preserve"> any</w:t>
      </w:r>
      <w:r w:rsidRPr="00405D88">
        <w:rPr>
          <w:rStyle w:val="StyleUnderline"/>
        </w:rPr>
        <w:t xml:space="preserve"> potential </w:t>
      </w:r>
      <w:r w:rsidRPr="009E7424">
        <w:rPr>
          <w:rStyle w:val="StyleUnderline"/>
          <w:highlight w:val="yellow"/>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‘Hmmm.. I wonder why he wants Plutonium?’” Mr Gates said </w:t>
      </w:r>
      <w:r w:rsidRPr="009E7424">
        <w:rPr>
          <w:rStyle w:val="Emphasis"/>
          <w:highlight w:val="yellow"/>
        </w:rPr>
        <w:t>the</w:t>
      </w:r>
      <w:r w:rsidRPr="00A30173">
        <w:rPr>
          <w:rStyle w:val="Emphasis"/>
        </w:rPr>
        <w:t xml:space="preserve"> potential </w:t>
      </w:r>
      <w:r w:rsidRPr="009E7424">
        <w:rPr>
          <w:rStyle w:val="Emphasis"/>
          <w:highlight w:val="yellow"/>
        </w:rPr>
        <w:t>death toll</w:t>
      </w:r>
      <w:r w:rsidRPr="00A30173">
        <w:rPr>
          <w:rStyle w:val="Emphasis"/>
        </w:rPr>
        <w:t xml:space="preserve"> from a disease outbreak </w:t>
      </w:r>
      <w:r w:rsidRPr="009E7424">
        <w:rPr>
          <w:rStyle w:val="Emphasis"/>
          <w:highlight w:val="yellow"/>
        </w:rPr>
        <w:t>could be higher than</w:t>
      </w:r>
      <w:r w:rsidRPr="00A30173">
        <w:rPr>
          <w:rStyle w:val="Emphasis"/>
        </w:rPr>
        <w:t xml:space="preserve"> other threats such as </w:t>
      </w:r>
      <w:r w:rsidRPr="009E7424">
        <w:rPr>
          <w:rStyle w:val="Emphasis"/>
          <w:highlight w:val="yellow"/>
        </w:rPr>
        <w:t xml:space="preserve">climate change </w:t>
      </w:r>
      <w:r w:rsidRPr="00A30173">
        <w:rPr>
          <w:rStyle w:val="Emphasis"/>
        </w:rPr>
        <w:t>or nuclear war.</w:t>
      </w:r>
      <w:r w:rsidRPr="00405D88">
        <w:rPr>
          <w:sz w:val="10"/>
        </w:rPr>
        <w:t xml:space="preserve"> He said: “This is like earthquakes, you should think in order of magnitudes. If you can kill 10 people that’s a one, 100 people that’s a two... Bioterrorism is the thing that can give you not just sixes, but sevens, eights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Mr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recognised risks. He said: “Should the world be serious about this? It is somewhat serious about normal classic warfare and nuclear warfare, but today it is not very serious about bio-defence or natural epidemics.” He went on: “They do tend to say ‘How easy is it to get fissile material and how accurate are the plans out on the internet for dirty bombs, plutonium bombs and hydrogen bombs?’ “They have some people that do that. What I am suggesting is that the number of people that look at </w:t>
      </w:r>
      <w:r w:rsidRPr="009E7424">
        <w:rPr>
          <w:rStyle w:val="Emphasis"/>
          <w:highlight w:val="yellow"/>
        </w:rPr>
        <w:t xml:space="preserve">bio-defence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9E7424">
        <w:rPr>
          <w:rStyle w:val="Emphasis"/>
          <w:highlight w:val="yellow"/>
        </w:rPr>
        <w:t>can prevent epidemics spreading out of control</w:t>
      </w:r>
      <w:r w:rsidRPr="00405D88">
        <w:rPr>
          <w:rStyle w:val="StyleUnderline"/>
        </w:rPr>
        <w:t xml:space="preserve">. </w:t>
      </w:r>
      <w:r w:rsidRPr="00405D88">
        <w:rPr>
          <w:sz w:val="10"/>
        </w:rPr>
        <w:t xml:space="preserve">Mr Gates will say in his speech that most of the things needed to protect against a naturally occurring pandemic are the same things needed to prepare for an intentional biological attack. </w:t>
      </w:r>
      <w:r w:rsidRPr="00405D88">
        <w:rPr>
          <w:rStyle w:val="StyleUnderline"/>
        </w:rPr>
        <w:t>Nations must amass an arsenal of new weapons to fight such a disease outbreak, including vaccines, drugs and diagnostic techniques</w:t>
      </w:r>
      <w:r w:rsidRPr="00405D88">
        <w:rPr>
          <w:sz w:val="10"/>
        </w:rPr>
        <w:t xml:space="preserve">. </w:t>
      </w:r>
      <w:r w:rsidRPr="009E7424">
        <w:rPr>
          <w:rStyle w:val="StyleUnderline"/>
          <w:highlight w:val="yellow"/>
        </w:rPr>
        <w:t xml:space="preserve">Being able to develop a vaccine </w:t>
      </w:r>
      <w:r w:rsidRPr="009E7424">
        <w:rPr>
          <w:rStyle w:val="Emphasis"/>
          <w:highlight w:val="yellow"/>
        </w:rPr>
        <w:t>a</w:t>
      </w:r>
      <w:r w:rsidRPr="00405D88">
        <w:rPr>
          <w:sz w:val="10"/>
        </w:rPr>
        <w:t xml:space="preserve">s </w:t>
      </w:r>
      <w:r w:rsidRPr="009E7424">
        <w:rPr>
          <w:rStyle w:val="Emphasis"/>
          <w:highlight w:val="yellow"/>
        </w:rPr>
        <w:t>s</w:t>
      </w:r>
      <w:r w:rsidRPr="00405D88">
        <w:rPr>
          <w:sz w:val="10"/>
        </w:rPr>
        <w:t xml:space="preserve">oon </w:t>
      </w:r>
      <w:r w:rsidRPr="009E7424">
        <w:rPr>
          <w:rStyle w:val="Emphasis"/>
          <w:highlight w:val="yellow"/>
        </w:rPr>
        <w:t>a</w:t>
      </w:r>
      <w:r w:rsidRPr="00405D88">
        <w:rPr>
          <w:sz w:val="10"/>
        </w:rPr>
        <w:t xml:space="preserve">s </w:t>
      </w:r>
      <w:r w:rsidRPr="009E7424">
        <w:rPr>
          <w:rStyle w:val="Emphasis"/>
          <w:highlight w:val="yellow"/>
        </w:rPr>
        <w:t>p</w:t>
      </w:r>
      <w:r w:rsidRPr="00405D88">
        <w:rPr>
          <w:sz w:val="10"/>
        </w:rPr>
        <w:t>ossible</w:t>
      </w:r>
      <w:r w:rsidRPr="00405D88">
        <w:rPr>
          <w:rStyle w:val="StyleUnderline"/>
        </w:rPr>
        <w:t xml:space="preserve"> against a new outbreak </w:t>
      </w:r>
      <w:r w:rsidRPr="009E7424">
        <w:rPr>
          <w:rStyle w:val="StyleUnderline"/>
          <w:highlight w:val="yellow"/>
        </w:rPr>
        <w:t>is</w:t>
      </w:r>
      <w:r w:rsidRPr="00405D88">
        <w:rPr>
          <w:rStyle w:val="StyleUnderline"/>
        </w:rPr>
        <w:t xml:space="preserve"> particularly </w:t>
      </w:r>
      <w:r w:rsidRPr="009E7424">
        <w:rPr>
          <w:rStyle w:val="StyleUnderline"/>
          <w:highlight w:val="yellow"/>
        </w:rPr>
        <w:t>important</w:t>
      </w:r>
      <w:r w:rsidRPr="00405D88">
        <w:rPr>
          <w:rStyle w:val="StyleUnderline"/>
        </w:rPr>
        <w:t xml:space="preserve"> and could save huge numbers of lives, scientists working at his foundation believe.</w:t>
      </w:r>
    </w:p>
    <w:p w14:paraId="072DB747" w14:textId="64049786" w:rsidR="00EF3E41" w:rsidRDefault="00EF3E41" w:rsidP="00EF3E41">
      <w:pPr>
        <w:pStyle w:val="Heading3"/>
      </w:pPr>
      <w:r>
        <w:lastRenderedPageBreak/>
        <w:t>Econ</w:t>
      </w:r>
    </w:p>
    <w:p w14:paraId="045A4B6E" w14:textId="77777777" w:rsidR="00EF3E41" w:rsidRPr="00BB62B4" w:rsidRDefault="00EF3E41" w:rsidP="00EF3E41">
      <w:pPr>
        <w:pStyle w:val="Heading4"/>
      </w:pPr>
      <w:r w:rsidRPr="00BB62B4">
        <w:t>Economic crisis undermines disease surveillance – turns outbreaks</w:t>
      </w:r>
    </w:p>
    <w:p w14:paraId="170C7B8D" w14:textId="77777777" w:rsidR="00EF3E41" w:rsidRPr="00BB62B4" w:rsidRDefault="00EF3E41" w:rsidP="00EF3E41">
      <w:r w:rsidRPr="00BB62B4">
        <w:rPr>
          <w:rStyle w:val="Style13ptBold"/>
        </w:rPr>
        <w:t>Beauté, 14</w:t>
      </w:r>
      <w:r w:rsidRPr="00BB62B4">
        <w:t xml:space="preserve"> - (</w:t>
      </w:r>
      <w:r>
        <w:t xml:space="preserve">J. Beaute with European Centre for Disease Prevention and Control, </w:t>
      </w:r>
      <w:r w:rsidRPr="00BB62B4">
        <w:t xml:space="preserve">"Impact of the economic crisis on infectious disease surveillance in Europe: Julien Beauté," OUP Academic, 10-1-2014, https://academic.oup.com/eurpub/article/2839693/Impact-of-the-economic-crisis-on-infectious) //HR </w:t>
      </w:r>
    </w:p>
    <w:p w14:paraId="670DA70C" w14:textId="690EF341" w:rsidR="00194A36" w:rsidRPr="00962F52" w:rsidRDefault="00EF3E41" w:rsidP="00B72624">
      <w:pPr>
        <w:rPr>
          <w:sz w:val="12"/>
        </w:rPr>
      </w:pPr>
      <w:r w:rsidRPr="00164FA3">
        <w:rPr>
          <w:sz w:val="16"/>
        </w:rPr>
        <w:t xml:space="preserve">Established in 2005, </w:t>
      </w:r>
      <w:r w:rsidRPr="00BB62B4">
        <w:rPr>
          <w:rStyle w:val="StyleUnderline"/>
        </w:rPr>
        <w:t>the European Centre for Disease Prevention and Control (ECDC) is an EU agency involved in the surveillance of infectious diseases in Europe. Surveillance is classically described as the process of collecting, managing, analysing, interpreting and reporting information on diseases</w:t>
      </w:r>
      <w:r w:rsidRPr="00164FA3">
        <w:rPr>
          <w:sz w:val="16"/>
        </w:rPr>
        <w:t>. Ultimately</w:t>
      </w:r>
      <w:r w:rsidRPr="00BB62B4">
        <w:rPr>
          <w:rStyle w:val="StyleUnderline"/>
        </w:rPr>
        <w:t>, the main goal of surveillance is to monitor trends and detect events that may prompt action (e.g. outbreaks),</w:t>
      </w:r>
      <w:r w:rsidRPr="00164FA3">
        <w:rPr>
          <w:sz w:val="16"/>
        </w:rPr>
        <w:t xml:space="preserve"> help evaluate interventions, or simply better describe the epidemiology of diseases</w:t>
      </w:r>
      <w:r w:rsidRPr="00BB62B4">
        <w:rPr>
          <w:rStyle w:val="StyleUnderline"/>
        </w:rPr>
        <w:t xml:space="preserve">. </w:t>
      </w:r>
      <w:r w:rsidRPr="00945D48">
        <w:rPr>
          <w:rStyle w:val="StyleUnderline"/>
          <w:highlight w:val="cyan"/>
        </w:rPr>
        <w:t>Financial cuts may impact surveillance systems</w:t>
      </w:r>
      <w:r w:rsidRPr="00BB62B4">
        <w:rPr>
          <w:rStyle w:val="StyleUnderline"/>
        </w:rPr>
        <w:t xml:space="preserve"> at different levels, s</w:t>
      </w:r>
      <w:r w:rsidRPr="00945D48">
        <w:rPr>
          <w:rStyle w:val="StyleUnderline"/>
          <w:highlight w:val="cyan"/>
        </w:rPr>
        <w:t>uch as the population</w:t>
      </w:r>
      <w:r w:rsidRPr="00BB62B4">
        <w:rPr>
          <w:rStyle w:val="StyleUnderline"/>
        </w:rPr>
        <w:t xml:space="preserve"> under surveillance, </w:t>
      </w:r>
      <w:r w:rsidRPr="00945D48">
        <w:rPr>
          <w:rStyle w:val="StyleUnderline"/>
          <w:highlight w:val="cyan"/>
        </w:rPr>
        <w:t>frequency of reporting</w:t>
      </w:r>
      <w:r w:rsidRPr="00BB62B4">
        <w:rPr>
          <w:rStyle w:val="StyleUnderline"/>
        </w:rPr>
        <w:t xml:space="preserve"> or the depth of the analyses performed</w:t>
      </w:r>
      <w:r w:rsidRPr="00164FA3">
        <w:rPr>
          <w:sz w:val="16"/>
        </w:rPr>
        <w:t xml:space="preserve">. In addition, </w:t>
      </w:r>
      <w:r w:rsidRPr="00945D48">
        <w:rPr>
          <w:rStyle w:val="Emphasis"/>
          <w:highlight w:val="cyan"/>
        </w:rPr>
        <w:t>surveillance data could be affected</w:t>
      </w:r>
      <w:r w:rsidRPr="00BB62B4">
        <w:rPr>
          <w:rStyle w:val="Emphasis"/>
        </w:rPr>
        <w:t xml:space="preserve"> by financial cuts </w:t>
      </w:r>
      <w:r w:rsidRPr="00945D48">
        <w:rPr>
          <w:rStyle w:val="Emphasis"/>
          <w:highlight w:val="cyan"/>
        </w:rPr>
        <w:t>both quantitatively and qualitatively</w:t>
      </w:r>
      <w:r w:rsidRPr="00BB62B4">
        <w:rPr>
          <w:rStyle w:val="Emphasis"/>
        </w:rPr>
        <w:t xml:space="preserve">. </w:t>
      </w:r>
      <w:r w:rsidRPr="00164FA3">
        <w:rPr>
          <w:sz w:val="16"/>
        </w:rPr>
        <w:t xml:space="preserve">To assess the potential impact of the current crisis on infectious disease transmission in Europe, EU/EEA countries were asked to complete a survey in late 2013. In addition, </w:t>
      </w:r>
      <w:r w:rsidRPr="00BB62B4">
        <w:rPr>
          <w:rStyle w:val="StyleUnderline"/>
        </w:rPr>
        <w:t>European surveillance data held at ECDC were investigated</w:t>
      </w:r>
      <w:r w:rsidRPr="00164FA3">
        <w:rPr>
          <w:sz w:val="16"/>
        </w:rPr>
        <w:t xml:space="preserve"> for any changes in recent years which may be linked to the economic crisis. Results Nineteen countries participated in the survey. Of these, eight reported that </w:t>
      </w:r>
      <w:r w:rsidRPr="00945D48">
        <w:rPr>
          <w:rStyle w:val="StyleUnderline"/>
          <w:highlight w:val="cyan"/>
        </w:rPr>
        <w:t>the economic crisis had negatively impacted national disease surveillance programmes</w:t>
      </w:r>
      <w:r w:rsidRPr="004C6500">
        <w:rPr>
          <w:rStyle w:val="StyleUnderline"/>
        </w:rPr>
        <w:t>, mostly related to cuts in human resources at national public health institutes</w:t>
      </w:r>
      <w:r w:rsidRPr="00164FA3">
        <w:rPr>
          <w:sz w:val="16"/>
        </w:rPr>
        <w:t xml:space="preserve">. </w:t>
      </w:r>
      <w:r w:rsidRPr="004C6500">
        <w:rPr>
          <w:rStyle w:val="StyleUnderline"/>
        </w:rPr>
        <w:t>Two countries anticipated increased disease incidence in the long ter</w:t>
      </w:r>
      <w:r w:rsidRPr="00164FA3">
        <w:rPr>
          <w:sz w:val="16"/>
        </w:rPr>
        <w:t xml:space="preserve">m, four expected mixed effects, five no difference while the rest did not feel confident enough to make any prediction. Hitherto, no substantial impact could be detected in the surveillance data reported to ECDC, although links between increases in HIV case reports among people who inject drugs in a number of EU countries and the economic crisis are being explored. </w:t>
      </w:r>
    </w:p>
    <w:p w14:paraId="0FD82AAF" w14:textId="77777777" w:rsidR="001E519B" w:rsidRDefault="001E519B" w:rsidP="001E519B">
      <w:pPr>
        <w:pStyle w:val="Heading2"/>
      </w:pPr>
      <w:r>
        <w:lastRenderedPageBreak/>
        <w:t>Universal healthcare CP</w:t>
      </w:r>
    </w:p>
    <w:p w14:paraId="72EA27B4" w14:textId="7D96EFE8" w:rsidR="001E519B" w:rsidRPr="00B72624" w:rsidRDefault="001E519B" w:rsidP="001E519B">
      <w:pPr>
        <w:pStyle w:val="Heading4"/>
        <w:rPr>
          <w:bCs w:val="0"/>
        </w:rPr>
      </w:pPr>
      <w:r w:rsidRPr="001E519B">
        <w:rPr>
          <w:rStyle w:val="Style13ptBold"/>
          <w:b/>
          <w:bCs w:val="0"/>
        </w:rPr>
        <w:t xml:space="preserve">CP Text: The member nations of the World Trade Organization should establish a global system that provides universal healthcare to all of those nations’ citizens. This system should centrally purchase medicines in accordance with all IP rights and laws and should then universally distribute that medicine, with funds from the richest and healthiest going to subsidize the care of the poorest and sickest as per recommendations made by the CP evidence.  </w:t>
      </w:r>
    </w:p>
    <w:p w14:paraId="1C022412" w14:textId="77777777" w:rsidR="001E519B" w:rsidRDefault="001E519B" w:rsidP="001E519B">
      <w:pPr>
        <w:pStyle w:val="Heading4"/>
      </w:pPr>
      <w:r>
        <w:t xml:space="preserve">Implementing a UHC system gets medicine to the uninsured </w:t>
      </w:r>
    </w:p>
    <w:p w14:paraId="192E8DCC" w14:textId="77777777" w:rsidR="001E519B" w:rsidRPr="006B567B" w:rsidRDefault="001E519B" w:rsidP="001E519B">
      <w:pPr>
        <w:rPr>
          <w:rStyle w:val="Style13ptBold"/>
        </w:rPr>
      </w:pPr>
      <w:r w:rsidRPr="006B567B">
        <w:rPr>
          <w:rStyle w:val="Style13ptBold"/>
        </w:rPr>
        <w:t>Goozner</w:t>
      </w:r>
      <w:r>
        <w:rPr>
          <w:rStyle w:val="Style13ptBold"/>
        </w:rPr>
        <w:t xml:space="preserve"> PhD</w:t>
      </w:r>
      <w:r w:rsidRPr="006B567B">
        <w:rPr>
          <w:rStyle w:val="Style13ptBold"/>
        </w:rPr>
        <w:t xml:space="preserve"> 20</w:t>
      </w:r>
    </w:p>
    <w:p w14:paraId="2A029AFC" w14:textId="77777777" w:rsidR="001E519B" w:rsidRPr="008F6424" w:rsidRDefault="001E519B" w:rsidP="001E519B">
      <w:pPr>
        <w:rPr>
          <w:sz w:val="16"/>
          <w:szCs w:val="16"/>
        </w:rPr>
      </w:pPr>
      <w:r w:rsidRPr="008F6424">
        <w:rPr>
          <w:sz w:val="16"/>
          <w:szCs w:val="16"/>
        </w:rPr>
        <w:t xml:space="preserve">Merril Goozner (PhD and literally wrote the book on overpriced drugs, called “The 800$ pill), Winter 2020, "Insulin Should Be Free. Yes, Free.," Democracy Journal, </w:t>
      </w:r>
      <w:hyperlink r:id="rId9" w:history="1">
        <w:r w:rsidRPr="008F6424">
          <w:rPr>
            <w:rStyle w:val="Hyperlink"/>
            <w:sz w:val="16"/>
            <w:szCs w:val="16"/>
          </w:rPr>
          <w:t>https://democracyjournal.org/magazine/55/insulin-should-be-free-yes-free/</w:t>
        </w:r>
      </w:hyperlink>
      <w:r w:rsidRPr="008F6424">
        <w:rPr>
          <w:sz w:val="16"/>
          <w:szCs w:val="16"/>
        </w:rPr>
        <w:t xml:space="preserve"> // AW</w:t>
      </w:r>
    </w:p>
    <w:p w14:paraId="41008126" w14:textId="77777777" w:rsidR="001E519B" w:rsidRPr="00CA4911" w:rsidRDefault="001E519B" w:rsidP="001E519B">
      <w:pPr>
        <w:rPr>
          <w:sz w:val="16"/>
        </w:rPr>
      </w:pPr>
      <w:r w:rsidRPr="00CA4911">
        <w:rPr>
          <w:sz w:val="16"/>
        </w:rPr>
        <w:t xml:space="preserve">Later in the year, on the eve of the second Democratic Party debate, </w:t>
      </w:r>
      <w:r w:rsidRPr="000F0FAB">
        <w:rPr>
          <w:u w:val="single"/>
        </w:rPr>
        <w:t xml:space="preserve">Senator Bernie Sanders, who has made Medicare-for-All his signature policy proposal, took a busload of diabetics to Canada to purchase insulin that is one-tenth the United States price. </w:t>
      </w:r>
      <w:r w:rsidRPr="000F0FAB">
        <w:rPr>
          <w:b/>
          <w:bCs/>
          <w:u w:val="single"/>
        </w:rPr>
        <w:t xml:space="preserve">Sanders’s </w:t>
      </w:r>
      <w:r w:rsidRPr="006B567B">
        <w:rPr>
          <w:b/>
          <w:bCs/>
          <w:highlight w:val="green"/>
          <w:u w:val="single"/>
        </w:rPr>
        <w:t>single-payer system would go beyond negotiating lower prices</w:t>
      </w:r>
      <w:r w:rsidRPr="000F0FAB">
        <w:rPr>
          <w:u w:val="single"/>
        </w:rPr>
        <w:t xml:space="preserve"> as is done in Canada and other industrialized nations. </w:t>
      </w:r>
      <w:r w:rsidRPr="000F0FAB">
        <w:rPr>
          <w:b/>
          <w:bCs/>
          <w:u w:val="single"/>
        </w:rPr>
        <w:t xml:space="preserve">It would </w:t>
      </w:r>
      <w:r w:rsidRPr="006B567B">
        <w:rPr>
          <w:b/>
          <w:bCs/>
          <w:highlight w:val="green"/>
          <w:u w:val="single"/>
        </w:rPr>
        <w:t xml:space="preserve">completely eliminate the copays and deductibles that stand in the way of </w:t>
      </w:r>
      <w:r w:rsidRPr="006B567B">
        <w:rPr>
          <w:b/>
          <w:bCs/>
          <w:u w:val="single"/>
        </w:rPr>
        <w:t xml:space="preserve">many </w:t>
      </w:r>
      <w:r w:rsidRPr="006B567B">
        <w:rPr>
          <w:b/>
          <w:bCs/>
          <w:highlight w:val="green"/>
          <w:u w:val="single"/>
        </w:rPr>
        <w:t>patients</w:t>
      </w:r>
      <w:r w:rsidRPr="000F0FAB">
        <w:rPr>
          <w:u w:val="single"/>
        </w:rPr>
        <w:t>—including some who are well-insured—</w:t>
      </w:r>
      <w:r w:rsidRPr="006B567B">
        <w:rPr>
          <w:highlight w:val="green"/>
          <w:u w:val="single"/>
        </w:rPr>
        <w:t>getting</w:t>
      </w:r>
      <w:r w:rsidRPr="000F0FAB">
        <w:rPr>
          <w:u w:val="single"/>
        </w:rPr>
        <w:t xml:space="preserve"> the </w:t>
      </w:r>
      <w:r w:rsidRPr="006B567B">
        <w:rPr>
          <w:highlight w:val="green"/>
          <w:u w:val="single"/>
        </w:rPr>
        <w:t>medications</w:t>
      </w:r>
      <w:r w:rsidRPr="000F0FAB">
        <w:rPr>
          <w:u w:val="single"/>
        </w:rPr>
        <w:t xml:space="preserve"> they need.</w:t>
      </w:r>
      <w:r w:rsidRPr="00CA4911">
        <w:rPr>
          <w:sz w:val="16"/>
        </w:rPr>
        <w:t xml:space="preserve"> That </w:t>
      </w:r>
      <w:r w:rsidRPr="000F0FAB">
        <w:rPr>
          <w:u w:val="single"/>
        </w:rPr>
        <w:t xml:space="preserve">our </w:t>
      </w:r>
      <w:r w:rsidRPr="006B567B">
        <w:rPr>
          <w:highlight w:val="green"/>
          <w:u w:val="single"/>
        </w:rPr>
        <w:t>health-care</w:t>
      </w:r>
      <w:r w:rsidRPr="000F0FAB">
        <w:rPr>
          <w:u w:val="single"/>
        </w:rPr>
        <w:t xml:space="preserve"> system </w:t>
      </w:r>
      <w:r w:rsidRPr="006B567B">
        <w:rPr>
          <w:highlight w:val="green"/>
          <w:u w:val="single"/>
        </w:rPr>
        <w:t>fails</w:t>
      </w:r>
      <w:r w:rsidRPr="000F0FAB">
        <w:rPr>
          <w:u w:val="single"/>
        </w:rPr>
        <w:t xml:space="preserve"> </w:t>
      </w:r>
      <w:r w:rsidRPr="006B567B">
        <w:rPr>
          <w:highlight w:val="green"/>
          <w:u w:val="single"/>
        </w:rPr>
        <w:t>to provide</w:t>
      </w:r>
      <w:r w:rsidRPr="000F0FAB">
        <w:rPr>
          <w:u w:val="single"/>
        </w:rPr>
        <w:t xml:space="preserve"> essential medicines to people who face immediate death or injury without them is morally outrageous. The </w:t>
      </w:r>
      <w:r w:rsidRPr="006B567B">
        <w:rPr>
          <w:highlight w:val="green"/>
          <w:u w:val="single"/>
        </w:rPr>
        <w:t>pricing and access</w:t>
      </w:r>
      <w:r w:rsidRPr="000F0FAB">
        <w:rPr>
          <w:u w:val="single"/>
        </w:rPr>
        <w:t xml:space="preserve"> policies </w:t>
      </w:r>
      <w:r w:rsidRPr="006B567B">
        <w:rPr>
          <w:highlight w:val="green"/>
          <w:u w:val="single"/>
        </w:rPr>
        <w:t>of</w:t>
      </w:r>
      <w:r w:rsidRPr="000F0FAB">
        <w:rPr>
          <w:u w:val="single"/>
        </w:rPr>
        <w:t xml:space="preserve"> profit-seeking drug </w:t>
      </w:r>
      <w:r w:rsidRPr="006B567B">
        <w:rPr>
          <w:highlight w:val="green"/>
          <w:u w:val="single"/>
        </w:rPr>
        <w:t>companies</w:t>
      </w:r>
      <w:r w:rsidRPr="000F0FAB">
        <w:rPr>
          <w:u w:val="single"/>
        </w:rPr>
        <w:t xml:space="preserve"> also </w:t>
      </w:r>
      <w:r w:rsidRPr="006B567B">
        <w:rPr>
          <w:highlight w:val="green"/>
          <w:u w:val="single"/>
        </w:rPr>
        <w:t>make</w:t>
      </w:r>
      <w:r w:rsidRPr="000F0FAB">
        <w:rPr>
          <w:u w:val="single"/>
        </w:rPr>
        <w:t xml:space="preserve"> that </w:t>
      </w:r>
      <w:r w:rsidRPr="006B567B">
        <w:rPr>
          <w:highlight w:val="green"/>
          <w:u w:val="single"/>
        </w:rPr>
        <w:t>failure</w:t>
      </w:r>
      <w:r w:rsidRPr="000F0FAB">
        <w:rPr>
          <w:u w:val="single"/>
        </w:rPr>
        <w:t xml:space="preserve"> quite literally </w:t>
      </w:r>
      <w:r w:rsidRPr="006B567B">
        <w:rPr>
          <w:highlight w:val="green"/>
          <w:u w:val="single"/>
        </w:rPr>
        <w:t>a human rights violation</w:t>
      </w:r>
      <w:r w:rsidRPr="00CA4911">
        <w:rPr>
          <w:sz w:val="16"/>
        </w:rPr>
        <w:t xml:space="preserve">. Those companies—and the government that fails to control them—are flagrantly ignoring the World Health Organization’s constitution, which calls “the highest attainable standard of health a fundamental right of every human being.” The document, which the United States signed in 1946, also says that “understanding health as a human right creates a legal obligation on states to ensure access to timely, acceptable, and affordable health care of appropriate quality.” </w:t>
      </w:r>
    </w:p>
    <w:p w14:paraId="3E7E22C0" w14:textId="77777777" w:rsidR="001E519B" w:rsidRPr="000C4478" w:rsidRDefault="001E519B" w:rsidP="001E519B">
      <w:pPr>
        <w:rPr>
          <w:rStyle w:val="Style13ptBold"/>
        </w:rPr>
      </w:pPr>
      <w:r w:rsidRPr="000C4478">
        <w:rPr>
          <w:rStyle w:val="Style13ptBold"/>
        </w:rPr>
        <w:t xml:space="preserve">Public-private partnerships are key </w:t>
      </w:r>
      <w:r>
        <w:rPr>
          <w:rStyle w:val="Style13ptBold"/>
        </w:rPr>
        <w:t xml:space="preserve">to universal health care systems &amp; have been successful in the real world. The CP spills over to investment in education, sanitation, housing, and other public goods because countries have an incentive to pay less for emergency health care. </w:t>
      </w:r>
    </w:p>
    <w:p w14:paraId="1E32B031" w14:textId="0F952ACA" w:rsidR="001E519B" w:rsidRPr="00D11D4D" w:rsidRDefault="001E519B" w:rsidP="001E519B">
      <w:r w:rsidRPr="00D11D4D">
        <w:rPr>
          <w:rStyle w:val="Style13ptBold"/>
        </w:rPr>
        <w:t>Guardian, 17</w:t>
      </w:r>
      <w:r w:rsidRPr="00D11D4D">
        <w:t xml:space="preserve"> - ("How to make global universal healthcare a reality," 7-7-2017, </w:t>
      </w:r>
      <w:hyperlink r:id="rId10" w:history="1">
        <w:r w:rsidRPr="00143BDD">
          <w:rPr>
            <w:rStyle w:val="Hyperlink"/>
          </w:rPr>
          <w:t>https://www.theguardian.com/global-development-professionals-network/2017/jul/07/how-to-make-global-universal-healthcare-a-reality)//va</w:t>
        </w:r>
      </w:hyperlink>
    </w:p>
    <w:p w14:paraId="199E18F3" w14:textId="77777777" w:rsidR="001E519B" w:rsidRPr="00A83DBC" w:rsidRDefault="001E519B" w:rsidP="001E519B">
      <w:pPr>
        <w:rPr>
          <w:sz w:val="10"/>
        </w:rPr>
      </w:pPr>
      <w:r w:rsidRPr="00A83DBC">
        <w:rPr>
          <w:sz w:val="10"/>
        </w:rPr>
        <w:t xml:space="preserve">1 | </w:t>
      </w:r>
      <w:r w:rsidRPr="00C138EB">
        <w:rPr>
          <w:rStyle w:val="Emphasis"/>
        </w:rPr>
        <w:t>Accept there’s no such thing as a ‘perfect healthcare model’</w:t>
      </w:r>
      <w:r w:rsidRPr="00A83DBC">
        <w:rPr>
          <w:sz w:val="10"/>
        </w:rPr>
        <w:t xml:space="preserve"> All healthcare models have their challenges in terms of systems capacity, fiscal space and good governance. I think the progress of countries like Thailand and Sri Lanka towards universal health is certainly laudable, but they each have different approaches to getting there. Thailand’s journey began incrementally and over the years through consistent investment in Primary Health Care (PHC). Meanwhile, India is more focused on achieving Universal Health Care (UHC) through mixed health markets featuring both public and private sector players. Priya Balasubramaniam, senior public health scientist and director, PHFI-RNE Universal Health Initiative,</w:t>
      </w:r>
      <w:hyperlink r:id="rId11" w:history="1">
        <w:r w:rsidRPr="00A83DBC">
          <w:rPr>
            <w:rStyle w:val="Hyperlink"/>
            <w:sz w:val="10"/>
          </w:rPr>
          <w:t> Public Health Foundation of India</w:t>
        </w:r>
      </w:hyperlink>
      <w:r w:rsidRPr="00A83DBC">
        <w:rPr>
          <w:sz w:val="10"/>
        </w:rPr>
        <w:t xml:space="preserve">, New Delhi, India </w:t>
      </w:r>
      <w:r w:rsidRPr="00A83DBC">
        <w:rPr>
          <w:rFonts w:hint="eastAsia"/>
          <w:sz w:val="10"/>
        </w:rPr>
        <w:t>¶</w:t>
      </w:r>
      <w:r w:rsidRPr="00A83DBC">
        <w:rPr>
          <w:sz w:val="10"/>
        </w:rPr>
        <w:t xml:space="preserve"> 2 | </w:t>
      </w:r>
      <w:r w:rsidRPr="000C4478">
        <w:rPr>
          <w:rStyle w:val="Emphasis"/>
          <w:highlight w:val="yellow"/>
        </w:rPr>
        <w:t>Have the same healthcare provider for the rich and the poor</w:t>
      </w:r>
      <w:r w:rsidRPr="00A83DBC">
        <w:rPr>
          <w:sz w:val="10"/>
        </w:rPr>
        <w:t xml:space="preserve"> If we have dual systems with the “national service” caring for the poor and the private sector caring for the rich, quality will be an afterthought. We need the rich and poor to be cared for by the same provider – </w:t>
      </w:r>
      <w:r w:rsidRPr="00C138EB">
        <w:rPr>
          <w:rStyle w:val="Emphasis"/>
        </w:rPr>
        <w:t>this ensures that high quality will be a political priority</w:t>
      </w:r>
      <w:r w:rsidRPr="00A83DBC">
        <w:rPr>
          <w:sz w:val="10"/>
        </w:rPr>
        <w:t xml:space="preserve"> as those with voting influence are directly affected by the quality of services provided. Jolene Skordis, director,</w:t>
      </w:r>
      <w:hyperlink r:id="rId12" w:history="1">
        <w:r w:rsidRPr="00A83DBC">
          <w:rPr>
            <w:rStyle w:val="Hyperlink"/>
            <w:sz w:val="10"/>
          </w:rPr>
          <w:t> UCL Centre for Global Health Economics</w:t>
        </w:r>
      </w:hyperlink>
      <w:r w:rsidRPr="00A83DBC">
        <w:rPr>
          <w:sz w:val="10"/>
        </w:rPr>
        <w:t>, London, UK</w:t>
      </w:r>
      <w:hyperlink r:id="rId13" w:history="1">
        <w:r w:rsidRPr="00A83DBC">
          <w:rPr>
            <w:rStyle w:val="Hyperlink"/>
            <w:sz w:val="10"/>
          </w:rPr>
          <w:t> @JSkordis</w:t>
        </w:r>
      </w:hyperlink>
      <w:r w:rsidRPr="00A83DBC">
        <w:rPr>
          <w:sz w:val="10"/>
        </w:rPr>
        <w:t xml:space="preserve"> </w:t>
      </w:r>
      <w:r w:rsidRPr="00A83DBC">
        <w:rPr>
          <w:rFonts w:hint="eastAsia"/>
          <w:sz w:val="10"/>
        </w:rPr>
        <w:t>¶</w:t>
      </w:r>
      <w:r w:rsidRPr="00A83DBC">
        <w:rPr>
          <w:sz w:val="10"/>
        </w:rPr>
        <w:t xml:space="preserve">3 | </w:t>
      </w:r>
      <w:r w:rsidRPr="000C4478">
        <w:rPr>
          <w:rStyle w:val="Emphasis"/>
          <w:highlight w:val="yellow"/>
        </w:rPr>
        <w:t>Give public-private partnerships serious consideration</w:t>
      </w:r>
      <w:r w:rsidRPr="00A83DBC">
        <w:rPr>
          <w:sz w:val="10"/>
        </w:rPr>
        <w:t xml:space="preserve"> The PPP model needs to be taken to scale in PHC in order to achieve UHC in a planned time frame. I have worked in many parts of the developing world and in general governments have not been able to step up. Now is the time to test new models as the old system is not working. </w:t>
      </w:r>
      <w:r w:rsidRPr="000C4478">
        <w:rPr>
          <w:rStyle w:val="Emphasis"/>
          <w:highlight w:val="yellow"/>
        </w:rPr>
        <w:t>We need a blended service delivery mechanism</w:t>
      </w:r>
      <w:r w:rsidRPr="00A83DBC">
        <w:rPr>
          <w:sz w:val="10"/>
        </w:rPr>
        <w:t xml:space="preserve">. We have to open up the insurance space and </w:t>
      </w:r>
      <w:r w:rsidRPr="00C138EB">
        <w:rPr>
          <w:rStyle w:val="Emphasis"/>
        </w:rPr>
        <w:t>governments must push for universal insurance cover</w:t>
      </w:r>
      <w:r w:rsidRPr="00A83DBC">
        <w:rPr>
          <w:sz w:val="10"/>
        </w:rPr>
        <w:t xml:space="preserve"> for all citizens. This is what we’re trying to do in </w:t>
      </w:r>
      <w:hyperlink r:id="rId14" w:history="1">
        <w:r w:rsidRPr="00A83DBC">
          <w:rPr>
            <w:rStyle w:val="Hyperlink"/>
            <w:sz w:val="10"/>
          </w:rPr>
          <w:t>Kenya</w:t>
        </w:r>
      </w:hyperlink>
      <w:r w:rsidRPr="00A83DBC">
        <w:rPr>
          <w:sz w:val="10"/>
        </w:rPr>
        <w:t xml:space="preserve">. Siddharth Chatterjee, resident coordinator to Kenya, United Nations, Nairobi, </w:t>
      </w:r>
      <w:r w:rsidRPr="00A83DBC">
        <w:rPr>
          <w:sz w:val="10"/>
        </w:rPr>
        <w:lastRenderedPageBreak/>
        <w:t>Kenya</w:t>
      </w:r>
      <w:hyperlink r:id="rId15" w:history="1">
        <w:r w:rsidRPr="00A83DBC">
          <w:rPr>
            <w:rStyle w:val="Hyperlink"/>
            <w:sz w:val="10"/>
          </w:rPr>
          <w:t> @sidchat1</w:t>
        </w:r>
      </w:hyperlink>
      <w:hyperlink r:id="rId16" w:history="1">
        <w:r w:rsidRPr="00A83DBC">
          <w:rPr>
            <w:rStyle w:val="Hyperlink"/>
            <w:sz w:val="10"/>
          </w:rPr>
          <w:t> @UNDPKenya</w:t>
        </w:r>
      </w:hyperlink>
      <w:r w:rsidRPr="00A83DBC">
        <w:rPr>
          <w:sz w:val="10"/>
        </w:rPr>
        <w:t xml:space="preserve"> </w:t>
      </w:r>
      <w:r w:rsidRPr="00A83DBC">
        <w:rPr>
          <w:rFonts w:hint="eastAsia"/>
          <w:sz w:val="10"/>
        </w:rPr>
        <w:t>¶</w:t>
      </w:r>
      <w:r w:rsidRPr="00A83DBC">
        <w:rPr>
          <w:sz w:val="10"/>
        </w:rPr>
        <w:t xml:space="preserve">4 | </w:t>
      </w:r>
      <w:r w:rsidRPr="000C4478">
        <w:rPr>
          <w:rStyle w:val="Emphasis"/>
          <w:highlight w:val="yellow"/>
        </w:rPr>
        <w:t>Learn from the places getting it right</w:t>
      </w:r>
      <w:r w:rsidRPr="00A83DBC">
        <w:rPr>
          <w:sz w:val="10"/>
        </w:rPr>
        <w:t xml:space="preserve"> </w:t>
      </w:r>
      <w:r w:rsidRPr="000C4478">
        <w:rPr>
          <w:rStyle w:val="Emphasis"/>
          <w:highlight w:val="yellow"/>
        </w:rPr>
        <w:t>Ghana’s health system</w:t>
      </w:r>
      <w:r w:rsidRPr="00A83DBC">
        <w:rPr>
          <w:sz w:val="10"/>
        </w:rPr>
        <w:t xml:space="preserve"> isn’t the best I’ve seen but they’ve </w:t>
      </w:r>
      <w:r w:rsidRPr="000C4478">
        <w:rPr>
          <w:rStyle w:val="Emphasis"/>
          <w:highlight w:val="yellow"/>
        </w:rPr>
        <w:t>got</w:t>
      </w:r>
      <w:r w:rsidRPr="00A83DBC">
        <w:rPr>
          <w:sz w:val="10"/>
        </w:rPr>
        <w:t xml:space="preserve"> some very </w:t>
      </w:r>
      <w:r w:rsidRPr="000C4478">
        <w:rPr>
          <w:rStyle w:val="Emphasis"/>
          <w:highlight w:val="yellow"/>
        </w:rPr>
        <w:t>fundamental things right</w:t>
      </w:r>
      <w:r w:rsidRPr="00A83DBC">
        <w:rPr>
          <w:sz w:val="10"/>
        </w:rPr>
        <w:t xml:space="preserve"> and have been continually improving over many years. Some of the fundamentals are a commitment to all Ghanaians getting </w:t>
      </w:r>
      <w:r w:rsidRPr="000C4478">
        <w:rPr>
          <w:rStyle w:val="Emphasis"/>
          <w:highlight w:val="yellow"/>
        </w:rPr>
        <w:t>quality, affordable healthcare, and</w:t>
      </w:r>
      <w:r w:rsidRPr="00A83DBC">
        <w:rPr>
          <w:sz w:val="10"/>
        </w:rPr>
        <w:t xml:space="preserve"> trying to create </w:t>
      </w:r>
      <w:r w:rsidRPr="000C4478">
        <w:rPr>
          <w:rStyle w:val="Emphasis"/>
          <w:highlight w:val="yellow"/>
        </w:rPr>
        <w:t>a national-level risk pool</w:t>
      </w:r>
      <w:r w:rsidRPr="00A83DBC">
        <w:rPr>
          <w:sz w:val="10"/>
        </w:rPr>
        <w:t xml:space="preserve"> – so the healthier and wealthier subsidise the sicker and poorer. From small-scale experimentation with community-based health insurance, they </w:t>
      </w:r>
      <w:r w:rsidRPr="00C138EB">
        <w:rPr>
          <w:rStyle w:val="Emphasis"/>
        </w:rPr>
        <w:t>scaled up to national health insurance</w:t>
      </w:r>
      <w:r w:rsidRPr="00A83DBC">
        <w:rPr>
          <w:sz w:val="10"/>
        </w:rPr>
        <w:t xml:space="preserve">, and are now working through the tough challenges of purchasing health services more strategically and sustainably for everyone. </w:t>
      </w:r>
      <w:r w:rsidRPr="000C4478">
        <w:rPr>
          <w:rStyle w:val="Emphasis"/>
          <w:highlight w:val="yellow"/>
        </w:rPr>
        <w:t>The private sector plays a significant role in Ghana</w:t>
      </w:r>
      <w:r w:rsidRPr="00A83DBC">
        <w:rPr>
          <w:sz w:val="10"/>
        </w:rPr>
        <w:t>’s healthcare provision – a recent World Bank study of Ghana’s private sector noted that Ghanaians access care from private sources more than half of the time. Cicely Thomas, senior programme officer,</w:t>
      </w:r>
      <w:hyperlink r:id="rId17" w:history="1">
        <w:r w:rsidRPr="00A83DBC">
          <w:rPr>
            <w:rStyle w:val="Hyperlink"/>
            <w:sz w:val="10"/>
          </w:rPr>
          <w:t> Results for Development</w:t>
        </w:r>
      </w:hyperlink>
      <w:r w:rsidRPr="00A83DBC">
        <w:rPr>
          <w:sz w:val="10"/>
        </w:rPr>
        <w:t>, Washington DC, US </w:t>
      </w:r>
      <w:hyperlink r:id="rId18" w:history="1">
        <w:r w:rsidRPr="00A83DBC">
          <w:rPr>
            <w:rStyle w:val="Hyperlink"/>
            <w:sz w:val="10"/>
          </w:rPr>
          <w:t>@results4dev</w:t>
        </w:r>
      </w:hyperlink>
      <w:hyperlink r:id="rId19" w:history="1">
        <w:r w:rsidRPr="00A83DBC">
          <w:rPr>
            <w:rStyle w:val="Hyperlink"/>
            <w:sz w:val="10"/>
          </w:rPr>
          <w:t> @cicelysimone</w:t>
        </w:r>
      </w:hyperlink>
      <w:r w:rsidRPr="00A83DBC">
        <w:rPr>
          <w:sz w:val="10"/>
        </w:rPr>
        <w:t xml:space="preserve"> </w:t>
      </w:r>
      <w:r w:rsidRPr="00A83DBC">
        <w:rPr>
          <w:rFonts w:hint="eastAsia"/>
          <w:sz w:val="10"/>
        </w:rPr>
        <w:t>¶</w:t>
      </w:r>
      <w:r w:rsidRPr="00A83DBC">
        <w:rPr>
          <w:sz w:val="10"/>
        </w:rPr>
        <w:t>5 | Raise taxes to reach the poorest</w:t>
      </w:r>
      <w:hyperlink r:id="rId20" w:history="1">
        <w:r w:rsidRPr="00A83DBC">
          <w:rPr>
            <w:rStyle w:val="Hyperlink"/>
            <w:sz w:val="10"/>
          </w:rPr>
          <w:br/>
        </w:r>
      </w:hyperlink>
      <w:r w:rsidRPr="00A83DBC">
        <w:rPr>
          <w:sz w:val="10"/>
        </w:rPr>
        <w:t xml:space="preserve">In the majority of developed countries, health services are mostly private. But they are publicly regulated and financed. What we have learned over time is that </w:t>
      </w:r>
      <w:r w:rsidRPr="00DD7F08">
        <w:rPr>
          <w:rStyle w:val="Emphasis"/>
        </w:rPr>
        <w:t>an equitable system always relies on cross-subsidy</w:t>
      </w:r>
      <w:r w:rsidRPr="00A83DBC">
        <w:rPr>
          <w:sz w:val="10"/>
        </w:rPr>
        <w:t xml:space="preserve">, from rich to poor and from healthy to sick. Progressive taxation and </w:t>
      </w:r>
      <w:r w:rsidRPr="000C4478">
        <w:rPr>
          <w:rStyle w:val="Emphasis"/>
          <w:highlight w:val="yellow"/>
        </w:rPr>
        <w:t>public subsidy</w:t>
      </w:r>
      <w:r w:rsidRPr="00A83DBC">
        <w:rPr>
          <w:sz w:val="10"/>
        </w:rPr>
        <w:t xml:space="preserve"> to ensure access to services </w:t>
      </w:r>
      <w:r w:rsidRPr="000C4478">
        <w:rPr>
          <w:rStyle w:val="Emphasis"/>
          <w:highlight w:val="yellow"/>
        </w:rPr>
        <w:t>is the essence</w:t>
      </w:r>
      <w:r w:rsidRPr="00DD7F08">
        <w:rPr>
          <w:rStyle w:val="Emphasis"/>
        </w:rPr>
        <w:t xml:space="preserve"> if we want to reach universality of access</w:t>
      </w:r>
      <w:r w:rsidRPr="00A83DBC">
        <w:rPr>
          <w:sz w:val="10"/>
        </w:rPr>
        <w:t xml:space="preserve"> to health services. Agnes Soucat, director, health financing and governance,</w:t>
      </w:r>
      <w:hyperlink r:id="rId21" w:history="1">
        <w:r w:rsidRPr="00A83DBC">
          <w:rPr>
            <w:rStyle w:val="Hyperlink"/>
            <w:sz w:val="10"/>
          </w:rPr>
          <w:t> World Health Organisation</w:t>
        </w:r>
      </w:hyperlink>
      <w:r w:rsidRPr="00A83DBC">
        <w:rPr>
          <w:sz w:val="10"/>
        </w:rPr>
        <w:t>, Geneva, Switzerland</w:t>
      </w:r>
      <w:hyperlink r:id="rId22" w:history="1">
        <w:r w:rsidRPr="00A83DBC">
          <w:rPr>
            <w:rStyle w:val="Hyperlink"/>
            <w:sz w:val="10"/>
          </w:rPr>
          <w:t> @asoucat</w:t>
        </w:r>
      </w:hyperlink>
      <w:hyperlink r:id="rId23" w:history="1">
        <w:r w:rsidRPr="00A83DBC">
          <w:rPr>
            <w:rStyle w:val="Hyperlink"/>
            <w:sz w:val="10"/>
          </w:rPr>
          <w:t> @WHO</w:t>
        </w:r>
      </w:hyperlink>
      <w:r w:rsidRPr="00A83DBC">
        <w:rPr>
          <w:sz w:val="10"/>
        </w:rPr>
        <w:t xml:space="preserve"> </w:t>
      </w:r>
      <w:r w:rsidRPr="00A83DBC">
        <w:rPr>
          <w:rFonts w:hint="eastAsia"/>
          <w:sz w:val="10"/>
        </w:rPr>
        <w:t>¶</w:t>
      </w:r>
      <w:r w:rsidRPr="00A83DBC">
        <w:rPr>
          <w:sz w:val="10"/>
        </w:rPr>
        <w:t xml:space="preserve">6 | Don’t focus on arbitrary targets for health spending The Abuja declaration expects African governments to spend 15% of GDP on healthcare. That’s not easy to do – and is not essential. Singapore spends about 5% of GDP on healthcare and has done a fantastic job in ensuring every citizen has access to a good quality service. Sri Lanka spends between 3%–5% and India is pushing for 2.5%. But the question should be about what can you do best with what you can afford to spend. There is no magic GDP number that will deliver UHC since every country has varied resources. Ultimately it is not only about more money, but also how you end up spending your existing health budget that matters. Resources are often misspent in the health sector with an inordinate focus towards hospital care. Siddharth Chatterjee and Priya Balasubramaniam </w:t>
      </w:r>
      <w:r w:rsidRPr="00A83DBC">
        <w:rPr>
          <w:rFonts w:hint="eastAsia"/>
          <w:sz w:val="10"/>
        </w:rPr>
        <w:t>¶</w:t>
      </w:r>
      <w:r w:rsidRPr="00A83DBC">
        <w:rPr>
          <w:sz w:val="10"/>
        </w:rPr>
        <w:t xml:space="preserve">7 | Invest more in preventing people getting sick Health is not just the remit of health ministries – </w:t>
      </w:r>
      <w:r w:rsidRPr="000C4478">
        <w:rPr>
          <w:rStyle w:val="Emphasis"/>
          <w:highlight w:val="yellow"/>
        </w:rPr>
        <w:t>sanitation, housing, welfare and education are</w:t>
      </w:r>
      <w:r w:rsidRPr="00DD7F08">
        <w:rPr>
          <w:rStyle w:val="Emphasis"/>
        </w:rPr>
        <w:t xml:space="preserve"> just a few of the </w:t>
      </w:r>
      <w:r w:rsidRPr="000C4478">
        <w:rPr>
          <w:rStyle w:val="Emphasis"/>
          <w:highlight w:val="yellow"/>
        </w:rPr>
        <w:t>bedrocks of</w:t>
      </w:r>
      <w:r w:rsidRPr="00DD7F08">
        <w:rPr>
          <w:rStyle w:val="Emphasis"/>
        </w:rPr>
        <w:t xml:space="preserve"> improving </w:t>
      </w:r>
      <w:r w:rsidRPr="000C4478">
        <w:rPr>
          <w:rStyle w:val="Emphasis"/>
          <w:highlight w:val="yellow"/>
        </w:rPr>
        <w:t>population health</w:t>
      </w:r>
      <w:r w:rsidRPr="00A83DBC">
        <w:rPr>
          <w:sz w:val="10"/>
        </w:rPr>
        <w:t xml:space="preserve">. We shouldn’t think of healthcare as a pill or a hospital or programme to treat a single disease. Healthcare is clean water and a diet that does not place you at risk of diabetes or stunting. Healthcare is the education you need to find work and pay for a safe and warm home for your family. Healthcare is delaying early marriage and early pregnancy for vulnerable girls. Prevention has been relatively neglected in our policy priorities. Perhaps because prevention activities can seldom be charged for and people are not yet sick so it can be hard to convince both the public and policymakers of the benefits of preventative measures, even though </w:t>
      </w:r>
      <w:r w:rsidRPr="000C4478">
        <w:rPr>
          <w:rStyle w:val="Emphasis"/>
          <w:highlight w:val="yellow"/>
        </w:rPr>
        <w:t>prevention is</w:t>
      </w:r>
      <w:r w:rsidRPr="00A83DBC">
        <w:rPr>
          <w:sz w:val="10"/>
        </w:rPr>
        <w:t xml:space="preserve"> usually </w:t>
      </w:r>
      <w:r w:rsidRPr="000C4478">
        <w:rPr>
          <w:rStyle w:val="Emphasis"/>
          <w:highlight w:val="yellow"/>
        </w:rPr>
        <w:t>the most cost-effective way to address disease</w:t>
      </w:r>
      <w:r w:rsidRPr="00A83DBC">
        <w:rPr>
          <w:sz w:val="10"/>
        </w:rPr>
        <w:t xml:space="preserve">. Jolene Skordis </w:t>
      </w:r>
      <w:r w:rsidRPr="00A83DBC">
        <w:rPr>
          <w:rFonts w:hint="eastAsia"/>
          <w:sz w:val="10"/>
        </w:rPr>
        <w:t>¶</w:t>
      </w:r>
      <w:r w:rsidRPr="00A83DBC">
        <w:rPr>
          <w:sz w:val="10"/>
        </w:rPr>
        <w:t xml:space="preserve">8 | </w:t>
      </w:r>
      <w:r w:rsidRPr="00DD7F08">
        <w:rPr>
          <w:rStyle w:val="Emphasis"/>
        </w:rPr>
        <w:t>Make tackling individual diseases have a wider impact</w:t>
      </w:r>
      <w:r w:rsidRPr="00A83DBC">
        <w:rPr>
          <w:sz w:val="10"/>
        </w:rPr>
        <w:t xml:space="preserve"> In resource-limited settings, what health initiatives can catalyse overall healthcare systems strengthening? </w:t>
      </w:r>
      <w:r w:rsidRPr="00DD7F08">
        <w:rPr>
          <w:rStyle w:val="Emphasis"/>
        </w:rPr>
        <w:t>Vertical initiatives anchored to one disease</w:t>
      </w:r>
      <w:r w:rsidRPr="00A83DBC">
        <w:rPr>
          <w:sz w:val="10"/>
        </w:rPr>
        <w:t xml:space="preserve">, such as the focus on HIV through PEPFAR and Global Fund, </w:t>
      </w:r>
      <w:r w:rsidRPr="00DD7F08">
        <w:rPr>
          <w:rStyle w:val="Emphasis"/>
        </w:rPr>
        <w:t>have led to broader health-system strengthening</w:t>
      </w:r>
      <w:r w:rsidRPr="00A83DBC">
        <w:rPr>
          <w:sz w:val="10"/>
        </w:rPr>
        <w:t xml:space="preserve"> by alleviating the HIV burden as well as increasing outcomes in mother-to-child transmission. Anand Reddi, corporate and medical affairs, Gilead Sciences Inc, San Francisco, US</w:t>
      </w:r>
      <w:hyperlink r:id="rId24" w:history="1">
        <w:r w:rsidRPr="00A83DBC">
          <w:rPr>
            <w:rStyle w:val="Hyperlink"/>
            <w:sz w:val="10"/>
          </w:rPr>
          <w:t> @ReddiAnand</w:t>
        </w:r>
      </w:hyperlink>
      <w:hyperlink r:id="rId25" w:history="1">
        <w:r w:rsidRPr="00A83DBC">
          <w:rPr>
            <w:rStyle w:val="Hyperlink"/>
            <w:sz w:val="10"/>
          </w:rPr>
          <w:t> @GileadSciences</w:t>
        </w:r>
      </w:hyperlink>
      <w:r w:rsidRPr="00A83DBC">
        <w:rPr>
          <w:sz w:val="10"/>
        </w:rPr>
        <w:t xml:space="preserve"> </w:t>
      </w:r>
      <w:r w:rsidRPr="00A83DBC">
        <w:rPr>
          <w:rFonts w:hint="eastAsia"/>
          <w:sz w:val="10"/>
        </w:rPr>
        <w:t>¶</w:t>
      </w:r>
      <w:r w:rsidRPr="00A83DBC">
        <w:rPr>
          <w:sz w:val="10"/>
        </w:rPr>
        <w:t>9 | Focus on equity, not just the number of people reached If we look back at the millennium development goals it is clear that the focus on reaching big numbers has had a detrimental effect on equity. Too often, national policies do not specifically address how marginalised groups will be reached by development programmes in order to benefit from the new facilities and services provided. This problem is often made worse in low-income areas where the services are offered on a cost recovery basis. Helen Hamilton, policy adviser for health,</w:t>
      </w:r>
      <w:hyperlink r:id="rId26" w:history="1">
        <w:r w:rsidRPr="00A83DBC">
          <w:rPr>
            <w:rStyle w:val="Hyperlink"/>
            <w:sz w:val="10"/>
          </w:rPr>
          <w:t> Sightsavers</w:t>
        </w:r>
      </w:hyperlink>
      <w:r w:rsidRPr="00A83DBC">
        <w:rPr>
          <w:sz w:val="10"/>
        </w:rPr>
        <w:t>, Haywards Heath, UK</w:t>
      </w:r>
      <w:hyperlink r:id="rId27" w:history="1">
        <w:r w:rsidRPr="00A83DBC">
          <w:rPr>
            <w:rStyle w:val="Hyperlink"/>
            <w:sz w:val="10"/>
          </w:rPr>
          <w:t> @HelenCHamilton</w:t>
        </w:r>
      </w:hyperlink>
      <w:hyperlink r:id="rId28" w:history="1">
        <w:r w:rsidRPr="00A83DBC">
          <w:rPr>
            <w:rStyle w:val="Hyperlink"/>
            <w:sz w:val="10"/>
          </w:rPr>
          <w:t> @Sightsavers_Pol</w:t>
        </w:r>
      </w:hyperlink>
      <w:r w:rsidRPr="00A83DBC">
        <w:rPr>
          <w:sz w:val="10"/>
        </w:rPr>
        <w:t xml:space="preserve"> </w:t>
      </w:r>
      <w:r w:rsidRPr="00A83DBC">
        <w:rPr>
          <w:rFonts w:hint="eastAsia"/>
          <w:sz w:val="10"/>
        </w:rPr>
        <w:t>¶</w:t>
      </w:r>
      <w:r w:rsidRPr="00A83DBC">
        <w:rPr>
          <w:sz w:val="10"/>
        </w:rPr>
        <w:t xml:space="preserve">10 | Be honest about how money shapes healthcare decisions India’s case (and that of South Africa, Brazil and the US) proves how users of a health services are often not the best judge of health services. We rely on doctors to tell us what care we need. If doctors can profit from giving us incorrect advice, they may well do so – particularly if there is little harm likely to be done (eg sending paying patients for extra, unneeded tests or procedures). This results in the cost of care increasing rapidly in the private sector, to the point where even the middle classes can’t afford health insurance in South Africa and the US. We need to remove the profit motive from healthcare if we want efficiency and effectiveness. Jolene Skordis </w:t>
      </w:r>
      <w:r w:rsidRPr="00A83DBC">
        <w:rPr>
          <w:rFonts w:hint="eastAsia"/>
          <w:sz w:val="10"/>
        </w:rPr>
        <w:t>¶</w:t>
      </w:r>
    </w:p>
    <w:p w14:paraId="0B895D0E" w14:textId="77777777" w:rsidR="002944D3" w:rsidRDefault="002944D3" w:rsidP="002944D3">
      <w:pPr>
        <w:pStyle w:val="Heading1"/>
      </w:pPr>
      <w:r>
        <w:lastRenderedPageBreak/>
        <w:t>Case</w:t>
      </w:r>
    </w:p>
    <w:p w14:paraId="2FC38F32" w14:textId="77777777" w:rsidR="002944D3" w:rsidRDefault="002944D3" w:rsidP="002944D3">
      <w:pPr>
        <w:pStyle w:val="Heading4"/>
        <w:numPr>
          <w:ilvl w:val="0"/>
          <w:numId w:val="12"/>
        </w:numPr>
      </w:pPr>
      <w:r>
        <w:t xml:space="preserve">Behind the Veil of Ignorance, we would choose util because it’s the only one that regards all people as equal. </w:t>
      </w:r>
    </w:p>
    <w:p w14:paraId="7C5931F9" w14:textId="77777777" w:rsidR="002944D3" w:rsidRPr="006D0245" w:rsidRDefault="002944D3" w:rsidP="002944D3">
      <w:pPr>
        <w:pStyle w:val="Heading4"/>
        <w:numPr>
          <w:ilvl w:val="0"/>
          <w:numId w:val="12"/>
        </w:numPr>
        <w:tabs>
          <w:tab w:val="num" w:pos="360"/>
        </w:tabs>
        <w:ind w:left="360"/>
      </w:pPr>
      <w:r w:rsidRPr="006D0245">
        <w:t xml:space="preserve">Preventing extinction is the most ethical outcome </w:t>
      </w:r>
      <w:r>
        <w:t>– a just society can’t exist if we’re all dead</w:t>
      </w:r>
    </w:p>
    <w:p w14:paraId="04DF223C" w14:textId="77777777" w:rsidR="002944D3" w:rsidRPr="008300CD" w:rsidRDefault="002944D3" w:rsidP="002944D3">
      <w:pPr>
        <w:rPr>
          <w:bCs/>
          <w:sz w:val="26"/>
        </w:rPr>
      </w:pPr>
      <w:r w:rsidRPr="006D0245">
        <w:rPr>
          <w:rStyle w:val="Style13ptBold"/>
        </w:rPr>
        <w:t xml:space="preserve">Bostrom 13 </w:t>
      </w:r>
      <w:r w:rsidRPr="006D0245">
        <w:t xml:space="preserve">(Nick, Professor at Oxford University, Faculty of Philosophy &amp; Oxford Martin School, Director, Future of Humanity Institute, Director, Oxford Martin Programme on the Impacts of Future Technology University of Oxford, “Existential Risk Prevention as Global Priority”, Global Policy Volume 4, Issue 1, February 2013 // AKONG) </w:t>
      </w:r>
    </w:p>
    <w:p w14:paraId="7F31062D" w14:textId="77777777" w:rsidR="002944D3" w:rsidRPr="006D0245" w:rsidRDefault="002944D3" w:rsidP="002944D3">
      <w:pPr>
        <w:rPr>
          <w:rStyle w:val="StyleUnderline"/>
        </w:rPr>
      </w:pPr>
      <w:r w:rsidRPr="006D0245">
        <w:rPr>
          <w:rStyle w:val="StyleUnderline"/>
        </w:rPr>
        <w:t>Some other ethical perspectives We have thus far considered existential risk from the perspective of utilitarianism</w:t>
      </w:r>
      <w:r w:rsidRPr="00FD3B2A">
        <w:rPr>
          <w:sz w:val="12"/>
        </w:rPr>
        <w:t xml:space="preserve"> (combined with several simplify- ing assumptions). We may briefly consider how the issue might appear when viewed through the lenses of some other ethical outlooks. For example, the philosopher Robert Adams outlines a different view on these matters: I believe </w:t>
      </w:r>
      <w:r w:rsidRPr="006D0245">
        <w:rPr>
          <w:rStyle w:val="StyleUnderline"/>
        </w:rPr>
        <w:t>a better basis for ethical theory in this area can be found in quite a different direction—in a commitment to the future of human- ity as a vast project, or network of overlapping projects, that is generally shared by the human race. The aspiration for a better society—more just, more rewarding, and more peaceful—is a part of this project. So are the potentially end- less quests for scientific knowledge and philo- sophical understanding, and the development of artistic and other cultur</w:t>
      </w:r>
      <w:r w:rsidRPr="00FD3B2A">
        <w:rPr>
          <w:rStyle w:val="StyleUnderline"/>
        </w:rPr>
        <w:t xml:space="preserve">al traditions. </w:t>
      </w:r>
      <w:r w:rsidRPr="00FD3B2A">
        <w:rPr>
          <w:sz w:val="12"/>
        </w:rPr>
        <w:t xml:space="preserve">This includes the particular cultural traditions to which we belong, in all their accidental historic and ethnic diversity. </w:t>
      </w:r>
      <w:r w:rsidRPr="00FD3B2A">
        <w:rPr>
          <w:rStyle w:val="StyleUnderline"/>
        </w:rPr>
        <w:t>It also includes our interest in the lives of our children and grandchildren, and the hope that they will be able, in turn, to have the lives of their children and grandchil- dren as projects.</w:t>
      </w:r>
      <w:r w:rsidRPr="00FD3B2A">
        <w:rPr>
          <w:sz w:val="12"/>
        </w:rPr>
        <w:t xml:space="preserve"> To the extent that a policy or practice seems likely to be favorable or unfavor- able to the carrying out of this complex of pro- jects in the nearer or further future, we have reason to pursue or avoid it. ... Continuity is as important to our commitment to the project of the future of humanity as it is to our commit- ment to the projects of our own personal futures. Just as the shape of my whole life, and its connection with my present and past, have an interest that goes beyond that of any iso- lated experience, so too </w:t>
      </w:r>
      <w:r w:rsidRPr="00FD3B2A">
        <w:rPr>
          <w:rStyle w:val="StyleUnderline"/>
        </w:rPr>
        <w:t xml:space="preserve">the shape of human history over an extended period of the future, and its </w:t>
      </w:r>
      <w:r w:rsidRPr="00601D82">
        <w:rPr>
          <w:rStyle w:val="StyleUnderline"/>
          <w:highlight w:val="cyan"/>
        </w:rPr>
        <w:t xml:space="preserve">connection with the </w:t>
      </w:r>
      <w:r w:rsidRPr="007C6354">
        <w:rPr>
          <w:rStyle w:val="StyleUnderline"/>
        </w:rPr>
        <w:t xml:space="preserve">human </w:t>
      </w:r>
      <w:r w:rsidRPr="00601D82">
        <w:rPr>
          <w:rStyle w:val="StyleUnderline"/>
          <w:highlight w:val="cyan"/>
        </w:rPr>
        <w:t>present and past</w:t>
      </w:r>
      <w:r w:rsidRPr="006D0245">
        <w:rPr>
          <w:rStyle w:val="StyleUnderline"/>
        </w:rPr>
        <w:t xml:space="preserve">, </w:t>
      </w:r>
      <w:r w:rsidRPr="00601D82">
        <w:rPr>
          <w:rStyle w:val="StyleUnderline"/>
          <w:highlight w:val="cyan"/>
        </w:rPr>
        <w:t>have an interest that goes beyond that of the</w:t>
      </w:r>
      <w:r w:rsidRPr="006D0245">
        <w:rPr>
          <w:rStyle w:val="StyleUnderline"/>
        </w:rPr>
        <w:t xml:space="preserve"> (total or average) </w:t>
      </w:r>
      <w:r w:rsidRPr="00601D82">
        <w:rPr>
          <w:rStyle w:val="StyleUnderline"/>
          <w:highlight w:val="cyan"/>
        </w:rPr>
        <w:t>quality of life of a popula- tion-at-a-time</w:t>
      </w:r>
      <w:r w:rsidRPr="006D0245">
        <w:rPr>
          <w:rStyle w:val="StyleUnderline"/>
        </w:rPr>
        <w:t xml:space="preserve">, considered in isolation from how it got that way. </w:t>
      </w:r>
      <w:r w:rsidRPr="00601D82">
        <w:rPr>
          <w:rStyle w:val="StyleUnderline"/>
          <w:highlight w:val="cyan"/>
        </w:rPr>
        <w:t>We owe,</w:t>
      </w:r>
      <w:r w:rsidRPr="006D0245">
        <w:rPr>
          <w:rStyle w:val="StyleUnderline"/>
        </w:rPr>
        <w:t xml:space="preserve"> I think, some </w:t>
      </w:r>
      <w:r w:rsidRPr="00601D82">
        <w:rPr>
          <w:rStyle w:val="StyleUnderline"/>
          <w:highlight w:val="cyan"/>
        </w:rPr>
        <w:t>loyalty to this project of the human future</w:t>
      </w:r>
      <w:r w:rsidRPr="006D0245">
        <w:rPr>
          <w:rStyle w:val="StyleUnderline"/>
        </w:rPr>
        <w:t xml:space="preserve">. We also owe it a respect </w:t>
      </w:r>
      <w:r w:rsidRPr="00FD3B2A">
        <w:rPr>
          <w:sz w:val="12"/>
        </w:rPr>
        <w:t xml:space="preserve">that we would owe it even if we were not of the human race ourselves, but beings from another planet who had some understanding of it (Adams, 1989, pp. 472–473). </w:t>
      </w:r>
      <w:r w:rsidRPr="006D0245">
        <w:rPr>
          <w:rStyle w:val="StyleUnderline"/>
        </w:rPr>
        <w:t xml:space="preserve">Since an existential catastrophe would either put an end to the project of the future of humanity or drasti- cally curtail its scope for </w:t>
      </w:r>
      <w:r w:rsidRPr="007F1E9B">
        <w:rPr>
          <w:rStyle w:val="StyleUnderline"/>
        </w:rPr>
        <w:t>development, we would seem to have a strong prima facie reason to avoid it</w:t>
      </w:r>
      <w:r w:rsidRPr="00FD3B2A">
        <w:rPr>
          <w:sz w:val="12"/>
        </w:rPr>
        <w:t xml:space="preserve">, in Adams’ view. We also note that </w:t>
      </w:r>
      <w:r w:rsidRPr="007F1E9B">
        <w:rPr>
          <w:rStyle w:val="StyleUnderline"/>
        </w:rPr>
        <w:t>an existential catastrophe would entail the frustration of many strong preferences, sug- gesting that from a preference-satisfactionist perspective it would be a bad thing. In a similar vein, an ethical view emphasising that public policy should</w:t>
      </w:r>
      <w:r w:rsidRPr="006D0245">
        <w:rPr>
          <w:rStyle w:val="StyleUnderline"/>
        </w:rPr>
        <w:t xml:space="preserve"> be determined through informed democratic deliberation by all stake- holders would favour existential-risk mitigation</w:t>
      </w:r>
      <w:r w:rsidRPr="00FD3B2A">
        <w:rPr>
          <w:sz w:val="12"/>
        </w:rPr>
        <w:t xml:space="preserve"> if we suppose, as is plausible, that a majority of the world’s population would come to favour such policies upon reasonable deliberation (even if hypothetical future peo- ple are not included as stakeholders). </w:t>
      </w:r>
      <w:r w:rsidRPr="006D0245">
        <w:rPr>
          <w:rStyle w:val="StyleUnderline"/>
        </w:rPr>
        <w:t>We might also have custodial duties to preserve the inheritance of humanity passed on to us by our ancestors and convey it safely to our descendants.23 We do not want to be the failing link in the chain of generations, and we ought not to delete or abandon the great epic of human civili- sation that humankind has been working on for thou- sands of years</w:t>
      </w:r>
      <w:r w:rsidRPr="00FD3B2A">
        <w:rPr>
          <w:sz w:val="12"/>
        </w:rPr>
        <w:t xml:space="preserve">, when it is clear that the narrative is far from having reached a natural terminus. Further, many theological perspectives deplore naturalistic existential catastrophes, especially ones induced by human activi- ties: If God created the world and the human species, one would imagine that He might be displeased if we took it upon ourselves to smash His masterpiece (or if, through our negligence or hubris, we allowed it to come to irreparable harm).24 We might also consider the issue from a less theoreti- cal standpoint and try to form an evaluation instead by considering analogous cases about which we have defi- nite moral intuitions. Thus, for example, </w:t>
      </w:r>
      <w:r w:rsidRPr="00601D82">
        <w:rPr>
          <w:rStyle w:val="StyleUnderline"/>
          <w:highlight w:val="cyan"/>
        </w:rPr>
        <w:t>if we feel confident that</w:t>
      </w:r>
      <w:r w:rsidRPr="006D0245">
        <w:rPr>
          <w:rStyle w:val="StyleUnderline"/>
        </w:rPr>
        <w:t xml:space="preserve"> </w:t>
      </w:r>
      <w:r w:rsidRPr="006D0245">
        <w:rPr>
          <w:rStyle w:val="StyleUnderline"/>
        </w:rPr>
        <w:lastRenderedPageBreak/>
        <w:t xml:space="preserve">committing a </w:t>
      </w:r>
      <w:r w:rsidRPr="006D0245">
        <w:rPr>
          <w:rStyle w:val="Emphasis"/>
        </w:rPr>
        <w:t xml:space="preserve">small </w:t>
      </w:r>
      <w:r w:rsidRPr="00601D82">
        <w:rPr>
          <w:rStyle w:val="Emphasis"/>
          <w:highlight w:val="cyan"/>
        </w:rPr>
        <w:t>genocide is wrong</w:t>
      </w:r>
      <w:r w:rsidRPr="006D0245">
        <w:rPr>
          <w:rStyle w:val="StyleUnderline"/>
        </w:rPr>
        <w:t xml:space="preserve">, and that committing a large genocide is no less wrong, </w:t>
      </w:r>
      <w:r w:rsidRPr="00601D82">
        <w:rPr>
          <w:rStyle w:val="StyleUnderline"/>
          <w:highlight w:val="cyan"/>
        </w:rPr>
        <w:t xml:space="preserve">we might conjecture that </w:t>
      </w:r>
      <w:r w:rsidRPr="007C6354">
        <w:rPr>
          <w:rStyle w:val="Emphasis"/>
        </w:rPr>
        <w:t xml:space="preserve">committing </w:t>
      </w:r>
      <w:r w:rsidRPr="00601D82">
        <w:rPr>
          <w:rStyle w:val="Emphasis"/>
          <w:highlight w:val="cyan"/>
        </w:rPr>
        <w:t>omnicide is also wrong.</w:t>
      </w:r>
      <w:r w:rsidRPr="006D0245">
        <w:rPr>
          <w:rStyle w:val="StyleUnderline"/>
        </w:rPr>
        <w:t xml:space="preserve">25 And if we believe we have some moral reason to prevent natural catastrophes that would kill a small number of people, and a stronger moral reason to pre- vent natural catastrophes that would kill a larger number of people, </w:t>
      </w:r>
      <w:r w:rsidRPr="00601D82">
        <w:rPr>
          <w:rStyle w:val="StyleUnderline"/>
          <w:highlight w:val="cyan"/>
        </w:rPr>
        <w:t xml:space="preserve">we might conjecture that we have an </w:t>
      </w:r>
      <w:r w:rsidRPr="00601D82">
        <w:rPr>
          <w:rStyle w:val="Emphasis"/>
          <w:highlight w:val="cyan"/>
        </w:rPr>
        <w:t>even stronger moral reason</w:t>
      </w:r>
      <w:r w:rsidRPr="00601D82">
        <w:rPr>
          <w:rStyle w:val="StyleUnderline"/>
          <w:highlight w:val="cyan"/>
        </w:rPr>
        <w:t xml:space="preserve"> to prevent catastrophes that would kill the entire human population.</w:t>
      </w:r>
    </w:p>
    <w:p w14:paraId="16C6D6E6" w14:textId="77777777" w:rsidR="002944D3" w:rsidRDefault="002944D3" w:rsidP="002944D3">
      <w:pPr>
        <w:pStyle w:val="Heading4"/>
        <w:numPr>
          <w:ilvl w:val="0"/>
          <w:numId w:val="12"/>
        </w:numPr>
        <w:tabs>
          <w:tab w:val="num" w:pos="360"/>
        </w:tabs>
        <w:ind w:left="360"/>
      </w:pPr>
      <w:r>
        <w:t>The veil of ignorance may be a fun thought experiment- but in the real world, people are biased towards communities that they are part of. Communitarianism is part of human nature, and if you strip people of that, you are destroying identities. Under the veil of ignorance, anyone would choose the version of the world where a majority of the population wasn’t dead.</w:t>
      </w:r>
    </w:p>
    <w:p w14:paraId="652EF46B" w14:textId="77777777" w:rsidR="002944D3" w:rsidRPr="00150623" w:rsidRDefault="002944D3" w:rsidP="002944D3">
      <w:pPr>
        <w:pStyle w:val="Heading4"/>
        <w:numPr>
          <w:ilvl w:val="0"/>
          <w:numId w:val="12"/>
        </w:numPr>
      </w:pPr>
      <w:r>
        <w:rPr>
          <w:color w:val="000000"/>
        </w:rPr>
        <w:t>Ceballos says the root of disease is environmental issue which the aff can’t solve. Mean’s that unless they address climate change they’ll never be able to stop disease.</w:t>
      </w:r>
    </w:p>
    <w:p w14:paraId="556395EB" w14:textId="77777777" w:rsidR="002944D3" w:rsidRDefault="002944D3" w:rsidP="002944D3">
      <w:pPr>
        <w:pStyle w:val="Heading4"/>
        <w:numPr>
          <w:ilvl w:val="0"/>
          <w:numId w:val="12"/>
        </w:numPr>
        <w:tabs>
          <w:tab w:val="num" w:pos="360"/>
        </w:tabs>
        <w:ind w:left="360"/>
      </w:pPr>
      <w:r>
        <w:t>Presume neg – they have no card that says what the aff actually does – what exactly are they reducing? How much? – there are multiple inconsistent ways the aff could be implemented so give 0 weight to their solvency</w:t>
      </w:r>
    </w:p>
    <w:p w14:paraId="687B4B89" w14:textId="77777777" w:rsidR="002944D3" w:rsidRDefault="002944D3" w:rsidP="002944D3">
      <w:pPr>
        <w:pStyle w:val="Heading4"/>
        <w:numPr>
          <w:ilvl w:val="0"/>
          <w:numId w:val="12"/>
        </w:numPr>
      </w:pPr>
      <w:r>
        <w:t>Moszynski- this card flows neg and turns case. The card says nothing on dependency or innovation, just that substandard drugs mean that even expanded access doesn’t solve in the Global South.</w:t>
      </w:r>
    </w:p>
    <w:p w14:paraId="5D0DA793" w14:textId="77777777" w:rsidR="002944D3" w:rsidRPr="008800F9" w:rsidRDefault="002944D3" w:rsidP="002944D3">
      <w:pPr>
        <w:pStyle w:val="Heading4"/>
        <w:numPr>
          <w:ilvl w:val="0"/>
          <w:numId w:val="12"/>
        </w:numPr>
      </w:pPr>
      <w:r>
        <w:t xml:space="preserve">Crook- no solvency—there are already generic versions of HIV/AIDS drugs. The problem isn’t price; it’s distribution. </w:t>
      </w:r>
      <w:r w:rsidRPr="00FB19E7">
        <w:rPr>
          <w:rFonts w:cs="Calibri"/>
        </w:rPr>
        <w:t>Kapczynski 19</w:t>
      </w:r>
    </w:p>
    <w:p w14:paraId="6FE2A650" w14:textId="77777777" w:rsidR="002944D3" w:rsidRPr="00FB19E7" w:rsidRDefault="002944D3" w:rsidP="002944D3">
      <w:r w:rsidRPr="00FB19E7">
        <w:t>Amy Kapczynski [professor of law at Yale Law School, faculty co-director of the Global Health Justice Partnership, and co-founder of the Law and Political Economy Blog], 19 - ("The Right to Medicines in an Age of Neoliberalism," Humanity Journal, 4-26-2019, http://humanityjournal.org/issue10-1/the-right-to-medicines-in-an-age-of-neoliberalism/)//ML</w:t>
      </w:r>
    </w:p>
    <w:p w14:paraId="65134B30" w14:textId="77777777" w:rsidR="002944D3" w:rsidRPr="00970CFD" w:rsidRDefault="002944D3" w:rsidP="002944D3">
      <w:pPr>
        <w:rPr>
          <w:sz w:val="12"/>
        </w:rPr>
      </w:pPr>
      <w:r w:rsidRPr="00F73167">
        <w:rPr>
          <w:rStyle w:val="StyleUnderline"/>
        </w:rPr>
        <w:t>Why are these newer medicines so astronomically costly? Not because they are costly to make, but because producers enjoy monopoly rights. For example, a new breakthrough treatment for hepatitis C can be made for as little as $170, but the company holding the key patents priced it at $84,000 in the</w:t>
      </w:r>
      <w:r w:rsidRPr="00FB19E7">
        <w:rPr>
          <w:rStyle w:val="StyleUnderline"/>
        </w:rPr>
        <w:t xml:space="preserve"> United State</w:t>
      </w:r>
      <w:r w:rsidRPr="00FB19E7">
        <w:rPr>
          <w:sz w:val="12"/>
        </w:rPr>
        <w:t xml:space="preserve">s.85 This is, in fact, one of the core insights that fueled the access to medicines campaign: </w:t>
      </w:r>
      <w:r w:rsidRPr="00FB19E7">
        <w:rPr>
          <w:rStyle w:val="StyleUnderline"/>
          <w:highlight w:val="yellow"/>
        </w:rPr>
        <w:t>HIV medicines that were being sold</w:t>
      </w:r>
      <w:r w:rsidRPr="00FB19E7">
        <w:rPr>
          <w:rStyle w:val="StyleUnderline"/>
        </w:rPr>
        <w:t xml:space="preserve"> for $10,000 to </w:t>
      </w:r>
      <w:r w:rsidRPr="00FB19E7">
        <w:rPr>
          <w:rStyle w:val="StyleUnderline"/>
          <w:highlight w:val="yellow"/>
        </w:rPr>
        <w:t>$15,000 a year</w:t>
      </w:r>
      <w:r w:rsidRPr="00FB19E7">
        <w:rPr>
          <w:sz w:val="12"/>
        </w:rPr>
        <w:t xml:space="preserve"> (and that must be taken for life) </w:t>
      </w:r>
      <w:r w:rsidRPr="00FB19E7">
        <w:rPr>
          <w:rStyle w:val="StyleUnderline"/>
          <w:highlight w:val="yellow"/>
        </w:rPr>
        <w:t>could be sold for as little as $100</w:t>
      </w:r>
      <w:r w:rsidRPr="00FB19E7">
        <w:rPr>
          <w:rStyle w:val="StyleUnderline"/>
        </w:rPr>
        <w:t xml:space="preserve"> </w:t>
      </w:r>
      <w:r w:rsidRPr="00FB19E7">
        <w:rPr>
          <w:sz w:val="12"/>
        </w:rPr>
        <w:t xml:space="preserve">in the absence of monopoly.86 </w:t>
      </w:r>
      <w:r w:rsidRPr="00F73167">
        <w:rPr>
          <w:rStyle w:val="StyleUnderline"/>
          <w:highlight w:val="yellow"/>
        </w:rPr>
        <w:t>The treatment of millions of people with HIV in the global South has been</w:t>
      </w:r>
      <w:r w:rsidRPr="00F73167">
        <w:rPr>
          <w:rStyle w:val="StyleUnderline"/>
        </w:rPr>
        <w:t xml:space="preserve">, in fact, </w:t>
      </w:r>
      <w:r w:rsidRPr="00F73167">
        <w:rPr>
          <w:rStyle w:val="StyleUnderline"/>
          <w:highlight w:val="yellow"/>
        </w:rPr>
        <w:t>predicated on the use of cheaper, high-quality generic medicines, often imported from India or made locally</w:t>
      </w:r>
      <w:r w:rsidRPr="00F73167">
        <w:rPr>
          <w:rStyle w:val="StyleUnderline"/>
        </w:rPr>
        <w:t xml:space="preserve">.¶ </w:t>
      </w:r>
    </w:p>
    <w:p w14:paraId="303861A8" w14:textId="77777777" w:rsidR="002944D3" w:rsidRPr="00A013B9" w:rsidRDefault="002944D3" w:rsidP="002944D3">
      <w:pPr>
        <w:pStyle w:val="Heading4"/>
        <w:numPr>
          <w:ilvl w:val="0"/>
          <w:numId w:val="12"/>
        </w:numPr>
      </w:pPr>
      <w:r>
        <w:t>Turn- TRIPS reduces global health inequality</w:t>
      </w:r>
    </w:p>
    <w:p w14:paraId="7E072F1D" w14:textId="77777777" w:rsidR="002944D3" w:rsidRDefault="002944D3" w:rsidP="002944D3">
      <w:r>
        <w:t xml:space="preserve">Samir Raheem </w:t>
      </w:r>
      <w:r w:rsidRPr="003C696D">
        <w:rPr>
          <w:rStyle w:val="Style13ptBold"/>
        </w:rPr>
        <w:t>Alsoodani 15</w:t>
      </w:r>
      <w:r>
        <w:t xml:space="preserve">, “"The WTO Agreement on Trade-Related Aspects of Intellectual Property Rights (TRIPS) may offered an access to essential pharmaceutical drugs for developing </w:t>
      </w:r>
      <w:r>
        <w:lastRenderedPageBreak/>
        <w:t xml:space="preserve">countries,” Journal Of the College of law /Al-Nahrain University 2015, Volume 17, Issue 2, Pages 393-410, </w:t>
      </w:r>
      <w:hyperlink r:id="rId29" w:history="1">
        <w:r w:rsidRPr="00686BA3">
          <w:rPr>
            <w:rStyle w:val="Hyperlink"/>
          </w:rPr>
          <w:t>https://www.iasj.net/iasj/article/109180</w:t>
        </w:r>
      </w:hyperlink>
    </w:p>
    <w:p w14:paraId="74A75781" w14:textId="77777777" w:rsidR="002944D3" w:rsidRPr="003C696D" w:rsidRDefault="002944D3" w:rsidP="002944D3">
      <w:pPr>
        <w:rPr>
          <w:sz w:val="16"/>
        </w:rPr>
      </w:pPr>
      <w:r w:rsidRPr="003C696D">
        <w:rPr>
          <w:rStyle w:val="StyleUnderline"/>
        </w:rPr>
        <w:t xml:space="preserve">To conclude, it is beyond doubt that the </w:t>
      </w:r>
      <w:r w:rsidRPr="00F22002">
        <w:rPr>
          <w:rStyle w:val="StyleUnderline"/>
          <w:highlight w:val="green"/>
        </w:rPr>
        <w:t>TRIPS Agreement</w:t>
      </w:r>
      <w:r w:rsidRPr="003C696D">
        <w:rPr>
          <w:rStyle w:val="StyleUnderline"/>
        </w:rPr>
        <w:t xml:space="preserve"> and its later, permanent amendment of 2005 attempted in good faith to </w:t>
      </w:r>
      <w:r w:rsidRPr="00F22002">
        <w:rPr>
          <w:rStyle w:val="StyleUnderline"/>
          <w:highlight w:val="green"/>
        </w:rPr>
        <w:t>address an urgent issue faced by</w:t>
      </w:r>
      <w:r w:rsidRPr="003C696D">
        <w:rPr>
          <w:rStyle w:val="StyleUnderline"/>
        </w:rPr>
        <w:t xml:space="preserve"> many </w:t>
      </w:r>
      <w:r w:rsidRPr="00F22002">
        <w:rPr>
          <w:rStyle w:val="StyleUnderline"/>
          <w:highlight w:val="green"/>
        </w:rPr>
        <w:t>developing countries with regards to accessing essential medicine</w:t>
      </w:r>
      <w:r w:rsidRPr="003C696D">
        <w:rPr>
          <w:rStyle w:val="StyleUnderline"/>
        </w:rPr>
        <w:t xml:space="preserve">. To a certain extent in its basic tenets, </w:t>
      </w:r>
      <w:r w:rsidRPr="00F22002">
        <w:rPr>
          <w:rStyle w:val="Emphasis"/>
          <w:highlight w:val="green"/>
        </w:rPr>
        <w:t>it has had a profound and positive effect on the system</w:t>
      </w:r>
      <w:r w:rsidRPr="003C696D">
        <w:rPr>
          <w:rStyle w:val="StyleUnderline"/>
        </w:rPr>
        <w:t xml:space="preserve">, as it has </w:t>
      </w:r>
      <w:r w:rsidRPr="00F22002">
        <w:rPr>
          <w:rStyle w:val="StyleUnderline"/>
          <w:highlight w:val="green"/>
        </w:rPr>
        <w:t>made permanently possible the opportunity for the poorest countries to obtain medications more cheaply</w:t>
      </w:r>
      <w:r w:rsidRPr="003C696D">
        <w:rPr>
          <w:rStyle w:val="StyleUnderline"/>
        </w:rPr>
        <w:t xml:space="preserve"> through manufacture in developing countries under a compulsory licensing system</w:t>
      </w:r>
      <w:r w:rsidRPr="003C696D">
        <w:rPr>
          <w:sz w:val="16"/>
        </w:rPr>
        <w:t xml:space="preserve">. </w:t>
      </w:r>
      <w:r w:rsidRPr="003C696D">
        <w:rPr>
          <w:rStyle w:val="StyleUnderline"/>
        </w:rPr>
        <w:t xml:space="preserve">Certain positive outcomes arguably include the fact that disputes have been brought under the jurisdiction of one regulatory body, and the least developed </w:t>
      </w:r>
      <w:r w:rsidRPr="00F22002">
        <w:rPr>
          <w:rStyle w:val="StyleUnderline"/>
          <w:highlight w:val="green"/>
        </w:rPr>
        <w:t>Members have found</w:t>
      </w:r>
      <w:r w:rsidRPr="003C696D">
        <w:rPr>
          <w:rStyle w:val="StyleUnderline"/>
        </w:rPr>
        <w:t xml:space="preserve"> some </w:t>
      </w:r>
      <w:r w:rsidRPr="00F22002">
        <w:rPr>
          <w:rStyle w:val="Emphasis"/>
          <w:highlight w:val="green"/>
        </w:rPr>
        <w:t>redress in the power balance</w:t>
      </w:r>
      <w:r w:rsidRPr="003C696D">
        <w:rPr>
          <w:rStyle w:val="StyleUnderline"/>
        </w:rPr>
        <w:t xml:space="preserve"> regarding costs paid to the pharmaceutical industries based in the wealthier, developed countries (even if this redress has only been to the extent of facilitating increased bargaining capability). </w:t>
      </w:r>
      <w:r w:rsidRPr="00F22002">
        <w:rPr>
          <w:rStyle w:val="StyleUnderline"/>
          <w:highlight w:val="green"/>
        </w:rPr>
        <w:t xml:space="preserve">This can be considered a </w:t>
      </w:r>
      <w:r w:rsidRPr="00F22002">
        <w:rPr>
          <w:rStyle w:val="Emphasis"/>
          <w:highlight w:val="green"/>
        </w:rPr>
        <w:t>triumph from the perspective of universal human rights</w:t>
      </w:r>
      <w:r w:rsidRPr="003C696D">
        <w:rPr>
          <w:sz w:val="16"/>
        </w:rPr>
        <w:t>.</w:t>
      </w:r>
    </w:p>
    <w:p w14:paraId="52D4E653" w14:textId="77777777" w:rsidR="002944D3" w:rsidRDefault="002944D3" w:rsidP="002944D3">
      <w:pPr>
        <w:pStyle w:val="Heading4"/>
        <w:numPr>
          <w:ilvl w:val="0"/>
          <w:numId w:val="12"/>
        </w:numPr>
      </w:pPr>
      <w:r>
        <w:t>Turn- TRIPS enhances human rights</w:t>
      </w:r>
    </w:p>
    <w:p w14:paraId="4C94DEBC" w14:textId="77777777" w:rsidR="002944D3" w:rsidRDefault="002944D3" w:rsidP="002944D3">
      <w:r>
        <w:t xml:space="preserve">Samir Raheem </w:t>
      </w:r>
      <w:r w:rsidRPr="003C696D">
        <w:rPr>
          <w:rStyle w:val="Style13ptBold"/>
        </w:rPr>
        <w:t>Alsoodani 15</w:t>
      </w:r>
      <w:r>
        <w:t xml:space="preserve">, “"The WTO Agreement on Trade-Related Aspects of Intellectual Property Rights (TRIPS) may offered an access to essential pharmaceutical drugs for developing countries,” Journal Of the College of law /Al-Nahrain University 2015, Volume 17, Issue 2, Pages 393-410, </w:t>
      </w:r>
      <w:hyperlink r:id="rId30" w:history="1">
        <w:r w:rsidRPr="00686BA3">
          <w:rPr>
            <w:rStyle w:val="Hyperlink"/>
          </w:rPr>
          <w:t>https://www.iasj.net/iasj/article/109180</w:t>
        </w:r>
      </w:hyperlink>
    </w:p>
    <w:p w14:paraId="0631B14F" w14:textId="77777777" w:rsidR="002944D3" w:rsidRDefault="002944D3" w:rsidP="002944D3">
      <w:r w:rsidRPr="00F36EFD">
        <w:rPr>
          <w:rStyle w:val="StyleUnderline"/>
        </w:rPr>
        <w:t xml:space="preserve">In contrast, </w:t>
      </w:r>
      <w:r w:rsidRPr="00F22002">
        <w:rPr>
          <w:rStyle w:val="StyleUnderline"/>
          <w:highlight w:val="green"/>
        </w:rPr>
        <w:t>Anderson and Wager</w:t>
      </w:r>
      <w:r w:rsidRPr="00F36EFD">
        <w:rPr>
          <w:rStyle w:val="StyleUnderline"/>
        </w:rPr>
        <w:t xml:space="preserve"> (2006) </w:t>
      </w:r>
      <w:r w:rsidRPr="00F22002">
        <w:rPr>
          <w:rStyle w:val="StyleUnderline"/>
          <w:highlight w:val="green"/>
        </w:rPr>
        <w:t>believe</w:t>
      </w:r>
      <w:r w:rsidRPr="00F36EFD">
        <w:rPr>
          <w:rStyle w:val="StyleUnderline"/>
        </w:rPr>
        <w:t xml:space="preserve"> that the </w:t>
      </w:r>
      <w:r w:rsidRPr="00F22002">
        <w:rPr>
          <w:rStyle w:val="StyleUnderline"/>
          <w:highlight w:val="green"/>
        </w:rPr>
        <w:t>TRIPS</w:t>
      </w:r>
      <w:r w:rsidRPr="00F36EFD">
        <w:rPr>
          <w:rStyle w:val="StyleUnderline"/>
        </w:rPr>
        <w:t xml:space="preserve"> Agreement provisions </w:t>
      </w:r>
      <w:r w:rsidRPr="00F22002">
        <w:rPr>
          <w:rStyle w:val="Emphasis"/>
          <w:highlight w:val="green"/>
        </w:rPr>
        <w:t>enhanced human rights principles</w:t>
      </w:r>
      <w:r w:rsidRPr="00F36EFD">
        <w:rPr>
          <w:rStyle w:val="StyleUnderline"/>
        </w:rPr>
        <w:t xml:space="preserve">, because of the many features throughout the TRIPS Agreement, such as the </w:t>
      </w:r>
      <w:r w:rsidRPr="00F22002">
        <w:rPr>
          <w:rStyle w:val="StyleUnderline"/>
          <w:highlight w:val="green"/>
        </w:rPr>
        <w:t>emphasis on the need for a balance</w:t>
      </w:r>
      <w:r w:rsidRPr="00F36EFD">
        <w:rPr>
          <w:rStyle w:val="StyleUnderline"/>
        </w:rPr>
        <w:t xml:space="preserve"> between the advantages, the commitments, and the rights for both the users and the producers of the invention. Other examples include </w:t>
      </w:r>
      <w:r w:rsidRPr="00F22002">
        <w:rPr>
          <w:rStyle w:val="StyleUnderline"/>
          <w:highlight w:val="green"/>
        </w:rPr>
        <w:t>nondiscrimination treatment</w:t>
      </w:r>
      <w:r w:rsidRPr="00F36EFD">
        <w:rPr>
          <w:rStyle w:val="StyleUnderline"/>
        </w:rPr>
        <w:t xml:space="preserve">, and the </w:t>
      </w:r>
      <w:r w:rsidRPr="00F22002">
        <w:rPr>
          <w:rStyle w:val="StyleUnderline"/>
          <w:highlight w:val="green"/>
        </w:rPr>
        <w:t>stipulation that all disputes must be settled under the WTO system</w:t>
      </w:r>
      <w:r w:rsidRPr="00F36EFD">
        <w:rPr>
          <w:rStyle w:val="StyleUnderline"/>
        </w:rPr>
        <w:t xml:space="preserve">, which </w:t>
      </w:r>
      <w:r w:rsidRPr="00F22002">
        <w:rPr>
          <w:rStyle w:val="Emphasis"/>
          <w:highlight w:val="green"/>
        </w:rPr>
        <w:t>secures the rule of law</w:t>
      </w:r>
      <w:r w:rsidRPr="00F36EFD">
        <w:rPr>
          <w:rStyle w:val="StyleUnderline"/>
        </w:rPr>
        <w:t xml:space="preserve"> governing international trade. The </w:t>
      </w:r>
      <w:r w:rsidRPr="00F22002">
        <w:rPr>
          <w:rStyle w:val="Emphasis"/>
          <w:highlight w:val="green"/>
        </w:rPr>
        <w:t>TRIPS Agreement has favoured the least developed countries</w:t>
      </w:r>
      <w:r w:rsidRPr="00F22002">
        <w:rPr>
          <w:rStyle w:val="StyleUnderline"/>
          <w:highlight w:val="green"/>
        </w:rPr>
        <w:t xml:space="preserve"> with </w:t>
      </w:r>
      <w:r w:rsidRPr="00F22002">
        <w:rPr>
          <w:rStyle w:val="Emphasis"/>
          <w:highlight w:val="green"/>
        </w:rPr>
        <w:t>distinctive and more lenient treatment</w:t>
      </w:r>
      <w:r w:rsidRPr="00F36EFD">
        <w:rPr>
          <w:rStyle w:val="StyleUnderline"/>
        </w:rPr>
        <w:t>, as these countries have until 2016 to enforce protection of patent rights with regards to undisclosed data relating to pharmaceutical products</w:t>
      </w:r>
      <w:r>
        <w:t>.</w:t>
      </w:r>
    </w:p>
    <w:p w14:paraId="3B6BE377" w14:textId="77777777" w:rsidR="002944D3" w:rsidRDefault="002944D3" w:rsidP="002944D3">
      <w:pPr>
        <w:pStyle w:val="Heading4"/>
        <w:numPr>
          <w:ilvl w:val="0"/>
          <w:numId w:val="12"/>
        </w:numPr>
      </w:pPr>
      <w:r>
        <w:t>Non-unique- Global health inequality is decreasing</w:t>
      </w:r>
    </w:p>
    <w:p w14:paraId="350215D0" w14:textId="77777777" w:rsidR="002944D3" w:rsidRDefault="002944D3" w:rsidP="002944D3">
      <w:r>
        <w:t xml:space="preserve">Davidson R </w:t>
      </w:r>
      <w:r w:rsidRPr="0075785A">
        <w:rPr>
          <w:rStyle w:val="Style13ptBold"/>
        </w:rPr>
        <w:t>Gwatkin 17</w:t>
      </w:r>
      <w:r>
        <w:t>, Senior Associate at the Johns Hopkins Bloomberg School of Public Health, “Trends in health inequalities in developing countries,” February 23</w:t>
      </w:r>
      <w:r w:rsidRPr="0075785A">
        <w:rPr>
          <w:vertAlign w:val="superscript"/>
        </w:rPr>
        <w:t>rd</w:t>
      </w:r>
      <w:r>
        <w:t xml:space="preserve">, 2017, </w:t>
      </w:r>
      <w:hyperlink r:id="rId31" w:history="1">
        <w:r w:rsidRPr="00686BA3">
          <w:rPr>
            <w:rStyle w:val="Hyperlink"/>
          </w:rPr>
          <w:t>https://www.thelancet.com/pdfs/journals/langlo/PIIS2214-109X(17)30080-3.pdf</w:t>
        </w:r>
      </w:hyperlink>
    </w:p>
    <w:p w14:paraId="2C0B8E47" w14:textId="77777777" w:rsidR="002944D3" w:rsidRDefault="002944D3" w:rsidP="002944D3">
      <w:pPr>
        <w:rPr>
          <w:sz w:val="16"/>
        </w:rPr>
      </w:pPr>
      <w:r w:rsidRPr="0031744E">
        <w:rPr>
          <w:rStyle w:val="StyleUnderline"/>
        </w:rPr>
        <w:t xml:space="preserve">A similar </w:t>
      </w:r>
      <w:r w:rsidRPr="00F22002">
        <w:rPr>
          <w:rStyle w:val="StyleUnderline"/>
          <w:highlight w:val="green"/>
        </w:rPr>
        <w:t>picture emerges from several</w:t>
      </w:r>
      <w:r w:rsidRPr="0031744E">
        <w:rPr>
          <w:rStyle w:val="StyleUnderline"/>
        </w:rPr>
        <w:t xml:space="preserve"> other </w:t>
      </w:r>
      <w:r w:rsidRPr="00F22002">
        <w:rPr>
          <w:rStyle w:val="StyleUnderline"/>
          <w:highlight w:val="green"/>
        </w:rPr>
        <w:t>studies</w:t>
      </w:r>
      <w:r w:rsidRPr="0031744E">
        <w:rPr>
          <w:rStyle w:val="StyleUnderline"/>
        </w:rPr>
        <w:t xml:space="preserve"> that have been done in the past few years. The only study of child mortality, for which trends are especially difficult to assess because of the large sample sizes required, was done by Eran Bendavid,2 who reported </w:t>
      </w:r>
      <w:r w:rsidRPr="00F22002">
        <w:rPr>
          <w:rStyle w:val="Emphasis"/>
          <w:highlight w:val="green"/>
        </w:rPr>
        <w:t>faster declines in child mortality among poor populations</w:t>
      </w:r>
      <w:r w:rsidRPr="0031744E">
        <w:rPr>
          <w:rStyle w:val="StyleUnderline"/>
        </w:rPr>
        <w:t xml:space="preserve"> than among wealthier populations overall and in 61 of the 85 countries he studied between 2002 and 2012. The remaining studies focused on health-service coverage. Two covered several types of </w:t>
      </w:r>
      <w:r w:rsidRPr="00F22002">
        <w:rPr>
          <w:rStyle w:val="StyleUnderline"/>
          <w:highlight w:val="green"/>
        </w:rPr>
        <w:t>reproductive, maternal, newborn, and child health</w:t>
      </w:r>
      <w:r w:rsidRPr="0031744E">
        <w:rPr>
          <w:rStyle w:val="StyleUnderline"/>
        </w:rPr>
        <w:t xml:space="preserve"> interventions: Sarah Alkenbrack and colleagues3 reported </w:t>
      </w:r>
      <w:r w:rsidRPr="00F22002">
        <w:rPr>
          <w:rStyle w:val="Emphasis"/>
          <w:highlight w:val="green"/>
        </w:rPr>
        <w:t>overall inequality declines for the four</w:t>
      </w:r>
      <w:r w:rsidRPr="0031744E">
        <w:rPr>
          <w:rStyle w:val="StyleUnderline"/>
        </w:rPr>
        <w:t xml:space="preserve"> intervention types that they examined, and Victora and colleagues4 noted a similar trend for the several interventions that they studied</w:t>
      </w:r>
      <w:r w:rsidRPr="0031744E">
        <w:rPr>
          <w:sz w:val="16"/>
        </w:rPr>
        <w:t xml:space="preserve">. Others have focused on specific types of reproductive, maternal, newborn, and child health intervention. For example, John Ross5 showed that the poor–rich disparity in terms of </w:t>
      </w:r>
      <w:r w:rsidRPr="0031744E">
        <w:rPr>
          <w:sz w:val="16"/>
        </w:rPr>
        <w:lastRenderedPageBreak/>
        <w:t xml:space="preserve">contraceptive prevalence fell overall and in three-quarters of 46 countries followed. </w:t>
      </w:r>
      <w:r w:rsidRPr="0031744E">
        <w:rPr>
          <w:rStyle w:val="StyleUnderline"/>
        </w:rPr>
        <w:t xml:space="preserve">Similarly, two multicountry investigations6,7 of </w:t>
      </w:r>
      <w:r w:rsidRPr="00F22002">
        <w:rPr>
          <w:rStyle w:val="Emphasis"/>
          <w:highlight w:val="green"/>
        </w:rPr>
        <w:t>changes in immunisation inequalities showed overall reductions</w:t>
      </w:r>
      <w:r w:rsidRPr="0031744E">
        <w:rPr>
          <w:rStyle w:val="StyleUnderline"/>
        </w:rPr>
        <w:t xml:space="preserve"> but wide intercountry variations</w:t>
      </w:r>
      <w:r w:rsidRPr="0031744E">
        <w:rPr>
          <w:sz w:val="16"/>
        </w:rPr>
        <w:t xml:space="preserve">. The findings of all these studies are remarkably similar. To some degree, such similarity is unsurprising, because all the investigators used the same—and only—sources of suitable information: household survey data from the well known Demographic and Health Survey and Multiple Indicator Cluster Survey programmes. But in other respects, the approaches taken vary substantially— for example, the investigators look at many different health indicators, use many different definitions of inequality, and measure change in many different ways. </w:t>
      </w:r>
      <w:r w:rsidRPr="0031744E">
        <w:rPr>
          <w:rStyle w:val="StyleUnderline"/>
        </w:rPr>
        <w:t xml:space="preserve">The similarity of results despite such difference in approach makes the </w:t>
      </w:r>
      <w:r w:rsidRPr="00F22002">
        <w:rPr>
          <w:rStyle w:val="StyleUnderline"/>
          <w:highlight w:val="green"/>
        </w:rPr>
        <w:t>results mutually reinforcing</w:t>
      </w:r>
      <w:r w:rsidRPr="0031744E">
        <w:rPr>
          <w:rStyle w:val="StyleUnderline"/>
        </w:rPr>
        <w:t xml:space="preserve"> and produces </w:t>
      </w:r>
      <w:r w:rsidRPr="00F22002">
        <w:rPr>
          <w:rStyle w:val="Emphasis"/>
          <w:highlight w:val="green"/>
        </w:rPr>
        <w:t>an unusually distinct picture of a glass that is clearly more than half full</w:t>
      </w:r>
      <w:r w:rsidRPr="0031744E">
        <w:rPr>
          <w:rStyle w:val="StyleUnderline"/>
        </w:rPr>
        <w:t>, but still well over a quarter empty</w:t>
      </w:r>
      <w:r w:rsidRPr="0031744E">
        <w:rPr>
          <w:sz w:val="16"/>
        </w:rPr>
        <w:t>.</w:t>
      </w:r>
    </w:p>
    <w:p w14:paraId="525DF8BB" w14:textId="77777777" w:rsidR="002944D3" w:rsidRDefault="002944D3" w:rsidP="002944D3">
      <w:pPr>
        <w:pStyle w:val="Heading4"/>
        <w:numPr>
          <w:ilvl w:val="0"/>
          <w:numId w:val="12"/>
        </w:numPr>
      </w:pPr>
      <w:r>
        <w:t xml:space="preserve">No solvency – There is no IP barrier in most countries. The fact that they are not manufacturing vaccine shows that they </w:t>
      </w:r>
      <w:r>
        <w:rPr>
          <w:i/>
        </w:rPr>
        <w:t>can’t</w:t>
      </w:r>
      <w:r>
        <w:t xml:space="preserve"> without compulsory licensing.</w:t>
      </w:r>
    </w:p>
    <w:p w14:paraId="7A1C0DF3" w14:textId="77777777" w:rsidR="002944D3" w:rsidRPr="006D60E4" w:rsidRDefault="002944D3" w:rsidP="002944D3">
      <w:pPr>
        <w:rPr>
          <w:rFonts w:eastAsia="Calibri"/>
        </w:rPr>
      </w:pPr>
      <w:r w:rsidRPr="006D60E4">
        <w:rPr>
          <w:rFonts w:eastAsia="Calibri"/>
          <w:b/>
          <w:bCs/>
          <w:sz w:val="26"/>
        </w:rPr>
        <w:t>Mercurio 21</w:t>
      </w:r>
      <w:r w:rsidRPr="006D60E4">
        <w:rPr>
          <w:rFonts w:eastAsia="Calibri"/>
        </w:rPr>
        <w:t xml:space="preserve"> </w:t>
      </w:r>
    </w:p>
    <w:p w14:paraId="21501253" w14:textId="77777777" w:rsidR="002944D3" w:rsidRPr="006D60E4" w:rsidRDefault="002944D3" w:rsidP="002944D3">
      <w:pPr>
        <w:rPr>
          <w:rFonts w:eastAsia="Calibri"/>
        </w:rPr>
      </w:pPr>
      <w:r>
        <w:rPr>
          <w:rStyle w:val="Style13ptBold"/>
        </w:rPr>
        <w:t xml:space="preserve">Mercurio 2/12 - </w:t>
      </w:r>
      <w:r w:rsidRPr="006D60E4">
        <w:rPr>
          <w:rFonts w:eastAsia="Calibri"/>
        </w:rPr>
        <w:t>Bryan Mercurio; Chinese University of Hong Kong - Faculty of Law, ; 2-12-2021; "Wto Waiver From Intellectual Property Protection For Covid-19 Vaccines And Treatments: A Critical Review (February 12, 2021)”; Virginia Journal Of International Law Online (Forthcoming 2021), Available At Ssrn: Https://Ssrn.Com/Abstract=3789820 Or Http://Dx.Doi.Org/10.2139/Ssrn.3789820"; https://papers.ssrn.com/sol3/papers.cfm?abstract_id=3789820, accessed 7-21-2021; JPark</w:t>
      </w:r>
    </w:p>
    <w:p w14:paraId="17DBB520" w14:textId="77777777" w:rsidR="002944D3" w:rsidRDefault="002944D3" w:rsidP="002944D3">
      <w:pPr>
        <w:ind w:left="720"/>
        <w:rPr>
          <w:rStyle w:val="StyleUnderline"/>
          <w:highlight w:val="yellow"/>
        </w:rPr>
      </w:pPr>
      <w:r w:rsidRPr="006D60E4">
        <w:rPr>
          <w:rFonts w:eastAsia="Calibri"/>
          <w:sz w:val="12"/>
        </w:rPr>
        <w:t xml:space="preserve">Second, the proposed </w:t>
      </w:r>
      <w:r w:rsidRPr="006D60E4">
        <w:rPr>
          <w:rStyle w:val="StyleUnderline"/>
          <w:highlight w:val="yellow"/>
        </w:rPr>
        <w:t>waiver will do nothing to address</w:t>
      </w:r>
      <w:r w:rsidRPr="006D60E4">
        <w:rPr>
          <w:rFonts w:eastAsia="Calibri"/>
          <w:sz w:val="12"/>
        </w:rPr>
        <w:t xml:space="preserve"> the problem of </w:t>
      </w:r>
      <w:r w:rsidRPr="006D60E4">
        <w:rPr>
          <w:rStyle w:val="StyleUnderline"/>
          <w:highlight w:val="yellow"/>
        </w:rPr>
        <w:t>lack of capacity or</w:t>
      </w:r>
      <w:r w:rsidRPr="006D60E4">
        <w:rPr>
          <w:rFonts w:eastAsia="Calibri"/>
          <w:sz w:val="12"/>
        </w:rPr>
        <w:t xml:space="preserve"> the </w:t>
      </w:r>
      <w:r w:rsidRPr="006D60E4">
        <w:rPr>
          <w:rStyle w:val="StyleUnderline"/>
          <w:highlight w:val="yellow"/>
        </w:rPr>
        <w:t>transfer of technology</w:t>
      </w:r>
      <w:r w:rsidRPr="006D60E4">
        <w:rPr>
          <w:rFonts w:eastAsia="Calibri"/>
          <w:sz w:val="12"/>
        </w:rPr>
        <w:t xml:space="preserve"> and goodwill. Pharmaceutical </w:t>
      </w:r>
      <w:r w:rsidRPr="006D60E4">
        <w:rPr>
          <w:rStyle w:val="StyleUnderline"/>
          <w:highlight w:val="yellow"/>
        </w:rPr>
        <w:t>companies have not applied for patents in the majority of developing countries</w:t>
      </w:r>
      <w:r w:rsidRPr="006D60E4">
        <w:rPr>
          <w:rFonts w:eastAsia="Calibri"/>
          <w:sz w:val="12"/>
        </w:rPr>
        <w:t xml:space="preserve"> – in such countries, </w:t>
      </w:r>
      <w:r w:rsidRPr="006D60E4">
        <w:rPr>
          <w:rStyle w:val="StyleUnderline"/>
          <w:highlight w:val="yellow"/>
        </w:rPr>
        <w:t>any manufacturer is free to produce and market the vaccine inside</w:t>
      </w:r>
      <w:r w:rsidRPr="006D60E4">
        <w:rPr>
          <w:rFonts w:eastAsia="Calibri"/>
          <w:sz w:val="12"/>
        </w:rPr>
        <w:t xml:space="preserve"> the territory of </w:t>
      </w:r>
      <w:r w:rsidRPr="006D60E4">
        <w:rPr>
          <w:rStyle w:val="StyleUnderline"/>
          <w:highlight w:val="yellow"/>
        </w:rPr>
        <w:t>that country or to export</w:t>
      </w:r>
      <w:r w:rsidRPr="006D60E4">
        <w:rPr>
          <w:rFonts w:eastAsia="Calibri"/>
          <w:sz w:val="12"/>
        </w:rPr>
        <w:t xml:space="preserve"> the vaccine </w:t>
      </w:r>
      <w:r w:rsidRPr="006D60E4">
        <w:rPr>
          <w:rStyle w:val="StyleUnderline"/>
          <w:highlight w:val="yellow"/>
        </w:rPr>
        <w:t>to</w:t>
      </w:r>
      <w:r w:rsidRPr="006D60E4">
        <w:rPr>
          <w:rFonts w:eastAsia="Calibri"/>
          <w:sz w:val="12"/>
        </w:rPr>
        <w:t xml:space="preserve"> other </w:t>
      </w:r>
      <w:r w:rsidRPr="006D60E4">
        <w:rPr>
          <w:rStyle w:val="StyleUnderline"/>
          <w:highlight w:val="yellow"/>
        </w:rPr>
        <w:t>countries where patents have not been filed.</w:t>
      </w:r>
      <w:r w:rsidRPr="006D60E4">
        <w:rPr>
          <w:rFonts w:eastAsia="Calibri"/>
          <w:sz w:val="12"/>
        </w:rPr>
        <w:t xml:space="preserve">33 Patents cannot be the problem in the countries where no patent applications have been filed, but the </w:t>
      </w:r>
      <w:r w:rsidRPr="006D60E4">
        <w:rPr>
          <w:rStyle w:val="StyleUnderline"/>
          <w:highlight w:val="yellow"/>
        </w:rPr>
        <w:t>lack of production</w:t>
      </w:r>
      <w:r w:rsidRPr="006D60E4">
        <w:rPr>
          <w:rFonts w:eastAsia="Calibri"/>
          <w:sz w:val="12"/>
        </w:rPr>
        <w:t xml:space="preserve"> in such countries </w:t>
      </w:r>
      <w:r w:rsidRPr="006D60E4">
        <w:rPr>
          <w:rStyle w:val="StyleUnderline"/>
          <w:highlight w:val="yellow"/>
        </w:rPr>
        <w:t>points to the real problem</w:t>
      </w:r>
      <w:r w:rsidRPr="006D60E4">
        <w:rPr>
          <w:rFonts w:eastAsia="Calibri"/>
          <w:sz w:val="12"/>
        </w:rPr>
        <w:t xml:space="preserve"> – these countries </w:t>
      </w:r>
      <w:r w:rsidRPr="006D60E4">
        <w:rPr>
          <w:rStyle w:val="StyleUnderline"/>
          <w:highlight w:val="yellow"/>
        </w:rPr>
        <w:t>lack manufacturing capacity and capability.</w:t>
      </w:r>
      <w:r w:rsidRPr="006D60E4">
        <w:rPr>
          <w:rFonts w:eastAsia="Calibri"/>
          <w:sz w:val="12"/>
        </w:rPr>
        <w:t xml:space="preserve"> While advanced pharmaceutical companies will have the technology, know-how and readiness to manufacture, store and transport complex vaccine formulations, such factories and logistics exist in only a handful of countries.34 </w:t>
      </w:r>
      <w:r w:rsidRPr="006D60E4">
        <w:rPr>
          <w:rStyle w:val="StyleUnderline"/>
          <w:highlight w:val="yellow"/>
        </w:rPr>
        <w:t xml:space="preserve">Regardless of whether an IP waiver is granted, </w:t>
      </w:r>
    </w:p>
    <w:p w14:paraId="62C03E3A" w14:textId="77777777" w:rsidR="002944D3" w:rsidRDefault="002944D3" w:rsidP="002944D3">
      <w:pPr>
        <w:ind w:left="720"/>
        <w:rPr>
          <w:rStyle w:val="StyleUnderline"/>
          <w:highlight w:val="yellow"/>
        </w:rPr>
      </w:pPr>
    </w:p>
    <w:p w14:paraId="04201A5B" w14:textId="77777777" w:rsidR="002944D3" w:rsidRPr="006D60E4" w:rsidRDefault="002944D3" w:rsidP="002944D3">
      <w:pPr>
        <w:ind w:left="720"/>
        <w:rPr>
          <w:rFonts w:eastAsia="Calibri"/>
          <w:sz w:val="12"/>
        </w:rPr>
      </w:pPr>
      <w:r w:rsidRPr="006D60E4">
        <w:rPr>
          <w:rStyle w:val="StyleUnderline"/>
          <w:highlight w:val="yellow"/>
        </w:rPr>
        <w:t>the remaining countries will be left without enhanced vaccine access and still reliant on imported supplies.</w:t>
      </w:r>
      <w:r w:rsidRPr="006D60E4">
        <w:rPr>
          <w:rFonts w:eastAsia="Calibri"/>
          <w:sz w:val="12"/>
        </w:rPr>
        <w:t xml:space="preserve"> </w:t>
      </w:r>
      <w:r w:rsidRPr="006D60E4">
        <w:rPr>
          <w:sz w:val="12"/>
        </w:rPr>
        <w:t>With prices</w:t>
      </w:r>
      <w:r w:rsidRPr="006D60E4">
        <w:rPr>
          <w:rFonts w:eastAsia="Calibri"/>
          <w:sz w:val="12"/>
        </w:rPr>
        <w:t xml:space="preserve"> for the vaccine already very low, it is doubtful that generic suppliers will be able to provide the vaccine at significantly lower prices. Under such a scenario, the benefit of the waiver would go not to the countries in need but to the generic supplier who would not need to pay the licence fee or royalty to the innovator. Thus, the waiver would simply serve to benefit advanced generic manufacturers, most of which are located in a handful of countries, including China and Brazil as well as (unsurprisingly) India and South Africa. Countries would perhaps be better off obtaining the vaccine from suppliers that have negotiated a voluntary licence from the patent holder, as such licences include provisions for the transfer of technology, know-how and ongoing quality assurance support.</w:t>
      </w:r>
    </w:p>
    <w:p w14:paraId="5E9FBC05" w14:textId="77777777" w:rsidR="002944D3" w:rsidRPr="00F601E6" w:rsidRDefault="002944D3" w:rsidP="002944D3">
      <w:pPr>
        <w:pStyle w:val="Heading4"/>
      </w:pPr>
    </w:p>
    <w:p w14:paraId="2BC282D5" w14:textId="77777777" w:rsidR="00E42E4C" w:rsidRPr="00F601E6" w:rsidRDefault="00E42E4C" w:rsidP="001E519B">
      <w:pPr>
        <w:pStyle w:val="Heading4"/>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E7029E5"/>
    <w:multiLevelType w:val="hybridMultilevel"/>
    <w:tmpl w:val="501237DA"/>
    <w:lvl w:ilvl="0" w:tplc="1F6CD46C">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244"/>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94A36"/>
    <w:rsid w:val="000029E3"/>
    <w:rsid w:val="000029E8"/>
    <w:rsid w:val="00004225"/>
    <w:rsid w:val="000066CA"/>
    <w:rsid w:val="00007264"/>
    <w:rsid w:val="000076A9"/>
    <w:rsid w:val="00014FAD"/>
    <w:rsid w:val="00015D2A"/>
    <w:rsid w:val="00016CE6"/>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711D"/>
    <w:rsid w:val="00150623"/>
    <w:rsid w:val="001761FC"/>
    <w:rsid w:val="00182655"/>
    <w:rsid w:val="001840F2"/>
    <w:rsid w:val="00185134"/>
    <w:rsid w:val="001856C6"/>
    <w:rsid w:val="00191B5F"/>
    <w:rsid w:val="00192487"/>
    <w:rsid w:val="00193416"/>
    <w:rsid w:val="00194A36"/>
    <w:rsid w:val="00195073"/>
    <w:rsid w:val="0019668D"/>
    <w:rsid w:val="001A25FD"/>
    <w:rsid w:val="001A5371"/>
    <w:rsid w:val="001A72C7"/>
    <w:rsid w:val="001B73E3"/>
    <w:rsid w:val="001C316D"/>
    <w:rsid w:val="001D1A0D"/>
    <w:rsid w:val="001D36BF"/>
    <w:rsid w:val="001D4C28"/>
    <w:rsid w:val="001E0B1F"/>
    <w:rsid w:val="001E0C0F"/>
    <w:rsid w:val="001E1E0B"/>
    <w:rsid w:val="001E519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44D3"/>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FDC"/>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6B83"/>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624"/>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18BA"/>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3E41"/>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3B2A"/>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832FFC"/>
  <w14:defaultImageDpi w14:val="300"/>
  <w15:docId w15:val="{D49C5C32-E790-2742-B928-D843873DE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94A3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94A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94A3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194A3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9"/>
    <w:unhideWhenUsed/>
    <w:qFormat/>
    <w:rsid w:val="00194A3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94A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4A36"/>
  </w:style>
  <w:style w:type="character" w:customStyle="1" w:styleId="Heading1Char">
    <w:name w:val="Heading 1 Char"/>
    <w:aliases w:val="Pocket Char"/>
    <w:basedOn w:val="DefaultParagraphFont"/>
    <w:link w:val="Heading1"/>
    <w:uiPriority w:val="9"/>
    <w:rsid w:val="00194A3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94A3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194A3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194A3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94A36"/>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1"/>
    <w:qFormat/>
    <w:rsid w:val="00194A36"/>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194A3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94A3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0"/>
    <w:uiPriority w:val="99"/>
    <w:unhideWhenUsed/>
    <w:rsid w:val="00194A36"/>
    <w:rPr>
      <w:color w:val="auto"/>
      <w:u w:val="none"/>
    </w:rPr>
  </w:style>
  <w:style w:type="paragraph" w:styleId="DocumentMap">
    <w:name w:val="Document Map"/>
    <w:basedOn w:val="Normal"/>
    <w:link w:val="DocumentMapChar"/>
    <w:uiPriority w:val="99"/>
    <w:semiHidden/>
    <w:unhideWhenUsed/>
    <w:rsid w:val="00194A3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94A36"/>
    <w:rPr>
      <w:rFonts w:ascii="Lucida Grande" w:hAnsi="Lucida Grande" w:cs="Lucida Grande"/>
    </w:rPr>
  </w:style>
  <w:style w:type="paragraph" w:customStyle="1" w:styleId="textbold">
    <w:name w:val="text bold"/>
    <w:basedOn w:val="Normal"/>
    <w:link w:val="Emphasis"/>
    <w:uiPriority w:val="20"/>
    <w:qFormat/>
    <w:rsid w:val="00194A36"/>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194A36"/>
    <w:pPr>
      <w:ind w:left="288" w:right="288"/>
    </w:pPr>
    <w:rPr>
      <w:rFonts w:asciiTheme="minorHAnsi" w:hAnsiTheme="minorHAnsi"/>
      <w:u w:val="single"/>
    </w:rPr>
  </w:style>
  <w:style w:type="paragraph" w:customStyle="1" w:styleId="Card0">
    <w:name w:val="Card"/>
    <w:aliases w:val="Dont use,No Spacing41,No Spacing111112,Note Level 2,No Spacing1121,No Spacing112,No Spacing1,Small Text,Tag and Cite,nonunderlined,Tag and Ci,No Spacing11211,tag,No Spacing6,No Spacing7,No Spacing8,Card Format,No Spacing23"/>
    <w:basedOn w:val="Heading1"/>
    <w:link w:val="Hyperlink"/>
    <w:autoRedefine/>
    <w:uiPriority w:val="99"/>
    <w:qFormat/>
    <w:rsid w:val="00194A3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194A36"/>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learFormatting,Clear,DDI Tag,Tag Title,CD - Cite,Dont u,No Spacing311,No Spacing51"/>
    <w:basedOn w:val="Heading1"/>
    <w:autoRedefine/>
    <w:uiPriority w:val="99"/>
    <w:qFormat/>
    <w:rsid w:val="0012711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JSkordis" TargetMode="External"/><Relationship Id="rId18" Type="http://schemas.openxmlformats.org/officeDocument/2006/relationships/hyperlink" Target="https://twitter.com/results4dev" TargetMode="External"/><Relationship Id="rId26" Type="http://schemas.openxmlformats.org/officeDocument/2006/relationships/hyperlink" Target="http://www.sightsavers.org/" TargetMode="External"/><Relationship Id="rId3" Type="http://schemas.openxmlformats.org/officeDocument/2006/relationships/customXml" Target="../customXml/item3.xml"/><Relationship Id="rId21" Type="http://schemas.openxmlformats.org/officeDocument/2006/relationships/hyperlink" Target="http://www.who.int/en/" TargetMode="External"/><Relationship Id="rId7" Type="http://schemas.openxmlformats.org/officeDocument/2006/relationships/settings" Target="settings.xml"/><Relationship Id="rId12" Type="http://schemas.openxmlformats.org/officeDocument/2006/relationships/hyperlink" Target="http://www.ighe.org/" TargetMode="External"/><Relationship Id="rId17" Type="http://schemas.openxmlformats.org/officeDocument/2006/relationships/hyperlink" Target="http://www.r4d.org/" TargetMode="External"/><Relationship Id="rId25" Type="http://schemas.openxmlformats.org/officeDocument/2006/relationships/hyperlink" Target="https://twitter.com/GileadSciences"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twitter.com/UNDPKenya" TargetMode="External"/><Relationship Id="rId20" Type="http://schemas.openxmlformats.org/officeDocument/2006/relationships/hyperlink" Target="https://twitter.com/cicelysimone" TargetMode="External"/><Relationship Id="rId29" Type="http://schemas.openxmlformats.org/officeDocument/2006/relationships/hyperlink" Target="https://www.iasj.net/iasj/article/10918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hfi.org/" TargetMode="External"/><Relationship Id="rId24" Type="http://schemas.openxmlformats.org/officeDocument/2006/relationships/hyperlink" Target="https://twitter.com/ReddiAnand"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twitter.com/sidchat1" TargetMode="External"/><Relationship Id="rId23" Type="http://schemas.openxmlformats.org/officeDocument/2006/relationships/hyperlink" Target="https://twitter.com/WHO" TargetMode="External"/><Relationship Id="rId28" Type="http://schemas.openxmlformats.org/officeDocument/2006/relationships/hyperlink" Target="https://twitter.com/Sightsavers_Pol" TargetMode="External"/><Relationship Id="rId10" Type="http://schemas.openxmlformats.org/officeDocument/2006/relationships/hyperlink" Target="https://www.theguardian.com/global-development-professionals-network/2017/jul/07/how-to-make-global-universal-healthcare-a-reality)//va" TargetMode="External"/><Relationship Id="rId19" Type="http://schemas.openxmlformats.org/officeDocument/2006/relationships/hyperlink" Target="https://twitter.com/cicelysimone" TargetMode="External"/><Relationship Id="rId31" Type="http://schemas.openxmlformats.org/officeDocument/2006/relationships/hyperlink" Target="https://www.thelancet.com/pdfs/journals/langlo/PIIS2214-109X(17)30080-3.pdf" TargetMode="External"/><Relationship Id="rId4" Type="http://schemas.openxmlformats.org/officeDocument/2006/relationships/customXml" Target="../customXml/item4.xml"/><Relationship Id="rId9" Type="http://schemas.openxmlformats.org/officeDocument/2006/relationships/hyperlink" Target="https://democracyjournal.org/magazine/55/insulin-should-be-free-yes-free/" TargetMode="External"/><Relationship Id="rId14" Type="http://schemas.openxmlformats.org/officeDocument/2006/relationships/hyperlink" Target="http://www.huffingtonpost.com/siddharth-chatterjee/kenyas-health-sector-chal_b_11503202.html?ncid=engmodushpmg00000004" TargetMode="External"/><Relationship Id="rId22" Type="http://schemas.openxmlformats.org/officeDocument/2006/relationships/hyperlink" Target="https://twitter.com/asoucat" TargetMode="External"/><Relationship Id="rId27" Type="http://schemas.openxmlformats.org/officeDocument/2006/relationships/hyperlink" Target="https://twitter.com/HelenCHamilton" TargetMode="External"/><Relationship Id="rId30" Type="http://schemas.openxmlformats.org/officeDocument/2006/relationships/hyperlink" Target="https://www.iasj.net/iasj/article/109180"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isweis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D25C2494-6F4D-5F4A-8D7F-9CDEDD3A44CC}">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43</TotalTime>
  <Pages>13</Pages>
  <Words>8411</Words>
  <Characters>47948</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56247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Alexis Weiss</cp:lastModifiedBy>
  <cp:revision>4</cp:revision>
  <dcterms:created xsi:type="dcterms:W3CDTF">2021-09-19T14:44:00Z</dcterms:created>
  <dcterms:modified xsi:type="dcterms:W3CDTF">2021-09-19T16:58:00Z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