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9BAB5" w14:textId="77777777" w:rsidR="008D2B79" w:rsidRDefault="008D2B79" w:rsidP="008D2B79">
      <w:pPr>
        <w:pStyle w:val="Heading2"/>
      </w:pPr>
      <w:r>
        <w:t>Violence PIC</w:t>
      </w:r>
    </w:p>
    <w:p w14:paraId="4D0C9568" w14:textId="77777777" w:rsidR="008D2B79" w:rsidRDefault="008D2B79" w:rsidP="008D2B79">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Counterplan: A just government ought to guarantee the right to strike over environmental conditions except for violent strike tactics.</w:t>
      </w:r>
    </w:p>
    <w:p w14:paraId="76CCA6F2" w14:textId="77777777" w:rsidR="008D2B79" w:rsidRPr="000E0231" w:rsidRDefault="008D2B79" w:rsidP="008D2B79">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Strikes can be violent, South Africa proves. This link turns the AC by harming the affected sector and decking the economy.</w:t>
      </w:r>
    </w:p>
    <w:p w14:paraId="242D8EE5" w14:textId="77777777" w:rsidR="008D2B79" w:rsidRPr="000E0231" w:rsidRDefault="008D2B79" w:rsidP="008D2B79">
      <w:pPr>
        <w:rPr>
          <w:rFonts w:asciiTheme="minorHAnsi" w:eastAsia="Cambria" w:hAnsiTheme="minorHAnsi" w:cstheme="minorHAnsi"/>
        </w:rPr>
      </w:pPr>
      <w:proofErr w:type="spellStart"/>
      <w:r>
        <w:rPr>
          <w:rStyle w:val="Style13ptBold"/>
        </w:rPr>
        <w:t>Tenzam</w:t>
      </w:r>
      <w:proofErr w:type="spellEnd"/>
      <w:r>
        <w:rPr>
          <w:rStyle w:val="Style13ptBold"/>
        </w:rPr>
        <w:t xml:space="preserve"> ’20 - </w:t>
      </w:r>
      <w:proofErr w:type="spellStart"/>
      <w:r w:rsidRPr="000E0231">
        <w:rPr>
          <w:rFonts w:asciiTheme="minorHAnsi" w:eastAsia="Cambria" w:hAnsiTheme="minorHAnsi" w:cstheme="minorHAnsi"/>
        </w:rPr>
        <w:t>Mlungisi</w:t>
      </w:r>
      <w:proofErr w:type="spellEnd"/>
      <w:r w:rsidRPr="000E0231">
        <w:rPr>
          <w:rFonts w:asciiTheme="minorHAnsi" w:eastAsia="Cambria" w:hAnsiTheme="minorHAnsi" w:cstheme="minorHAnsi"/>
        </w:rPr>
        <w:t xml:space="preserve"> </w:t>
      </w:r>
      <w:proofErr w:type="spellStart"/>
      <w:r w:rsidRPr="000E0231">
        <w:rPr>
          <w:rFonts w:asciiTheme="minorHAnsi" w:eastAsia="Cambria" w:hAnsiTheme="minorHAnsi" w:cstheme="minorHAnsi"/>
        </w:rPr>
        <w:t>Tenzam</w:t>
      </w:r>
      <w:proofErr w:type="spellEnd"/>
      <w:r w:rsidRPr="000E0231">
        <w:rPr>
          <w:rFonts w:asciiTheme="minorHAnsi" w:eastAsia="Cambria" w:hAnsiTheme="minorHAnsi" w:cstheme="minorHAnsi"/>
        </w:rPr>
        <w:t xml:space="preserve"> LLB LLM LLD Senior Lecturer, University of KwaZulu-Natal, 2020, The effects of violent strikes on the economy of a developing country: a case of South Africa, http://www.scielo.org.za/scielo.php?script=sci_arttext&amp;pid=S1682-58532020000300004</w:t>
      </w:r>
    </w:p>
    <w:p w14:paraId="00EDF143" w14:textId="02CFC023" w:rsidR="00E42E4C" w:rsidRPr="00F601E6" w:rsidRDefault="008D2B79" w:rsidP="008D2B79">
      <w:r w:rsidRPr="000E0231">
        <w:rPr>
          <w:rFonts w:asciiTheme="minorHAnsi" w:eastAsia="Cambria" w:hAnsiTheme="minorHAnsi" w:cstheme="minorHAnsi"/>
          <w:sz w:val="12"/>
        </w:rPr>
        <w:t xml:space="preserve">The Constitution guarantees every worker the right to join a trade union, participate in the activities and </w:t>
      </w:r>
      <w:proofErr w:type="spellStart"/>
      <w:r w:rsidRPr="000E0231">
        <w:rPr>
          <w:rFonts w:asciiTheme="minorHAnsi" w:eastAsia="Cambria" w:hAnsiTheme="minorHAnsi" w:cstheme="minorHAnsi"/>
          <w:sz w:val="12"/>
        </w:rPr>
        <w:t>programmes</w:t>
      </w:r>
      <w:proofErr w:type="spellEnd"/>
      <w:r w:rsidRPr="000E0231">
        <w:rPr>
          <w:rFonts w:asciiTheme="minorHAnsi" w:eastAsia="Cambria" w:hAnsiTheme="minorHAnsi" w:cstheme="minorHAnsi"/>
          <w:sz w:val="12"/>
        </w:rPr>
        <w:t xml:space="preserve"> of a trade union, and to strike.11The Constitution grants these rights to a "worker" as an individual.12However,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0E0231">
        <w:rPr>
          <w:rFonts w:asciiTheme="minorHAnsi" w:eastAsia="Cambria" w:hAnsiTheme="minorHAnsi" w:cstheme="minorHAnsi"/>
          <w:sz w:val="12"/>
        </w:rPr>
        <w:t>Labour</w:t>
      </w:r>
      <w:proofErr w:type="spellEnd"/>
      <w:r w:rsidRPr="000E0231">
        <w:rPr>
          <w:rFonts w:asciiTheme="minorHAnsi" w:eastAsia="Cambria" w:hAnsiTheme="minorHAnsi" w:cstheme="minorHAnsi"/>
          <w:sz w:val="12"/>
        </w:rPr>
        <w:t xml:space="preserve"> Relations Act 66 of 199515 (LRA). The main purpose of the LRA is to "advance economic development, social justice, </w:t>
      </w:r>
      <w:proofErr w:type="spellStart"/>
      <w:r w:rsidRPr="000E0231">
        <w:rPr>
          <w:rFonts w:asciiTheme="minorHAnsi" w:eastAsia="Cambria" w:hAnsiTheme="minorHAnsi" w:cstheme="minorHAnsi"/>
          <w:sz w:val="12"/>
        </w:rPr>
        <w:t>labour</w:t>
      </w:r>
      <w:proofErr w:type="spellEnd"/>
      <w:r w:rsidRPr="000E0231">
        <w:rPr>
          <w:rFonts w:asciiTheme="minorHAnsi" w:eastAsia="Cambria" w:hAnsiTheme="minorHAnsi" w:cstheme="minorHAnsi"/>
          <w:sz w:val="12"/>
        </w:rPr>
        <w:t xml:space="preserve"> peace and the </w:t>
      </w:r>
      <w:proofErr w:type="spellStart"/>
      <w:r w:rsidRPr="000E0231">
        <w:rPr>
          <w:rFonts w:asciiTheme="minorHAnsi" w:eastAsia="Cambria" w:hAnsiTheme="minorHAnsi" w:cstheme="minorHAnsi"/>
          <w:sz w:val="12"/>
        </w:rPr>
        <w:t>democratisation</w:t>
      </w:r>
      <w:proofErr w:type="spellEnd"/>
      <w:r w:rsidRPr="000E0231">
        <w:rPr>
          <w:rFonts w:asciiTheme="minorHAnsi" w:eastAsia="Cambria" w:hAnsiTheme="minorHAnsi" w:cstheme="minorHAnsi"/>
          <w:sz w:val="12"/>
        </w:rPr>
        <w:t xml:space="preserve"> of the workplace".16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 17 are guaranteed in the Constitution and specifically regulated by the LRA, it sometimes happens that the right to strike is exercised for purposes not intended by the Constitution and the LRA, generally.18 For example, it was not the intention of the Constitutional Assembly and the legislature that violence should be used during strikes or pickets. As the Constitution provides, </w:t>
      </w:r>
      <w:r w:rsidRPr="000E0231">
        <w:rPr>
          <w:rStyle w:val="StyleUnderline"/>
          <w:highlight w:val="yellow"/>
        </w:rPr>
        <w:t>pickets are meant to be peaceful</w:t>
      </w:r>
      <w:r w:rsidRPr="000E0231">
        <w:rPr>
          <w:rFonts w:asciiTheme="minorHAnsi" w:eastAsia="Cambria" w:hAnsiTheme="minorHAnsi" w:cstheme="minorHAnsi"/>
          <w:sz w:val="12"/>
        </w:rPr>
        <w:t xml:space="preserve">.19 Contrary to section 17 of the Constitution, the conduct of workers participating in a strike or picket has changed in recent years with workers trying to </w:t>
      </w:r>
      <w:proofErr w:type="spellStart"/>
      <w:r w:rsidRPr="000E0231">
        <w:rPr>
          <w:rFonts w:asciiTheme="minorHAnsi" w:eastAsia="Cambria" w:hAnsiTheme="minorHAnsi" w:cstheme="minorHAnsi"/>
          <w:sz w:val="12"/>
        </w:rPr>
        <w:t>emphasise</w:t>
      </w:r>
      <w:proofErr w:type="spellEnd"/>
      <w:r w:rsidRPr="000E0231">
        <w:rPr>
          <w:rFonts w:asciiTheme="minorHAnsi" w:eastAsia="Cambria" w:hAnsiTheme="minorHAnsi" w:cstheme="minorHAnsi"/>
          <w:sz w:val="12"/>
        </w:rPr>
        <w:t xml:space="preserve"> their grievances by causing disharmony and chaos in public. A media report by the South African Institute of Race Relations pointed out that </w:t>
      </w:r>
      <w:r w:rsidRPr="000E0231">
        <w:rPr>
          <w:rStyle w:val="StyleUnderline"/>
          <w:highlight w:val="yellow"/>
        </w:rPr>
        <w:t>between</w:t>
      </w:r>
      <w:r w:rsidRPr="000E0231">
        <w:rPr>
          <w:rFonts w:asciiTheme="minorHAnsi" w:eastAsia="Cambria" w:hAnsiTheme="minorHAnsi" w:cstheme="minorHAnsi"/>
          <w:sz w:val="12"/>
        </w:rPr>
        <w:t xml:space="preserve"> the years </w:t>
      </w:r>
      <w:r w:rsidRPr="000E0231">
        <w:rPr>
          <w:rStyle w:val="StyleUnderline"/>
          <w:highlight w:val="yellow"/>
        </w:rPr>
        <w:t>1999 and 2012 there were 181 strike-related deaths, 313 injuries and 3,058 people were arrested for public violence associated with strikes.</w:t>
      </w:r>
      <w:r w:rsidRPr="000E0231">
        <w:rPr>
          <w:rFonts w:asciiTheme="minorHAnsi" w:eastAsia="Cambria" w:hAnsiTheme="minorHAnsi" w:cstheme="minorHAnsi"/>
          <w:sz w:val="12"/>
        </w:rPr>
        <w:t xml:space="preserve">20 The question is whether employers succumb easily to workers' demands if a strike is accompanied by violence? In response to this question, one worker remarked as </w:t>
      </w:r>
      <w:proofErr w:type="gramStart"/>
      <w:r w:rsidRPr="000E0231">
        <w:rPr>
          <w:rFonts w:asciiTheme="minorHAnsi" w:eastAsia="Cambria" w:hAnsiTheme="minorHAnsi" w:cstheme="minorHAnsi"/>
          <w:sz w:val="12"/>
        </w:rPr>
        <w:t>follows:¶</w:t>
      </w:r>
      <w:proofErr w:type="gramEnd"/>
      <w:r w:rsidRPr="000E0231">
        <w:rPr>
          <w:rFonts w:asciiTheme="minorHAnsi" w:eastAsia="Cambria" w:hAnsiTheme="minorHAnsi" w:cstheme="minorHAnsi"/>
          <w:sz w:val="12"/>
        </w:rPr>
        <w:t xml:space="preserve"> "[T]here is no sweet strike, there is no Christian strike ... A strike is a strike. [Y]</w:t>
      </w:r>
      <w:proofErr w:type="spellStart"/>
      <w:r w:rsidRPr="000E0231">
        <w:rPr>
          <w:rFonts w:asciiTheme="minorHAnsi" w:eastAsia="Cambria" w:hAnsiTheme="minorHAnsi" w:cstheme="minorHAnsi"/>
          <w:sz w:val="12"/>
        </w:rPr>
        <w:t>ou</w:t>
      </w:r>
      <w:proofErr w:type="spellEnd"/>
      <w:r w:rsidRPr="000E0231">
        <w:rPr>
          <w:rFonts w:asciiTheme="minorHAnsi" w:eastAsia="Cambria" w:hAnsiTheme="minorHAnsi" w:cstheme="minorHAnsi"/>
          <w:sz w:val="12"/>
        </w:rPr>
        <w:t xml:space="preserve"> want to get back what belongs to you ... you won't win a strike with a Bible. You do not wear high heels and carry an umbrella and say '1992 was under apartheid, 2007 is under ANC'. You won't win a strike like that."21¶ </w:t>
      </w:r>
      <w:r w:rsidRPr="000E0231">
        <w:rPr>
          <w:rStyle w:val="StyleUnderline"/>
          <w:highlight w:val="yellow"/>
        </w:rPr>
        <w:t>The use of violence</w:t>
      </w:r>
      <w:r w:rsidRPr="000E0231">
        <w:rPr>
          <w:rFonts w:asciiTheme="minorHAnsi" w:eastAsia="Cambria" w:hAnsiTheme="minorHAnsi" w:cstheme="minorHAnsi"/>
          <w:sz w:val="12"/>
        </w:rPr>
        <w:t xml:space="preserve"> during industrial action </w:t>
      </w:r>
      <w:r w:rsidRPr="000E0231">
        <w:rPr>
          <w:rStyle w:val="StyleUnderline"/>
          <w:highlight w:val="yellow"/>
        </w:rPr>
        <w:t>affects</w:t>
      </w:r>
      <w:r w:rsidRPr="000E0231">
        <w:rPr>
          <w:rFonts w:asciiTheme="minorHAnsi" w:eastAsia="Cambria" w:hAnsiTheme="minorHAnsi" w:cstheme="minorHAnsi"/>
          <w:sz w:val="12"/>
        </w:rPr>
        <w:t xml:space="preserve"> not only the </w:t>
      </w:r>
      <w:r w:rsidRPr="000E0231">
        <w:rPr>
          <w:rStyle w:val="StyleUnderline"/>
          <w:highlight w:val="yellow"/>
        </w:rPr>
        <w:t>strikers</w:t>
      </w:r>
      <w:r w:rsidRPr="000E0231">
        <w:rPr>
          <w:rFonts w:asciiTheme="minorHAnsi" w:eastAsia="Cambria" w:hAnsiTheme="minorHAnsi" w:cstheme="minorHAnsi"/>
          <w:sz w:val="12"/>
        </w:rPr>
        <w:t xml:space="preserve"> or picketers, </w:t>
      </w:r>
      <w:r w:rsidRPr="000E0231">
        <w:rPr>
          <w:rStyle w:val="StyleUnderline"/>
          <w:highlight w:val="yellow"/>
        </w:rPr>
        <w:t>the employer</w:t>
      </w:r>
      <w:r w:rsidRPr="000E0231">
        <w:rPr>
          <w:rFonts w:asciiTheme="minorHAnsi" w:eastAsia="Cambria" w:hAnsiTheme="minorHAnsi" w:cstheme="minorHAnsi"/>
          <w:sz w:val="12"/>
        </w:rPr>
        <w:t xml:space="preserve"> and his or her business but it also affects </w:t>
      </w:r>
      <w:r w:rsidRPr="000E0231">
        <w:rPr>
          <w:rStyle w:val="StyleUnderline"/>
          <w:highlight w:val="yellow"/>
        </w:rPr>
        <w:t>innocent members of the public, non-striking employees, the environment and the economy at large.</w:t>
      </w:r>
      <w:r w:rsidRPr="000E0231">
        <w:rPr>
          <w:rFonts w:asciiTheme="minorHAnsi" w:eastAsia="Cambria" w:hAnsiTheme="minorHAnsi" w:cstheme="minorHAnsi"/>
          <w:sz w:val="12"/>
        </w:rPr>
        <w:t xml:space="preserve"> In addition, </w:t>
      </w:r>
      <w:r w:rsidRPr="000E0231">
        <w:rPr>
          <w:rStyle w:val="StyleUnderline"/>
          <w:highlight w:val="yellow"/>
        </w:rPr>
        <w:t>striking workers visit non-striking workers' homes</w:t>
      </w:r>
      <w:r w:rsidRPr="000E0231">
        <w:rPr>
          <w:rFonts w:asciiTheme="minorHAnsi" w:eastAsia="Cambria" w:hAnsiTheme="minorHAnsi" w:cstheme="minorHAnsi"/>
          <w:sz w:val="12"/>
        </w:rPr>
        <w:t xml:space="preserve">, often at night, </w:t>
      </w:r>
      <w:r w:rsidRPr="000E0231">
        <w:rPr>
          <w:rStyle w:val="StyleUnderline"/>
          <w:highlight w:val="yellow"/>
        </w:rPr>
        <w:t>threaten them and</w:t>
      </w:r>
      <w:r w:rsidRPr="000E0231">
        <w:rPr>
          <w:rFonts w:asciiTheme="minorHAnsi" w:eastAsia="Cambria" w:hAnsiTheme="minorHAnsi" w:cstheme="minorHAnsi"/>
          <w:sz w:val="12"/>
        </w:rPr>
        <w:t xml:space="preserve"> in some cases, </w:t>
      </w:r>
      <w:r w:rsidRPr="000E0231">
        <w:rPr>
          <w:rStyle w:val="StyleUnderline"/>
          <w:highlight w:val="yellow"/>
        </w:rPr>
        <w:t>assault or even murder workers who are acting as replacement labour.</w:t>
      </w:r>
      <w:r w:rsidRPr="000E0231">
        <w:rPr>
          <w:rFonts w:asciiTheme="minorHAnsi" w:eastAsia="Cambria" w:hAnsiTheme="minorHAnsi" w:cstheme="minorHAnsi"/>
          <w:sz w:val="12"/>
        </w:rPr>
        <w:t xml:space="preserve">22 This points to the fact that for many workers and their families' living conditions remain unsafe and vulnerable to damage due to violence. In Security Services Employers </w:t>
      </w:r>
      <w:proofErr w:type="spellStart"/>
      <w:r w:rsidRPr="000E0231">
        <w:rPr>
          <w:rFonts w:asciiTheme="minorHAnsi" w:eastAsia="Cambria" w:hAnsiTheme="minorHAnsi" w:cstheme="minorHAnsi"/>
          <w:sz w:val="12"/>
        </w:rPr>
        <w:t>Organisation</w:t>
      </w:r>
      <w:proofErr w:type="spellEnd"/>
      <w:r w:rsidRPr="000E0231">
        <w:rPr>
          <w:rFonts w:asciiTheme="minorHAnsi" w:eastAsia="Cambria" w:hAnsiTheme="minorHAnsi" w:cstheme="minorHAnsi"/>
          <w:sz w:val="12"/>
        </w:rPr>
        <w:t xml:space="preserve"> v SA Transport &amp; Allied Workers Union (SATAWU),23 it was reported that about </w:t>
      </w:r>
      <w:r w:rsidRPr="000E0231">
        <w:rPr>
          <w:rStyle w:val="StyleUnderline"/>
          <w:highlight w:val="yellow"/>
        </w:rPr>
        <w:t>20 people were thrown out of moving trains</w:t>
      </w:r>
      <w:r w:rsidRPr="000E0231">
        <w:rPr>
          <w:rFonts w:asciiTheme="minorHAnsi" w:eastAsia="Cambria" w:hAnsiTheme="minorHAnsi" w:cstheme="minorHAnsi"/>
          <w:sz w:val="12"/>
        </w:rPr>
        <w:t xml:space="preserve"> in the Gauteng province; most of them were security guards who were not on strike and who were believed to be targeted by their striking colleagues. Two of them died, while others were admitted to hospitals with serious injuries.24In SA Chemical Catering &amp; Allied Workers Union v Check One (Pty) Ltd,25striking employees were carrying various weapons ranging from sticks, pipes, </w:t>
      </w:r>
      <w:proofErr w:type="gramStart"/>
      <w:r w:rsidRPr="000E0231">
        <w:rPr>
          <w:rFonts w:asciiTheme="minorHAnsi" w:eastAsia="Cambria" w:hAnsiTheme="minorHAnsi" w:cstheme="minorHAnsi"/>
          <w:sz w:val="12"/>
        </w:rPr>
        <w:t>planks</w:t>
      </w:r>
      <w:proofErr w:type="gramEnd"/>
      <w:r w:rsidRPr="000E0231">
        <w:rPr>
          <w:rFonts w:asciiTheme="minorHAnsi" w:eastAsia="Cambria" w:hAnsiTheme="minorHAnsi" w:cstheme="minorHAnsi"/>
          <w:sz w:val="12"/>
        </w:rPr>
        <w:t xml:space="preserve"> and bottles. One of the strikers </w:t>
      </w:r>
      <w:proofErr w:type="spellStart"/>
      <w:r w:rsidRPr="000E0231">
        <w:rPr>
          <w:rFonts w:asciiTheme="minorHAnsi" w:eastAsia="Cambria" w:hAnsiTheme="minorHAnsi" w:cstheme="minorHAnsi"/>
          <w:sz w:val="12"/>
        </w:rPr>
        <w:t>Mr</w:t>
      </w:r>
      <w:proofErr w:type="spellEnd"/>
      <w:r w:rsidRPr="000E0231">
        <w:rPr>
          <w:rFonts w:asciiTheme="minorHAnsi" w:eastAsia="Cambria" w:hAnsiTheme="minorHAnsi" w:cstheme="minorHAnsi"/>
          <w:sz w:val="12"/>
        </w:rPr>
        <w:t xml:space="preserve"> </w:t>
      </w:r>
      <w:proofErr w:type="spellStart"/>
      <w:r w:rsidRPr="000E0231">
        <w:rPr>
          <w:rFonts w:asciiTheme="minorHAnsi" w:eastAsia="Cambria" w:hAnsiTheme="minorHAnsi" w:cstheme="minorHAnsi"/>
          <w:sz w:val="12"/>
        </w:rPr>
        <w:t>Nqoko</w:t>
      </w:r>
      <w:proofErr w:type="spellEnd"/>
      <w:r w:rsidRPr="000E0231">
        <w:rPr>
          <w:rFonts w:asciiTheme="minorHAnsi" w:eastAsia="Cambria" w:hAnsiTheme="minorHAnsi" w:cstheme="minorHAnsi"/>
          <w:sz w:val="12"/>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w:t>
      </w:r>
      <w:r w:rsidRPr="000E0231">
        <w:rPr>
          <w:rStyle w:val="StyleUnderline"/>
          <w:highlight w:val="yellow"/>
        </w:rPr>
        <w:t>an unprotected strike</w:t>
      </w:r>
      <w:r w:rsidRPr="000E0231">
        <w:rPr>
          <w:rFonts w:asciiTheme="minorHAnsi" w:eastAsia="Cambria" w:hAnsiTheme="minorHAnsi" w:cstheme="minorHAnsi"/>
          <w:sz w:val="12"/>
        </w:rPr>
        <w:t xml:space="preserve"> which </w:t>
      </w:r>
      <w:r w:rsidRPr="000E0231">
        <w:rPr>
          <w:rStyle w:val="StyleUnderline"/>
          <w:highlight w:val="yellow"/>
        </w:rPr>
        <w:t>was violent and resulted in the loss of lives, damage to property and negative economic consequences including a weakened cur</w:t>
      </w:r>
      <w:r>
        <w:rPr>
          <w:rStyle w:val="StyleUnderline"/>
          <w:highlight w:val="yellow"/>
        </w:rPr>
        <w:t>rency, reduced global investmen</w:t>
      </w:r>
      <w:r w:rsidRPr="000E0231">
        <w:rPr>
          <w:rStyle w:val="StyleUnderline"/>
          <w:highlight w:val="yellow"/>
        </w:rPr>
        <w:t>t</w:t>
      </w:r>
      <w:r w:rsidRPr="000E0231">
        <w:rPr>
          <w:sz w:val="12"/>
        </w:rPr>
        <w:t>27</w:t>
      </w:r>
      <w:r w:rsidRPr="000E0231">
        <w:rPr>
          <w:rFonts w:asciiTheme="minorHAnsi" w:eastAsia="Cambria" w:hAnsiTheme="minorHAnsi" w:cstheme="minorHAnsi"/>
          <w:sz w:val="12"/>
        </w:rPr>
        <w:t xml:space="preserve">, </w:t>
      </w:r>
      <w:r w:rsidRPr="000E0231">
        <w:rPr>
          <w:rStyle w:val="StyleUnderline"/>
          <w:highlight w:val="yellow"/>
        </w:rPr>
        <w:t>declining productivity, and increase unemployment in the affected sectors.</w:t>
      </w:r>
      <w:r w:rsidRPr="000E0231">
        <w:rPr>
          <w:rFonts w:asciiTheme="minorHAnsi" w:eastAsia="Cambria" w:hAnsiTheme="minorHAnsi" w:cstheme="minorHAnsi"/>
          <w:sz w:val="12"/>
        </w:rPr>
        <w:t>27Further, the unreasonably long time it takes for strikes to get resolved in the Republic has a negative effect on the business of the employer, the economy and employment.</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D2B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65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3E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B79"/>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D4E147"/>
  <w14:defaultImageDpi w14:val="300"/>
  <w15:docId w15:val="{3A2D4399-40B6-7D49-A992-12666DD84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D2B79"/>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8D2B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D2B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D2B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D2B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D2B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2B79"/>
  </w:style>
  <w:style w:type="character" w:customStyle="1" w:styleId="Heading1Char">
    <w:name w:val="Heading 1 Char"/>
    <w:aliases w:val="Pocket Char"/>
    <w:basedOn w:val="DefaultParagraphFont"/>
    <w:link w:val="Heading1"/>
    <w:uiPriority w:val="9"/>
    <w:rsid w:val="008D2B79"/>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8D2B79"/>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8D2B79"/>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8D2B79"/>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8D2B79"/>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
    <w:basedOn w:val="DefaultParagraphFont"/>
    <w:uiPriority w:val="1"/>
    <w:qFormat/>
    <w:rsid w:val="008D2B79"/>
    <w:rPr>
      <w:b w:val="0"/>
      <w:sz w:val="22"/>
      <w:u w:val="single"/>
    </w:rPr>
  </w:style>
  <w:style w:type="character" w:styleId="Emphasis">
    <w:name w:val="Emphasis"/>
    <w:basedOn w:val="DefaultParagraphFont"/>
    <w:uiPriority w:val="20"/>
    <w:qFormat/>
    <w:rsid w:val="008D2B79"/>
    <w:rPr>
      <w:rFonts w:ascii="Times New Roman" w:hAnsi="Times New Roman" w:cs="Times New Roman"/>
      <w:b/>
      <w:i w:val="0"/>
      <w:iCs/>
      <w:sz w:val="22"/>
      <w:u w:val="single"/>
      <w:bdr w:val="single" w:sz="12" w:space="0" w:color="auto"/>
    </w:rPr>
  </w:style>
  <w:style w:type="character" w:styleId="FollowedHyperlink">
    <w:name w:val="FollowedHyperlink"/>
    <w:basedOn w:val="DefaultParagraphFont"/>
    <w:uiPriority w:val="99"/>
    <w:semiHidden/>
    <w:unhideWhenUsed/>
    <w:rsid w:val="008D2B79"/>
    <w:rPr>
      <w:color w:val="auto"/>
      <w:u w:val="none"/>
    </w:rPr>
  </w:style>
  <w:style w:type="character" w:styleId="Hyperlink">
    <w:name w:val="Hyperlink"/>
    <w:basedOn w:val="DefaultParagraphFont"/>
    <w:uiPriority w:val="99"/>
    <w:semiHidden/>
    <w:unhideWhenUsed/>
    <w:rsid w:val="008D2B79"/>
    <w:rPr>
      <w:color w:val="auto"/>
      <w:u w:val="none"/>
    </w:rPr>
  </w:style>
  <w:style w:type="paragraph" w:styleId="DocumentMap">
    <w:name w:val="Document Map"/>
    <w:basedOn w:val="Normal"/>
    <w:link w:val="DocumentMapChar"/>
    <w:uiPriority w:val="99"/>
    <w:semiHidden/>
    <w:unhideWhenUsed/>
    <w:rsid w:val="008D2B7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D2B79"/>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sto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803</Words>
  <Characters>4583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Stoller, Penelope</cp:lastModifiedBy>
  <cp:revision>1</cp:revision>
  <dcterms:created xsi:type="dcterms:W3CDTF">2021-12-11T23:24:00Z</dcterms:created>
  <dcterms:modified xsi:type="dcterms:W3CDTF">2021-12-11T23:25:00Z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