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8535B" w14:textId="77777777" w:rsidR="00E11769" w:rsidRPr="002401A3" w:rsidRDefault="00E11769" w:rsidP="00E11769">
      <w:pPr>
        <w:pStyle w:val="Heading3"/>
        <w:rPr>
          <w:rFonts w:cs="Calibri"/>
        </w:rPr>
      </w:pPr>
      <w:r w:rsidRPr="002401A3">
        <w:rPr>
          <w:rFonts w:cs="Calibri"/>
        </w:rPr>
        <w:t>Advantage 1: Space Debris</w:t>
      </w:r>
    </w:p>
    <w:p w14:paraId="25729789" w14:textId="77777777" w:rsidR="00E11769" w:rsidRPr="002401A3" w:rsidRDefault="00E11769" w:rsidP="00E11769">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382C3591" w14:textId="77777777" w:rsidR="00E11769" w:rsidRPr="002401A3" w:rsidRDefault="00E11769" w:rsidP="00E11769">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130FCA81" w14:textId="77777777" w:rsidR="00E11769" w:rsidRPr="002401A3" w:rsidRDefault="00E11769" w:rsidP="00E11769">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2401A3">
        <w:rPr>
          <w:sz w:val="12"/>
        </w:rPr>
        <w:t>from internet connectivity and precision agriculture,</w:t>
      </w:r>
      <w:proofErr w:type="gramEnd"/>
      <w:r w:rsidRPr="002401A3">
        <w:rPr>
          <w:sz w:val="12"/>
        </w:rPr>
        <w:t xml:space="preserv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t>
      </w:r>
      <w:proofErr w:type="gramStart"/>
      <w:r w:rsidRPr="002401A3">
        <w:rPr>
          <w:sz w:val="12"/>
        </w:rPr>
        <w:t>With</w:t>
      </w:r>
      <w:proofErr w:type="gramEnd"/>
      <w:r w:rsidRPr="002401A3">
        <w:rPr>
          <w:sz w:val="12"/>
        </w:rPr>
        <w:t xml:space="preserve"> SpaceX’s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5FD86DA2" w14:textId="77777777" w:rsidR="00E11769" w:rsidRPr="002401A3" w:rsidRDefault="00E11769" w:rsidP="00E11769">
      <w:pPr>
        <w:pStyle w:val="Heading4"/>
        <w:rPr>
          <w:rFonts w:cs="Calibri"/>
        </w:rPr>
      </w:pPr>
      <w:r w:rsidRPr="002401A3">
        <w:rPr>
          <w:rFonts w:cs="Calibri"/>
        </w:rPr>
        <w:t xml:space="preserve">Increasing space debris levels inevitably set off a chain of collisions.  </w:t>
      </w:r>
    </w:p>
    <w:p w14:paraId="0CF2D797" w14:textId="77777777" w:rsidR="00E11769" w:rsidRPr="002401A3" w:rsidRDefault="00E11769" w:rsidP="00E11769">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5B45795F" w14:textId="77777777" w:rsidR="00E11769" w:rsidRPr="002401A3" w:rsidRDefault="00E11769" w:rsidP="00E11769">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w:t>
      </w:r>
      <w:r w:rsidRPr="002401A3">
        <w:rPr>
          <w:sz w:val="10"/>
        </w:rPr>
        <w:lastRenderedPageBreak/>
        <w:t xml:space="preserve">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134E1039" w14:textId="77777777" w:rsidR="00E11769" w:rsidRPr="002401A3" w:rsidRDefault="00E11769" w:rsidP="00E11769">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34D124F6" w14:textId="77777777" w:rsidR="00E11769" w:rsidRPr="002401A3" w:rsidRDefault="00E11769" w:rsidP="00E11769">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5683CB6E" w14:textId="77777777" w:rsidR="00E11769" w:rsidRPr="002401A3" w:rsidRDefault="00E11769" w:rsidP="00E11769">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t>
      </w:r>
      <w:r w:rsidRPr="002401A3">
        <w:rPr>
          <w:sz w:val="12"/>
        </w:rPr>
        <w:lastRenderedPageBreak/>
        <w:t xml:space="preserve">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920218A" w14:textId="77777777" w:rsidR="00E11769" w:rsidRPr="002401A3" w:rsidRDefault="00E11769" w:rsidP="00E11769">
      <w:pPr>
        <w:rPr>
          <w:sz w:val="12"/>
        </w:rPr>
      </w:pPr>
    </w:p>
    <w:p w14:paraId="00B3782A" w14:textId="77777777" w:rsidR="00E11769" w:rsidRPr="002401A3" w:rsidRDefault="00E11769" w:rsidP="00E11769">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00158C3F" w14:textId="77777777" w:rsidR="00E11769" w:rsidRPr="002401A3" w:rsidRDefault="00E11769" w:rsidP="00E11769">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55B20E13" w14:textId="77777777" w:rsidR="00E11769" w:rsidRPr="002401A3" w:rsidRDefault="00E11769" w:rsidP="00E11769">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2AD2D54B" w14:textId="77777777" w:rsidR="00E11769" w:rsidRPr="002401A3" w:rsidRDefault="00E11769" w:rsidP="00E11769">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4"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5"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w:t>
      </w:r>
      <w:r w:rsidRPr="002401A3">
        <w:rPr>
          <w:sz w:val="12"/>
        </w:rPr>
        <w:lastRenderedPageBreak/>
        <w:t xml:space="preserve">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 xml:space="preserve">they have ignored the history of colonialism on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754D582A" w14:textId="77777777" w:rsidR="00E11769" w:rsidRPr="002401A3" w:rsidRDefault="00E11769" w:rsidP="00E11769">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333C2CC2" w14:textId="77777777" w:rsidR="00E11769" w:rsidRPr="002401A3" w:rsidRDefault="00E11769" w:rsidP="00E11769">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268DDEBA" w14:textId="77777777" w:rsidR="00E11769" w:rsidRPr="002401A3" w:rsidRDefault="00E11769" w:rsidP="00E11769">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 xml:space="preserve">will outweigh </w:t>
      </w:r>
      <w:r w:rsidRPr="002401A3">
        <w:rPr>
          <w:rStyle w:val="Emphasis"/>
          <w:highlight w:val="yellow"/>
        </w:rPr>
        <w:lastRenderedPageBreak/>
        <w:t>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1"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50" w:history="1">
        <w:r w:rsidRPr="002401A3">
          <w:rPr>
            <w:rStyle w:val="Hyperlink"/>
            <w:sz w:val="12"/>
          </w:rPr>
          <w:t>Keep the red planet red</w:t>
        </w:r>
      </w:hyperlink>
      <w:r w:rsidRPr="002401A3">
        <w:rPr>
          <w:sz w:val="12"/>
        </w:rPr>
        <w:t xml:space="preserve">! </w:t>
      </w:r>
    </w:p>
    <w:p w14:paraId="2BA64DA7" w14:textId="77777777" w:rsidR="00E11769" w:rsidRPr="002401A3" w:rsidRDefault="00E11769" w:rsidP="00E11769">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25FDCF78" w14:textId="77777777" w:rsidR="00E11769" w:rsidRPr="002401A3" w:rsidRDefault="00E11769" w:rsidP="00E11769">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150CF33B" w14:textId="77777777" w:rsidR="00E11769" w:rsidRDefault="00E11769" w:rsidP="00E11769">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w:t>
      </w:r>
      <w:r w:rsidRPr="002401A3">
        <w:rPr>
          <w:sz w:val="12"/>
        </w:rPr>
        <w:lastRenderedPageBreak/>
        <w:t>“inspiring,”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w:t>
      </w:r>
      <w:proofErr w:type="gramStart"/>
      <w:r w:rsidRPr="00377999">
        <w:rPr>
          <w:rStyle w:val="Emphasis"/>
          <w:highlight w:val="yellow"/>
        </w:rPr>
        <w:t>be</w:t>
      </w:r>
      <w:proofErr w:type="gramEnd"/>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w:t>
      </w:r>
      <w:r w:rsidRPr="002401A3">
        <w:rPr>
          <w:sz w:val="12"/>
        </w:rPr>
        <w:lastRenderedPageBreak/>
        <w:t xml:space="preserve">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2CDBE099" w14:textId="77777777" w:rsidR="00E11769" w:rsidRPr="0042059C" w:rsidRDefault="00E11769" w:rsidP="00E11769">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0A440FF9" w14:textId="77777777" w:rsidR="00E11769" w:rsidRPr="0042059C" w:rsidRDefault="00E11769" w:rsidP="00E11769">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70257462" w14:textId="77777777" w:rsidR="00E11769" w:rsidRPr="00C0357D" w:rsidRDefault="00E11769" w:rsidP="00E11769">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xml:space="preserve">.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w:t>
      </w:r>
      <w:r w:rsidRPr="00C0357D">
        <w:rPr>
          <w:sz w:val="12"/>
        </w:rPr>
        <w:lastRenderedPageBreak/>
        <w:t>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w:t>
      </w:r>
      <w:r w:rsidRPr="0042059C">
        <w:rPr>
          <w:rFonts w:eastAsia="Cambria"/>
          <w:u w:val="single"/>
        </w:rPr>
        <w:lastRenderedPageBreak/>
        <w:t xml:space="preserve">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67EEC4E4" w14:textId="77777777" w:rsidR="00E11769" w:rsidRPr="002401A3" w:rsidRDefault="00E11769" w:rsidP="00E11769">
      <w:pPr>
        <w:pStyle w:val="Heading3"/>
        <w:rPr>
          <w:rFonts w:cs="Calibri"/>
        </w:rPr>
      </w:pPr>
      <w:r w:rsidRPr="002401A3">
        <w:rPr>
          <w:rFonts w:cs="Calibri"/>
        </w:rPr>
        <w:lastRenderedPageBreak/>
        <w:t>Plan</w:t>
      </w:r>
    </w:p>
    <w:p w14:paraId="4E04513E" w14:textId="77777777" w:rsidR="00E11769" w:rsidRPr="002401A3" w:rsidRDefault="00E11769" w:rsidP="00E11769">
      <w:pPr>
        <w:pStyle w:val="Heading4"/>
        <w:rPr>
          <w:rFonts w:cs="Calibri"/>
        </w:rPr>
      </w:pPr>
      <w:r w:rsidRPr="002401A3">
        <w:rPr>
          <w:rFonts w:cs="Calibri"/>
        </w:rPr>
        <w:t xml:space="preserve">The appropriation of outer space by private entities is unjust. Thus, the plan. </w:t>
      </w:r>
    </w:p>
    <w:p w14:paraId="16AD9F60" w14:textId="77777777" w:rsidR="00E11769" w:rsidRPr="00596CC4" w:rsidRDefault="00E11769" w:rsidP="00E11769">
      <w:pPr>
        <w:pStyle w:val="Heading4"/>
      </w:pPr>
      <w:r w:rsidRPr="00596CC4">
        <w:t xml:space="preserve">Plan text: Outer space ought to be recognized as a </w:t>
      </w:r>
      <w:proofErr w:type="gramStart"/>
      <w:r w:rsidRPr="00596CC4">
        <w:t>global commons</w:t>
      </w:r>
      <w:proofErr w:type="gramEnd"/>
      <w:r w:rsidRPr="00596CC4">
        <w:t xml:space="preserve"> as per the Goehring card. Goehring describes but does not advocate treating space in this way.</w:t>
      </w:r>
    </w:p>
    <w:p w14:paraId="1DC7F647" w14:textId="77777777" w:rsidR="00E11769" w:rsidRPr="002401A3" w:rsidRDefault="00E11769" w:rsidP="00E11769">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1B3FB173" w14:textId="77777777" w:rsidR="00E11769" w:rsidRPr="002401A3" w:rsidRDefault="00E11769" w:rsidP="00E11769">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As Dr. Tepper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w:t>
      </w:r>
      <w:r w:rsidRPr="002401A3">
        <w:rPr>
          <w:sz w:val="12"/>
          <w:szCs w:val="12"/>
        </w:rPr>
        <w:lastRenderedPageBreak/>
        <w:t xml:space="preserve">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xml:space="preserve">. Describing a resource as a </w:t>
      </w:r>
      <w:proofErr w:type="gramStart"/>
      <w:r w:rsidRPr="002401A3">
        <w:rPr>
          <w:rStyle w:val="StyleUnderline"/>
          <w:highlight w:val="yellow"/>
        </w:rPr>
        <w:t>“global commons”</w:t>
      </w:r>
      <w:proofErr w:type="gramEnd"/>
      <w:r w:rsidRPr="002401A3">
        <w:rPr>
          <w:rStyle w:val="StyleUnderline"/>
          <w:highlight w:val="yellow"/>
        </w:rPr>
        <w:t xml:space="preserve">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w:t>
      </w:r>
      <w:proofErr w:type="gramStart"/>
      <w:r w:rsidRPr="002401A3">
        <w:rPr>
          <w:sz w:val="12"/>
        </w:rPr>
        <w:t>global commons</w:t>
      </w:r>
      <w:proofErr w:type="gramEnd"/>
      <w:r w:rsidRPr="002401A3">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75875055" w14:textId="77777777" w:rsidR="00E11769" w:rsidRPr="002401A3" w:rsidRDefault="00E11769" w:rsidP="00E11769">
      <w:pPr>
        <w:pStyle w:val="Heading3"/>
        <w:rPr>
          <w:rFonts w:cs="Calibri"/>
        </w:rPr>
      </w:pPr>
      <w:r w:rsidRPr="002401A3">
        <w:rPr>
          <w:rFonts w:cs="Calibri"/>
        </w:rPr>
        <w:lastRenderedPageBreak/>
        <w:t>Solvency</w:t>
      </w:r>
    </w:p>
    <w:p w14:paraId="6321B8A0" w14:textId="77777777" w:rsidR="00E11769" w:rsidRPr="002401A3" w:rsidRDefault="00E11769" w:rsidP="00E11769">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States already agree to a limited regime of this type.</w:t>
      </w:r>
    </w:p>
    <w:p w14:paraId="1FB4B3C2" w14:textId="77777777" w:rsidR="00E11769" w:rsidRPr="00377999" w:rsidRDefault="00E11769" w:rsidP="00E11769">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7260E6F3" w14:textId="77777777" w:rsidR="00E11769" w:rsidRPr="002401A3" w:rsidRDefault="00E11769" w:rsidP="00E11769">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 xml:space="preserve">borne by all space actors, including emerging states and commercial </w:t>
      </w:r>
      <w:proofErr w:type="gramStart"/>
      <w:r w:rsidRPr="002401A3">
        <w:rPr>
          <w:rStyle w:val="StyleUnderline"/>
          <w:highlight w:val="yellow"/>
        </w:rPr>
        <w:t>entities.</w:t>
      </w:r>
      <w:r w:rsidRPr="002401A3">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A88F171" w14:textId="77777777" w:rsidR="00E11769" w:rsidRPr="002401A3" w:rsidRDefault="00E11769" w:rsidP="00E11769">
      <w:pPr>
        <w:pStyle w:val="Heading4"/>
        <w:rPr>
          <w:rFonts w:cs="Calibri"/>
        </w:rPr>
      </w:pPr>
      <w:r w:rsidRPr="002401A3">
        <w:rPr>
          <w:rFonts w:cs="Calibri"/>
        </w:rPr>
        <w:lastRenderedPageBreak/>
        <w:t>Space resources must be distributed democratically—this requires challenging private control of outer space</w:t>
      </w:r>
      <w:r>
        <w:rPr>
          <w:rFonts w:cs="Calibri"/>
        </w:rPr>
        <w:t>.</w:t>
      </w:r>
    </w:p>
    <w:p w14:paraId="42A32496" w14:textId="77777777" w:rsidR="00E11769" w:rsidRPr="002401A3" w:rsidRDefault="00E11769" w:rsidP="00E11769">
      <w:pPr>
        <w:rPr>
          <w:rStyle w:val="Style13ptBold"/>
        </w:rPr>
      </w:pPr>
      <w:r w:rsidRPr="002401A3">
        <w:rPr>
          <w:rStyle w:val="Style13ptBold"/>
        </w:rPr>
        <w:t>Levine 15</w:t>
      </w:r>
    </w:p>
    <w:p w14:paraId="07BF729A" w14:textId="77777777" w:rsidR="00E11769" w:rsidRPr="002401A3" w:rsidRDefault="00E11769" w:rsidP="00E11769">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569C24D5" w14:textId="77777777" w:rsidR="00E11769" w:rsidRPr="00BB6CCD" w:rsidRDefault="00E11769" w:rsidP="00E11769">
      <w:pPr>
        <w:ind w:left="720"/>
        <w:rPr>
          <w:bCs/>
          <w:sz w:val="12"/>
        </w:rPr>
      </w:pPr>
      <w:r w:rsidRPr="002401A3">
        <w:rPr>
          <w:rStyle w:val="StyleUnderline"/>
          <w:highlight w:val="yellow"/>
        </w:rPr>
        <w:t>The privatization of the Milky Way has begun</w:t>
      </w:r>
      <w:r w:rsidRPr="002401A3">
        <w:rPr>
          <w:rStyle w:val="StyleUnderline"/>
        </w:rPr>
        <w:t xml:space="preserve">. </w:t>
      </w:r>
      <w:r w:rsidRPr="00BB6CCD">
        <w:rPr>
          <w:sz w:val="12"/>
        </w:rPr>
        <w:t>Last summer, the bipartisan ASTEROIDS Act was introduced in Congress. The legislation’s aim is to grant US corporations property rights over any natural resources</w:t>
      </w:r>
      <w:r w:rsidRPr="00BB6CCD">
        <w:rPr>
          <w:rStyle w:val="StyleUnderline"/>
          <w:sz w:val="12"/>
        </w:rPr>
        <w:t xml:space="preserve"> </w:t>
      </w:r>
      <w:r w:rsidRPr="00BB6CCD">
        <w:rPr>
          <w:bCs/>
          <w:sz w:val="12"/>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BB6CCD">
        <w:rPr>
          <w:bCs/>
          <w:sz w:val="12"/>
        </w:rPr>
        <w:t>bodies, but</w:t>
      </w:r>
      <w:proofErr w:type="gramEnd"/>
      <w:r w:rsidRPr="00BB6CCD">
        <w:rPr>
          <w:bCs/>
          <w:sz w:val="12"/>
        </w:rPr>
        <w:t xml:space="preserve">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t>
      </w:r>
      <w:r w:rsidRPr="00BB6CCD">
        <w:rPr>
          <w:rStyle w:val="StyleUnderline"/>
          <w:highlight w:val="yellow"/>
        </w:rPr>
        <w:t>We could fight for a galactic democracy, where the proceeds of the space economy are distributed widely</w:t>
      </w:r>
      <w:r w:rsidRPr="002401A3">
        <w:rPr>
          <w:rStyle w:val="StyleUnderline"/>
        </w:rPr>
        <w:t xml:space="preserve">. </w:t>
      </w:r>
      <w:r w:rsidRPr="00BB6CCD">
        <w:rPr>
          <w:sz w:val="12"/>
        </w:rPr>
        <w:t xml:space="preserve">Or we could accept the trickle-down </w:t>
      </w:r>
      <w:proofErr w:type="spellStart"/>
      <w:r w:rsidRPr="00BB6CCD">
        <w:rPr>
          <w:sz w:val="12"/>
        </w:rPr>
        <w:t>astronomics</w:t>
      </w:r>
      <w:proofErr w:type="spellEnd"/>
      <w:r w:rsidRPr="00BB6CCD">
        <w:rPr>
          <w:sz w:val="12"/>
        </w:rPr>
        <w:t xml:space="preserve"> anticipated by the ASTEROIDS Act, which would allow for the concentration of vast amounts of economic and political power in the hands of a few corporations and the most technologically developed nations.</w:t>
      </w:r>
      <w:r w:rsidRPr="00BB6CCD">
        <w:rPr>
          <w:bCs/>
          <w:sz w:val="2"/>
        </w:rPr>
        <w:t xml:space="preserve"> </w:t>
      </w:r>
      <w:r w:rsidRPr="00BB6CCD">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w:t>
      </w:r>
      <w:proofErr w:type="gramStart"/>
      <w:r w:rsidRPr="00BB6CCD">
        <w:rPr>
          <w:bCs/>
          <w:sz w:val="12"/>
        </w:rPr>
        <w:t>celestial commons</w:t>
      </w:r>
      <w:proofErr w:type="gramEnd"/>
      <w:r w:rsidRPr="00BB6CCD">
        <w:rPr>
          <w:bCs/>
          <w:sz w:val="12"/>
        </w:rPr>
        <w:t xml:space="preserve">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BB6CCD">
        <w:rPr>
          <w:bCs/>
          <w:sz w:val="12"/>
        </w:rPr>
        <w:t xml:space="preserve"> asserted their strength in numbers in the United Nations by </w:t>
      </w:r>
      <w:r w:rsidRPr="002401A3">
        <w:rPr>
          <w:rStyle w:val="StyleUnderline"/>
          <w:highlight w:val="yellow"/>
        </w:rPr>
        <w:t>forming</w:t>
      </w:r>
      <w:r w:rsidRPr="00BB6CCD">
        <w:rPr>
          <w:bCs/>
          <w:sz w:val="12"/>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BB6CCD">
        <w:rPr>
          <w:bCs/>
          <w:sz w:val="12"/>
        </w:rPr>
        <w:t xml:space="preserve">. In the early 1970s, this bloc </w:t>
      </w:r>
      <w:r w:rsidRPr="002401A3">
        <w:rPr>
          <w:rStyle w:val="StyleUnderline"/>
          <w:highlight w:val="yellow"/>
        </w:rPr>
        <w:t>announced its intention to establish a “new international economic order,” which found its expression i</w:t>
      </w:r>
      <w:r w:rsidRPr="00B9754D">
        <w:rPr>
          <w:rStyle w:val="StyleUnderline"/>
          <w:highlight w:val="yellow"/>
        </w:rPr>
        <w:t>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w:t>
      </w:r>
      <w:proofErr w:type="gramStart"/>
      <w:r w:rsidRPr="002401A3">
        <w:rPr>
          <w:rStyle w:val="StyleUnderline"/>
        </w:rPr>
        <w:t>sea beds</w:t>
      </w:r>
      <w:proofErr w:type="gramEnd"/>
      <w:r w:rsidRPr="002401A3">
        <w:rPr>
          <w:rStyle w:val="StyleUnderline"/>
        </w:rPr>
        <w:t xml:space="preserve">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BB6CCD">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BB6CCD">
        <w:rPr>
          <w:sz w:val="12"/>
        </w:rPr>
        <w:t>The ASTEROIDS Act was submitted on behalf of those who would benefit most from a laissez-faire extraterrestrial system.</w:t>
      </w:r>
      <w:r w:rsidRPr="00BB6CCD">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BB6CCD">
        <w:rPr>
          <w:bCs/>
          <w:sz w:val="12"/>
        </w:rPr>
        <w:t>the human race</w:t>
      </w:r>
      <w:proofErr w:type="gramEnd"/>
      <w:r w:rsidRPr="00BB6CCD">
        <w:rPr>
          <w:bCs/>
          <w:sz w:val="12"/>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BB6CCD">
        <w:rPr>
          <w:bCs/>
          <w:sz w:val="12"/>
        </w:rPr>
        <w:t xml:space="preserve"> at least not primarily</w:t>
      </w:r>
      <w:r w:rsidRPr="002401A3">
        <w:rPr>
          <w:rStyle w:val="StyleUnderline"/>
        </w:rPr>
        <w:t xml:space="preserve">. </w:t>
      </w:r>
      <w:r w:rsidRPr="002401A3">
        <w:rPr>
          <w:rStyle w:val="StyleUnderline"/>
          <w:highlight w:val="yellow"/>
        </w:rPr>
        <w:t>What’s at stake is</w:t>
      </w:r>
      <w:r w:rsidRPr="00BB6CCD">
        <w:rPr>
          <w:bCs/>
          <w:sz w:val="12"/>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 xml:space="preserve">toward a more egalitarian </w:t>
      </w:r>
      <w:proofErr w:type="gramStart"/>
      <w:r w:rsidRPr="002401A3">
        <w:rPr>
          <w:rStyle w:val="StyleUnderline"/>
          <w:highlight w:val="yellow"/>
        </w:rPr>
        <w:t>state of affairs</w:t>
      </w:r>
      <w:proofErr w:type="gramEnd"/>
      <w:r w:rsidRPr="002401A3">
        <w:rPr>
          <w:rStyle w:val="StyleUnderline"/>
        </w:rPr>
        <w:t xml:space="preserve"> on our current plane</w:t>
      </w:r>
      <w:r w:rsidRPr="00BB6CCD">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BB6CCD">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BB6CCD">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BB6CCD">
        <w:rPr>
          <w:bCs/>
          <w:sz w:val="12"/>
        </w:rPr>
        <w:t>opportunity, since</w:t>
      </w:r>
      <w:proofErr w:type="gramEnd"/>
      <w:r w:rsidRPr="00BB6CCD">
        <w:rPr>
          <w:bCs/>
          <w:sz w:val="12"/>
        </w:rPr>
        <w:t xml:space="preserve"> it will force a confrontation over the future of the vast celestial commons. The democratic possibilities of such a struggle have been recognized </w:t>
      </w:r>
      <w:proofErr w:type="gramStart"/>
      <w:r w:rsidRPr="00BB6CCD">
        <w:rPr>
          <w:bCs/>
          <w:sz w:val="12"/>
        </w:rPr>
        <w:t>before:</w:t>
      </w:r>
      <w:proofErr w:type="gramEnd"/>
      <w:r w:rsidRPr="00BB6CCD">
        <w:rPr>
          <w:bCs/>
          <w:sz w:val="12"/>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xml:space="preserve">. </w:t>
      </w:r>
      <w:r w:rsidRPr="00BB6CCD">
        <w:rPr>
          <w:sz w:val="12"/>
        </w:rPr>
        <w:t xml:space="preserve">In 1974, that coalition issued a “Declaration on the </w:t>
      </w:r>
      <w:r w:rsidRPr="00BB6CCD">
        <w:rPr>
          <w:sz w:val="12"/>
        </w:rPr>
        <w:lastRenderedPageBreak/>
        <w:t>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BB6CCD">
        <w:rPr>
          <w:bCs/>
          <w:sz w:val="2"/>
        </w:rPr>
        <w:t xml:space="preserve"> </w:t>
      </w:r>
      <w:r w:rsidRPr="00BB6CCD">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BB6CCD">
        <w:rPr>
          <w:bCs/>
          <w:sz w:val="12"/>
        </w:rPr>
        <w:t>maneuvers.</w:t>
      </w:r>
      <w:proofErr w:type="gramEnd"/>
      <w:r w:rsidRPr="00BB6CCD">
        <w:rPr>
          <w:bCs/>
          <w:sz w:val="12"/>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BB6CCD">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w:t>
      </w:r>
      <w:proofErr w:type="gramStart"/>
      <w:r w:rsidRPr="00BB6CCD">
        <w:rPr>
          <w:bCs/>
          <w:sz w:val="12"/>
        </w:rPr>
        <w:t>a number of</w:t>
      </w:r>
      <w:proofErr w:type="gramEnd"/>
      <w:r w:rsidRPr="00BB6CCD">
        <w:rPr>
          <w:bCs/>
          <w:sz w:val="12"/>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BB6CCD">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BB6CCD">
        <w:rPr>
          <w:bCs/>
          <w:sz w:val="2"/>
        </w:rPr>
        <w:t xml:space="preserve"> </w:t>
      </w:r>
      <w:r w:rsidRPr="00BB6CCD">
        <w:rPr>
          <w:bCs/>
          <w:sz w:val="12"/>
        </w:rPr>
        <w:t xml:space="preserve">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sidRPr="00BB6CCD">
        <w:rPr>
          <w:bCs/>
          <w:sz w:val="12"/>
        </w:rPr>
        <w:t>have to</w:t>
      </w:r>
      <w:proofErr w:type="gramEnd"/>
      <w:r w:rsidRPr="00BB6CCD">
        <w:rPr>
          <w:bCs/>
          <w:sz w:val="12"/>
        </w:rPr>
        <w:t xml:space="preserve"> be ironed out. And </w:t>
      </w:r>
      <w:proofErr w:type="gramStart"/>
      <w:r w:rsidRPr="00BB6CCD">
        <w:rPr>
          <w:bCs/>
          <w:sz w:val="12"/>
        </w:rPr>
        <w:t>so</w:t>
      </w:r>
      <w:proofErr w:type="gramEnd"/>
      <w:r w:rsidRPr="00BB6CCD">
        <w:rPr>
          <w:bCs/>
          <w:sz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w:t>
      </w:r>
      <w:r w:rsidRPr="00BB6CCD">
        <w:rPr>
          <w:sz w:val="12"/>
        </w:rPr>
        <w:t xml:space="preserve"> But its appearance marked another clear attempt to unilaterally push international norms toward the free extraction of outer space resources, with limited democratic responsibilities attached </w:t>
      </w:r>
      <w:r w:rsidRPr="00BB6CCD">
        <w:rPr>
          <w:bCs/>
          <w:sz w:val="12"/>
        </w:rPr>
        <w:t xml:space="preserve">— and it will not be the last. Joanne </w:t>
      </w:r>
      <w:proofErr w:type="spellStart"/>
      <w:r w:rsidRPr="00BB6CCD">
        <w:rPr>
          <w:bCs/>
          <w:sz w:val="12"/>
        </w:rPr>
        <w:t>Gabrynowicz</w:t>
      </w:r>
      <w:proofErr w:type="spellEnd"/>
      <w:r w:rsidRPr="00BB6CCD">
        <w:rPr>
          <w:bCs/>
          <w:sz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BB6CCD">
        <w:rPr>
          <w:bCs/>
          <w:sz w:val="12"/>
        </w:rPr>
        <w:t>Gabrynowicz</w:t>
      </w:r>
      <w:proofErr w:type="spellEnd"/>
      <w:r w:rsidRPr="00BB6CCD">
        <w:rPr>
          <w:bCs/>
          <w:sz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w:t>
      </w:r>
      <w:r w:rsidRPr="00BB6CCD">
        <w:rPr>
          <w:rStyle w:val="StyleUnderline"/>
          <w:highlight w:val="yellow"/>
        </w:rPr>
        <w:t xml:space="preserve">a </w:t>
      </w:r>
      <w:proofErr w:type="gramStart"/>
      <w:r w:rsidRPr="00BB6CCD">
        <w:rPr>
          <w:rStyle w:val="StyleUnderline"/>
          <w:highlight w:val="yellow"/>
        </w:rPr>
        <w:t>celestial commons</w:t>
      </w:r>
      <w:proofErr w:type="gramEnd"/>
      <w:r w:rsidRPr="00BB6CCD">
        <w:rPr>
          <w:rStyle w:val="StyleUnderline"/>
          <w:highlight w:val="yellow"/>
        </w:rPr>
        <w:t xml:space="preserve"> presents an opportunity to fight for a more democratic political economy.</w:t>
      </w:r>
      <w:r w:rsidRPr="002401A3">
        <w:rPr>
          <w:rStyle w:val="StyleUnderline"/>
        </w:rPr>
        <w:t xml:space="preserve"> </w:t>
      </w:r>
      <w:r w:rsidRPr="00BB6CCD">
        <w:rPr>
          <w:bCs/>
          <w:sz w:val="12"/>
        </w:rPr>
        <w:t xml:space="preserve">Sharing the benefits of the </w:t>
      </w:r>
      <w:r w:rsidRPr="00BB6CCD">
        <w:rPr>
          <w:bCs/>
          <w:sz w:val="12"/>
        </w:rPr>
        <w:lastRenderedPageBreak/>
        <w:t>celestial commons is key to expanding democracy to a galactic scale</w:t>
      </w:r>
      <w:r w:rsidRPr="00BB6CCD">
        <w:rPr>
          <w:bCs/>
          <w:sz w:val="12"/>
          <w:highlight w:val="yellow"/>
        </w:rPr>
        <w:t xml:space="preserve">. </w:t>
      </w:r>
      <w:r w:rsidRPr="002401A3">
        <w:rPr>
          <w:rStyle w:val="StyleUnderline"/>
          <w:highlight w:val="yellow"/>
        </w:rPr>
        <w:t xml:space="preserve">One </w:t>
      </w:r>
      <w:r w:rsidRPr="00BB6CCD">
        <w:rPr>
          <w:sz w:val="12"/>
        </w:rPr>
        <w:t>time-tested</w:t>
      </w:r>
      <w:r w:rsidRPr="00BB6CCD">
        <w:rPr>
          <w:rStyle w:val="StyleUnderline"/>
          <w:sz w:val="12"/>
          <w:highlight w:val="yellow"/>
        </w:rPr>
        <w:t xml:space="preserve"> </w:t>
      </w:r>
      <w:r w:rsidRPr="002401A3">
        <w:rPr>
          <w:rStyle w:val="StyleUnderline"/>
          <w:highlight w:val="yellow"/>
        </w:rPr>
        <w:t xml:space="preserve">means of distributing the benefits of natural-resource extraction universally is the sovereign wealth </w:t>
      </w:r>
      <w:r w:rsidRPr="00BB6CCD">
        <w:rPr>
          <w:rStyle w:val="StyleUnderline"/>
          <w:highlight w:val="yellow"/>
        </w:rPr>
        <w:t>fund</w:t>
      </w:r>
      <w:r w:rsidRPr="002401A3">
        <w:rPr>
          <w:rStyle w:val="StyleUnderline"/>
        </w:rPr>
        <w:t xml:space="preserve">, which Alaska uses to deliver oil revenue to its residents. </w:t>
      </w:r>
      <w:r w:rsidRPr="002401A3">
        <w:rPr>
          <w:rStyle w:val="StyleUnderline"/>
          <w:highlight w:val="yellow"/>
        </w:rPr>
        <w:t xml:space="preserve">As an </w:t>
      </w:r>
      <w:proofErr w:type="gramStart"/>
      <w:r w:rsidRPr="002401A3">
        <w:rPr>
          <w:rStyle w:val="StyleUnderline"/>
          <w:highlight w:val="yellow"/>
        </w:rPr>
        <w:t>international commons</w:t>
      </w:r>
      <w:proofErr w:type="gramEnd"/>
      <w:r w:rsidRPr="002401A3">
        <w:rPr>
          <w:rStyle w:val="StyleUnderline"/>
          <w:highlight w:val="yellow"/>
        </w:rPr>
        <w:t xml:space="preserve">,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BB6CCD">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3F3DE3A2" w14:textId="77777777" w:rsidR="00E11769" w:rsidRPr="002401A3" w:rsidRDefault="00E11769" w:rsidP="00E11769">
      <w:pPr>
        <w:pStyle w:val="Heading4"/>
        <w:rPr>
          <w:rFonts w:cs="Calibri"/>
        </w:rPr>
      </w:pPr>
      <w:r w:rsidRPr="002401A3">
        <w:rPr>
          <w:rFonts w:cs="Calibri"/>
        </w:rPr>
        <w:t xml:space="preserve">States can extend existing models to govern space, but recognition of space as a </w:t>
      </w:r>
      <w:proofErr w:type="gramStart"/>
      <w:r w:rsidRPr="002401A3">
        <w:rPr>
          <w:rFonts w:cs="Calibri"/>
        </w:rPr>
        <w:t>commons</w:t>
      </w:r>
      <w:proofErr w:type="gramEnd"/>
      <w:r w:rsidRPr="002401A3">
        <w:rPr>
          <w:rFonts w:cs="Calibri"/>
        </w:rPr>
        <w:t xml:space="preserve"> is key.</w:t>
      </w:r>
    </w:p>
    <w:p w14:paraId="4452990A" w14:textId="77777777" w:rsidR="00E11769" w:rsidRPr="002401A3" w:rsidRDefault="00E11769" w:rsidP="00E11769">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4BDFE456" w14:textId="77777777" w:rsidR="00C17DDB" w:rsidRDefault="00E11769" w:rsidP="00E11769">
      <w:pPr>
        <w:ind w:left="720"/>
        <w:rPr>
          <w:rStyle w:val="StyleUnderline"/>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w:t>
      </w:r>
      <w:proofErr w:type="gramStart"/>
      <w:r w:rsidRPr="002401A3">
        <w:rPr>
          <w:sz w:val="12"/>
        </w:rPr>
        <w:t>States</w:t>
      </w:r>
      <w:proofErr w:type="gramEnd"/>
      <w:r w:rsidRPr="002401A3">
        <w:rPr>
          <w:sz w:val="12"/>
        </w:rPr>
        <w:t xml:space="preserve">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w:t>
      </w:r>
      <w:proofErr w:type="gramStart"/>
      <w:r w:rsidRPr="002401A3">
        <w:rPr>
          <w:sz w:val="12"/>
        </w:rPr>
        <w:t>progress.¶</w:t>
      </w:r>
      <w:proofErr w:type="gramEnd"/>
      <w:r w:rsidRPr="002401A3">
        <w:rPr>
          <w:sz w:val="12"/>
        </w:rPr>
        <w:t xml:space="preserve">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p>
    <w:p w14:paraId="40958FCB" w14:textId="77777777" w:rsidR="00C17DDB" w:rsidRDefault="00C17DDB" w:rsidP="00E11769">
      <w:pPr>
        <w:ind w:left="720"/>
        <w:rPr>
          <w:rStyle w:val="StyleUnderline"/>
          <w:sz w:val="10"/>
          <w:szCs w:val="10"/>
          <w:u w:val="none"/>
        </w:rPr>
      </w:pPr>
    </w:p>
    <w:p w14:paraId="2FC5F0A5" w14:textId="674797C0" w:rsidR="00E11769" w:rsidRPr="002401A3" w:rsidRDefault="00E11769" w:rsidP="00E11769">
      <w:pPr>
        <w:ind w:left="720"/>
        <w:rPr>
          <w:sz w:val="12"/>
        </w:rPr>
      </w:pP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 xml:space="preserve">These principles apply to space, but progress on establishing more encompassing space governance principles, enforcement mechanisms, and dispute resolution procedures hinges on states sharing the fundamental view that space is a </w:t>
      </w:r>
      <w:proofErr w:type="gramStart"/>
      <w:r w:rsidRPr="002401A3">
        <w:rPr>
          <w:rStyle w:val="StyleUnderline"/>
          <w:highlight w:val="yellow"/>
        </w:rPr>
        <w:t>great commons</w:t>
      </w:r>
      <w:proofErr w:type="gramEnd"/>
      <w:r w:rsidRPr="002401A3">
        <w:rPr>
          <w:rStyle w:val="StyleUnderline"/>
          <w:highlight w:val="yellow"/>
        </w:rPr>
        <w:t>.</w:t>
      </w:r>
      <w:r w:rsidRPr="002401A3">
        <w:rPr>
          <w:sz w:val="12"/>
        </w:rPr>
        <w:t xml:space="preserve"> Reaching such a consensus is an important first </w:t>
      </w:r>
      <w:proofErr w:type="gramStart"/>
      <w:r w:rsidRPr="002401A3">
        <w:rPr>
          <w:sz w:val="12"/>
        </w:rPr>
        <w:t>step.¶</w:t>
      </w:r>
      <w:proofErr w:type="gramEnd"/>
      <w:r w:rsidRPr="002401A3">
        <w:rPr>
          <w:sz w:val="12"/>
        </w:rPr>
        <w:t xml:space="preserve">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w:t>
      </w:r>
      <w:proofErr w:type="gramStart"/>
      <w:r w:rsidRPr="002401A3">
        <w:rPr>
          <w:sz w:val="12"/>
        </w:rPr>
        <w:t>rules.¶</w:t>
      </w:r>
      <w:proofErr w:type="gramEnd"/>
      <w:r w:rsidRPr="002401A3">
        <w:rPr>
          <w:sz w:val="12"/>
        </w:rPr>
        <w:t xml:space="preserve">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w:t>
      </w:r>
      <w:proofErr w:type="gramStart"/>
      <w:r w:rsidRPr="002401A3">
        <w:rPr>
          <w:sz w:val="12"/>
        </w:rPr>
        <w:t>great commons</w:t>
      </w:r>
      <w:proofErr w:type="gramEnd"/>
      <w:r w:rsidRPr="002401A3">
        <w:rPr>
          <w:sz w:val="12"/>
        </w:rPr>
        <w:t>.</w:t>
      </w:r>
    </w:p>
    <w:p w14:paraId="57ADC5E1" w14:textId="77777777" w:rsidR="00E11769" w:rsidRPr="002401A3" w:rsidRDefault="00E11769" w:rsidP="00E11769">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is key to ethical exploration and human survival.</w:t>
      </w:r>
    </w:p>
    <w:p w14:paraId="408D1DB5" w14:textId="77777777" w:rsidR="00E11769" w:rsidRPr="002401A3" w:rsidRDefault="00E11769" w:rsidP="00E11769">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xml:space="preserve"> A. Fisk [President of the Committee on Space Research, chartered by the International Council for Scientific Unions], “Space as a Global Commons,” UNOOSA (Web). ND. Accessed Dec. 13, 2021. &lt;https://www.unoosa.org/documents/pdf/hlf/1st_hlf_Dubai/Presentations/26.pdf&gt; AT</w:t>
      </w:r>
    </w:p>
    <w:p w14:paraId="00B981D9" w14:textId="77777777" w:rsidR="00E11769" w:rsidRPr="00191181" w:rsidRDefault="00E11769" w:rsidP="00E11769">
      <w:pPr>
        <w:ind w:left="720"/>
        <w:rPr>
          <w:rStyle w:val="StyleUnderline"/>
        </w:rPr>
      </w:pPr>
      <w:r w:rsidRPr="002401A3">
        <w:rPr>
          <w:sz w:val="12"/>
          <w:szCs w:val="12"/>
        </w:rPr>
        <w:lastRenderedPageBreak/>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w:t>
      </w:r>
      <w:proofErr w:type="gramStart"/>
      <w:r w:rsidRPr="00191181">
        <w:rPr>
          <w:rStyle w:val="StyleUnderline"/>
        </w:rPr>
        <w:t>understood, and</w:t>
      </w:r>
      <w:proofErr w:type="gramEnd"/>
      <w:r w:rsidRPr="00191181">
        <w:rPr>
          <w:rStyle w:val="StyleUnderline"/>
        </w:rPr>
        <w:t xml:space="preserve">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67B7142F" w14:textId="77777777" w:rsidR="00E11769" w:rsidRPr="002401A3" w:rsidRDefault="00E11769" w:rsidP="00E11769">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xml:space="preserve">, that will allow and encourage </w:t>
      </w:r>
      <w:proofErr w:type="gramStart"/>
      <w:r w:rsidRPr="00191181">
        <w:rPr>
          <w:rStyle w:val="StyleUnderline"/>
        </w:rPr>
        <w:t>each and every</w:t>
      </w:r>
      <w:proofErr w:type="gramEnd"/>
      <w:r w:rsidRPr="00191181">
        <w:rPr>
          <w:rStyle w:val="StyleUnderline"/>
        </w:rPr>
        <w:t xml:space="preserve"> nation that desires to and has the capability to use and to explore space for peaceful purposes, to do so.</w:t>
      </w:r>
      <w:r w:rsidRPr="002401A3">
        <w:rPr>
          <w:sz w:val="14"/>
        </w:rPr>
        <w:t xml:space="preserve"> We thus need to recognize, encourage, and enable space as a </w:t>
      </w:r>
      <w:proofErr w:type="gramStart"/>
      <w:r w:rsidRPr="002401A3">
        <w:rPr>
          <w:sz w:val="14"/>
        </w:rPr>
        <w:t>global commons</w:t>
      </w:r>
      <w:proofErr w:type="gramEnd"/>
      <w:r w:rsidRPr="002401A3">
        <w:rPr>
          <w:sz w:val="14"/>
        </w:rPr>
        <w:t xml:space="preserve">.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w:t>
      </w:r>
      <w:proofErr w:type="gramStart"/>
      <w:r w:rsidRPr="002401A3">
        <w:rPr>
          <w:sz w:val="14"/>
        </w:rPr>
        <w:t>global commons</w:t>
      </w:r>
      <w:proofErr w:type="gramEnd"/>
      <w:r w:rsidRPr="002401A3">
        <w:rPr>
          <w:sz w:val="14"/>
        </w:rPr>
        <w:t xml:space="preserve">, a resource not owned by any one nation but crucial to the future of all humankind. </w:t>
      </w:r>
    </w:p>
    <w:p w14:paraId="758E2B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17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DDB"/>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769"/>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3B9785"/>
  <w14:defaultImageDpi w14:val="300"/>
  <w15:docId w15:val="{2FD636DA-FDF9-CC42-BDF6-9D6E3CD8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7DDB"/>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C17D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7D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17D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17D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7D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DDB"/>
  </w:style>
  <w:style w:type="character" w:customStyle="1" w:styleId="Heading1Char">
    <w:name w:val="Heading 1 Char"/>
    <w:aliases w:val="Pocket Char"/>
    <w:basedOn w:val="DefaultParagraphFont"/>
    <w:link w:val="Heading1"/>
    <w:uiPriority w:val="9"/>
    <w:rsid w:val="00C17DD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17DDB"/>
    <w:rPr>
      <w:rFonts w:ascii="Times New Roman" w:eastAsiaTheme="majorEastAsia" w:hAnsi="Times New Roman"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17DDB"/>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17DDB"/>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7DD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17DD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C17DDB"/>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unhideWhenUsed/>
    <w:rsid w:val="00C17D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17DDB"/>
    <w:rPr>
      <w:color w:val="auto"/>
      <w:u w:val="none"/>
    </w:rPr>
  </w:style>
  <w:style w:type="paragraph" w:styleId="DocumentMap">
    <w:name w:val="Document Map"/>
    <w:basedOn w:val="Normal"/>
    <w:link w:val="DocumentMapChar"/>
    <w:uiPriority w:val="99"/>
    <w:semiHidden/>
    <w:unhideWhenUsed/>
    <w:rsid w:val="00C17DD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17DDB"/>
    <w:rPr>
      <w:rFonts w:ascii="Lucida Grande" w:hAnsi="Lucida Grande" w:cs="Lucida Grande"/>
    </w:rPr>
  </w:style>
  <w:style w:type="paragraph" w:customStyle="1" w:styleId="Emphasis1">
    <w:name w:val="Emphasis1"/>
    <w:basedOn w:val="Normal"/>
    <w:link w:val="Emphasis"/>
    <w:autoRedefine/>
    <w:uiPriority w:val="20"/>
    <w:qFormat/>
    <w:rsid w:val="00E11769"/>
    <w:pPr>
      <w:pBdr>
        <w:top w:val="single" w:sz="4" w:space="1" w:color="auto"/>
        <w:left w:val="single" w:sz="4" w:space="4" w:color="auto"/>
        <w:bottom w:val="single" w:sz="4" w:space="1" w:color="auto"/>
        <w:right w:val="single" w:sz="4" w:space="4" w:color="auto"/>
      </w:pBdr>
      <w:ind w:left="720"/>
      <w:jc w:val="both"/>
    </w:pPr>
    <w:rPr>
      <w:b/>
      <w:iCs/>
      <w:sz w:val="22"/>
      <w:u w:val="single"/>
      <w:bdr w:val="single" w:sz="12" w:space="0" w:color="auto"/>
    </w:rPr>
  </w:style>
  <w:style w:type="paragraph" w:customStyle="1" w:styleId="textbold">
    <w:name w:val="text bold"/>
    <w:basedOn w:val="Normal"/>
    <w:uiPriority w:val="20"/>
    <w:qFormat/>
    <w:rsid w:val="00E1176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117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E11769"/>
    <w:pPr>
      <w:ind w:left="720"/>
      <w:contextualSpacing/>
    </w:pPr>
  </w:style>
  <w:style w:type="paragraph" w:customStyle="1" w:styleId="VladaPalanciuc">
    <w:name w:val="Vlada Palanciuc"/>
    <w:basedOn w:val="Normal"/>
    <w:autoRedefine/>
    <w:qFormat/>
    <w:rsid w:val="00E11769"/>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E11769"/>
    <w:pPr>
      <w:spacing w:before="100" w:beforeAutospacing="1" w:after="100" w:afterAutospacing="1"/>
    </w:pPr>
  </w:style>
  <w:style w:type="character" w:customStyle="1" w:styleId="Style1Char">
    <w:name w:val="Style1 Char"/>
    <w:basedOn w:val="DefaultParagraphFont"/>
    <w:rsid w:val="00E11769"/>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E11769"/>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E11769"/>
    <w:rPr>
      <w:rFonts w:cs="Times New Roman"/>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E1176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E11769"/>
    <w:rPr>
      <w:rFonts w:ascii="Arial Narrow" w:eastAsia="Calibri" w:hAnsi="Arial Narrow" w:cs="Times New Roman"/>
      <w:color w:val="000000"/>
      <w:sz w:val="16"/>
    </w:rPr>
  </w:style>
  <w:style w:type="paragraph" w:customStyle="1" w:styleId="Small">
    <w:name w:val="Small"/>
    <w:basedOn w:val="Normal"/>
    <w:next w:val="Normal"/>
    <w:link w:val="SmallChar"/>
    <w:qFormat/>
    <w:rsid w:val="00E11769"/>
    <w:rPr>
      <w:rFonts w:ascii="Arial Narrow" w:eastAsia="Calibri" w:hAnsi="Arial Narrow"/>
      <w:color w:val="000000"/>
      <w:sz w:val="16"/>
    </w:rPr>
  </w:style>
  <w:style w:type="character" w:customStyle="1" w:styleId="AuthorYear">
    <w:name w:val="AuthorYear"/>
    <w:uiPriority w:val="1"/>
    <w:qFormat/>
    <w:rsid w:val="00E11769"/>
    <w:rPr>
      <w:rFonts w:ascii="Georgia" w:hAnsi="Georgia"/>
      <w:b/>
      <w:sz w:val="24"/>
    </w:rPr>
  </w:style>
  <w:style w:type="paragraph" w:customStyle="1" w:styleId="msonormal0">
    <w:name w:val="msonormal"/>
    <w:basedOn w:val="Normal"/>
    <w:rsid w:val="00E11769"/>
    <w:pPr>
      <w:spacing w:before="100" w:beforeAutospacing="1" w:after="100" w:afterAutospacing="1"/>
    </w:pPr>
    <w:rPr>
      <w:lang w:val="en-HK" w:eastAsia="zh-CN"/>
    </w:rPr>
  </w:style>
  <w:style w:type="paragraph" w:customStyle="1" w:styleId="paragraph">
    <w:name w:val="paragraph"/>
    <w:basedOn w:val="Normal"/>
    <w:rsid w:val="00E11769"/>
    <w:pPr>
      <w:spacing w:before="100" w:beforeAutospacing="1" w:after="100" w:afterAutospacing="1"/>
    </w:pPr>
    <w:rPr>
      <w:lang w:val="en-HK" w:eastAsia="zh-CN"/>
    </w:rPr>
  </w:style>
  <w:style w:type="character" w:customStyle="1" w:styleId="textrun">
    <w:name w:val="textrun"/>
    <w:basedOn w:val="DefaultParagraphFont"/>
    <w:rsid w:val="00E11769"/>
  </w:style>
  <w:style w:type="character" w:customStyle="1" w:styleId="normaltextrun">
    <w:name w:val="normaltextrun"/>
    <w:basedOn w:val="DefaultParagraphFont"/>
    <w:rsid w:val="00E11769"/>
  </w:style>
  <w:style w:type="character" w:customStyle="1" w:styleId="eop">
    <w:name w:val="eop"/>
    <w:basedOn w:val="DefaultParagraphFont"/>
    <w:rsid w:val="00E11769"/>
  </w:style>
  <w:style w:type="character" w:customStyle="1" w:styleId="spellingerror">
    <w:name w:val="spellingerror"/>
    <w:basedOn w:val="DefaultParagraphFont"/>
    <w:rsid w:val="00E11769"/>
  </w:style>
  <w:style w:type="character" w:customStyle="1" w:styleId="contextualspellingandgrammarerror">
    <w:name w:val="contextualspellingandgrammarerror"/>
    <w:basedOn w:val="DefaultParagraphFont"/>
    <w:rsid w:val="00E11769"/>
  </w:style>
  <w:style w:type="character" w:customStyle="1" w:styleId="findhit">
    <w:name w:val="findhit"/>
    <w:basedOn w:val="DefaultParagraphFont"/>
    <w:rsid w:val="00E11769"/>
  </w:style>
  <w:style w:type="paragraph" w:customStyle="1" w:styleId="card0">
    <w:name w:val="card"/>
    <w:aliases w:val="Medium Grid 21"/>
    <w:basedOn w:val="Normal"/>
    <w:next w:val="Normal"/>
    <w:uiPriority w:val="1"/>
    <w:qFormat/>
    <w:rsid w:val="00E11769"/>
    <w:pPr>
      <w:ind w:left="288" w:right="288"/>
    </w:pPr>
    <w:rPr>
      <w:rFonts w:asciiTheme="minorHAnsi" w:hAnsiTheme="minorHAnsi"/>
      <w:u w:val="single"/>
    </w:rPr>
  </w:style>
  <w:style w:type="paragraph" w:customStyle="1" w:styleId="text-justify">
    <w:name w:val="text-justify"/>
    <w:basedOn w:val="Normal"/>
    <w:rsid w:val="00E11769"/>
    <w:pPr>
      <w:spacing w:before="100" w:beforeAutospacing="1" w:after="100" w:afterAutospacing="1"/>
    </w:pPr>
  </w:style>
  <w:style w:type="paragraph" w:styleId="NormalWeb">
    <w:name w:val="Normal (Web)"/>
    <w:basedOn w:val="Normal"/>
    <w:uiPriority w:val="99"/>
    <w:unhideWhenUsed/>
    <w:rsid w:val="00E11769"/>
    <w:pPr>
      <w:spacing w:before="100" w:beforeAutospacing="1" w:after="100" w:afterAutospacing="1"/>
    </w:pPr>
  </w:style>
  <w:style w:type="character" w:styleId="UnresolvedMention">
    <w:name w:val="Unresolved Mention"/>
    <w:basedOn w:val="DefaultParagraphFont"/>
    <w:uiPriority w:val="99"/>
    <w:semiHidden/>
    <w:unhideWhenUsed/>
    <w:rsid w:val="00E11769"/>
    <w:rPr>
      <w:color w:val="605E5C"/>
      <w:shd w:val="clear" w:color="auto" w:fill="E1DFDD"/>
    </w:rPr>
  </w:style>
  <w:style w:type="paragraph" w:customStyle="1" w:styleId="ccl-paragraph--s">
    <w:name w:val="ccl-paragraph--s"/>
    <w:basedOn w:val="Normal"/>
    <w:rsid w:val="00E11769"/>
    <w:pPr>
      <w:spacing w:before="100" w:beforeAutospacing="1" w:after="100" w:afterAutospacing="1" w:line="240" w:lineRule="auto"/>
    </w:pPr>
    <w:rPr>
      <w:rFonts w:eastAsia="Times New Roman"/>
    </w:rPr>
  </w:style>
  <w:style w:type="paragraph" w:customStyle="1" w:styleId="noname">
    <w:name w:val="no_name"/>
    <w:basedOn w:val="Normal"/>
    <w:rsid w:val="00E11769"/>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17</Pages>
  <Words>17952</Words>
  <Characters>102328</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2</cp:revision>
  <dcterms:created xsi:type="dcterms:W3CDTF">2022-01-15T18:36:00Z</dcterms:created>
  <dcterms:modified xsi:type="dcterms:W3CDTF">2022-01-15T19:09:00Z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