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18FCD" w14:textId="4E5A0F91" w:rsidR="00C3122E" w:rsidRDefault="006445DE" w:rsidP="00B50715">
      <w:pPr>
        <w:pStyle w:val="Heading1"/>
      </w:pPr>
      <w:r>
        <w:t>Und</w:t>
      </w:r>
    </w:p>
    <w:p w14:paraId="7013FF0C" w14:textId="773196A7" w:rsidR="006445DE" w:rsidRDefault="006445DE" w:rsidP="006445DE"/>
    <w:p w14:paraId="446D6FAA" w14:textId="3561B549" w:rsidR="006445DE" w:rsidRDefault="006445DE" w:rsidP="006445DE"/>
    <w:p w14:paraId="33D3863F" w14:textId="77777777" w:rsidR="006445DE" w:rsidRDefault="006445DE" w:rsidP="006445DE">
      <w:pPr>
        <w:autoSpaceDE w:val="0"/>
        <w:autoSpaceDN w:val="0"/>
        <w:adjustRightInd w:val="0"/>
        <w:spacing w:after="0" w:line="240" w:lineRule="auto"/>
        <w:rPr>
          <w:rFonts w:ascii="AppleSystemUIFont" w:hAnsi="AppleSystemUIFont" w:cs="AppleSystemUIFont"/>
          <w:sz w:val="26"/>
          <w:szCs w:val="26"/>
        </w:rPr>
      </w:pPr>
    </w:p>
    <w:p w14:paraId="54D1E565" w14:textId="77777777" w:rsidR="006445DE" w:rsidRDefault="006445DE" w:rsidP="006445DE">
      <w:pPr>
        <w:autoSpaceDE w:val="0"/>
        <w:autoSpaceDN w:val="0"/>
        <w:adjustRightInd w:val="0"/>
        <w:spacing w:after="0" w:line="240" w:lineRule="auto"/>
        <w:rPr>
          <w:rFonts w:ascii="AppleSystemUIFont" w:hAnsi="AppleSystemUIFont" w:cs="AppleSystemUIFont"/>
          <w:sz w:val="26"/>
          <w:szCs w:val="26"/>
        </w:rPr>
      </w:pPr>
      <w:r>
        <w:rPr>
          <w:rFonts w:ascii="AppleSystemUIFont" w:hAnsi="AppleSystemUIFont" w:cs="AppleSystemUIFont"/>
          <w:sz w:val="26"/>
          <w:szCs w:val="26"/>
        </w:rPr>
        <w:t xml:space="preserve">Collapses to util </w:t>
      </w:r>
    </w:p>
    <w:p w14:paraId="135A361D" w14:textId="77777777" w:rsidR="006445DE" w:rsidRDefault="006445DE" w:rsidP="006445DE">
      <w:pPr>
        <w:autoSpaceDE w:val="0"/>
        <w:autoSpaceDN w:val="0"/>
        <w:adjustRightInd w:val="0"/>
        <w:spacing w:after="0" w:line="240" w:lineRule="auto"/>
        <w:rPr>
          <w:rFonts w:ascii="AppleSystemUIFont" w:hAnsi="AppleSystemUIFont" w:cs="AppleSystemUIFont"/>
          <w:sz w:val="26"/>
          <w:szCs w:val="26"/>
        </w:rPr>
      </w:pPr>
      <w:r>
        <w:rPr>
          <w:rFonts w:ascii="AppleSystemUIFont" w:hAnsi="AppleSystemUIFont" w:cs="AppleSystemUIFont"/>
          <w:sz w:val="26"/>
          <w:szCs w:val="26"/>
        </w:rPr>
        <w:t>Don’t always do right thing</w:t>
      </w:r>
    </w:p>
    <w:p w14:paraId="007473E9" w14:textId="77777777" w:rsidR="006445DE" w:rsidRDefault="006445DE" w:rsidP="006445DE"/>
    <w:p w14:paraId="2A2BA6E1" w14:textId="77777777" w:rsidR="006445DE" w:rsidRPr="001D2917" w:rsidRDefault="006445DE" w:rsidP="006445DE">
      <w:pPr>
        <w:pStyle w:val="Heading4"/>
        <w:numPr>
          <w:ilvl w:val="0"/>
          <w:numId w:val="17"/>
        </w:numPr>
        <w:shd w:val="clear" w:color="auto" w:fill="FFFFFF"/>
        <w:tabs>
          <w:tab w:val="num" w:pos="0"/>
          <w:tab w:val="num" w:pos="360"/>
        </w:tabs>
        <w:spacing w:line="278" w:lineRule="atLeast"/>
        <w:ind w:left="360" w:firstLine="0"/>
        <w:rPr>
          <w:rFonts w:cs="Times New Roman"/>
          <w:color w:val="222222"/>
        </w:rPr>
      </w:pPr>
      <w:bookmarkStart w:id="0" w:name="_Hlk45191220"/>
      <w:bookmarkStart w:id="1" w:name="_Hlk65071550"/>
      <w:r>
        <w:rPr>
          <w:color w:val="222222"/>
        </w:rPr>
        <w:t>The ROB is to vote for the debater who proves the </w:t>
      </w:r>
      <w:r>
        <w:rPr>
          <w:rStyle w:val="il"/>
          <w:color w:val="222222"/>
        </w:rPr>
        <w:t>truth</w:t>
      </w:r>
      <w:r>
        <w:rPr>
          <w:color w:val="222222"/>
        </w:rPr>
        <w:t xml:space="preserve"> or falsity of the resolution – anything else moots 6 minutes of the </w:t>
      </w:r>
      <w:proofErr w:type="spellStart"/>
      <w:r>
        <w:rPr>
          <w:color w:val="222222"/>
        </w:rPr>
        <w:t>aff</w:t>
      </w:r>
      <w:proofErr w:type="spellEnd"/>
      <w:r>
        <w:rPr>
          <w:color w:val="222222"/>
        </w:rPr>
        <w:t xml:space="preserve"> since it’s predicated on proving the truth of the </w:t>
      </w:r>
      <w:proofErr w:type="spellStart"/>
      <w:r>
        <w:rPr>
          <w:color w:val="222222"/>
        </w:rPr>
        <w:t>rez</w:t>
      </w:r>
      <w:proofErr w:type="spellEnd"/>
      <w:r>
        <w:rPr>
          <w:color w:val="222222"/>
        </w:rPr>
        <w:t xml:space="preserve"> – prefer it:</w:t>
      </w:r>
    </w:p>
    <w:p w14:paraId="67ADC354" w14:textId="77777777" w:rsidR="006445DE" w:rsidRDefault="006445DE" w:rsidP="006445DE">
      <w:pPr>
        <w:pStyle w:val="Heading4"/>
        <w:numPr>
          <w:ilvl w:val="0"/>
          <w:numId w:val="18"/>
        </w:numPr>
        <w:tabs>
          <w:tab w:val="num" w:pos="720"/>
        </w:tabs>
        <w:ind w:left="720"/>
        <w:rPr>
          <w:rFonts w:cs="Calibri"/>
          <w:color w:val="000000" w:themeColor="text1"/>
        </w:rPr>
      </w:pPr>
      <w:r>
        <w:rPr>
          <w:color w:val="222222"/>
        </w:rPr>
        <w:t>Five dictionaries</w:t>
      </w:r>
      <w:hyperlink r:id="rId11" w:anchor="m_3904060340485932076__ftn1" w:history="1"/>
      <w:r>
        <w:rPr>
          <w:color w:val="222222"/>
        </w:rPr>
        <w:t> define to negate as to deny the </w:t>
      </w:r>
      <w:r>
        <w:rPr>
          <w:rStyle w:val="il"/>
          <w:color w:val="222222"/>
        </w:rPr>
        <w:t>truth</w:t>
      </w:r>
      <w:r>
        <w:rPr>
          <w:color w:val="222222"/>
        </w:rPr>
        <w:t> of and affirm as to prove true which means the sole judge obligation is to vote on the resolution’s </w:t>
      </w:r>
      <w:r>
        <w:rPr>
          <w:rStyle w:val="il"/>
          <w:color w:val="222222"/>
        </w:rPr>
        <w:t>truth</w:t>
      </w:r>
      <w:r>
        <w:rPr>
          <w:color w:val="222222"/>
        </w:rPr>
        <w:t> or falsity</w:t>
      </w:r>
      <w:r>
        <w:rPr>
          <w:rStyle w:val="FootnoteReference"/>
          <w:color w:val="222222"/>
        </w:rPr>
        <w:footnoteReference w:id="1"/>
      </w:r>
      <w:r>
        <w:rPr>
          <w:color w:val="222222"/>
        </w:rPr>
        <w:t xml:space="preserve">. This outweighs on common usage – it is abundantly clear that our roles are verified, meaning that only truth testing is jurisdictional. </w:t>
      </w:r>
      <w:bookmarkEnd w:id="0"/>
    </w:p>
    <w:p w14:paraId="102B5332" w14:textId="77777777" w:rsidR="006445DE" w:rsidRDefault="006445DE" w:rsidP="006445DE">
      <w:pPr>
        <w:pStyle w:val="Heading4"/>
        <w:numPr>
          <w:ilvl w:val="0"/>
          <w:numId w:val="18"/>
        </w:numPr>
        <w:tabs>
          <w:tab w:val="num" w:pos="720"/>
        </w:tabs>
        <w:ind w:left="720"/>
        <w:rPr>
          <w:rFonts w:cs="Calibri"/>
          <w:color w:val="000000" w:themeColor="text1"/>
        </w:rPr>
      </w:pPr>
      <w:r w:rsidRPr="004B3EBB">
        <w:rPr>
          <w:rFonts w:cs="Calibri"/>
          <w:color w:val="000000" w:themeColor="text1"/>
        </w:rPr>
        <w:t xml:space="preserve">Ground- truth testing allows for the more ground than any other ROB since it allows for a literal infinite </w:t>
      </w:r>
      <w:proofErr w:type="gramStart"/>
      <w:r w:rsidRPr="004B3EBB">
        <w:rPr>
          <w:rFonts w:cs="Calibri"/>
          <w:color w:val="000000" w:themeColor="text1"/>
        </w:rPr>
        <w:t>amount</w:t>
      </w:r>
      <w:proofErr w:type="gramEnd"/>
      <w:r w:rsidRPr="004B3EBB">
        <w:rPr>
          <w:rFonts w:cs="Calibri"/>
          <w:color w:val="000000" w:themeColor="text1"/>
        </w:rPr>
        <w:t xml:space="preserve"> of arguments on a range of argumentation style giving the most breadth and depth of topic and </w:t>
      </w:r>
      <w:proofErr w:type="spellStart"/>
      <w:r w:rsidRPr="004B3EBB">
        <w:rPr>
          <w:rFonts w:cs="Calibri"/>
          <w:color w:val="000000" w:themeColor="text1"/>
        </w:rPr>
        <w:t>phil</w:t>
      </w:r>
      <w:proofErr w:type="spellEnd"/>
      <w:r w:rsidRPr="004B3EBB">
        <w:rPr>
          <w:rFonts w:cs="Calibri"/>
          <w:color w:val="000000" w:themeColor="text1"/>
        </w:rPr>
        <w:t xml:space="preserve"> ed </w:t>
      </w:r>
      <w:bookmarkStart w:id="2" w:name="_Hlk45191223"/>
    </w:p>
    <w:p w14:paraId="69236B4B" w14:textId="77777777" w:rsidR="006445DE" w:rsidRPr="004B3EBB" w:rsidRDefault="006445DE" w:rsidP="006445DE">
      <w:pPr>
        <w:pStyle w:val="Heading4"/>
        <w:numPr>
          <w:ilvl w:val="0"/>
          <w:numId w:val="18"/>
        </w:numPr>
        <w:tabs>
          <w:tab w:val="num" w:pos="720"/>
        </w:tabs>
        <w:ind w:left="720"/>
        <w:rPr>
          <w:rFonts w:cs="Calibri"/>
          <w:color w:val="000000" w:themeColor="text1"/>
        </w:rPr>
      </w:pPr>
      <w:r w:rsidRPr="004B3EBB">
        <w:rPr>
          <w:rFonts w:cs="Calibri"/>
        </w:rPr>
        <w:t xml:space="preserve">Circularity- debate is a question of truth or falsity, and the </w:t>
      </w:r>
      <w:proofErr w:type="spellStart"/>
      <w:r w:rsidRPr="004B3EBB">
        <w:rPr>
          <w:rFonts w:cs="Calibri"/>
        </w:rPr>
        <w:t>aff</w:t>
      </w:r>
      <w:proofErr w:type="spellEnd"/>
      <w:r w:rsidRPr="004B3EBB">
        <w:rPr>
          <w:rFonts w:cs="Calibri"/>
        </w:rPr>
        <w:t xml:space="preserve"> advocacy is the focus of every round- all arguments against this concede it’s validity, since it’s premised on your own argument being true</w:t>
      </w:r>
      <w:bookmarkEnd w:id="2"/>
    </w:p>
    <w:p w14:paraId="0ED81D0D" w14:textId="77777777" w:rsidR="006445DE" w:rsidRPr="00A82AB1" w:rsidRDefault="006445DE" w:rsidP="006445DE"/>
    <w:p w14:paraId="13DF386B" w14:textId="77777777" w:rsidR="006445DE" w:rsidRDefault="006445DE" w:rsidP="006445DE">
      <w:pPr>
        <w:pStyle w:val="Heading4"/>
        <w:numPr>
          <w:ilvl w:val="0"/>
          <w:numId w:val="17"/>
        </w:numPr>
        <w:tabs>
          <w:tab w:val="num" w:pos="0"/>
          <w:tab w:val="num" w:pos="360"/>
        </w:tabs>
        <w:ind w:left="360" w:firstLine="0"/>
      </w:pPr>
      <w:r>
        <w:lastRenderedPageBreak/>
        <w:t xml:space="preserve">Grant me 1ar theory otherwise the NC can read 7 minutes of abuse and then I </w:t>
      </w:r>
      <w:proofErr w:type="spellStart"/>
      <w:proofErr w:type="gramStart"/>
      <w:r>
        <w:t>cant</w:t>
      </w:r>
      <w:proofErr w:type="spellEnd"/>
      <w:proofErr w:type="gramEnd"/>
      <w:r>
        <w:t xml:space="preserve"> check and lose</w:t>
      </w:r>
      <w:bookmarkEnd w:id="1"/>
    </w:p>
    <w:p w14:paraId="7584194A" w14:textId="77777777" w:rsidR="006445DE" w:rsidRDefault="006445DE" w:rsidP="006445DE">
      <w:pPr>
        <w:pStyle w:val="Heading4"/>
        <w:numPr>
          <w:ilvl w:val="0"/>
          <w:numId w:val="19"/>
        </w:numPr>
        <w:tabs>
          <w:tab w:val="num" w:pos="1080"/>
        </w:tabs>
        <w:ind w:left="720"/>
      </w:pPr>
      <w:r>
        <w:t xml:space="preserve">DTD on theory to deter future abuse and set the best norms- </w:t>
      </w:r>
      <w:proofErr w:type="spellStart"/>
      <w:r>
        <w:t>dta</w:t>
      </w:r>
      <w:proofErr w:type="spellEnd"/>
      <w:r>
        <w:t xml:space="preserve"> incentivizes strategic concessions that don’t rectify any abuse</w:t>
      </w:r>
    </w:p>
    <w:p w14:paraId="67CB2377" w14:textId="77777777" w:rsidR="006445DE" w:rsidRDefault="006445DE" w:rsidP="006445DE">
      <w:pPr>
        <w:pStyle w:val="Heading4"/>
        <w:numPr>
          <w:ilvl w:val="0"/>
          <w:numId w:val="19"/>
        </w:numPr>
        <w:tabs>
          <w:tab w:val="num" w:pos="1080"/>
        </w:tabs>
        <w:ind w:left="720"/>
      </w:pPr>
      <w:r>
        <w:t xml:space="preserve">No 2nr RVIs </w:t>
      </w:r>
      <w:proofErr w:type="spellStart"/>
      <w:r>
        <w:t>cuz</w:t>
      </w:r>
      <w:proofErr w:type="spellEnd"/>
      <w:r>
        <w:t xml:space="preserve"> a </w:t>
      </w:r>
      <w:proofErr w:type="gramStart"/>
      <w:r>
        <w:t>6 minute</w:t>
      </w:r>
      <w:proofErr w:type="gramEnd"/>
      <w:r>
        <w:t xml:space="preserve"> 2nr sandbagging RVIs makes the 2ar impossible to win, disincentivizing countering abuse. </w:t>
      </w:r>
    </w:p>
    <w:p w14:paraId="771C8889" w14:textId="77777777" w:rsidR="006445DE" w:rsidRDefault="006445DE" w:rsidP="006445DE">
      <w:pPr>
        <w:pStyle w:val="Heading4"/>
        <w:numPr>
          <w:ilvl w:val="0"/>
          <w:numId w:val="19"/>
        </w:numPr>
        <w:tabs>
          <w:tab w:val="num" w:pos="1080"/>
        </w:tabs>
        <w:ind w:left="720"/>
      </w:pPr>
      <w:r>
        <w:t>N</w:t>
      </w:r>
      <w:r w:rsidRPr="00691BB4">
        <w:t xml:space="preserve">o </w:t>
      </w:r>
      <w:r>
        <w:t xml:space="preserve">new </w:t>
      </w:r>
      <w:r w:rsidRPr="00691BB4">
        <w:t>2NR paradigm issues</w:t>
      </w:r>
      <w:r>
        <w:t xml:space="preserve"> or theory</w:t>
      </w:r>
      <w:r w:rsidRPr="00691BB4">
        <w:t xml:space="preserve"> because you can make whole new arguments with 6 minutes forcing me to respond in only half the time</w:t>
      </w:r>
      <w:r>
        <w:t xml:space="preserve"> creating a 6:3 skew, and can be solved by reading in the 1N</w:t>
      </w:r>
    </w:p>
    <w:p w14:paraId="1CAED6B9" w14:textId="77777777" w:rsidR="006445DE" w:rsidRDefault="006445DE" w:rsidP="006445DE">
      <w:pPr>
        <w:pStyle w:val="Heading4"/>
        <w:numPr>
          <w:ilvl w:val="0"/>
          <w:numId w:val="19"/>
        </w:numPr>
        <w:tabs>
          <w:tab w:val="num" w:pos="1080"/>
        </w:tabs>
        <w:ind w:left="720"/>
      </w:pPr>
      <w:r>
        <w:t>Fairness is a voter – it’s a prerequisite to evaluation of the round as</w:t>
      </w:r>
      <w:r w:rsidRPr="00F1688C">
        <w:t xml:space="preserve"> </w:t>
      </w:r>
      <w:r>
        <w:t>debate’s a competitive activity, which require the better debater win, but that’s impossible when there’s a skew against us</w:t>
      </w:r>
    </w:p>
    <w:p w14:paraId="7A7040DC" w14:textId="77777777" w:rsidR="006445DE" w:rsidRPr="00A82AB1" w:rsidRDefault="006445DE" w:rsidP="006445DE">
      <w:pPr>
        <w:pStyle w:val="Heading4"/>
        <w:numPr>
          <w:ilvl w:val="0"/>
          <w:numId w:val="19"/>
        </w:numPr>
        <w:tabs>
          <w:tab w:val="num" w:pos="1080"/>
        </w:tabs>
        <w:ind w:left="720"/>
      </w:pPr>
      <w:r>
        <w:t xml:space="preserve">Accept all </w:t>
      </w:r>
      <w:proofErr w:type="spellStart"/>
      <w:r>
        <w:t>aff</w:t>
      </w:r>
      <w:proofErr w:type="spellEnd"/>
      <w:r>
        <w:t xml:space="preserve"> paradigm issues in the 1AR– a) the 1AR is too short to win both paradigm issues and a theory shell since we need to also respond to 7 minutes of the 1NC, so it’s most fair – b) key to norms setting since otherwise you’ll just dump a ton of </w:t>
      </w:r>
      <w:proofErr w:type="spellStart"/>
      <w:r>
        <w:t>blippy</w:t>
      </w:r>
      <w:proofErr w:type="spellEnd"/>
      <w:r>
        <w:t xml:space="preserve"> paradigm issues in the 2NR and we always lose theory since we only have ½ of the time – means you get away with infinite abuse.</w:t>
      </w:r>
    </w:p>
    <w:p w14:paraId="3F7526F7" w14:textId="77777777" w:rsidR="006445DE" w:rsidRPr="00EE028E" w:rsidRDefault="006445DE" w:rsidP="006445DE"/>
    <w:p w14:paraId="25C800EA" w14:textId="77777777" w:rsidR="006445DE" w:rsidRPr="006445DE" w:rsidRDefault="006445DE" w:rsidP="006445DE"/>
    <w:p w14:paraId="3DAD390D" w14:textId="16BD50CD" w:rsidR="0075355D" w:rsidRDefault="0075355D" w:rsidP="00B50715">
      <w:pPr>
        <w:pStyle w:val="Heading1"/>
      </w:pPr>
      <w:r>
        <w:lastRenderedPageBreak/>
        <w:t>T</w:t>
      </w:r>
    </w:p>
    <w:p w14:paraId="3044E862" w14:textId="5E93B4AB" w:rsidR="0075355D" w:rsidRDefault="0075355D" w:rsidP="0075355D"/>
    <w:p w14:paraId="48349595" w14:textId="77777777" w:rsidR="0075355D" w:rsidRPr="00A35BCE" w:rsidRDefault="0075355D" w:rsidP="0075355D">
      <w:r>
        <w:t xml:space="preserve">“Unjust” (n.d.) Retrieved Jan. 22, 2022. </w:t>
      </w:r>
      <w:r>
        <w:rPr>
          <w:i/>
        </w:rPr>
        <w:t>Google.com</w:t>
      </w:r>
      <w:r>
        <w:t xml:space="preserve"> – Definitions from Oxford </w:t>
      </w:r>
      <w:proofErr w:type="spellStart"/>
      <w:r>
        <w:t>Langauges</w:t>
      </w:r>
      <w:proofErr w:type="spellEnd"/>
    </w:p>
    <w:p w14:paraId="245B4CF2" w14:textId="77777777" w:rsidR="0075355D" w:rsidRPr="00A35BCE" w:rsidRDefault="0075355D" w:rsidP="0075355D">
      <w:pPr>
        <w:ind w:left="720"/>
        <w:rPr>
          <w:rStyle w:val="StyleUnderline"/>
        </w:rPr>
      </w:pPr>
      <w:r w:rsidRPr="00A35BCE">
        <w:rPr>
          <w:rStyle w:val="StyleUnderline"/>
          <w:highlight w:val="yellow"/>
        </w:rPr>
        <w:t>not based on or behaving according to what is morally right and fair.</w:t>
      </w:r>
    </w:p>
    <w:p w14:paraId="5DA3B542" w14:textId="77777777" w:rsidR="0075355D" w:rsidRPr="00A35BCE" w:rsidRDefault="0075355D" w:rsidP="0075355D">
      <w:pPr>
        <w:ind w:left="720"/>
      </w:pPr>
      <w:r>
        <w:t>"</w:t>
      </w:r>
      <w:proofErr w:type="gramStart"/>
      <w:r>
        <w:t>resistance</w:t>
      </w:r>
      <w:proofErr w:type="gramEnd"/>
      <w:r>
        <w:t xml:space="preserve"> to unjust laws"</w:t>
      </w:r>
    </w:p>
    <w:p w14:paraId="6C6D7A8B" w14:textId="77777777" w:rsidR="0075355D" w:rsidRDefault="0075355D" w:rsidP="0075355D">
      <w:pPr>
        <w:pStyle w:val="Heading4"/>
      </w:pPr>
    </w:p>
    <w:p w14:paraId="3F0310F8" w14:textId="77777777" w:rsidR="0075355D" w:rsidRDefault="0075355D" w:rsidP="0075355D">
      <w:pPr>
        <w:pStyle w:val="Heading4"/>
      </w:pPr>
      <w:r>
        <w:t>This entails that the affirmative must advocate a topical change in the status quo.</w:t>
      </w:r>
    </w:p>
    <w:p w14:paraId="73AED847" w14:textId="77777777" w:rsidR="0075355D" w:rsidRDefault="0075355D" w:rsidP="0075355D">
      <w:pPr>
        <w:pStyle w:val="Heading4"/>
      </w:pPr>
    </w:p>
    <w:p w14:paraId="15AC0200" w14:textId="77777777" w:rsidR="0075355D" w:rsidRDefault="0075355D" w:rsidP="0075355D">
      <w:pPr>
        <w:pStyle w:val="Heading4"/>
      </w:pPr>
      <w:r>
        <w:t>Violation: They don’t defend a course of action.</w:t>
      </w:r>
    </w:p>
    <w:p w14:paraId="02D56430" w14:textId="77777777" w:rsidR="0075355D" w:rsidRDefault="0075355D" w:rsidP="0075355D"/>
    <w:p w14:paraId="4F714307" w14:textId="77777777" w:rsidR="0075355D" w:rsidRDefault="0075355D" w:rsidP="0075355D">
      <w:pPr>
        <w:pStyle w:val="Heading4"/>
      </w:pPr>
      <w:r>
        <w:t xml:space="preserve">1. Justice is normative. To say that something is unjust entails that it ought to be stopped or redressed. The </w:t>
      </w:r>
      <w:proofErr w:type="spellStart"/>
      <w:r>
        <w:t>aff</w:t>
      </w:r>
      <w:proofErr w:type="spellEnd"/>
      <w:r>
        <w:t xml:space="preserve"> advocacy is a meaningless abstraction unless it defends a course of action. </w:t>
      </w:r>
    </w:p>
    <w:p w14:paraId="47254939" w14:textId="77777777" w:rsidR="0075355D" w:rsidRDefault="0075355D" w:rsidP="0075355D"/>
    <w:p w14:paraId="7C76ECD7" w14:textId="77777777" w:rsidR="0075355D" w:rsidRDefault="0075355D" w:rsidP="0075355D">
      <w:pPr>
        <w:pStyle w:val="Heading4"/>
      </w:pPr>
      <w:r>
        <w:t xml:space="preserve">2. Truth testing is awful. </w:t>
      </w:r>
    </w:p>
    <w:p w14:paraId="7968EBD6" w14:textId="77777777" w:rsidR="0075355D" w:rsidRDefault="0075355D" w:rsidP="0075355D">
      <w:pPr>
        <w:pStyle w:val="Heading4"/>
      </w:pPr>
    </w:p>
    <w:p w14:paraId="492C7B22" w14:textId="77777777" w:rsidR="0075355D" w:rsidRDefault="0075355D" w:rsidP="0075355D">
      <w:pPr>
        <w:pStyle w:val="Heading4"/>
      </w:pPr>
      <w:r>
        <w:t xml:space="preserve">A) It turns an urgent public policy question into an esoteric question of philosophical labels, which kills real world decision-making skills – </w:t>
      </w:r>
      <w:proofErr w:type="gramStart"/>
      <w:r>
        <w:t>i.e.</w:t>
      </w:r>
      <w:proofErr w:type="gramEnd"/>
      <w:r>
        <w:t xml:space="preserve"> without a plan there is no counterplan or </w:t>
      </w:r>
      <w:proofErr w:type="spellStart"/>
      <w:r>
        <w:t>disad</w:t>
      </w:r>
      <w:proofErr w:type="spellEnd"/>
      <w:r>
        <w:t xml:space="preserve"> ground; </w:t>
      </w:r>
    </w:p>
    <w:p w14:paraId="4A7CB412" w14:textId="77777777" w:rsidR="0075355D" w:rsidRDefault="0075355D" w:rsidP="0075355D">
      <w:pPr>
        <w:pStyle w:val="Heading4"/>
      </w:pPr>
    </w:p>
    <w:p w14:paraId="2D1505E2" w14:textId="77777777" w:rsidR="0075355D" w:rsidRDefault="0075355D" w:rsidP="0075355D">
      <w:pPr>
        <w:pStyle w:val="Heading4"/>
      </w:pPr>
      <w:r>
        <w:t xml:space="preserve">B) It turns negating into an endless quest for </w:t>
      </w:r>
      <w:proofErr w:type="spellStart"/>
      <w:r>
        <w:t>counterwarrants</w:t>
      </w:r>
      <w:proofErr w:type="spellEnd"/>
      <w:r>
        <w:t xml:space="preserve">, which make the debate irresolvable because we don’t know how many </w:t>
      </w:r>
      <w:proofErr w:type="spellStart"/>
      <w:r>
        <w:t>counterwarrants</w:t>
      </w:r>
      <w:proofErr w:type="spellEnd"/>
      <w:r>
        <w:t xml:space="preserve"> justify a neg </w:t>
      </w:r>
      <w:proofErr w:type="gramStart"/>
      <w:r>
        <w:t>ballot, and</w:t>
      </w:r>
      <w:proofErr w:type="gramEnd"/>
      <w:r>
        <w:t xml:space="preserve"> kills clash because the discussion is about assessing the salience of extreme examples rather than engaging with a competing advocacies. </w:t>
      </w:r>
    </w:p>
    <w:p w14:paraId="1A8F85CC" w14:textId="77777777" w:rsidR="0075355D" w:rsidRDefault="0075355D" w:rsidP="0075355D">
      <w:pPr>
        <w:pStyle w:val="Heading4"/>
      </w:pPr>
    </w:p>
    <w:p w14:paraId="0F0C9CA8" w14:textId="77777777" w:rsidR="0075355D" w:rsidRPr="00D92EAF" w:rsidRDefault="0075355D" w:rsidP="0075355D">
      <w:pPr>
        <w:pStyle w:val="Heading4"/>
      </w:pPr>
      <w:r>
        <w:t>C) It kills precision by forcing both sides to defend sweeping generalizations that no responsible scholar would ever defend without qualification. Plans require more rigorous scholarship.</w:t>
      </w:r>
    </w:p>
    <w:p w14:paraId="71E29FB0" w14:textId="77777777" w:rsidR="0075355D" w:rsidRDefault="0075355D" w:rsidP="0075355D"/>
    <w:p w14:paraId="1E1507CB" w14:textId="77777777" w:rsidR="0075355D" w:rsidRDefault="0075355D" w:rsidP="0075355D">
      <w:pPr>
        <w:pStyle w:val="Heading4"/>
      </w:pPr>
      <w:r>
        <w:lastRenderedPageBreak/>
        <w:t>Don’t let them say that the resolution has no actor or verb. Their advocacy only needs to entail the resolution to be topical. Proving that a plan baring the private appropriation of outer space by private entities produces the most just world proves the resolution true. They get to choose which actor would best accomplish this objective because a plan with any actor might entail the resolution.</w:t>
      </w:r>
    </w:p>
    <w:p w14:paraId="27D8BD1B" w14:textId="77777777" w:rsidR="0075355D" w:rsidRPr="00E76E3D" w:rsidRDefault="0075355D" w:rsidP="0075355D"/>
    <w:p w14:paraId="40DB7DCA" w14:textId="77777777" w:rsidR="0075355D" w:rsidRPr="00E76E3D" w:rsidRDefault="0075355D" w:rsidP="0075355D">
      <w:pPr>
        <w:pStyle w:val="Heading4"/>
      </w:pPr>
      <w:r>
        <w:t xml:space="preserve">Don’t let them say the </w:t>
      </w:r>
      <w:proofErr w:type="spellStart"/>
      <w:r>
        <w:t>interp</w:t>
      </w:r>
      <w:proofErr w:type="spellEnd"/>
      <w:r>
        <w:t xml:space="preserve"> is unpredictable – the </w:t>
      </w:r>
      <w:proofErr w:type="spellStart"/>
      <w:r>
        <w:t>Aff</w:t>
      </w:r>
      <w:proofErr w:type="spellEnd"/>
      <w:r>
        <w:t xml:space="preserve"> read a plan in virtually every round at College Prep and Harvard-Westlake.</w:t>
      </w:r>
    </w:p>
    <w:p w14:paraId="3F758513" w14:textId="77777777" w:rsidR="0075355D" w:rsidRDefault="0075355D" w:rsidP="0075355D"/>
    <w:p w14:paraId="6386DF62" w14:textId="77777777" w:rsidR="0075355D" w:rsidRPr="0075355D" w:rsidRDefault="0075355D" w:rsidP="0075355D"/>
    <w:p w14:paraId="29B504A7" w14:textId="2CEA9044" w:rsidR="0075355D" w:rsidRDefault="0075355D" w:rsidP="00B50715">
      <w:pPr>
        <w:pStyle w:val="Heading1"/>
      </w:pPr>
      <w:r>
        <w:lastRenderedPageBreak/>
        <w:t>Util</w:t>
      </w:r>
    </w:p>
    <w:p w14:paraId="480CCEB1" w14:textId="2E624700" w:rsidR="0075355D" w:rsidRDefault="0075355D" w:rsidP="0075355D"/>
    <w:p w14:paraId="47A8B48A" w14:textId="77777777" w:rsidR="0075355D" w:rsidRDefault="0075355D" w:rsidP="0075355D">
      <w:pPr>
        <w:pStyle w:val="Heading2"/>
      </w:pPr>
      <w:r>
        <w:lastRenderedPageBreak/>
        <w:t>NC</w:t>
      </w:r>
    </w:p>
    <w:p w14:paraId="2E22E7ED" w14:textId="77777777" w:rsidR="0075355D" w:rsidRPr="002D382B" w:rsidRDefault="0075355D" w:rsidP="0075355D">
      <w:pPr>
        <w:pStyle w:val="Heading3"/>
      </w:pPr>
      <w:r>
        <w:lastRenderedPageBreak/>
        <w:t>NC Shell - Util</w:t>
      </w:r>
    </w:p>
    <w:p w14:paraId="0C28481E" w14:textId="77777777" w:rsidR="0075355D" w:rsidRPr="00FD4BB7" w:rsidRDefault="0075355D" w:rsidP="0075355D">
      <w:pPr>
        <w:pStyle w:val="Heading4"/>
        <w:rPr>
          <w:rFonts w:cs="Calibri"/>
        </w:rPr>
      </w:pPr>
      <w:r w:rsidRPr="00FD4BB7">
        <w:rPr>
          <w:rFonts w:eastAsia="Calibri" w:cs="Calibri"/>
        </w:rPr>
        <w:t>The standard is consistency with utilitarianism</w:t>
      </w:r>
    </w:p>
    <w:p w14:paraId="1324651D" w14:textId="77777777" w:rsidR="009A189F" w:rsidRDefault="009A189F" w:rsidP="009A189F">
      <w:pPr>
        <w:pStyle w:val="Heading4"/>
      </w:pPr>
      <w:r w:rsidRPr="00C97A50">
        <w:t>Reason is internally motivating. Human self-esteem is tied to avoiding cognitive dissonance, which in turn requires regarding other’s interests as equal to your own. This means that regarding the wellbeing of all people equally sparks a self-motiving moral emotion.</w:t>
      </w:r>
    </w:p>
    <w:p w14:paraId="7647D80F" w14:textId="77777777" w:rsidR="009A189F" w:rsidRPr="00926554" w:rsidRDefault="009A189F" w:rsidP="009A189F">
      <w:pPr>
        <w:rPr>
          <w:rStyle w:val="Style13ptBold"/>
          <w:b w:val="0"/>
          <w:sz w:val="18"/>
        </w:rPr>
      </w:pPr>
      <w:proofErr w:type="spellStart"/>
      <w:r w:rsidRPr="00926554">
        <w:rPr>
          <w:rStyle w:val="Style13ptBold"/>
        </w:rPr>
        <w:t>Lazari</w:t>
      </w:r>
      <w:proofErr w:type="spellEnd"/>
      <w:r w:rsidRPr="00926554">
        <w:rPr>
          <w:rStyle w:val="Style13ptBold"/>
        </w:rPr>
        <w:t xml:space="preserve">-Radek and Singer 2014 </w:t>
      </w:r>
      <w:r w:rsidRPr="00926554">
        <w:rPr>
          <w:rStyle w:val="Style13ptBold"/>
          <w:sz w:val="18"/>
        </w:rPr>
        <w:t xml:space="preserve">- Katarzyna de </w:t>
      </w:r>
      <w:proofErr w:type="spellStart"/>
      <w:r w:rsidRPr="00926554">
        <w:rPr>
          <w:rStyle w:val="Style13ptBold"/>
          <w:sz w:val="18"/>
        </w:rPr>
        <w:t>Lazari</w:t>
      </w:r>
      <w:proofErr w:type="spellEnd"/>
      <w:r w:rsidRPr="00926554">
        <w:rPr>
          <w:rStyle w:val="Style13ptBold"/>
          <w:sz w:val="18"/>
        </w:rPr>
        <w:t>-Radek [Assistant Prof of Philosophy, U. of Lodz] and Peter Singer [Prof of Bioethics, Princeton U.; Prof. U. of Melbourne], The Point of View of the Universe: Sidgwick &amp; Contemporary Ethics. Oxford: Oxford University Press. (2014). pp. 63-65</w:t>
      </w:r>
      <w:r>
        <w:rPr>
          <w:rStyle w:val="Style13ptBold"/>
          <w:sz w:val="18"/>
        </w:rPr>
        <w:t xml:space="preserve"> AT</w:t>
      </w:r>
    </w:p>
    <w:p w14:paraId="3D389F13" w14:textId="77777777" w:rsidR="009A189F" w:rsidRDefault="009A189F" w:rsidP="009A189F">
      <w:pPr>
        <w:ind w:left="720"/>
      </w:pPr>
      <w:r>
        <w:t xml:space="preserve">In the concluding chapter of </w:t>
      </w:r>
      <w:r>
        <w:rPr>
          <w:i/>
        </w:rPr>
        <w:t>The Methods</w:t>
      </w:r>
      <w:r>
        <w:t xml:space="preserve"> Sidgwick mentions another kind of feeling that can arise from understanding a moral truth, when he says that a selfish person is likely to feel, ‘in a thousand ways … the discord between the rhythms of his own life and of that larger life of which his own is but an insignificant fraction’ (</w:t>
      </w:r>
      <w:r>
        <w:rPr>
          <w:i/>
        </w:rPr>
        <w:t>ME</w:t>
      </w:r>
      <w:r>
        <w:t xml:space="preserve"> 501). This sounds very much like the emotional state that psychologists know as ‘cognitive dissonance’ – a state of unease or discomfort caused by holding conflicting beliefs. The Swedish sociologist Gunnar Myrdal invoked this idea in his celebrated 1944 study of race relations in America, </w:t>
      </w:r>
      <w:r>
        <w:rPr>
          <w:i/>
        </w:rPr>
        <w:t>An American Dilemma</w:t>
      </w:r>
      <w:r>
        <w:t xml:space="preserve">. As Myrdal put it, all Americans – including Southern whites who at the time openly defended racial segregation – accepted the “American Creed” of equality and democracy. The tension between this moral stance and the reality of race relations in the South would, Myrdal believed, come to a head, and be resolved in </w:t>
      </w:r>
      <w:proofErr w:type="spellStart"/>
      <w:r>
        <w:t>favour</w:t>
      </w:r>
      <w:proofErr w:type="spellEnd"/>
      <w:r>
        <w:t xml:space="preserve"> of equality. His prediction was accurate, although this does not prove that he had correctly diagnosed the cause of the change.</w:t>
      </w:r>
    </w:p>
    <w:p w14:paraId="403B7DD5" w14:textId="77777777" w:rsidR="009A189F" w:rsidRDefault="009A189F" w:rsidP="009A189F">
      <w:pPr>
        <w:ind w:left="720"/>
      </w:pPr>
      <w:r>
        <w:t xml:space="preserve">Self-esteem is an important human need that contributes to personal happiness. Believing that something is the right thing to do, while knowing that one is not doing it, is likely to undermine one’s self-esteem. Richard </w:t>
      </w:r>
      <w:proofErr w:type="spellStart"/>
      <w:r>
        <w:t>Keshen</w:t>
      </w:r>
      <w:proofErr w:type="spellEnd"/>
      <w:r>
        <w:t xml:space="preserve">, in </w:t>
      </w:r>
      <w:r>
        <w:rPr>
          <w:i/>
        </w:rPr>
        <w:t>Reasonable Self-Esteem</w:t>
      </w:r>
      <w:r>
        <w:t xml:space="preserve">, argues that </w:t>
      </w:r>
      <w:r w:rsidRPr="00924442">
        <w:rPr>
          <w:highlight w:val="yellow"/>
        </w:rPr>
        <w:t>reasonable people gain self-esteem by knowing that their beliefs are in accord with the relevant evidence, and their values are not open to reasonable criticism by others.</w:t>
      </w:r>
      <w:r>
        <w:t xml:space="preserve"> For </w:t>
      </w:r>
      <w:proofErr w:type="spellStart"/>
      <w:r>
        <w:t>Keshen</w:t>
      </w:r>
      <w:proofErr w:type="spellEnd"/>
      <w:r>
        <w:t xml:space="preserve">, </w:t>
      </w:r>
      <w:r w:rsidRPr="009A189F">
        <w:rPr>
          <w:highlight w:val="yellow"/>
        </w:rPr>
        <w:t>a reasonable person is one</w:t>
      </w:r>
      <w:r>
        <w:t xml:space="preserve"> whose defining </w:t>
      </w:r>
      <w:r w:rsidRPr="009A189F">
        <w:t xml:space="preserve">commitment is </w:t>
      </w:r>
      <w:r w:rsidRPr="00924442">
        <w:rPr>
          <w:highlight w:val="yellow"/>
        </w:rPr>
        <w:t>to have reasonable beliefs about the world, about what is in her interests, and about what she ought to do.</w:t>
      </w:r>
      <w:r>
        <w:t xml:space="preserve">40 The concept of values not open to reasonable criticism by others begins with not being influenced by biased thinking, but </w:t>
      </w:r>
      <w:proofErr w:type="spellStart"/>
      <w:r>
        <w:t>Keshen</w:t>
      </w:r>
      <w:proofErr w:type="spellEnd"/>
      <w:r>
        <w:t xml:space="preserve"> takes this further by arguing that at the core of the reasonable person’s ethical life is the recognition that others are like us, and therefore in some sense, their lives and their well-being are of equal significance to our own. </w:t>
      </w:r>
      <w:r w:rsidRPr="009A189F">
        <w:rPr>
          <w:highlight w:val="yellow"/>
        </w:rPr>
        <w:t>The reasonable person cannot have self-esteem while ignoring the interests of others whose well-being she recognizes as equally significant.</w:t>
      </w:r>
      <w:r>
        <w:t xml:space="preserve"> (We will see in Chapter 5 that </w:t>
      </w:r>
      <w:proofErr w:type="spellStart"/>
      <w:r>
        <w:t>Keshen’s</w:t>
      </w:r>
      <w:proofErr w:type="spellEnd"/>
      <w:r>
        <w:t xml:space="preserve"> argument here has points of contact with Sidgwick’s arguments for his principle of universal benevolence.) </w:t>
      </w:r>
      <w:proofErr w:type="spellStart"/>
      <w:r>
        <w:t>Keshen</w:t>
      </w:r>
      <w:proofErr w:type="spellEnd"/>
      <w:r>
        <w:t xml:space="preserve"> argues that the reasonable person can see herself as part of a tradition stretching from Aristotle through Galileo to our own times – and he includes Sidgwick among the exemplars of this tradition, </w:t>
      </w:r>
      <w:proofErr w:type="spellStart"/>
      <w:r>
        <w:t>no</w:t>
      </w:r>
      <w:proofErr w:type="spellEnd"/>
      <w:r>
        <w:t xml:space="preserve"> only because of Sidgwick’s commitment to reason in his philosophical work, but also because of the way he demonstrated his commitment to live according to reason when he resigned his fellowship because of his inability to accept the articles of </w:t>
      </w:r>
      <w:r>
        <w:lastRenderedPageBreak/>
        <w:t>faith of the Church of England.41 The reasonable person can therefore see herself as belonging to a worthy tradition, and this can enhance her sense of self-respect.</w:t>
      </w:r>
    </w:p>
    <w:p w14:paraId="45573DBA" w14:textId="77777777" w:rsidR="009A189F" w:rsidRPr="00926554" w:rsidRDefault="009A189F" w:rsidP="009A189F">
      <w:pPr>
        <w:ind w:left="720"/>
      </w:pPr>
      <w:r w:rsidRPr="009A189F">
        <w:rPr>
          <w:highlight w:val="yellow"/>
        </w:rPr>
        <w:t>Cognitive dissonance and reasonable self-esteem are not simply unmotivated desires or emotions that happen to us, as hunger does, but desires or emotions that are motivated by beliefs that involve our ability to reason</w:t>
      </w:r>
      <w:r>
        <w:t>. It would be very difficult to be a rational being and remain completely indifferent to inconsistency; nor can one have reasonable self-esteem while knowing that one’s actions are very far from one’s values, or that one is acting on principles that do not have a sound basis that a reasonable person could accept. These motives for acting ethically therefore fit well with Sidgwick’s notion that accepting a moral judgment has a normal emotional concomitant or expression.</w:t>
      </w:r>
    </w:p>
    <w:p w14:paraId="176830CA" w14:textId="77777777" w:rsidR="009A189F" w:rsidRDefault="009A189F" w:rsidP="009A189F">
      <w:pPr>
        <w:pStyle w:val="Heading4"/>
        <w:rPr>
          <w:rFonts w:eastAsia="Calibri" w:cs="Calibri"/>
        </w:rPr>
      </w:pPr>
    </w:p>
    <w:p w14:paraId="00635249" w14:textId="58D5A6AD" w:rsidR="0075355D" w:rsidRDefault="0075355D" w:rsidP="0075355D">
      <w:pPr>
        <w:pStyle w:val="Heading4"/>
        <w:numPr>
          <w:ilvl w:val="0"/>
          <w:numId w:val="16"/>
        </w:numPr>
        <w:tabs>
          <w:tab w:val="num" w:pos="360"/>
          <w:tab w:val="num" w:pos="720"/>
        </w:tabs>
        <w:ind w:left="0" w:firstLine="0"/>
        <w:rPr>
          <w:rFonts w:eastAsia="Calibri" w:cs="Calibri"/>
        </w:rPr>
      </w:pPr>
      <w:r w:rsidRPr="00FD4BB7">
        <w:rPr>
          <w:rFonts w:eastAsia="Calibri" w:cs="Calibri"/>
        </w:rPr>
        <w:t>No intent-foresight distinction – If we foresee a consequence, then it becomes part of our deliberation which makes it intrinsic to our action since we intend it to happen.</w:t>
      </w:r>
    </w:p>
    <w:p w14:paraId="7D587483" w14:textId="77777777" w:rsidR="0075355D" w:rsidRPr="006D0245" w:rsidRDefault="0075355D" w:rsidP="0075355D">
      <w:pPr>
        <w:pStyle w:val="Heading4"/>
        <w:numPr>
          <w:ilvl w:val="0"/>
          <w:numId w:val="16"/>
        </w:numPr>
        <w:tabs>
          <w:tab w:val="num" w:pos="720"/>
        </w:tabs>
      </w:pPr>
      <w:r w:rsidRPr="006D0245">
        <w:t xml:space="preserve">Preventing extinction is the most ethical outcome </w:t>
      </w:r>
    </w:p>
    <w:p w14:paraId="457AB60F" w14:textId="77777777" w:rsidR="0075355D" w:rsidRPr="008300CD" w:rsidRDefault="0075355D" w:rsidP="0075355D">
      <w:pPr>
        <w:rPr>
          <w:bCs/>
          <w:sz w:val="26"/>
        </w:rPr>
      </w:pPr>
      <w:r w:rsidRPr="006D0245">
        <w:rPr>
          <w:rStyle w:val="Style13ptBold"/>
        </w:rPr>
        <w:t xml:space="preserve">Bostrom 13 </w:t>
      </w:r>
      <w:r w:rsidRPr="006D0245">
        <w:t xml:space="preserve">(Nick, Professor at Oxford University, Faculty of Philosophy &amp; Oxford Martin School, Director, Future of Humanity Institute, Director, Oxford Martin </w:t>
      </w:r>
      <w:proofErr w:type="spellStart"/>
      <w:r w:rsidRPr="006D0245">
        <w:t>Programme</w:t>
      </w:r>
      <w:proofErr w:type="spellEnd"/>
      <w:r w:rsidRPr="006D0245">
        <w:t xml:space="preserve"> on the Impacts of Future Technology University of Oxford, “Existential Risk Prevention as Global Priority”, Global Policy Volume 4, Issue 1, February 2013 // AKONG) </w:t>
      </w:r>
    </w:p>
    <w:p w14:paraId="0FA7380A" w14:textId="77777777" w:rsidR="0075355D" w:rsidRPr="00F33A96" w:rsidRDefault="0075355D" w:rsidP="0075355D">
      <w:pPr>
        <w:rPr>
          <w:u w:val="single"/>
        </w:rPr>
      </w:pPr>
      <w:r w:rsidRPr="006D0245">
        <w:rPr>
          <w:rStyle w:val="StyleUnderline"/>
        </w:rPr>
        <w:t>Some other ethical perspectives We have thus far considered existential risk from the perspective of utilitarianism</w:t>
      </w:r>
      <w:r w:rsidRPr="006D0245">
        <w:rPr>
          <w:sz w:val="16"/>
        </w:rPr>
        <w:t xml:space="preserve"> (combined with several simplify- </w:t>
      </w:r>
      <w:proofErr w:type="spellStart"/>
      <w:r w:rsidRPr="006D0245">
        <w:rPr>
          <w:sz w:val="16"/>
        </w:rPr>
        <w:t>ing</w:t>
      </w:r>
      <w:proofErr w:type="spellEnd"/>
      <w:r w:rsidRPr="006D0245">
        <w:rPr>
          <w:sz w:val="16"/>
        </w:rPr>
        <w:t xml:space="preserve"> assumptions). We may briefly consider how the issue might appear when viewed through the lenses of some other ethical outlooks. For example, the philosopher Robert Adams outlines a different view on these matters: I believe </w:t>
      </w:r>
      <w:r w:rsidRPr="006D0245">
        <w:rPr>
          <w:rStyle w:val="StyleUnderline"/>
        </w:rPr>
        <w:t xml:space="preserve">a better basis for ethical theory in this area can be found in quite a different direction—in a commitment to the future of human- </w:t>
      </w:r>
      <w:proofErr w:type="spellStart"/>
      <w:r w:rsidRPr="006D0245">
        <w:rPr>
          <w:rStyle w:val="StyleUnderline"/>
        </w:rPr>
        <w:t>ity</w:t>
      </w:r>
      <w:proofErr w:type="spellEnd"/>
      <w:r w:rsidRPr="006D0245">
        <w:rPr>
          <w:rStyle w:val="StyleUnderline"/>
        </w:rPr>
        <w:t xml:space="preserve"> as a vast project, or network of overlapping projects, that is generally shared by </w:t>
      </w:r>
      <w:proofErr w:type="gramStart"/>
      <w:r w:rsidRPr="006D0245">
        <w:rPr>
          <w:rStyle w:val="StyleUnderline"/>
        </w:rPr>
        <w:t>the human race</w:t>
      </w:r>
      <w:proofErr w:type="gramEnd"/>
      <w:r w:rsidRPr="006D0245">
        <w:rPr>
          <w:rStyle w:val="StyleUnderline"/>
        </w:rPr>
        <w:t xml:space="preserve">. The aspiration for a better society—more just, more rewarding, and more peaceful—is a part of this project. So are the potentially end- less quests for scientific knowledge and </w:t>
      </w:r>
      <w:proofErr w:type="spellStart"/>
      <w:r w:rsidRPr="006D0245">
        <w:rPr>
          <w:rStyle w:val="StyleUnderline"/>
        </w:rPr>
        <w:t>philo</w:t>
      </w:r>
      <w:proofErr w:type="spellEnd"/>
      <w:r w:rsidRPr="006D0245">
        <w:rPr>
          <w:rStyle w:val="StyleUnderline"/>
        </w:rPr>
        <w:t xml:space="preserve">- </w:t>
      </w:r>
      <w:proofErr w:type="spellStart"/>
      <w:r w:rsidRPr="006D0245">
        <w:rPr>
          <w:rStyle w:val="StyleUnderline"/>
        </w:rPr>
        <w:t>sophical</w:t>
      </w:r>
      <w:proofErr w:type="spellEnd"/>
      <w:r w:rsidRPr="006D0245">
        <w:rPr>
          <w:rStyle w:val="StyleUnderline"/>
        </w:rPr>
        <w:t xml:space="preserve"> understanding, and the development of artistic and other cultural traditions. </w:t>
      </w:r>
      <w:r w:rsidRPr="006D0245">
        <w:rPr>
          <w:sz w:val="16"/>
        </w:rPr>
        <w:t xml:space="preserve">This includes the </w:t>
      </w:r>
      <w:proofErr w:type="gramStart"/>
      <w:r w:rsidRPr="006D0245">
        <w:rPr>
          <w:sz w:val="16"/>
        </w:rPr>
        <w:t>particular cultural</w:t>
      </w:r>
      <w:proofErr w:type="gramEnd"/>
      <w:r w:rsidRPr="006D0245">
        <w:rPr>
          <w:sz w:val="16"/>
        </w:rPr>
        <w:t xml:space="preserve"> traditions to which we belong, in all their accidental historic and ethnic diversity. </w:t>
      </w:r>
      <w:r w:rsidRPr="00601D82">
        <w:rPr>
          <w:rStyle w:val="StyleUnderline"/>
          <w:highlight w:val="cyan"/>
        </w:rPr>
        <w:t>It</w:t>
      </w:r>
      <w:r w:rsidRPr="006D0245">
        <w:rPr>
          <w:rStyle w:val="StyleUnderline"/>
        </w:rPr>
        <w:t xml:space="preserve"> also </w:t>
      </w:r>
      <w:r w:rsidRPr="00601D82">
        <w:rPr>
          <w:rStyle w:val="StyleUnderline"/>
          <w:highlight w:val="cyan"/>
        </w:rPr>
        <w:t>includes our interest in the lives of</w:t>
      </w:r>
      <w:r w:rsidRPr="006D0245">
        <w:rPr>
          <w:rStyle w:val="StyleUnderline"/>
        </w:rPr>
        <w:t xml:space="preserve"> our </w:t>
      </w:r>
      <w:r w:rsidRPr="00601D82">
        <w:rPr>
          <w:rStyle w:val="StyleUnderline"/>
          <w:highlight w:val="cyan"/>
        </w:rPr>
        <w:t>children and grandchildren</w:t>
      </w:r>
      <w:r w:rsidRPr="006D0245">
        <w:rPr>
          <w:rStyle w:val="StyleUnderline"/>
        </w:rPr>
        <w:t xml:space="preserve">, and the hope that they will be able, in turn, to have the lives of their children and </w:t>
      </w:r>
      <w:proofErr w:type="spellStart"/>
      <w:r w:rsidRPr="006D0245">
        <w:rPr>
          <w:rStyle w:val="StyleUnderline"/>
        </w:rPr>
        <w:t>grandchil</w:t>
      </w:r>
      <w:proofErr w:type="spellEnd"/>
      <w:r w:rsidRPr="006D0245">
        <w:rPr>
          <w:rStyle w:val="StyleUnderline"/>
        </w:rPr>
        <w:t xml:space="preserve">- </w:t>
      </w:r>
      <w:proofErr w:type="spellStart"/>
      <w:r w:rsidRPr="006D0245">
        <w:rPr>
          <w:rStyle w:val="StyleUnderline"/>
        </w:rPr>
        <w:t>dren</w:t>
      </w:r>
      <w:proofErr w:type="spellEnd"/>
      <w:r w:rsidRPr="006D0245">
        <w:rPr>
          <w:rStyle w:val="StyleUnderline"/>
        </w:rPr>
        <w:t xml:space="preserve"> as projects.</w:t>
      </w:r>
      <w:r w:rsidRPr="006D0245">
        <w:rPr>
          <w:sz w:val="16"/>
        </w:rPr>
        <w:t xml:space="preserve"> To the extent that a policy or practice seems likely to be favorable or </w:t>
      </w:r>
      <w:proofErr w:type="spellStart"/>
      <w:r w:rsidRPr="006D0245">
        <w:rPr>
          <w:sz w:val="16"/>
        </w:rPr>
        <w:t>unfavor</w:t>
      </w:r>
      <w:proofErr w:type="spellEnd"/>
      <w:r w:rsidRPr="006D0245">
        <w:rPr>
          <w:sz w:val="16"/>
        </w:rPr>
        <w:t xml:space="preserve">- able to the carrying out of this complex of pro- jects in the nearer or further future, we have reason to pursue or avoid it. ... Continuity is as important to our commitment to the project of the future of humanity as it is to our commit- </w:t>
      </w:r>
      <w:proofErr w:type="spellStart"/>
      <w:r w:rsidRPr="006D0245">
        <w:rPr>
          <w:sz w:val="16"/>
        </w:rPr>
        <w:t>ment</w:t>
      </w:r>
      <w:proofErr w:type="spellEnd"/>
      <w:r w:rsidRPr="006D0245">
        <w:rPr>
          <w:sz w:val="16"/>
        </w:rPr>
        <w:t xml:space="preserve"> to the projects of our own personal futures. Just as the shape of my whole life, and its connection with my present and past, have an interest that goes beyond that of any iso- </w:t>
      </w:r>
      <w:proofErr w:type="spellStart"/>
      <w:r w:rsidRPr="006D0245">
        <w:rPr>
          <w:sz w:val="16"/>
        </w:rPr>
        <w:t>lated</w:t>
      </w:r>
      <w:proofErr w:type="spellEnd"/>
      <w:r w:rsidRPr="006D0245">
        <w:rPr>
          <w:sz w:val="16"/>
        </w:rPr>
        <w:t xml:space="preserve"> experience, so too </w:t>
      </w:r>
      <w:r w:rsidRPr="00601D82">
        <w:rPr>
          <w:rStyle w:val="StyleUnderline"/>
          <w:highlight w:val="cyan"/>
        </w:rPr>
        <w:t>the shape of human history</w:t>
      </w:r>
      <w:r w:rsidRPr="006D0245">
        <w:rPr>
          <w:rStyle w:val="StyleUnderline"/>
        </w:rPr>
        <w:t xml:space="preserve"> over an extended period of the future, </w:t>
      </w:r>
      <w:r w:rsidRPr="00601D82">
        <w:rPr>
          <w:rStyle w:val="StyleUnderline"/>
          <w:highlight w:val="cyan"/>
        </w:rPr>
        <w:t xml:space="preserve">and its connection with the </w:t>
      </w:r>
      <w:r w:rsidRPr="007C6354">
        <w:rPr>
          <w:rStyle w:val="StyleUnderline"/>
        </w:rPr>
        <w:t xml:space="preserve">human </w:t>
      </w:r>
      <w:r w:rsidRPr="00601D82">
        <w:rPr>
          <w:rStyle w:val="StyleUnderline"/>
          <w:highlight w:val="cyan"/>
        </w:rPr>
        <w:t>present and past</w:t>
      </w:r>
      <w:r w:rsidRPr="006D0245">
        <w:rPr>
          <w:rStyle w:val="StyleUnderline"/>
        </w:rPr>
        <w:t xml:space="preserve">, </w:t>
      </w:r>
      <w:r w:rsidRPr="00601D82">
        <w:rPr>
          <w:rStyle w:val="StyleUnderline"/>
          <w:highlight w:val="cyan"/>
        </w:rPr>
        <w:t>have an interest that goes beyond that of the</w:t>
      </w:r>
      <w:r w:rsidRPr="006D0245">
        <w:rPr>
          <w:rStyle w:val="StyleUnderline"/>
        </w:rPr>
        <w:t xml:space="preserve"> (total or average) </w:t>
      </w:r>
      <w:r w:rsidRPr="00601D82">
        <w:rPr>
          <w:rStyle w:val="StyleUnderline"/>
          <w:highlight w:val="cyan"/>
        </w:rPr>
        <w:t xml:space="preserve">quality of life of a </w:t>
      </w:r>
      <w:proofErr w:type="spellStart"/>
      <w:r w:rsidRPr="00601D82">
        <w:rPr>
          <w:rStyle w:val="StyleUnderline"/>
          <w:highlight w:val="cyan"/>
        </w:rPr>
        <w:t>popula</w:t>
      </w:r>
      <w:proofErr w:type="spellEnd"/>
      <w:r w:rsidRPr="00601D82">
        <w:rPr>
          <w:rStyle w:val="StyleUnderline"/>
          <w:highlight w:val="cyan"/>
        </w:rPr>
        <w:t xml:space="preserve">- </w:t>
      </w:r>
      <w:proofErr w:type="spellStart"/>
      <w:r w:rsidRPr="00601D82">
        <w:rPr>
          <w:rStyle w:val="StyleUnderline"/>
          <w:highlight w:val="cyan"/>
        </w:rPr>
        <w:t>tion</w:t>
      </w:r>
      <w:proofErr w:type="spellEnd"/>
      <w:r w:rsidRPr="00601D82">
        <w:rPr>
          <w:rStyle w:val="StyleUnderline"/>
          <w:highlight w:val="cyan"/>
        </w:rPr>
        <w:t>-at-a-time</w:t>
      </w:r>
      <w:r w:rsidRPr="006D0245">
        <w:rPr>
          <w:rStyle w:val="StyleUnderline"/>
        </w:rPr>
        <w:t xml:space="preserve">, considered in isolation from how it got that way. </w:t>
      </w:r>
      <w:r w:rsidRPr="00601D82">
        <w:rPr>
          <w:rStyle w:val="StyleUnderline"/>
          <w:highlight w:val="cyan"/>
        </w:rPr>
        <w:t>We owe,</w:t>
      </w:r>
      <w:r w:rsidRPr="006D0245">
        <w:rPr>
          <w:rStyle w:val="StyleUnderline"/>
        </w:rPr>
        <w:t xml:space="preserve"> I think, some </w:t>
      </w:r>
      <w:r w:rsidRPr="00601D82">
        <w:rPr>
          <w:rStyle w:val="StyleUnderline"/>
          <w:highlight w:val="cyan"/>
        </w:rPr>
        <w:t>loyalty to this project of the human future</w:t>
      </w:r>
      <w:r w:rsidRPr="006D0245">
        <w:rPr>
          <w:rStyle w:val="StyleUnderline"/>
        </w:rPr>
        <w:t xml:space="preserve">. We also owe it a respect </w:t>
      </w:r>
      <w:r w:rsidRPr="006D0245">
        <w:rPr>
          <w:sz w:val="16"/>
        </w:rPr>
        <w:t xml:space="preserve">that we would owe it even if we were not of </w:t>
      </w:r>
      <w:proofErr w:type="gramStart"/>
      <w:r w:rsidRPr="006D0245">
        <w:rPr>
          <w:sz w:val="16"/>
        </w:rPr>
        <w:t>the human race</w:t>
      </w:r>
      <w:proofErr w:type="gramEnd"/>
      <w:r w:rsidRPr="006D0245">
        <w:rPr>
          <w:sz w:val="16"/>
        </w:rPr>
        <w:t xml:space="preserve"> ourselves, but beings from another planet who had some understanding of it (Adams, 1989, pp. 472–473). </w:t>
      </w:r>
      <w:r w:rsidRPr="006D0245">
        <w:rPr>
          <w:rStyle w:val="StyleUnderline"/>
        </w:rPr>
        <w:t xml:space="preserve">Since an existential catastrophe would either put an end to the project of the future of humanity or </w:t>
      </w:r>
      <w:proofErr w:type="spellStart"/>
      <w:r w:rsidRPr="006D0245">
        <w:rPr>
          <w:rStyle w:val="StyleUnderline"/>
        </w:rPr>
        <w:t>drasti</w:t>
      </w:r>
      <w:proofErr w:type="spellEnd"/>
      <w:r w:rsidRPr="006D0245">
        <w:rPr>
          <w:rStyle w:val="StyleUnderline"/>
        </w:rPr>
        <w:t xml:space="preserve">- </w:t>
      </w:r>
      <w:proofErr w:type="spellStart"/>
      <w:r w:rsidRPr="006D0245">
        <w:rPr>
          <w:rStyle w:val="StyleUnderline"/>
        </w:rPr>
        <w:t>cally</w:t>
      </w:r>
      <w:proofErr w:type="spellEnd"/>
      <w:r w:rsidRPr="006D0245">
        <w:rPr>
          <w:rStyle w:val="StyleUnderline"/>
        </w:rPr>
        <w:t xml:space="preserve"> curtail its scope for </w:t>
      </w:r>
      <w:r w:rsidRPr="007F1E9B">
        <w:rPr>
          <w:rStyle w:val="StyleUnderline"/>
        </w:rPr>
        <w:t>development, we would seem to have a strong prima facie reason to avoid it</w:t>
      </w:r>
      <w:r w:rsidRPr="007F1E9B">
        <w:rPr>
          <w:sz w:val="16"/>
        </w:rPr>
        <w:t xml:space="preserve">, in Adams’ view. We also note that </w:t>
      </w:r>
      <w:r w:rsidRPr="007F1E9B">
        <w:rPr>
          <w:rStyle w:val="StyleUnderline"/>
        </w:rPr>
        <w:t xml:space="preserve">an existential </w:t>
      </w:r>
      <w:r w:rsidRPr="007F1E9B">
        <w:rPr>
          <w:rStyle w:val="StyleUnderline"/>
        </w:rPr>
        <w:lastRenderedPageBreak/>
        <w:t xml:space="preserve">catastrophe would entail the frustration of many strong preferences, </w:t>
      </w:r>
      <w:proofErr w:type="spellStart"/>
      <w:r w:rsidRPr="007F1E9B">
        <w:rPr>
          <w:rStyle w:val="StyleUnderline"/>
        </w:rPr>
        <w:t>sug</w:t>
      </w:r>
      <w:proofErr w:type="spellEnd"/>
      <w:r w:rsidRPr="007F1E9B">
        <w:rPr>
          <w:rStyle w:val="StyleUnderline"/>
        </w:rPr>
        <w:t xml:space="preserve">- </w:t>
      </w:r>
      <w:proofErr w:type="spellStart"/>
      <w:r w:rsidRPr="007F1E9B">
        <w:rPr>
          <w:rStyle w:val="StyleUnderline"/>
        </w:rPr>
        <w:t>gesting</w:t>
      </w:r>
      <w:proofErr w:type="spellEnd"/>
      <w:r w:rsidRPr="007F1E9B">
        <w:rPr>
          <w:rStyle w:val="StyleUnderline"/>
        </w:rPr>
        <w:t xml:space="preserve"> that from a preference-</w:t>
      </w:r>
      <w:proofErr w:type="spellStart"/>
      <w:r w:rsidRPr="007F1E9B">
        <w:rPr>
          <w:rStyle w:val="StyleUnderline"/>
        </w:rPr>
        <w:t>satisfactionist</w:t>
      </w:r>
      <w:proofErr w:type="spellEnd"/>
      <w:r w:rsidRPr="007F1E9B">
        <w:rPr>
          <w:rStyle w:val="StyleUnderline"/>
        </w:rPr>
        <w:t xml:space="preserve"> perspective it would be a bad thing. In a similar vein, an ethical view </w:t>
      </w:r>
      <w:proofErr w:type="spellStart"/>
      <w:r w:rsidRPr="007F1E9B">
        <w:rPr>
          <w:rStyle w:val="StyleUnderline"/>
        </w:rPr>
        <w:t>emphasising</w:t>
      </w:r>
      <w:proofErr w:type="spellEnd"/>
      <w:r w:rsidRPr="007F1E9B">
        <w:rPr>
          <w:rStyle w:val="StyleUnderline"/>
        </w:rPr>
        <w:t xml:space="preserve"> that public policy should</w:t>
      </w:r>
      <w:r w:rsidRPr="006D0245">
        <w:rPr>
          <w:rStyle w:val="StyleUnderline"/>
        </w:rPr>
        <w:t xml:space="preserve"> be determined through informed democratic deliberation by all stake- holders would </w:t>
      </w:r>
      <w:proofErr w:type="spellStart"/>
      <w:r w:rsidRPr="006D0245">
        <w:rPr>
          <w:rStyle w:val="StyleUnderline"/>
        </w:rPr>
        <w:t>favour</w:t>
      </w:r>
      <w:proofErr w:type="spellEnd"/>
      <w:r w:rsidRPr="006D0245">
        <w:rPr>
          <w:rStyle w:val="StyleUnderline"/>
        </w:rPr>
        <w:t xml:space="preserve"> existential-risk mitigation</w:t>
      </w:r>
      <w:r w:rsidRPr="006D0245">
        <w:rPr>
          <w:sz w:val="16"/>
        </w:rPr>
        <w:t xml:space="preserve"> if we suppose, as is plausible, that </w:t>
      </w:r>
      <w:proofErr w:type="gramStart"/>
      <w:r w:rsidRPr="006D0245">
        <w:rPr>
          <w:sz w:val="16"/>
        </w:rPr>
        <w:t>a majority of</w:t>
      </w:r>
      <w:proofErr w:type="gramEnd"/>
      <w:r w:rsidRPr="006D0245">
        <w:rPr>
          <w:sz w:val="16"/>
        </w:rPr>
        <w:t xml:space="preserve"> the world’s population would come to </w:t>
      </w:r>
      <w:proofErr w:type="spellStart"/>
      <w:r w:rsidRPr="006D0245">
        <w:rPr>
          <w:sz w:val="16"/>
        </w:rPr>
        <w:t>favour</w:t>
      </w:r>
      <w:proofErr w:type="spellEnd"/>
      <w:r w:rsidRPr="006D0245">
        <w:rPr>
          <w:sz w:val="16"/>
        </w:rPr>
        <w:t xml:space="preserve"> such policies upon reasonable deliberation (even if hypothetical future </w:t>
      </w:r>
      <w:proofErr w:type="spellStart"/>
      <w:r w:rsidRPr="006D0245">
        <w:rPr>
          <w:sz w:val="16"/>
        </w:rPr>
        <w:t>peo</w:t>
      </w:r>
      <w:proofErr w:type="spellEnd"/>
      <w:r w:rsidRPr="006D0245">
        <w:rPr>
          <w:sz w:val="16"/>
        </w:rPr>
        <w:t xml:space="preserve">- </w:t>
      </w:r>
      <w:proofErr w:type="spellStart"/>
      <w:r w:rsidRPr="006D0245">
        <w:rPr>
          <w:sz w:val="16"/>
        </w:rPr>
        <w:t>ple</w:t>
      </w:r>
      <w:proofErr w:type="spellEnd"/>
      <w:r w:rsidRPr="006D0245">
        <w:rPr>
          <w:sz w:val="16"/>
        </w:rPr>
        <w:t xml:space="preserve"> are not included as stakeholders). </w:t>
      </w:r>
      <w:r w:rsidRPr="006D0245">
        <w:rPr>
          <w:rStyle w:val="StyleUnderline"/>
        </w:rPr>
        <w:t xml:space="preserve">We might also have custodial duties to preserve the inheritance of humanity passed on to us by our ancestors and convey it safely to our descendants.23 We do not want to be the failing link in the chain of generations, and we ought not to delete or abandon the great epic of human </w:t>
      </w:r>
      <w:proofErr w:type="spellStart"/>
      <w:r w:rsidRPr="006D0245">
        <w:rPr>
          <w:rStyle w:val="StyleUnderline"/>
        </w:rPr>
        <w:t>civili</w:t>
      </w:r>
      <w:proofErr w:type="spellEnd"/>
      <w:r w:rsidRPr="006D0245">
        <w:rPr>
          <w:rStyle w:val="StyleUnderline"/>
        </w:rPr>
        <w:t xml:space="preserve">- </w:t>
      </w:r>
      <w:proofErr w:type="spellStart"/>
      <w:r w:rsidRPr="006D0245">
        <w:rPr>
          <w:rStyle w:val="StyleUnderline"/>
        </w:rPr>
        <w:t>sation</w:t>
      </w:r>
      <w:proofErr w:type="spellEnd"/>
      <w:r w:rsidRPr="006D0245">
        <w:rPr>
          <w:rStyle w:val="StyleUnderline"/>
        </w:rPr>
        <w:t xml:space="preserve"> that humankind has been working on for thou- sands of years</w:t>
      </w:r>
      <w:r w:rsidRPr="006D0245">
        <w:rPr>
          <w:sz w:val="16"/>
        </w:rPr>
        <w:t xml:space="preserve">, when it is clear that the narrative is far from having reached a natural terminus. Further, many theological perspectives deplore naturalistic existential catastrophes, especially ones induced by human </w:t>
      </w:r>
      <w:proofErr w:type="spellStart"/>
      <w:r w:rsidRPr="006D0245">
        <w:rPr>
          <w:sz w:val="16"/>
        </w:rPr>
        <w:t>activi</w:t>
      </w:r>
      <w:proofErr w:type="spellEnd"/>
      <w:r w:rsidRPr="006D0245">
        <w:rPr>
          <w:sz w:val="16"/>
        </w:rPr>
        <w:t xml:space="preserve">- ties: If God created the world and the human species, one would imagine that He might be displeased if we took it upon ourselves to smash His masterpiece (or if, through our negligence or hubris, we allowed it to come to irreparable harm).24 We might also consider the issue from a less </w:t>
      </w:r>
      <w:proofErr w:type="spellStart"/>
      <w:r w:rsidRPr="006D0245">
        <w:rPr>
          <w:sz w:val="16"/>
        </w:rPr>
        <w:t>theoreti</w:t>
      </w:r>
      <w:proofErr w:type="spellEnd"/>
      <w:r w:rsidRPr="006D0245">
        <w:rPr>
          <w:sz w:val="16"/>
        </w:rPr>
        <w:t xml:space="preserve">- </w:t>
      </w:r>
      <w:proofErr w:type="spellStart"/>
      <w:r w:rsidRPr="006D0245">
        <w:rPr>
          <w:sz w:val="16"/>
        </w:rPr>
        <w:t>cal</w:t>
      </w:r>
      <w:proofErr w:type="spellEnd"/>
      <w:r w:rsidRPr="006D0245">
        <w:rPr>
          <w:sz w:val="16"/>
        </w:rPr>
        <w:t xml:space="preserve"> standpoint and try to form an evaluation instead by considering analogous cases about which we have defi- </w:t>
      </w:r>
      <w:proofErr w:type="spellStart"/>
      <w:r w:rsidRPr="006D0245">
        <w:rPr>
          <w:sz w:val="16"/>
        </w:rPr>
        <w:t>nite</w:t>
      </w:r>
      <w:proofErr w:type="spellEnd"/>
      <w:r w:rsidRPr="006D0245">
        <w:rPr>
          <w:sz w:val="16"/>
        </w:rPr>
        <w:t xml:space="preserve"> moral intuitions. Thus, for example, </w:t>
      </w:r>
      <w:r w:rsidRPr="00601D82">
        <w:rPr>
          <w:rStyle w:val="StyleUnderline"/>
          <w:highlight w:val="cyan"/>
        </w:rPr>
        <w:t>if we feel confident that</w:t>
      </w:r>
      <w:r w:rsidRPr="006D0245">
        <w:rPr>
          <w:rStyle w:val="StyleUnderline"/>
        </w:rPr>
        <w:t xml:space="preserve"> committing a </w:t>
      </w:r>
      <w:r w:rsidRPr="006D0245">
        <w:rPr>
          <w:rStyle w:val="Emphasis"/>
        </w:rPr>
        <w:t xml:space="preserve">small </w:t>
      </w:r>
      <w:r w:rsidRPr="00601D82">
        <w:rPr>
          <w:rStyle w:val="Emphasis"/>
          <w:highlight w:val="cyan"/>
        </w:rPr>
        <w:t>genocide is wrong</w:t>
      </w:r>
      <w:r w:rsidRPr="006D0245">
        <w:rPr>
          <w:rStyle w:val="StyleUnderline"/>
        </w:rPr>
        <w:t xml:space="preserve">, and that committing a large genocide is no less wrong, </w:t>
      </w:r>
      <w:r w:rsidRPr="00601D82">
        <w:rPr>
          <w:rStyle w:val="StyleUnderline"/>
          <w:highlight w:val="cyan"/>
        </w:rPr>
        <w:t xml:space="preserve">we might conjecture that </w:t>
      </w:r>
      <w:r w:rsidRPr="007C6354">
        <w:rPr>
          <w:rStyle w:val="Emphasis"/>
        </w:rPr>
        <w:t xml:space="preserve">committing </w:t>
      </w:r>
      <w:r w:rsidRPr="00601D82">
        <w:rPr>
          <w:rStyle w:val="Emphasis"/>
          <w:highlight w:val="cyan"/>
        </w:rPr>
        <w:t>omnicide is also wrong.</w:t>
      </w:r>
      <w:r w:rsidRPr="006D0245">
        <w:rPr>
          <w:rStyle w:val="StyleUnderline"/>
        </w:rPr>
        <w:t xml:space="preserve">25 And if we believe we have some moral reason to prevent natural catastrophes that would kill a small number of people, and a stronger moral reason to pre- vent natural catastrophes that would kill a larger number of people, </w:t>
      </w:r>
      <w:r w:rsidRPr="00601D82">
        <w:rPr>
          <w:rStyle w:val="StyleUnderline"/>
          <w:highlight w:val="cyan"/>
        </w:rPr>
        <w:t xml:space="preserve">we might conjecture that we have an </w:t>
      </w:r>
      <w:r w:rsidRPr="00601D82">
        <w:rPr>
          <w:rStyle w:val="Emphasis"/>
          <w:highlight w:val="cyan"/>
        </w:rPr>
        <w:t>even stronger moral reason</w:t>
      </w:r>
      <w:r w:rsidRPr="00601D82">
        <w:rPr>
          <w:rStyle w:val="StyleUnderline"/>
          <w:highlight w:val="cyan"/>
        </w:rPr>
        <w:t xml:space="preserve"> to prevent catastrophes that would kill the entire human population.</w:t>
      </w:r>
    </w:p>
    <w:p w14:paraId="1D1DA244" w14:textId="77777777" w:rsidR="0075355D" w:rsidRPr="00B7187F" w:rsidRDefault="0075355D" w:rsidP="0075355D">
      <w:pPr>
        <w:pStyle w:val="Heading4"/>
        <w:numPr>
          <w:ilvl w:val="0"/>
          <w:numId w:val="16"/>
        </w:numPr>
        <w:tabs>
          <w:tab w:val="num" w:pos="360"/>
          <w:tab w:val="num" w:pos="720"/>
        </w:tabs>
        <w:ind w:left="0" w:firstLine="0"/>
      </w:pPr>
      <w:r w:rsidRPr="00B7187F">
        <w:t>Pleasure and pain are intrinsically valuable.</w:t>
      </w:r>
    </w:p>
    <w:p w14:paraId="14E6BAE3" w14:textId="77777777" w:rsidR="0075355D" w:rsidRPr="00FD4BB7" w:rsidRDefault="0075355D" w:rsidP="0075355D">
      <w:pPr>
        <w:spacing w:line="299" w:lineRule="exact"/>
      </w:pPr>
      <w:r w:rsidRPr="00FD4BB7">
        <w:rPr>
          <w:rFonts w:eastAsia="Calibri"/>
          <w:b/>
          <w:bCs/>
          <w:sz w:val="26"/>
          <w:szCs w:val="26"/>
        </w:rPr>
        <w:t>Moen 16</w:t>
      </w:r>
      <w:r w:rsidRPr="00FD4BB7">
        <w:rPr>
          <w:rFonts w:eastAsia="Calibri"/>
        </w:rPr>
        <w:t xml:space="preserve"> [Ole Martin Moen, Research Fellow in Philosophy at University of Oslo “An Argument for Hedonism” Journal of Value Inquiry (Springer), 50 (2) 2016: 267–281] SJDI, brackets in original</w:t>
      </w:r>
    </w:p>
    <w:p w14:paraId="729C4212" w14:textId="77777777" w:rsidR="0075355D" w:rsidRPr="00FD4BB7" w:rsidRDefault="0075355D" w:rsidP="0075355D">
      <w:pPr>
        <w:spacing w:line="253" w:lineRule="exact"/>
      </w:pPr>
      <w:r w:rsidRPr="00FD4BB7">
        <w:rPr>
          <w:rFonts w:eastAsia="Calibri"/>
        </w:rPr>
        <w:t xml:space="preserve">Let us start by observing, empirically, that a widely shared judgment about intrinsic value and disvalue is that pleasure is intrinsically </w:t>
      </w:r>
      <w:proofErr w:type="gramStart"/>
      <w:r w:rsidRPr="00FD4BB7">
        <w:rPr>
          <w:rFonts w:eastAsia="Calibri"/>
        </w:rPr>
        <w:t>valuable</w:t>
      </w:r>
      <w:proofErr w:type="gramEnd"/>
      <w:r w:rsidRPr="00FD4BB7">
        <w:rPr>
          <w:rFonts w:eastAsia="Calibri"/>
        </w:rPr>
        <w:t xml:space="preserve"> and pain is intrinsically </w:t>
      </w:r>
      <w:proofErr w:type="spellStart"/>
      <w:r w:rsidRPr="00FD4BB7">
        <w:rPr>
          <w:rFonts w:eastAsia="Calibri"/>
        </w:rPr>
        <w:t>disvaluable</w:t>
      </w:r>
      <w:proofErr w:type="spellEnd"/>
      <w:r w:rsidRPr="00FD4BB7">
        <w:rPr>
          <w:rFonts w:eastAsia="Calibri"/>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FD4BB7">
        <w:rPr>
          <w:rFonts w:eastAsia="Calibri"/>
          <w:b/>
          <w:bCs/>
          <w:sz w:val="26"/>
          <w:szCs w:val="26"/>
          <w:highlight w:val="green"/>
          <w:u w:val="single"/>
        </w:rPr>
        <w:t>there is something undeniably good about</w:t>
      </w:r>
      <w:r w:rsidRPr="00FD4BB7">
        <w:rPr>
          <w:rFonts w:eastAsia="Calibri"/>
        </w:rPr>
        <w:t xml:space="preserve"> the way </w:t>
      </w:r>
      <w:r w:rsidRPr="00FD4BB7">
        <w:rPr>
          <w:rFonts w:eastAsia="Calibri"/>
          <w:b/>
          <w:bCs/>
          <w:sz w:val="26"/>
          <w:szCs w:val="26"/>
          <w:highlight w:val="green"/>
          <w:u w:val="single"/>
        </w:rPr>
        <w:t>pleasure</w:t>
      </w:r>
      <w:r w:rsidRPr="00FD4BB7">
        <w:rPr>
          <w:rFonts w:eastAsia="Calibri"/>
          <w:b/>
          <w:bCs/>
          <w:sz w:val="26"/>
          <w:szCs w:val="26"/>
          <w:u w:val="single"/>
        </w:rPr>
        <w:t xml:space="preserve"> </w:t>
      </w:r>
      <w:r w:rsidRPr="00FD4BB7">
        <w:rPr>
          <w:rFonts w:eastAsia="Calibri"/>
        </w:rPr>
        <w:t xml:space="preserve">feels </w:t>
      </w:r>
      <w:r w:rsidRPr="00FD4BB7">
        <w:rPr>
          <w:rFonts w:eastAsia="Calibri"/>
          <w:b/>
          <w:bCs/>
          <w:sz w:val="26"/>
          <w:szCs w:val="26"/>
          <w:highlight w:val="green"/>
          <w:u w:val="single"/>
        </w:rPr>
        <w:t>and</w:t>
      </w:r>
      <w:r w:rsidRPr="00FD4BB7">
        <w:rPr>
          <w:rFonts w:eastAsia="Calibri"/>
          <w:b/>
          <w:bCs/>
          <w:sz w:val="26"/>
          <w:szCs w:val="26"/>
          <w:u w:val="single"/>
        </w:rPr>
        <w:t xml:space="preserve"> </w:t>
      </w:r>
      <w:r w:rsidRPr="00FD4BB7">
        <w:rPr>
          <w:rFonts w:eastAsia="Calibri"/>
        </w:rPr>
        <w:t>something</w:t>
      </w:r>
      <w:r w:rsidRPr="00FD4BB7">
        <w:rPr>
          <w:rFonts w:eastAsia="Calibri"/>
          <w:b/>
          <w:bCs/>
          <w:sz w:val="26"/>
          <w:szCs w:val="26"/>
          <w:u w:val="single"/>
        </w:rPr>
        <w:t xml:space="preserve"> </w:t>
      </w:r>
      <w:r w:rsidRPr="00FD4BB7">
        <w:rPr>
          <w:rFonts w:eastAsia="Calibri"/>
          <w:b/>
          <w:bCs/>
          <w:sz w:val="26"/>
          <w:szCs w:val="26"/>
          <w:highlight w:val="green"/>
          <w:u w:val="single"/>
        </w:rPr>
        <w:t>undeniably bad about</w:t>
      </w:r>
      <w:r w:rsidRPr="00FD4BB7">
        <w:rPr>
          <w:rFonts w:eastAsia="Calibri"/>
        </w:rPr>
        <w:t xml:space="preserve"> the way </w:t>
      </w:r>
      <w:r w:rsidRPr="00FD4BB7">
        <w:rPr>
          <w:rFonts w:eastAsia="Calibri"/>
          <w:b/>
          <w:bCs/>
          <w:sz w:val="26"/>
          <w:szCs w:val="26"/>
          <w:highlight w:val="green"/>
          <w:u w:val="single"/>
        </w:rPr>
        <w:t>pain</w:t>
      </w:r>
      <w:r w:rsidRPr="00FD4BB7">
        <w:rPr>
          <w:rFonts w:eastAsia="Calibri"/>
          <w:b/>
          <w:bCs/>
          <w:sz w:val="26"/>
          <w:szCs w:val="26"/>
          <w:u w:val="single"/>
        </w:rPr>
        <w:t xml:space="preserve"> </w:t>
      </w:r>
      <w:r w:rsidRPr="00FD4BB7">
        <w:rPr>
          <w:rFonts w:eastAsia="Calibri"/>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FD4BB7">
        <w:rPr>
          <w:rFonts w:eastAsia="Calibri"/>
          <w:b/>
          <w:bCs/>
          <w:sz w:val="26"/>
          <w:szCs w:val="26"/>
          <w:u w:val="single"/>
        </w:rPr>
        <w:t xml:space="preserve">I might ask: “What for?” </w:t>
      </w:r>
      <w:r w:rsidRPr="00FD4BB7">
        <w:rPr>
          <w:rFonts w:eastAsia="Calibri"/>
        </w:rPr>
        <w:t xml:space="preserve">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FD4BB7">
        <w:rPr>
          <w:rFonts w:eastAsia="Calibri"/>
        </w:rPr>
        <w:t>I</w:t>
      </w:r>
      <w:proofErr w:type="gramEnd"/>
      <w:r w:rsidRPr="00FD4BB7">
        <w:rPr>
          <w:rFonts w:eastAsia="Calibri"/>
        </w:rPr>
        <w:t xml:space="preserve"> then proceed by asking “</w:t>
      </w:r>
      <w:r w:rsidRPr="00FD4BB7">
        <w:rPr>
          <w:rFonts w:eastAsia="Calibri"/>
          <w:b/>
          <w:bCs/>
          <w:sz w:val="26"/>
          <w:szCs w:val="26"/>
          <w:u w:val="single"/>
        </w:rPr>
        <w:t xml:space="preserve">But </w:t>
      </w:r>
      <w:r w:rsidRPr="00FD4BB7">
        <w:rPr>
          <w:rFonts w:eastAsia="Calibri"/>
        </w:rPr>
        <w:t xml:space="preserve">what is the pleasure of drinking the soda good for?” the discussion is likely to reach an awkward end. The reason is that the </w:t>
      </w:r>
      <w:r w:rsidRPr="00FD4BB7">
        <w:rPr>
          <w:rFonts w:eastAsia="Calibri"/>
          <w:b/>
          <w:bCs/>
          <w:sz w:val="26"/>
          <w:szCs w:val="26"/>
          <w:u w:val="single"/>
        </w:rPr>
        <w:t xml:space="preserve">pleasure is not good for anything further; </w:t>
      </w:r>
      <w:r w:rsidRPr="00FD4BB7">
        <w:rPr>
          <w:rFonts w:eastAsia="Calibri"/>
        </w:rPr>
        <w:t xml:space="preserve">it is simply that for which going to the convenience store and buying the soda is good.3 As Aristotle observes: </w:t>
      </w:r>
      <w:r w:rsidRPr="00FD4BB7">
        <w:rPr>
          <w:rFonts w:eastAsia="Calibri"/>
          <w:b/>
          <w:bCs/>
          <w:sz w:val="26"/>
          <w:szCs w:val="26"/>
          <w:u w:val="single"/>
        </w:rPr>
        <w:t>“</w:t>
      </w:r>
      <w:r w:rsidRPr="00FD4BB7">
        <w:rPr>
          <w:rFonts w:eastAsia="Calibri"/>
          <w:b/>
          <w:bCs/>
          <w:sz w:val="26"/>
          <w:szCs w:val="26"/>
          <w:highlight w:val="green"/>
          <w:u w:val="single"/>
        </w:rPr>
        <w:t>We never ask</w:t>
      </w:r>
      <w:r w:rsidRPr="00FD4BB7">
        <w:rPr>
          <w:rFonts w:eastAsia="Calibri"/>
        </w:rPr>
        <w:t xml:space="preserve"> [a man] </w:t>
      </w:r>
      <w:r w:rsidRPr="00FD4BB7">
        <w:rPr>
          <w:rFonts w:eastAsia="Calibri"/>
          <w:b/>
          <w:bCs/>
          <w:sz w:val="26"/>
          <w:szCs w:val="26"/>
          <w:highlight w:val="green"/>
          <w:u w:val="single"/>
        </w:rPr>
        <w:t>what</w:t>
      </w:r>
      <w:r w:rsidRPr="00FD4BB7">
        <w:rPr>
          <w:rFonts w:eastAsia="Calibri"/>
          <w:b/>
          <w:bCs/>
          <w:sz w:val="26"/>
          <w:szCs w:val="26"/>
          <w:u w:val="single"/>
        </w:rPr>
        <w:t xml:space="preserve"> his </w:t>
      </w:r>
      <w:r w:rsidRPr="00FD4BB7">
        <w:rPr>
          <w:rFonts w:eastAsia="Calibri"/>
          <w:b/>
          <w:bCs/>
          <w:sz w:val="26"/>
          <w:szCs w:val="26"/>
          <w:highlight w:val="green"/>
          <w:u w:val="single"/>
        </w:rPr>
        <w:t>end is in being pleased, because</w:t>
      </w:r>
      <w:r w:rsidRPr="00FD4BB7">
        <w:rPr>
          <w:rFonts w:eastAsia="Calibri"/>
          <w:b/>
          <w:bCs/>
          <w:sz w:val="26"/>
          <w:szCs w:val="26"/>
          <w:u w:val="single"/>
        </w:rPr>
        <w:t xml:space="preserve"> </w:t>
      </w:r>
      <w:r w:rsidRPr="00FD4BB7">
        <w:rPr>
          <w:rFonts w:eastAsia="Calibri"/>
        </w:rPr>
        <w:t xml:space="preserve">we </w:t>
      </w:r>
      <w:r w:rsidRPr="00FD4BB7">
        <w:rPr>
          <w:rFonts w:eastAsia="Calibri"/>
        </w:rPr>
        <w:lastRenderedPageBreak/>
        <w:t xml:space="preserve">assume that </w:t>
      </w:r>
      <w:r w:rsidRPr="00FD4BB7">
        <w:rPr>
          <w:rFonts w:eastAsia="Calibri"/>
          <w:b/>
          <w:bCs/>
          <w:sz w:val="26"/>
          <w:szCs w:val="26"/>
          <w:highlight w:val="green"/>
          <w:u w:val="single"/>
        </w:rPr>
        <w:t>pleasure is</w:t>
      </w:r>
      <w:r w:rsidRPr="00FD4BB7">
        <w:rPr>
          <w:rFonts w:eastAsia="Calibri"/>
          <w:b/>
          <w:bCs/>
          <w:sz w:val="26"/>
          <w:szCs w:val="26"/>
          <w:u w:val="single"/>
        </w:rPr>
        <w:t xml:space="preserve"> </w:t>
      </w:r>
      <w:r w:rsidRPr="00FD4BB7">
        <w:rPr>
          <w:rFonts w:eastAsia="Calibri"/>
        </w:rPr>
        <w:t xml:space="preserve">choice </w:t>
      </w:r>
      <w:r w:rsidRPr="00FD4BB7">
        <w:rPr>
          <w:rFonts w:eastAsia="Calibri"/>
          <w:b/>
          <w:bCs/>
          <w:sz w:val="26"/>
          <w:szCs w:val="26"/>
          <w:highlight w:val="green"/>
          <w:u w:val="single"/>
        </w:rPr>
        <w:t>worthy in itself</w:t>
      </w:r>
      <w:r w:rsidRPr="00FD4BB7">
        <w:rPr>
          <w:rFonts w:eastAsia="Calibri"/>
          <w:b/>
          <w:bCs/>
          <w:sz w:val="26"/>
          <w:szCs w:val="26"/>
          <w:u w:val="single"/>
        </w:rPr>
        <w:t>.”</w:t>
      </w:r>
      <w:r w:rsidRPr="00FD4BB7">
        <w:rPr>
          <w:rFonts w:eastAsia="Calibr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FD4BB7">
        <w:rPr>
          <w:rFonts w:eastAsia="Calibri"/>
          <w:b/>
          <w:bCs/>
          <w:sz w:val="26"/>
          <w:szCs w:val="26"/>
          <w:highlight w:val="green"/>
          <w:u w:val="single"/>
        </w:rPr>
        <w:t>pleasure and pain are both places where we reach the end of the line in matters of value.</w:t>
      </w:r>
    </w:p>
    <w:p w14:paraId="6F9FA1CD" w14:textId="77777777" w:rsidR="0075355D" w:rsidRPr="00FD4BB7" w:rsidRDefault="0075355D" w:rsidP="0075355D">
      <w:pPr>
        <w:pStyle w:val="Heading4"/>
        <w:numPr>
          <w:ilvl w:val="0"/>
          <w:numId w:val="16"/>
        </w:numPr>
        <w:tabs>
          <w:tab w:val="num" w:pos="360"/>
          <w:tab w:val="num" w:pos="720"/>
        </w:tabs>
        <w:ind w:left="0" w:firstLine="0"/>
        <w:rPr>
          <w:rFonts w:cs="Calibri"/>
        </w:rPr>
      </w:pPr>
      <w:r w:rsidRPr="00FD4BB7">
        <w:rPr>
          <w:rFonts w:eastAsia="Calibri" w:cs="Calibri"/>
        </w:rPr>
        <w:t xml:space="preserve">Collapses to util: </w:t>
      </w:r>
      <w:r>
        <w:rPr>
          <w:rFonts w:eastAsia="Calibri" w:cs="Calibri"/>
        </w:rPr>
        <w:t xml:space="preserve">Maximizing </w:t>
      </w:r>
      <w:r w:rsidRPr="00FD4BB7">
        <w:rPr>
          <w:rFonts w:eastAsia="Calibri" w:cs="Calibri"/>
        </w:rPr>
        <w:t>utility is the only way to affirm equal and unconditional human dignity.</w:t>
      </w:r>
    </w:p>
    <w:p w14:paraId="5A0F19A7" w14:textId="77777777" w:rsidR="0075355D" w:rsidRPr="00FD4BB7" w:rsidRDefault="0075355D" w:rsidP="0075355D">
      <w:pPr>
        <w:spacing w:line="278" w:lineRule="exact"/>
      </w:pPr>
      <w:proofErr w:type="spellStart"/>
      <w:r w:rsidRPr="00FD4BB7">
        <w:rPr>
          <w:rFonts w:eastAsia="Calibri"/>
          <w:b/>
          <w:bCs/>
          <w:sz w:val="26"/>
          <w:szCs w:val="26"/>
        </w:rPr>
        <w:t>Cummiskey</w:t>
      </w:r>
      <w:proofErr w:type="spellEnd"/>
      <w:r w:rsidRPr="00FD4BB7">
        <w:rPr>
          <w:rFonts w:eastAsia="Calibri"/>
          <w:b/>
          <w:bCs/>
          <w:sz w:val="26"/>
          <w:szCs w:val="26"/>
        </w:rPr>
        <w:t xml:space="preserve"> ’90 - </w:t>
      </w:r>
      <w:r w:rsidRPr="00FD4BB7">
        <w:rPr>
          <w:rFonts w:eastAsia="Calibri"/>
          <w:sz w:val="16"/>
          <w:szCs w:val="16"/>
        </w:rPr>
        <w:t xml:space="preserve">David </w:t>
      </w:r>
      <w:proofErr w:type="spellStart"/>
      <w:r w:rsidRPr="00FD4BB7">
        <w:rPr>
          <w:rFonts w:eastAsia="Calibri"/>
          <w:sz w:val="16"/>
          <w:szCs w:val="16"/>
        </w:rPr>
        <w:t>Cummiskey</w:t>
      </w:r>
      <w:proofErr w:type="spellEnd"/>
      <w:r w:rsidRPr="00FD4BB7">
        <w:rPr>
          <w:rFonts w:eastAsia="Calibri"/>
          <w:sz w:val="16"/>
          <w:szCs w:val="16"/>
        </w:rPr>
        <w:t>. [Associate Philosophy Professor at Bates College</w:t>
      </w:r>
      <w:proofErr w:type="gramStart"/>
      <w:r w:rsidRPr="00FD4BB7">
        <w:rPr>
          <w:rFonts w:eastAsia="Calibri"/>
          <w:sz w:val="16"/>
          <w:szCs w:val="16"/>
        </w:rPr>
        <w:t>].Kantian</w:t>
      </w:r>
      <w:proofErr w:type="gramEnd"/>
      <w:r w:rsidRPr="00FD4BB7">
        <w:rPr>
          <w:rFonts w:eastAsia="Calibri"/>
          <w:sz w:val="16"/>
          <w:szCs w:val="16"/>
        </w:rPr>
        <w:t xml:space="preserve"> Consequentialism. Ethics, Vol. 100, No. 3. 1990. </w:t>
      </w:r>
      <w:hyperlink r:id="rId12">
        <w:r w:rsidRPr="00FD4BB7">
          <w:rPr>
            <w:rStyle w:val="Hyperlink"/>
            <w:rFonts w:eastAsia="Calibri"/>
            <w:sz w:val="16"/>
            <w:szCs w:val="16"/>
          </w:rPr>
          <w:t>http://www.jstor.org/stable/2381810</w:t>
        </w:r>
      </w:hyperlink>
      <w:r w:rsidRPr="00FD4BB7">
        <w:rPr>
          <w:rFonts w:eastAsia="Calibri"/>
          <w:sz w:val="16"/>
          <w:szCs w:val="16"/>
        </w:rPr>
        <w:t>.</w:t>
      </w:r>
    </w:p>
    <w:p w14:paraId="1057EFF7" w14:textId="77777777" w:rsidR="0075355D" w:rsidRPr="00FD4BB7" w:rsidRDefault="0075355D" w:rsidP="0075355D">
      <w:pPr>
        <w:jc w:val="both"/>
      </w:pPr>
      <w:r w:rsidRPr="00FD4BB7">
        <w:rPr>
          <w:rFonts w:eastAsia="Calibri"/>
          <w:b/>
          <w:bCs/>
        </w:rPr>
        <w:t xml:space="preserve"> </w:t>
      </w:r>
    </w:p>
    <w:p w14:paraId="189D9779" w14:textId="77777777" w:rsidR="0075355D" w:rsidRDefault="0075355D" w:rsidP="0075355D">
      <w:pPr>
        <w:rPr>
          <w:rFonts w:eastAsia="Calibri"/>
          <w:sz w:val="12"/>
          <w:szCs w:val="12"/>
        </w:rPr>
      </w:pPr>
      <w:r w:rsidRPr="00FD4BB7">
        <w:rPr>
          <w:rFonts w:eastAsia="Calibri"/>
          <w:sz w:val="12"/>
          <w:szCs w:val="12"/>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FD4BB7">
        <w:rPr>
          <w:rFonts w:eastAsia="Calibri"/>
          <w:b/>
          <w:bCs/>
          <w:u w:val="single"/>
        </w:rPr>
        <w:t xml:space="preserve"> By emphasizing </w:t>
      </w:r>
      <w:proofErr w:type="gramStart"/>
      <w:r w:rsidRPr="00FD4BB7">
        <w:rPr>
          <w:rFonts w:eastAsia="Calibri"/>
          <w:b/>
          <w:bCs/>
          <w:u w:val="single"/>
        </w:rPr>
        <w:t>solely</w:t>
      </w:r>
      <w:proofErr w:type="gramEnd"/>
      <w:r w:rsidRPr="00FD4BB7">
        <w:rPr>
          <w:rFonts w:eastAsia="Calibri"/>
          <w:b/>
          <w:bCs/>
          <w:u w:val="single"/>
        </w:rPr>
        <w:t xml:space="preserve"> the one who must bear the cost if we act, we fail to</w:t>
      </w:r>
      <w:r w:rsidRPr="00FD4BB7">
        <w:rPr>
          <w:rFonts w:eastAsia="Calibri"/>
          <w:sz w:val="12"/>
          <w:szCs w:val="12"/>
        </w:rPr>
        <w:t xml:space="preserve"> sufficiently </w:t>
      </w:r>
      <w:r w:rsidRPr="00FD4BB7">
        <w:rPr>
          <w:rFonts w:eastAsia="Calibri"/>
          <w:b/>
          <w:bCs/>
          <w:u w:val="single"/>
        </w:rPr>
        <w:t>respect</w:t>
      </w:r>
      <w:r w:rsidRPr="00FD4BB7">
        <w:rPr>
          <w:rFonts w:eastAsia="Calibri"/>
          <w:sz w:val="12"/>
          <w:szCs w:val="12"/>
        </w:rPr>
        <w:t xml:space="preserve"> and take account of </w:t>
      </w:r>
      <w:r w:rsidRPr="00FD4BB7">
        <w:rPr>
          <w:rFonts w:eastAsia="Calibri"/>
          <w:b/>
          <w:bCs/>
          <w:u w:val="single"/>
        </w:rPr>
        <w:t>the many other separate persons</w:t>
      </w:r>
      <w:r w:rsidRPr="00FD4BB7">
        <w:rPr>
          <w:rFonts w:eastAsia="Calibri"/>
          <w:sz w:val="12"/>
          <w:szCs w:val="12"/>
        </w:rPr>
        <w:t xml:space="preserve">, </w:t>
      </w:r>
      <w:r w:rsidRPr="00FD4BB7">
        <w:rPr>
          <w:rFonts w:eastAsia="Calibri"/>
          <w:b/>
          <w:bCs/>
          <w:u w:val="single"/>
        </w:rPr>
        <w:t>each with only one life, who will bear the cost of our inaction.</w:t>
      </w:r>
      <w:r w:rsidRPr="00FD4BB7">
        <w:rPr>
          <w:rFonts w:eastAsia="Calibri"/>
          <w:sz w:val="12"/>
          <w:szCs w:val="12"/>
        </w:rPr>
        <w:t xml:space="preserve"> In such a situation, what would a conscientious Kantian agent, an agent motivated by the unconditional value of rational beings, choose? A morally good agent recognizes that the basis of all </w:t>
      </w:r>
      <w:proofErr w:type="gramStart"/>
      <w:r w:rsidRPr="00FD4BB7">
        <w:rPr>
          <w:rFonts w:eastAsia="Calibri"/>
          <w:sz w:val="12"/>
          <w:szCs w:val="12"/>
        </w:rPr>
        <w:t>particular duties</w:t>
      </w:r>
      <w:proofErr w:type="gramEnd"/>
      <w:r w:rsidRPr="00FD4BB7">
        <w:rPr>
          <w:rFonts w:eastAsia="Calibri"/>
          <w:sz w:val="12"/>
          <w:szCs w:val="12"/>
        </w:rPr>
        <w:t xml:space="preserve"> is the principle that “rational nature exists as an end in itself” (GMM 429). Rational nature as such is the supreme objective end of all conduct</w:t>
      </w:r>
      <w:r w:rsidRPr="00FD4BB7">
        <w:rPr>
          <w:rFonts w:eastAsia="Calibri"/>
          <w:sz w:val="12"/>
          <w:szCs w:val="12"/>
          <w:highlight w:val="yellow"/>
        </w:rPr>
        <w:t xml:space="preserve">. </w:t>
      </w:r>
      <w:r w:rsidRPr="00FD4BB7">
        <w:rPr>
          <w:rFonts w:eastAsia="Calibri"/>
          <w:b/>
          <w:bCs/>
          <w:highlight w:val="yellow"/>
          <w:u w:val="single"/>
        </w:rPr>
        <w:t>If one</w:t>
      </w:r>
      <w:r w:rsidRPr="00FD4BB7">
        <w:rPr>
          <w:rFonts w:eastAsia="Calibri"/>
          <w:sz w:val="12"/>
          <w:szCs w:val="12"/>
        </w:rPr>
        <w:t xml:space="preserve"> truly </w:t>
      </w:r>
      <w:r w:rsidRPr="00FD4BB7">
        <w:rPr>
          <w:rFonts w:eastAsia="Calibri"/>
          <w:b/>
          <w:bCs/>
          <w:highlight w:val="yellow"/>
          <w:u w:val="single"/>
        </w:rPr>
        <w:t>believes</w:t>
      </w:r>
      <w:r w:rsidRPr="00FD4BB7">
        <w:rPr>
          <w:rFonts w:eastAsia="Calibri"/>
          <w:sz w:val="12"/>
          <w:szCs w:val="12"/>
        </w:rPr>
        <w:t xml:space="preserve"> that </w:t>
      </w:r>
      <w:r w:rsidRPr="00FD4BB7">
        <w:rPr>
          <w:rFonts w:eastAsia="Calibri"/>
          <w:b/>
          <w:bCs/>
          <w:highlight w:val="yellow"/>
          <w:u w:val="single"/>
        </w:rPr>
        <w:t>all rational beings have</w:t>
      </w:r>
      <w:r w:rsidRPr="00FD4BB7">
        <w:rPr>
          <w:rFonts w:eastAsia="Calibri"/>
          <w:sz w:val="12"/>
          <w:szCs w:val="12"/>
        </w:rPr>
        <w:t xml:space="preserve"> an </w:t>
      </w:r>
      <w:r w:rsidRPr="00FD4BB7">
        <w:rPr>
          <w:rFonts w:eastAsia="Calibri"/>
          <w:b/>
          <w:bCs/>
          <w:highlight w:val="yellow"/>
          <w:u w:val="single"/>
        </w:rPr>
        <w:t>equal value</w:t>
      </w:r>
      <w:r w:rsidRPr="00FD4BB7">
        <w:rPr>
          <w:rFonts w:eastAsia="Calibri"/>
          <w:sz w:val="12"/>
          <w:szCs w:val="12"/>
        </w:rPr>
        <w:t xml:space="preserve">, then </w:t>
      </w:r>
      <w:r w:rsidRPr="00FD4BB7">
        <w:rPr>
          <w:rFonts w:eastAsia="Calibri"/>
          <w:b/>
          <w:bCs/>
          <w:highlight w:val="yellow"/>
          <w:u w:val="single"/>
        </w:rPr>
        <w:t>the</w:t>
      </w:r>
      <w:r w:rsidRPr="00FD4BB7">
        <w:rPr>
          <w:rFonts w:eastAsia="Calibri"/>
          <w:sz w:val="12"/>
          <w:szCs w:val="12"/>
        </w:rPr>
        <w:t xml:space="preserve"> rational </w:t>
      </w:r>
      <w:r w:rsidRPr="00FD4BB7">
        <w:rPr>
          <w:rFonts w:eastAsia="Calibri"/>
          <w:b/>
          <w:bCs/>
          <w:highlight w:val="yellow"/>
          <w:u w:val="single"/>
        </w:rPr>
        <w:t>solution</w:t>
      </w:r>
      <w:r w:rsidRPr="00FD4BB7">
        <w:rPr>
          <w:rFonts w:eastAsia="Calibri"/>
          <w:sz w:val="12"/>
          <w:szCs w:val="12"/>
        </w:rPr>
        <w:t xml:space="preserve"> to such a dilemma </w:t>
      </w:r>
      <w:r w:rsidRPr="00FD4BB7">
        <w:rPr>
          <w:rFonts w:eastAsia="Calibri"/>
          <w:b/>
          <w:bCs/>
          <w:highlight w:val="yellow"/>
          <w:u w:val="single"/>
        </w:rPr>
        <w:t>involves maximally promoting the lives and liberties of as many</w:t>
      </w:r>
      <w:r w:rsidRPr="00FD4BB7">
        <w:rPr>
          <w:rFonts w:eastAsia="Calibri"/>
          <w:sz w:val="12"/>
          <w:szCs w:val="12"/>
        </w:rPr>
        <w:t xml:space="preserve"> rational beings </w:t>
      </w:r>
      <w:r w:rsidRPr="00FD4BB7">
        <w:rPr>
          <w:rFonts w:eastAsia="Calibri"/>
          <w:b/>
          <w:bCs/>
          <w:highlight w:val="yellow"/>
          <w:u w:val="single"/>
        </w:rPr>
        <w:t>as possible</w:t>
      </w:r>
      <w:r w:rsidRPr="00FD4BB7">
        <w:rPr>
          <w:rFonts w:eastAsia="Calibri"/>
          <w:sz w:val="12"/>
          <w:szCs w:val="12"/>
        </w:rPr>
        <w:t xml:space="preserve"> (chapter 5).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w:t>
      </w:r>
      <w:r w:rsidRPr="00FD4BB7">
        <w:rPr>
          <w:rFonts w:eastAsia="Calibri"/>
          <w:b/>
          <w:bCs/>
          <w:highlight w:val="yellow"/>
          <w:u w:val="single"/>
        </w:rPr>
        <w:t>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w:t>
      </w:r>
      <w:r w:rsidRPr="00FD4BB7">
        <w:rPr>
          <w:rFonts w:eastAsia="Calibri"/>
          <w:b/>
          <w:bCs/>
          <w:u w:val="single"/>
        </w:rPr>
        <w:t xml:space="preserve"> Persons may have “dignity</w:t>
      </w:r>
      <w:r w:rsidRPr="00FD4BB7">
        <w:rPr>
          <w:rFonts w:eastAsia="Calibri"/>
          <w:sz w:val="12"/>
          <w:szCs w:val="12"/>
        </w:rPr>
        <w:t xml:space="preserve">, </w:t>
      </w:r>
      <w:r w:rsidRPr="00FD4BB7">
        <w:rPr>
          <w:rFonts w:eastAsia="Calibri"/>
          <w:b/>
          <w:bCs/>
          <w:u w:val="single"/>
        </w:rPr>
        <w:t>that</w:t>
      </w:r>
      <w:r w:rsidRPr="00FD4BB7">
        <w:rPr>
          <w:rFonts w:eastAsia="Calibri"/>
          <w:sz w:val="12"/>
          <w:szCs w:val="12"/>
        </w:rPr>
        <w:t xml:space="preserve"> is, an unconditional and incomparable worth” that </w:t>
      </w:r>
      <w:r w:rsidRPr="00FD4BB7">
        <w:rPr>
          <w:rFonts w:eastAsia="Calibri"/>
          <w:b/>
          <w:bCs/>
          <w:u w:val="single"/>
        </w:rPr>
        <w:t>transcends</w:t>
      </w:r>
      <w:r w:rsidRPr="00FD4BB7">
        <w:rPr>
          <w:rFonts w:eastAsia="Calibri"/>
          <w:sz w:val="12"/>
          <w:szCs w:val="12"/>
        </w:rPr>
        <w:t xml:space="preserve"> any </w:t>
      </w:r>
      <w:r w:rsidRPr="00FD4BB7">
        <w:rPr>
          <w:rFonts w:eastAsia="Calibri"/>
          <w:b/>
          <w:bCs/>
          <w:u w:val="single"/>
        </w:rPr>
        <w:t>market value</w:t>
      </w:r>
      <w:r w:rsidRPr="00FD4BB7">
        <w:rPr>
          <w:rFonts w:eastAsia="Calibri"/>
          <w:sz w:val="12"/>
          <w:szCs w:val="12"/>
        </w:rPr>
        <w:t xml:space="preserve"> (GMM 436), </w:t>
      </w:r>
      <w:r w:rsidRPr="00FD4BB7">
        <w:rPr>
          <w:rFonts w:eastAsia="Calibri"/>
          <w:b/>
          <w:bCs/>
          <w:u w:val="single"/>
        </w:rPr>
        <w:t xml:space="preserve">but </w:t>
      </w:r>
      <w:r w:rsidRPr="00FD4BB7">
        <w:rPr>
          <w:rFonts w:eastAsia="Calibri"/>
          <w:b/>
          <w:bCs/>
          <w:highlight w:val="yellow"/>
          <w:u w:val="single"/>
        </w:rPr>
        <w:t>persons</w:t>
      </w:r>
      <w:r w:rsidRPr="00FD4BB7">
        <w:rPr>
          <w:rFonts w:eastAsia="Calibri"/>
          <w:b/>
          <w:bCs/>
          <w:u w:val="single"/>
        </w:rPr>
        <w:t xml:space="preserve"> also </w:t>
      </w:r>
      <w:r w:rsidRPr="00FD4BB7">
        <w:rPr>
          <w:rFonts w:eastAsia="Calibri"/>
          <w:b/>
          <w:bCs/>
          <w:highlight w:val="yellow"/>
          <w:u w:val="single"/>
        </w:rPr>
        <w:t>have a fundamental equality that dictates that some must sometimes give way for the sake of others</w:t>
      </w:r>
      <w:r w:rsidRPr="00FD4BB7">
        <w:rPr>
          <w:rFonts w:eastAsia="Calibri"/>
          <w:sz w:val="12"/>
          <w:szCs w:val="12"/>
        </w:rPr>
        <w:t xml:space="preserve"> (chapters 5 and 7). The concept of the end-in-itself does not support the view that we may never force another to bear some cost in order to benefit others. If one focuses on the equal value of all rational beings, then equal consideration suggests that one may have to sacrifice some to save many.</w:t>
      </w:r>
    </w:p>
    <w:p w14:paraId="0B4A97A8" w14:textId="4AA28092" w:rsidR="0075355D" w:rsidRPr="0075355D" w:rsidRDefault="0075355D" w:rsidP="00B93C22">
      <w:pPr>
        <w:pStyle w:val="Heading4"/>
        <w:numPr>
          <w:ilvl w:val="0"/>
          <w:numId w:val="16"/>
        </w:numPr>
        <w:tabs>
          <w:tab w:val="num" w:pos="360"/>
          <w:tab w:val="num" w:pos="720"/>
        </w:tabs>
        <w:ind w:left="0" w:firstLine="0"/>
      </w:pPr>
      <w:r w:rsidRPr="00B7187F">
        <w:t>Actor specificity – Util is the only moral system available to policymakers</w:t>
      </w:r>
      <w:r>
        <w:t xml:space="preserve">, </w:t>
      </w:r>
    </w:p>
    <w:p w14:paraId="7231BF32" w14:textId="73FED7BD" w:rsidR="0075355D" w:rsidRDefault="0075355D" w:rsidP="00B50715">
      <w:pPr>
        <w:pStyle w:val="Heading1"/>
      </w:pPr>
      <w:r>
        <w:lastRenderedPageBreak/>
        <w:t>CP</w:t>
      </w:r>
    </w:p>
    <w:p w14:paraId="12A7755C" w14:textId="3D4DFC1A" w:rsidR="0075355D" w:rsidRDefault="0075355D" w:rsidP="0075355D"/>
    <w:p w14:paraId="2283C716" w14:textId="77777777" w:rsidR="0075355D" w:rsidRPr="00190D11" w:rsidRDefault="0075355D" w:rsidP="0075355D">
      <w:pPr>
        <w:pStyle w:val="Heading3"/>
        <w:rPr>
          <w:rStyle w:val="Style13ptBold"/>
          <w:b/>
          <w:bCs w:val="0"/>
          <w:sz w:val="44"/>
          <w:u w:val="double"/>
        </w:rPr>
      </w:pPr>
      <w:r>
        <w:lastRenderedPageBreak/>
        <w:t>NC - Long</w:t>
      </w:r>
    </w:p>
    <w:p w14:paraId="34795C4D" w14:textId="77777777" w:rsidR="0075355D" w:rsidRPr="006735FE" w:rsidRDefault="0075355D" w:rsidP="0075355D">
      <w:pPr>
        <w:pStyle w:val="Heading4"/>
      </w:pPr>
      <w:r w:rsidRPr="006735FE">
        <w:t xml:space="preserve">TEXT: The Outer Space Treaty ought to be amended to establish an international legal trust system governing outer space.  </w:t>
      </w:r>
    </w:p>
    <w:p w14:paraId="2ED6D07D" w14:textId="77777777" w:rsidR="0075355D" w:rsidRPr="00E17E3B" w:rsidRDefault="0075355D" w:rsidP="0075355D">
      <w:pPr>
        <w:rPr>
          <w:rStyle w:val="Style13ptBold"/>
          <w:b w:val="0"/>
        </w:rPr>
      </w:pPr>
      <w:proofErr w:type="spellStart"/>
      <w:r w:rsidRPr="00741B0F">
        <w:rPr>
          <w:rStyle w:val="Style13ptBold"/>
        </w:rPr>
        <w:t>Fino</w:t>
      </w:r>
      <w:r>
        <w:rPr>
          <w:rStyle w:val="Style13ptBold"/>
        </w:rPr>
        <w:t>a</w:t>
      </w:r>
      <w:proofErr w:type="spellEnd"/>
      <w:r w:rsidRPr="00741B0F">
        <w:rPr>
          <w:rStyle w:val="Style13ptBold"/>
        </w:rPr>
        <w:t xml:space="preserve"> 21</w:t>
      </w:r>
      <w:r>
        <w:t xml:space="preserve"> [Ivan </w:t>
      </w:r>
      <w:proofErr w:type="spellStart"/>
      <w:r>
        <w:t>Finoa</w:t>
      </w:r>
      <w:proofErr w:type="spellEnd"/>
      <w:r>
        <w:t xml:space="preserve"> (Department of Law University of Turin), “Building a New Legal Model for Settlements on Mars,” A. Froehlich (ed.), Assessing a Mars Agreement Including Human Settlements, Studies in Space Policy 30, 2021. </w:t>
      </w:r>
      <w:hyperlink r:id="rId13" w:history="1">
        <w:r w:rsidRPr="00543220">
          <w:rPr>
            <w:rStyle w:val="Hyperlink"/>
          </w:rPr>
          <w:t>https://doi.org/10.1007/978-3-030-65013-1_7</w:t>
        </w:r>
      </w:hyperlink>
      <w:r>
        <w:t>]CT</w:t>
      </w:r>
    </w:p>
    <w:p w14:paraId="02090F13" w14:textId="77777777" w:rsidR="0075355D" w:rsidRPr="00096ED2" w:rsidRDefault="0075355D" w:rsidP="0075355D">
      <w:pPr>
        <w:rPr>
          <w:rStyle w:val="StyleUnderline"/>
        </w:rPr>
      </w:pPr>
      <w:r w:rsidRPr="00B03DF7">
        <w:t xml:space="preserve">7.5 </w:t>
      </w:r>
      <w:r w:rsidRPr="00096ED2">
        <w:rPr>
          <w:rStyle w:val="StyleUnderline"/>
        </w:rPr>
        <w:t>A Proposal for an International Legal Trust System</w:t>
      </w:r>
    </w:p>
    <w:p w14:paraId="30940034" w14:textId="77777777" w:rsidR="0075355D" w:rsidRPr="007E21E4" w:rsidRDefault="0075355D" w:rsidP="0075355D">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proofErr w:type="spellStart"/>
      <w:r w:rsidRPr="00190D11">
        <w:rPr>
          <w:rStyle w:val="Emphasis"/>
          <w:highlight w:val="green"/>
        </w:rPr>
        <w:t>incentivising</w:t>
      </w:r>
      <w:proofErr w:type="spellEnd"/>
      <w:r w:rsidRPr="00190D11">
        <w:rPr>
          <w:rStyle w:val="Emphasis"/>
          <w:highlight w:val="green"/>
        </w:rPr>
        <w:t xml:space="preserve">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(b) Establish the rule of law in outer space. A laissez faire system could turn into anarchy whereby countries and companies could race to grab as many resources as possible bringing</w:t>
      </w:r>
      <w:r w:rsidRPr="00096ED2">
        <w:rPr>
          <w:rStyle w:val="StyleUnderline"/>
        </w:rPr>
        <w:t xml:space="preserve"> considerable potential </w:t>
      </w:r>
      <w:r w:rsidRPr="00190D11">
        <w:rPr>
          <w:rStyle w:val="Emphasis"/>
          <w:highlight w:val="green"/>
        </w:rPr>
        <w:t>conflict</w:t>
      </w:r>
      <w:r w:rsidRPr="00096ED2">
        <w:rPr>
          <w:rStyle w:val="StyleUnderline"/>
        </w:rPr>
        <w:t xml:space="preserve">. </w:t>
      </w:r>
      <w:r w:rsidRPr="00190D11">
        <w:rPr>
          <w:rStyle w:val="Emphasis"/>
          <w:highlight w:val="green"/>
        </w:rPr>
        <w:t xml:space="preserve">(c) </w:t>
      </w:r>
      <w:proofErr w:type="spellStart"/>
      <w:r w:rsidRPr="00190D11">
        <w:rPr>
          <w:rStyle w:val="Emphasis"/>
          <w:highlight w:val="green"/>
        </w:rPr>
        <w:t>Recognise</w:t>
      </w:r>
      <w:proofErr w:type="spellEnd"/>
      <w:r w:rsidRPr="00190D11">
        <w:rPr>
          <w:rStyle w:val="Emphasis"/>
          <w:highlight w:val="green"/>
        </w:rPr>
        <w:t xml:space="preserv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 xml:space="preserve">for the present and future generations. (e) Prevent the </w:t>
      </w:r>
      <w:proofErr w:type="spellStart"/>
      <w:r w:rsidRPr="00124309">
        <w:rPr>
          <w:rStyle w:val="Emphasis"/>
          <w:highlight w:val="green"/>
        </w:rPr>
        <w:t>militarisation</w:t>
      </w:r>
      <w:proofErr w:type="spellEnd"/>
      <w:r w:rsidRPr="00124309">
        <w:rPr>
          <w:rStyle w:val="Emphasis"/>
          <w:highlight w:val="green"/>
        </w:rPr>
        <w:t xml:space="preserve"> of outer space</w:t>
      </w:r>
      <w:r w:rsidRPr="00096ED2">
        <w:rPr>
          <w:rStyle w:val="StyleUnderline"/>
        </w:rPr>
        <w:t xml:space="preserve"> and </w:t>
      </w:r>
      <w:proofErr w:type="spellStart"/>
      <w:r w:rsidRPr="00096ED2">
        <w:rPr>
          <w:rStyle w:val="StyleUnderline"/>
        </w:rPr>
        <w:t>favours</w:t>
      </w:r>
      <w:proofErr w:type="spellEnd"/>
      <w:r w:rsidRPr="00096ED2">
        <w:rPr>
          <w:rStyle w:val="StyleUnderline"/>
        </w:rPr>
        <w:t xml:space="preserve">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38D89C7E" w14:textId="77777777" w:rsidR="0075355D" w:rsidRPr="00C04897" w:rsidRDefault="0075355D" w:rsidP="0075355D">
      <w:pPr>
        <w:rPr>
          <w:rStyle w:val="StyleUnderline"/>
        </w:rPr>
      </w:pPr>
      <w:r w:rsidRPr="00E518EC">
        <w:rPr>
          <w:rStyle w:val="Emphasis"/>
          <w:highlight w:val="green"/>
        </w:rPr>
        <w:t>The</w:t>
      </w:r>
      <w:r w:rsidRPr="00096ED2">
        <w:rPr>
          <w:rStyle w:val="StyleUnderline"/>
        </w:rPr>
        <w:t xml:space="preserve"> abovementioned </w:t>
      </w:r>
      <w:r w:rsidRPr="00E518EC">
        <w:rPr>
          <w:rStyle w:val="Emphasis"/>
          <w:highlight w:val="green"/>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manage them in the interest 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68F850D5" w14:textId="77777777" w:rsidR="0075355D" w:rsidRDefault="0075355D" w:rsidP="0075355D">
      <w:r>
        <w:t>7.6 The Functioning of the International Legal Trust System</w:t>
      </w:r>
    </w:p>
    <w:p w14:paraId="1941EB06" w14:textId="77777777" w:rsidR="0075355D" w:rsidRPr="007E21E4" w:rsidRDefault="0075355D" w:rsidP="0075355D">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xml:space="preserve">. The plan of work shall include all the details of the activity that would be carried out; </w:t>
      </w:r>
      <w:r w:rsidRPr="00F242A1">
        <w:rPr>
          <w:rStyle w:val="Emphasis"/>
          <w:highlight w:val="green"/>
        </w:rPr>
        <w:t>it shall be consistent with pre-established parameters of sustainability and shall not interfere with other</w:t>
      </w:r>
      <w:r w:rsidRPr="00C04897">
        <w:rPr>
          <w:rStyle w:val="StyleUnderline"/>
        </w:rPr>
        <w:t xml:space="preserve"> </w:t>
      </w:r>
      <w:r w:rsidRPr="00F242A1">
        <w:rPr>
          <w:rStyle w:val="Emphasis"/>
          <w:highlight w:val="green"/>
        </w:rPr>
        <w:t>space</w:t>
      </w:r>
      <w:r w:rsidRPr="00C04897">
        <w:rPr>
          <w:rStyle w:val="StyleUnderline"/>
        </w:rPr>
        <w:t xml:space="preserve"> </w:t>
      </w:r>
      <w:r w:rsidRPr="00F242A1">
        <w:rPr>
          <w:rStyle w:val="Emphasis"/>
          <w:highlight w:val="green"/>
        </w:rPr>
        <w:t>activities</w:t>
      </w:r>
      <w:r w:rsidRPr="00C73792">
        <w:rPr>
          <w:rStyle w:val="StyleUnderline"/>
        </w:rPr>
        <w:t xml:space="preserve">. </w:t>
      </w:r>
      <w:r w:rsidRPr="00F242A1">
        <w:rPr>
          <w:rStyle w:val="Emphasis"/>
          <w:highlight w:val="green"/>
        </w:rPr>
        <w:t>If the UN approves</w:t>
      </w:r>
      <w:r w:rsidRPr="00C73792">
        <w:rPr>
          <w:rStyle w:val="StyleUnderline"/>
        </w:rPr>
        <w:t xml:space="preserve"> the company plan of work, </w:t>
      </w:r>
      <w:r w:rsidRPr="00F242A1">
        <w:rPr>
          <w:rStyle w:val="Emphasis"/>
          <w:highlight w:val="green"/>
        </w:rPr>
        <w:t>the country of the company assumes the role of co-</w:t>
      </w:r>
      <w:r w:rsidRPr="00F242A1">
        <w:rPr>
          <w:rStyle w:val="Emphasis"/>
          <w:highlight w:val="green"/>
        </w:rPr>
        <w:lastRenderedPageBreak/>
        <w:t>trustee</w:t>
      </w:r>
      <w:r w:rsidRPr="00C73792">
        <w:rPr>
          <w:rStyle w:val="StyleUnderline"/>
        </w:rPr>
        <w:t xml:space="preserve"> for the specific resource. Thus, as a </w:t>
      </w:r>
      <w:proofErr w:type="spellStart"/>
      <w:r w:rsidRPr="00C73792">
        <w:rPr>
          <w:rStyle w:val="StyleUnderline"/>
        </w:rPr>
        <w:t>cotrustee</w:t>
      </w:r>
      <w:proofErr w:type="spellEnd"/>
      <w:r w:rsidRPr="00C73792">
        <w:rPr>
          <w:rStyle w:val="StyleUnderline"/>
        </w:rPr>
        <w:t xml:space="preserve">, countries must investigate whether all activities of their national companies are consistent with the plan of work </w:t>
      </w:r>
      <w:proofErr w:type="spellStart"/>
      <w:r w:rsidRPr="00C73792">
        <w:rPr>
          <w:rStyle w:val="StyleUnderline"/>
        </w:rPr>
        <w:t>authorised</w:t>
      </w:r>
      <w:proofErr w:type="spellEnd"/>
      <w:r w:rsidRPr="00C73792">
        <w:rPr>
          <w:rStyle w:val="StyleUnderline"/>
        </w:rPr>
        <w:t xml:space="preserve"> by the UN.</w:t>
      </w:r>
      <w:r w:rsidRPr="007E21E4">
        <w:rPr>
          <w:sz w:val="16"/>
        </w:rPr>
        <w:t xml:space="preserve"> These supervisory duties would be added to the responsibility of nations for all space objects that are launched within their territory.27 </w:t>
      </w:r>
      <w:r w:rsidRPr="00F242A1">
        <w:rPr>
          <w:rStyle w:val="Emphasis"/>
          <w:highlight w:val="green"/>
        </w:rPr>
        <w:t xml:space="preserve">The UN, as main trustee, would oversee </w:t>
      </w:r>
      <w:proofErr w:type="gramStart"/>
      <w:r w:rsidRPr="00F242A1">
        <w:rPr>
          <w:rStyle w:val="Emphasis"/>
          <w:highlight w:val="green"/>
        </w:rPr>
        <w:t>that countries</w:t>
      </w:r>
      <w:proofErr w:type="gramEnd"/>
      <w:r w:rsidRPr="00F242A1">
        <w:rPr>
          <w:rStyle w:val="Emphasis"/>
          <w:highlight w:val="green"/>
        </w:rPr>
        <w:t xml:space="preserve"> are performing their duties.</w:t>
      </w:r>
      <w:r w:rsidRPr="00C73792">
        <w:rPr>
          <w:rStyle w:val="StyleUnderline"/>
        </w:rPr>
        <w:t xml:space="preserve"> </w:t>
      </w:r>
      <w:r w:rsidRPr="007E21E4">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7E21E4">
        <w:rPr>
          <w:rStyle w:val="StyleUnderline"/>
        </w:rPr>
        <w:t xml:space="preserve">Furthermore, as stated previously, </w:t>
      </w:r>
      <w:r w:rsidRPr="00F242A1">
        <w:rPr>
          <w:rStyle w:val="Emphasis"/>
          <w:highlight w:val="green"/>
        </w:rPr>
        <w:t>the beneficiaries of this trust are the countries of the world and their citizens; hence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which addressed poverty, inequality, climate change</w:t>
      </w:r>
      <w:r w:rsidRPr="007E21E4">
        <w:rPr>
          <w:rStyle w:val="StyleUnderline"/>
        </w:rPr>
        <w:t>, e</w:t>
      </w:r>
      <w:r w:rsidRPr="00F242A1">
        <w:rPr>
          <w:rStyle w:val="Emphasis"/>
          <w:highlight w:val="green"/>
        </w:rPr>
        <w:t>nvironmental 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10E21163" w14:textId="77777777" w:rsidR="0075355D" w:rsidRDefault="0075355D" w:rsidP="0075355D"/>
    <w:p w14:paraId="00028959" w14:textId="77777777" w:rsidR="00924442" w:rsidRDefault="00924442" w:rsidP="00924442">
      <w:pPr>
        <w:pStyle w:val="Heading1"/>
      </w:pPr>
      <w:r>
        <w:lastRenderedPageBreak/>
        <w:t>Climate Innovation DA</w:t>
      </w:r>
    </w:p>
    <w:p w14:paraId="7C5BC7FC" w14:textId="77777777" w:rsidR="00924442" w:rsidRDefault="00924442" w:rsidP="00924442">
      <w:pPr>
        <w:pStyle w:val="Heading2"/>
      </w:pPr>
      <w:r>
        <w:lastRenderedPageBreak/>
        <w:t>NC</w:t>
      </w:r>
    </w:p>
    <w:p w14:paraId="681418A4" w14:textId="77777777" w:rsidR="00924442" w:rsidRDefault="00924442" w:rsidP="00924442">
      <w:pPr>
        <w:pStyle w:val="Heading3"/>
      </w:pPr>
      <w:r>
        <w:lastRenderedPageBreak/>
        <w:t>NC – Regular</w:t>
      </w:r>
    </w:p>
    <w:p w14:paraId="66022A36" w14:textId="77777777" w:rsidR="00924442" w:rsidRDefault="00924442" w:rsidP="00924442">
      <w:pPr>
        <w:pStyle w:val="Heading4"/>
      </w:pPr>
      <w:r>
        <w:t>The private sector is essential for space exploration – competition is key and government development is not effective, efficient, or cheap enough. Thiessen 21:</w:t>
      </w:r>
    </w:p>
    <w:p w14:paraId="7C1A4343" w14:textId="77777777" w:rsidR="00924442" w:rsidRDefault="00924442" w:rsidP="00924442">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169365E4" w14:textId="77777777" w:rsidR="00924442" w:rsidRPr="00777D49" w:rsidRDefault="00924442" w:rsidP="00924442">
      <w:pPr>
        <w:ind w:left="720"/>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xml:space="preserve">. </w:t>
      </w:r>
      <w:r w:rsidRPr="00493979">
        <w:rPr>
          <w:sz w:val="16"/>
        </w:rPr>
        <w:lastRenderedPageBreak/>
        <w:t>Wouldn’t it be ironic if, just as capitalism is allowing us to explore the farthest reaches of our solar system, Americans decided to embrace socialism back here on Earth?</w:t>
      </w:r>
    </w:p>
    <w:p w14:paraId="2FB89BBE" w14:textId="77777777" w:rsidR="00924442" w:rsidRPr="00D6385B" w:rsidRDefault="00924442" w:rsidP="00924442">
      <w:pPr>
        <w:pStyle w:val="Heading4"/>
      </w:pPr>
      <w:r>
        <w:t>Continued private space development is the only way to make sustainable energy feasible – empirics prove. Autry 19:</w:t>
      </w:r>
    </w:p>
    <w:p w14:paraId="583B9F8A" w14:textId="77777777" w:rsidR="00924442" w:rsidRDefault="00924442" w:rsidP="00924442">
      <w:r w:rsidRPr="00CC5CEA">
        <w:t xml:space="preserve">Greg Autry {the director of the Southern California Commercial Spaceflight Initiative at the University of Southern California, vice president at the National Space Society, and chair of the International Space Development Conference, }, 19 - ("Space Research Can Save the Planet—Again," Foreign Policy, 7-20-2019, </w:t>
      </w:r>
      <w:hyperlink r:id="rId14" w:history="1">
        <w:r w:rsidRPr="00F81AA0">
          <w:rPr>
            <w:rStyle w:val="Hyperlink"/>
          </w:rPr>
          <w:t>https://foreignpolicy.com/2019/07/20/space-research-can-save-the-planet-again-climate-change-environment/)//marlborough-wr/</w:t>
        </w:r>
      </w:hyperlink>
    </w:p>
    <w:p w14:paraId="026450F8" w14:textId="77777777" w:rsidR="00924442" w:rsidRPr="00D6385B" w:rsidRDefault="00924442" w:rsidP="00924442">
      <w:pPr>
        <w:ind w:left="720"/>
        <w:rPr>
          <w:rStyle w:val="Emphasis"/>
        </w:rPr>
      </w:pPr>
      <w:r w:rsidRPr="00D6385B">
        <w:rPr>
          <w:sz w:val="12"/>
        </w:rPr>
        <w:t xml:space="preserve">Today conservationists and other critics are more likely to see space programs as militaristic splurges that squander billions of dollars better applied to solving problems on Earth. These well-meaning complaints are misguided, however. Earth’s problems—most urgently, </w:t>
      </w:r>
      <w:r w:rsidRPr="00877937">
        <w:rPr>
          <w:rStyle w:val="StyleUnderline"/>
          <w:highlight w:val="yellow"/>
        </w:rPr>
        <w:t>climate change</w:t>
      </w:r>
      <w:r w:rsidRPr="00D6385B">
        <w:rPr>
          <w:sz w:val="12"/>
        </w:rPr>
        <w:t>—</w:t>
      </w:r>
      <w:r w:rsidRPr="00877937">
        <w:rPr>
          <w:rStyle w:val="Emphasis"/>
          <w:highlight w:val="yellow"/>
        </w:rPr>
        <w:t>can be solved only from space.</w:t>
      </w:r>
      <w:r w:rsidRPr="00D6385B">
        <w:rPr>
          <w:sz w:val="12"/>
        </w:rPr>
        <w:t xml:space="preserve"> </w:t>
      </w:r>
      <w:r w:rsidRPr="00CC5CEA">
        <w:rPr>
          <w:rStyle w:val="StyleUnderline"/>
        </w:rPr>
        <w:t>That’s where the tools and data already being used to tackle these issues were forged and where the solutions of the future will be too.</w:t>
      </w:r>
      <w:r>
        <w:rPr>
          <w:rStyle w:val="StyleUnderline"/>
        </w:rPr>
        <w:t xml:space="preserve"> </w:t>
      </w:r>
      <w:r w:rsidRPr="00877937">
        <w:rPr>
          <w:rStyle w:val="StyleUnderline"/>
          <w:highlight w:val="yellow"/>
        </w:rPr>
        <w:t>Space research</w:t>
      </w:r>
      <w:r w:rsidRPr="00D6385B">
        <w:rPr>
          <w:sz w:val="12"/>
        </w:rPr>
        <w:t xml:space="preserve"> has already been critical in averting one major environmental disaster. It was NASA satellite data that </w:t>
      </w:r>
      <w:r w:rsidRPr="00877937">
        <w:rPr>
          <w:rStyle w:val="StyleUnderline"/>
          <w:highlight w:val="yellow"/>
        </w:rPr>
        <w:t>revealed a</w:t>
      </w:r>
      <w:r w:rsidRPr="00D6385B">
        <w:rPr>
          <w:sz w:val="12"/>
        </w:rPr>
        <w:t xml:space="preserve"> frightening and growing </w:t>
      </w:r>
      <w:r w:rsidRPr="00877937">
        <w:rPr>
          <w:rStyle w:val="Emphasis"/>
          <w:highlight w:val="yellow"/>
        </w:rPr>
        <w:t>hole in the ozone layer</w:t>
      </w:r>
      <w:r w:rsidRPr="00D6385B">
        <w:rPr>
          <w:sz w:val="12"/>
        </w:rPr>
        <w:t xml:space="preserve"> over the South Pole</w:t>
      </w:r>
      <w:r w:rsidRPr="00CC5CEA">
        <w:rPr>
          <w:rStyle w:val="StyleUnderline"/>
        </w:rPr>
        <w:t>, galvanizing public concern that</w:t>
      </w:r>
      <w:r w:rsidRPr="00D6385B">
        <w:rPr>
          <w:sz w:val="12"/>
        </w:rPr>
        <w:t xml:space="preserve">, in 1987, </w:t>
      </w:r>
      <w:r w:rsidRPr="00CC5CEA">
        <w:rPr>
          <w:rStyle w:val="StyleUnderline"/>
        </w:rPr>
        <w:t>produced</w:t>
      </w:r>
      <w:r w:rsidRPr="00D6385B">
        <w:rPr>
          <w:sz w:val="12"/>
        </w:rPr>
        <w:t xml:space="preserve"> the Montreal Protocol: </w:t>
      </w:r>
      <w:r w:rsidRPr="00CC5CEA">
        <w:rPr>
          <w:rStyle w:val="Emphasis"/>
        </w:rPr>
        <w:t>the first international agreement addressing a global environmental problem.</w:t>
      </w:r>
      <w:r w:rsidRPr="00D6385B">
        <w:rPr>
          <w:sz w:val="12"/>
        </w:rPr>
        <w:t xml:space="preserve"> Since then, thanks to worldwide restrictions on damaging chlorofluorocarbons, </w:t>
      </w:r>
      <w:r w:rsidRPr="003A439E">
        <w:rPr>
          <w:rStyle w:val="StyleUnderline"/>
        </w:rPr>
        <w:t>the ozone situation has stabilized, and a full planetary recovery is expected.</w:t>
      </w:r>
      <w:r w:rsidRPr="00D6385B">
        <w:rPr>
          <w:sz w:val="12"/>
        </w:rPr>
        <w:t xml:space="preserve"> As </w:t>
      </w:r>
      <w:r w:rsidRPr="00877937">
        <w:rPr>
          <w:rStyle w:val="StyleUnderline"/>
          <w:highlight w:val="yellow"/>
        </w:rPr>
        <w:t>this case showed</w:t>
      </w:r>
      <w:r w:rsidRPr="00877937">
        <w:rPr>
          <w:sz w:val="12"/>
          <w:highlight w:val="yellow"/>
        </w:rPr>
        <w:t xml:space="preserve">, </w:t>
      </w:r>
      <w:r w:rsidRPr="00877937">
        <w:rPr>
          <w:rStyle w:val="StyleUnderline"/>
          <w:highlight w:val="yellow"/>
        </w:rPr>
        <w:t>space can provide</w:t>
      </w:r>
      <w:r w:rsidRPr="003A439E">
        <w:rPr>
          <w:rStyle w:val="StyleUnderline"/>
        </w:rPr>
        <w:t xml:space="preserve"> the vital </w:t>
      </w:r>
      <w:r w:rsidRPr="00877937">
        <w:rPr>
          <w:rStyle w:val="StyleUnderline"/>
          <w:highlight w:val="yellow"/>
        </w:rPr>
        <w:t>information</w:t>
      </w:r>
      <w:r w:rsidRPr="003A439E">
        <w:rPr>
          <w:rStyle w:val="StyleUnderline"/>
        </w:rPr>
        <w:t xml:space="preserve"> needed </w:t>
      </w:r>
      <w:r w:rsidRPr="00877937">
        <w:rPr>
          <w:rStyle w:val="StyleUnderline"/>
          <w:highlight w:val="yellow"/>
        </w:rPr>
        <w:t>to understand a problem—and</w:t>
      </w:r>
      <w:r w:rsidRPr="003A439E">
        <w:rPr>
          <w:rStyle w:val="StyleUnderline"/>
        </w:rPr>
        <w:t xml:space="preserve"> a</w:t>
      </w:r>
      <w:r w:rsidRPr="00D6385B">
        <w:rPr>
          <w:sz w:val="12"/>
        </w:rPr>
        <w:t xml:space="preserve"> surprising range of </w:t>
      </w:r>
      <w:r w:rsidRPr="00877937">
        <w:rPr>
          <w:rStyle w:val="Emphasis"/>
          <w:highlight w:val="yellow"/>
        </w:rPr>
        <w:t>ways to solve it.</w:t>
      </w:r>
      <w:r w:rsidRPr="00877937">
        <w:rPr>
          <w:sz w:val="12"/>
          <w:highlight w:val="yellow"/>
        </w:rPr>
        <w:t xml:space="preserve"> </w:t>
      </w:r>
      <w:r w:rsidRPr="00877937">
        <w:rPr>
          <w:rStyle w:val="Emphasis"/>
          <w:highlight w:val="yellow"/>
        </w:rPr>
        <w:t>Climate change is a poster child for the critical role of space data.</w:t>
      </w:r>
      <w:r w:rsidRPr="00D6385B">
        <w:rPr>
          <w:sz w:val="12"/>
        </w:rPr>
        <w:t xml:space="preserve"> </w:t>
      </w:r>
      <w:r w:rsidRPr="00877937">
        <w:rPr>
          <w:rStyle w:val="StyleUnderline"/>
          <w:highlight w:val="yellow"/>
        </w:rPr>
        <w:t>Trekking across the globe to measure</w:t>
      </w:r>
      <w:r w:rsidRPr="003A439E">
        <w:rPr>
          <w:rStyle w:val="StyleUnderline"/>
        </w:rPr>
        <w:t xml:space="preserve"> ice sheets with drills and gauge sea temperatures from the sides of ships </w:t>
      </w:r>
      <w:r w:rsidRPr="00877937">
        <w:rPr>
          <w:rStyle w:val="StyleUnderline"/>
          <w:highlight w:val="yellow"/>
        </w:rPr>
        <w:t>is</w:t>
      </w:r>
      <w:r w:rsidRPr="00D6385B">
        <w:rPr>
          <w:sz w:val="12"/>
        </w:rPr>
        <w:t xml:space="preserve"> an </w:t>
      </w:r>
      <w:r w:rsidRPr="00877937">
        <w:rPr>
          <w:rStyle w:val="Emphasis"/>
          <w:highlight w:val="yellow"/>
        </w:rPr>
        <w:t>expensive, slow, and insufficient</w:t>
      </w:r>
      <w:r w:rsidRPr="00D6385B">
        <w:rPr>
          <w:sz w:val="12"/>
        </w:rPr>
        <w:t xml:space="preserve"> way to assay the state of the planet. </w:t>
      </w:r>
      <w:r w:rsidRPr="00877937">
        <w:rPr>
          <w:rStyle w:val="StyleUnderline"/>
          <w:highlight w:val="yellow"/>
        </w:rPr>
        <w:t>Satellites operated by</w:t>
      </w:r>
      <w:r w:rsidRPr="00D6385B">
        <w:rPr>
          <w:sz w:val="12"/>
        </w:rPr>
        <w:t xml:space="preserve"> NASA, the U.S. National Oceanic and Atmospheric Administration, and </w:t>
      </w:r>
      <w:r w:rsidRPr="00877937">
        <w:rPr>
          <w:rStyle w:val="StyleUnderline"/>
          <w:highlight w:val="yellow"/>
        </w:rPr>
        <w:t>an increasing number of commercial firms provide</w:t>
      </w:r>
      <w:r w:rsidRPr="003A439E">
        <w:rPr>
          <w:rStyle w:val="StyleUnderline"/>
        </w:rPr>
        <w:t xml:space="preserve"> a plethora of multispectral </w:t>
      </w:r>
      <w:r w:rsidRPr="00877937">
        <w:rPr>
          <w:rStyle w:val="StyleUnderline"/>
          <w:highlight w:val="yellow"/>
        </w:rPr>
        <w:t>imaging and radar measurements</w:t>
      </w:r>
      <w:r w:rsidRPr="003A439E">
        <w:rPr>
          <w:rStyle w:val="StyleUnderline"/>
        </w:rPr>
        <w:t xml:space="preserve"> of developments such as coral reef degradation, harmful plankton blooms, and polar bears negotiating thinning ice.</w:t>
      </w:r>
      <w:r w:rsidRPr="00D6385B">
        <w:rPr>
          <w:sz w:val="12"/>
        </w:rPr>
        <w:t xml:space="preserve"> </w:t>
      </w:r>
      <w:r w:rsidRPr="0013230D">
        <w:rPr>
          <w:rStyle w:val="StyleUnderline"/>
          <w:highlight w:val="yellow"/>
        </w:rPr>
        <w:t>Much of the tech</w:t>
      </w:r>
      <w:r w:rsidRPr="003A439E">
        <w:rPr>
          <w:rStyle w:val="StyleUnderline"/>
        </w:rPr>
        <w:t xml:space="preserve">nology involved in observing the Earth today </w:t>
      </w:r>
      <w:r w:rsidRPr="0013230D">
        <w:rPr>
          <w:rStyle w:val="StyleUnderline"/>
          <w:highlight w:val="yellow"/>
        </w:rPr>
        <w:t>was initially developed for probes</w:t>
      </w:r>
      <w:r w:rsidRPr="003A439E">
        <w:rPr>
          <w:rStyle w:val="StyleUnderline"/>
        </w:rPr>
        <w:t xml:space="preserve"> sent to explore other planets</w:t>
      </w:r>
      <w:r w:rsidRPr="00D6385B">
        <w:rPr>
          <w:sz w:val="12"/>
        </w:rPr>
        <w:t xml:space="preserve"> in our solar system. Indeed, </w:t>
      </w:r>
      <w:r w:rsidRPr="0013230D">
        <w:rPr>
          <w:rStyle w:val="StyleUnderline"/>
          <w:highlight w:val="yellow"/>
        </w:rPr>
        <w:t>understanding</w:t>
      </w:r>
      <w:r w:rsidRPr="003A439E">
        <w:rPr>
          <w:rStyle w:val="StyleUnderline"/>
        </w:rPr>
        <w:t xml:space="preserve"> </w:t>
      </w:r>
      <w:r w:rsidRPr="00D6385B">
        <w:rPr>
          <w:sz w:val="12"/>
        </w:rPr>
        <w:t xml:space="preserve">the evolution of </w:t>
      </w:r>
      <w:r w:rsidRPr="0013230D">
        <w:rPr>
          <w:rStyle w:val="StyleUnderline"/>
          <w:highlight w:val="yellow"/>
        </w:rPr>
        <w:t>other planets’ climates</w:t>
      </w:r>
      <w:r w:rsidRPr="003A439E">
        <w:rPr>
          <w:rStyle w:val="StyleUnderline"/>
        </w:rPr>
        <w:t xml:space="preserve"> is essential for modeling possible outcomes on Earth.</w:t>
      </w:r>
      <w:r w:rsidRPr="00D6385B">
        <w:rPr>
          <w:sz w:val="12"/>
        </w:rPr>
        <w:t xml:space="preserve"> NASA probes revealed how, roughly 4 billion years ago, </w:t>
      </w:r>
      <w:r w:rsidRPr="003A439E">
        <w:rPr>
          <w:rStyle w:val="StyleUnderline"/>
        </w:rPr>
        <w:t>a runaway greenhouse gas syndrome turned Venus</w:t>
      </w:r>
      <w:r w:rsidRPr="00D6385B">
        <w:rPr>
          <w:sz w:val="12"/>
        </w:rPr>
        <w:t xml:space="preserve"> into a hot, hellish, and </w:t>
      </w:r>
      <w:r w:rsidRPr="003A439E">
        <w:rPr>
          <w:rStyle w:val="StyleUnderline"/>
        </w:rPr>
        <w:t>uninhabitable</w:t>
      </w:r>
      <w:r w:rsidRPr="00D6385B">
        <w:rPr>
          <w:sz w:val="12"/>
        </w:rPr>
        <w:t xml:space="preserve"> planet of acid rain. </w:t>
      </w:r>
      <w:r w:rsidRPr="003A439E">
        <w:rPr>
          <w:rStyle w:val="StyleUnderline"/>
        </w:rPr>
        <w:t>Orbiters, landers, and rovers continue to unravel the processes that transformed a once warm and wet Mars into a frigid, dry dust ball</w:t>
      </w:r>
      <w:r w:rsidRPr="00D6385B">
        <w:rPr>
          <w:sz w:val="12"/>
        </w:rPr>
        <w:t xml:space="preserve">—and scientists even to conceive of future scenarios that might terraform it back into a livable planet. </w:t>
      </w:r>
      <w:r w:rsidRPr="003A439E">
        <w:rPr>
          <w:rStyle w:val="StyleUnderline"/>
        </w:rPr>
        <w:t>Discovering other worlds</w:t>
      </w:r>
      <w:r w:rsidRPr="00D6385B">
        <w:rPr>
          <w:sz w:val="12"/>
        </w:rPr>
        <w:t xml:space="preserve">’ history and imagining their future </w:t>
      </w:r>
      <w:r w:rsidRPr="0013230D">
        <w:rPr>
          <w:rStyle w:val="StyleUnderline"/>
          <w:highlight w:val="yellow"/>
        </w:rPr>
        <w:t>offers important visions for climate change mitigation strategies on Earth, such as mining helium from the moon itself for future clean energy.</w:t>
      </w:r>
      <w:r>
        <w:rPr>
          <w:rStyle w:val="StyleUnderline"/>
        </w:rPr>
        <w:t xml:space="preserve"> </w:t>
      </w:r>
      <w:r w:rsidRPr="0013230D">
        <w:rPr>
          <w:rStyle w:val="StyleUnderline"/>
          <w:highlight w:val="yellow"/>
        </w:rPr>
        <w:t>Spinoff tech</w:t>
      </w:r>
      <w:r w:rsidRPr="003A439E">
        <w:rPr>
          <w:rStyle w:val="StyleUnderline"/>
        </w:rPr>
        <w:t xml:space="preserve">nologies from space research, from GPS to semiconductor solar cells, </w:t>
      </w:r>
      <w:r w:rsidRPr="00D6385B">
        <w:rPr>
          <w:sz w:val="12"/>
        </w:rPr>
        <w:t>are</w:t>
      </w:r>
      <w:r w:rsidRPr="003A439E">
        <w:rPr>
          <w:rStyle w:val="StyleUnderline"/>
        </w:rPr>
        <w:t xml:space="preserve"> </w:t>
      </w:r>
      <w:r w:rsidRPr="0013230D">
        <w:rPr>
          <w:rStyle w:val="StyleUnderline"/>
          <w:highlight w:val="yellow"/>
        </w:rPr>
        <w:t>already</w:t>
      </w:r>
      <w:r w:rsidRPr="00D6385B">
        <w:rPr>
          <w:sz w:val="12"/>
        </w:rPr>
        <w:t xml:space="preserve"> helping to </w:t>
      </w:r>
      <w:r w:rsidRPr="0013230D">
        <w:rPr>
          <w:rStyle w:val="Emphasis"/>
          <w:highlight w:val="yellow"/>
        </w:rPr>
        <w:t>reduce emissions</w:t>
      </w:r>
      <w:r w:rsidRPr="003A439E">
        <w:rPr>
          <w:rStyle w:val="StyleUnderline"/>
        </w:rPr>
        <w:t xml:space="preserve">; the efficiency gains of </w:t>
      </w:r>
      <w:r w:rsidRPr="0013230D">
        <w:rPr>
          <w:rStyle w:val="StyleUnderline"/>
          <w:highlight w:val="yellow"/>
        </w:rPr>
        <w:t>GPS</w:t>
      </w:r>
      <w:r w:rsidRPr="00D6385B">
        <w:rPr>
          <w:sz w:val="12"/>
        </w:rPr>
        <w:t xml:space="preserve">-guided navigation </w:t>
      </w:r>
      <w:r w:rsidRPr="0013230D">
        <w:rPr>
          <w:rStyle w:val="StyleUnderline"/>
          <w:highlight w:val="yellow"/>
        </w:rPr>
        <w:t>shrink fuel expenditures</w:t>
      </w:r>
      <w:r w:rsidRPr="003A439E">
        <w:rPr>
          <w:rStyle w:val="StyleUnderline"/>
        </w:rPr>
        <w:t xml:space="preserve"> on sea, land, and air by between </w:t>
      </w:r>
      <w:r w:rsidRPr="0013230D">
        <w:rPr>
          <w:rStyle w:val="StyleUnderline"/>
          <w:highlight w:val="yellow"/>
        </w:rPr>
        <w:t>15 and 21 percent—</w:t>
      </w:r>
      <w:r w:rsidRPr="0013230D">
        <w:rPr>
          <w:rStyle w:val="Emphasis"/>
          <w:highlight w:val="yellow"/>
        </w:rPr>
        <w:t>a greater reduction than better engines or fuel changes</w:t>
      </w:r>
      <w:r w:rsidRPr="003A439E">
        <w:rPr>
          <w:rStyle w:val="Emphasis"/>
        </w:rPr>
        <w:t xml:space="preserve"> </w:t>
      </w:r>
      <w:r w:rsidRPr="0013230D">
        <w:rPr>
          <w:rStyle w:val="StyleUnderline"/>
        </w:rPr>
        <w:t>have</w:t>
      </w:r>
      <w:r w:rsidRPr="00D6385B">
        <w:rPr>
          <w:sz w:val="12"/>
        </w:rPr>
        <w:t xml:space="preserve"> so far </w:t>
      </w:r>
      <w:r w:rsidRPr="003A439E">
        <w:rPr>
          <w:rStyle w:val="StyleUnderline"/>
        </w:rPr>
        <w:t>provided.</w:t>
      </w:r>
      <w:r w:rsidRPr="00D6385B">
        <w:rPr>
          <w:sz w:val="12"/>
        </w:rPr>
        <w:t xml:space="preserve"> </w:t>
      </w:r>
      <w:r w:rsidRPr="003A439E">
        <w:rPr>
          <w:rStyle w:val="StyleUnderline"/>
        </w:rPr>
        <w:t>Modern solar</w:t>
      </w:r>
      <w:r w:rsidRPr="00D6385B">
        <w:rPr>
          <w:sz w:val="12"/>
        </w:rPr>
        <w:t xml:space="preserve"> photovoltaic </w:t>
      </w:r>
      <w:r w:rsidRPr="003A439E">
        <w:rPr>
          <w:rStyle w:val="StyleUnderline"/>
        </w:rPr>
        <w:t>power</w:t>
      </w:r>
      <w:r w:rsidRPr="00D6385B">
        <w:rPr>
          <w:sz w:val="12"/>
        </w:rPr>
        <w:t xml:space="preserve"> also </w:t>
      </w:r>
      <w:r w:rsidRPr="003A439E">
        <w:rPr>
          <w:rStyle w:val="StyleUnderline"/>
        </w:rPr>
        <w:t>owes its existence to space.</w:t>
      </w:r>
      <w:r w:rsidRPr="00D6385B">
        <w:rPr>
          <w:sz w:val="12"/>
        </w:rPr>
        <w:t xml:space="preserv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 Promisingly, </w:t>
      </w:r>
      <w:r w:rsidRPr="0013230D">
        <w:rPr>
          <w:rStyle w:val="Emphasis"/>
          <w:highlight w:val="yellow"/>
        </w:rPr>
        <w:t>space-based solar power stations</w:t>
      </w:r>
      <w:r w:rsidRPr="0013230D">
        <w:rPr>
          <w:rStyle w:val="StyleUnderline"/>
          <w:highlight w:val="yellow"/>
        </w:rPr>
        <w:t xml:space="preserve"> could overcome the inconvenient truth that wind and solar will never get us anywhere near zero emissions because their output is inherently intermittent </w:t>
      </w:r>
      <w:r w:rsidRPr="00B93C22">
        <w:rPr>
          <w:rStyle w:val="StyleUnderline"/>
        </w:rPr>
        <w:t>and there is, so far, no environmentally acceptable way to store their power at a global scale, even for one night.</w:t>
      </w:r>
      <w:r w:rsidRPr="00B93C22">
        <w:rPr>
          <w:sz w:val="12"/>
        </w:rPr>
        <w:t xml:space="preserve"> </w:t>
      </w:r>
      <w:r w:rsidRPr="00B93C22">
        <w:rPr>
          <w:rStyle w:val="StyleUnderline"/>
        </w:rPr>
        <w:t>Orbital solar power stations</w:t>
      </w:r>
      <w:r w:rsidRPr="00B93C22">
        <w:rPr>
          <w:sz w:val="12"/>
        </w:rPr>
        <w:t xml:space="preserve">, on the other hand, </w:t>
      </w:r>
      <w:r w:rsidRPr="00B93C22">
        <w:rPr>
          <w:rStyle w:val="StyleUnderline"/>
        </w:rPr>
        <w:t>would continually face the sun,</w:t>
      </w:r>
      <w:r w:rsidRPr="00B93C22">
        <w:rPr>
          <w:sz w:val="12"/>
        </w:rPr>
        <w:t xml:space="preserve"> </w:t>
      </w:r>
      <w:r w:rsidRPr="00B93C22">
        <w:rPr>
          <w:rStyle w:val="Emphasis"/>
        </w:rPr>
        <w:t xml:space="preserve">beaming clean power back through targeted </w:t>
      </w:r>
      <w:r w:rsidRPr="00B93C22">
        <w:rPr>
          <w:rStyle w:val="Emphasis"/>
        </w:rPr>
        <w:lastRenderedPageBreak/>
        <w:t xml:space="preserve">radiation to </w:t>
      </w:r>
      <w:proofErr w:type="gramStart"/>
      <w:r w:rsidRPr="00B93C22">
        <w:rPr>
          <w:rStyle w:val="Emphasis"/>
        </w:rPr>
        <w:t>Earth day</w:t>
      </w:r>
      <w:proofErr w:type="gramEnd"/>
      <w:r w:rsidRPr="00B93C22">
        <w:rPr>
          <w:rStyle w:val="Emphasis"/>
        </w:rPr>
        <w:t xml:space="preserve"> or night, regardless of weather.</w:t>
      </w:r>
      <w:r w:rsidRPr="00B93C22">
        <w:rPr>
          <w:sz w:val="12"/>
        </w:rPr>
        <w:t xml:space="preserve"> </w:t>
      </w:r>
      <w:r w:rsidRPr="00B93C22">
        <w:rPr>
          <w:rStyle w:val="StyleUnderline"/>
        </w:rPr>
        <w:t xml:space="preserve">They would also be free from clouds and atmospheric interference and therefore operate with </w:t>
      </w:r>
      <w:r w:rsidRPr="00B93C22">
        <w:rPr>
          <w:rStyle w:val="Emphasis"/>
        </w:rPr>
        <w:t>many times the efficiency of current solar technology</w:t>
      </w:r>
      <w:r w:rsidRPr="00B93C22">
        <w:rPr>
          <w:rStyle w:val="StyleUnderline"/>
        </w:rPr>
        <w:t>.</w:t>
      </w:r>
      <w:r w:rsidRPr="00B93C22">
        <w:rPr>
          <w:sz w:val="12"/>
        </w:rPr>
        <w:t xml:space="preserve"> </w:t>
      </w:r>
      <w:r w:rsidRPr="00B93C22">
        <w:rPr>
          <w:rStyle w:val="StyleUnderline"/>
        </w:rPr>
        <w:t>Moving solar power generation away from Earth</w:t>
      </w:r>
      <w:r w:rsidRPr="00B93C22">
        <w:rPr>
          <w:rStyle w:val="Emphasis"/>
        </w:rPr>
        <w:t>—already possible but held back by</w:t>
      </w:r>
      <w:r w:rsidRPr="00B93C22">
        <w:rPr>
          <w:sz w:val="12"/>
        </w:rPr>
        <w:t xml:space="preserve"> </w:t>
      </w:r>
      <w:r w:rsidRPr="00B93C22">
        <w:rPr>
          <w:rStyle w:val="Emphasis"/>
        </w:rPr>
        <w:t>the</w:t>
      </w:r>
      <w:r w:rsidRPr="00B93C22">
        <w:rPr>
          <w:sz w:val="12"/>
        </w:rPr>
        <w:t xml:space="preserve"> current </w:t>
      </w:r>
      <w:r w:rsidRPr="00B93C22">
        <w:rPr>
          <w:rStyle w:val="Emphasis"/>
        </w:rPr>
        <w:t>steep costs</w:t>
      </w:r>
      <w:r w:rsidRPr="00B93C22">
        <w:rPr>
          <w:sz w:val="12"/>
        </w:rPr>
        <w:t xml:space="preserve"> </w:t>
      </w:r>
      <w:r w:rsidRPr="00B93C22">
        <w:rPr>
          <w:rStyle w:val="StyleUnderline"/>
        </w:rPr>
        <w:t xml:space="preserve">of lifting </w:t>
      </w:r>
      <w:r w:rsidRPr="00B93C22">
        <w:rPr>
          <w:sz w:val="12"/>
        </w:rPr>
        <w:t xml:space="preserve">the </w:t>
      </w:r>
      <w:r w:rsidRPr="00B93C22">
        <w:rPr>
          <w:rStyle w:val="StyleUnderline"/>
        </w:rPr>
        <w:t>materials into space—would preserve land and cultural resources</w:t>
      </w:r>
      <w:r w:rsidRPr="00B93C22">
        <w:rPr>
          <w:sz w:val="12"/>
        </w:rPr>
        <w:t xml:space="preserve"> from the blight of huge panel farms </w:t>
      </w:r>
      <w:r w:rsidRPr="00B93C22">
        <w:rPr>
          <w:rStyle w:val="StyleUnderline"/>
        </w:rPr>
        <w:t>and save landfills from the growing problem of discarded old solar panels.</w:t>
      </w:r>
      <w:r w:rsidRPr="00B93C22">
        <w:rPr>
          <w:sz w:val="12"/>
        </w:rPr>
        <w:t xml:space="preserve"> Sustainable energy advocates in the U.S. military and the Chinese government are actively pursuing space-based solar power, but just making solar cells damages the environment due to the caustic chemicals employed. Space technology offers the possibility of freeing the Earth’s fragile biosphere and culturally important sites from the otherwise unavoidable damage caused by manufacturing and mining. The </w:t>
      </w:r>
      <w:r w:rsidRPr="00B93C22">
        <w:rPr>
          <w:rStyle w:val="StyleUnderline"/>
        </w:rPr>
        <w:t>U.S. start-up</w:t>
      </w:r>
      <w:r w:rsidRPr="00B93C22">
        <w:rPr>
          <w:sz w:val="12"/>
        </w:rPr>
        <w:t xml:space="preserve"> Made in Space </w:t>
      </w:r>
      <w:r w:rsidRPr="00B93C22">
        <w:rPr>
          <w:rStyle w:val="StyleUnderline"/>
        </w:rPr>
        <w:t>is</w:t>
      </w:r>
      <w:r w:rsidRPr="00B93C22">
        <w:rPr>
          <w:sz w:val="12"/>
        </w:rPr>
        <w:t xml:space="preserve"> currently </w:t>
      </w:r>
      <w:r w:rsidRPr="00B93C22">
        <w:rPr>
          <w:rStyle w:val="StyleUnderline"/>
        </w:rPr>
        <w:t>taking the first steps toward manufacturing in orbit.</w:t>
      </w:r>
      <w:r w:rsidRPr="00B93C22">
        <w:rPr>
          <w:sz w:val="12"/>
        </w:rPr>
        <w:t xml:space="preserve"> </w:t>
      </w:r>
      <w:r w:rsidRPr="00B93C22">
        <w:rPr>
          <w:rStyle w:val="StyleUnderline"/>
        </w:rPr>
        <w:t xml:space="preserve">The company’s </w:t>
      </w:r>
      <w:r w:rsidRPr="00B93C22">
        <w:rPr>
          <w:sz w:val="12"/>
        </w:rPr>
        <w:t xml:space="preserve">fiber-optic </w:t>
      </w:r>
      <w:r w:rsidRPr="00B93C22">
        <w:rPr>
          <w:rStyle w:val="StyleUnderline"/>
        </w:rPr>
        <w:t>cable</w:t>
      </w:r>
      <w:r w:rsidRPr="00B93C22">
        <w:rPr>
          <w:sz w:val="12"/>
        </w:rPr>
        <w:t xml:space="preserve">, produced by machinery on the International Space Station, </w:t>
      </w:r>
      <w:r w:rsidRPr="00B93C22">
        <w:rPr>
          <w:rStyle w:val="Emphasis"/>
        </w:rPr>
        <w:t>is orders of magnitude more efficient than anything made on Earth</w:t>
      </w:r>
      <w:r w:rsidRPr="00B93C22">
        <w:rPr>
          <w:sz w:val="12"/>
        </w:rPr>
        <w:t xml:space="preserve">, where the heavy gravity creates tiny flaws in the material. Made in Space and others are </w:t>
      </w:r>
      <w:r w:rsidRPr="00B93C22">
        <w:rPr>
          <w:rStyle w:val="StyleUnderline"/>
        </w:rPr>
        <w:t>eventually planning to build large structures, such as solar power stations, in space.</w:t>
      </w:r>
      <w:r w:rsidRPr="00B93C22">
        <w:rPr>
          <w:sz w:val="12"/>
        </w:rPr>
        <w:t xml:space="preserve"> </w:t>
      </w:r>
      <w:r w:rsidRPr="00B93C22">
        <w:rPr>
          <w:rStyle w:val="StyleUnderline"/>
        </w:rPr>
        <w:t xml:space="preserve">As these technologies develop, they will augment each other, bringing costs down dramatically; space manufacturing, for instance, slashes the cost of solar installations in space. </w:t>
      </w:r>
      <w:r w:rsidRPr="00B93C22">
        <w:rPr>
          <w:sz w:val="12"/>
        </w:rPr>
        <w:t xml:space="preserve">Eventually, </w:t>
      </w:r>
      <w:r w:rsidRPr="00B93C22">
        <w:rPr>
          <w:rStyle w:val="StyleUnderline"/>
        </w:rPr>
        <w:t>firms will be able to supply endeavors in space with materials from the moon and asteroids, avoiding the cost and environmental impact of lifting them into orbit.</w:t>
      </w:r>
      <w:r w:rsidRPr="00B93C22">
        <w:rPr>
          <w:sz w:val="12"/>
        </w:rPr>
        <w:t xml:space="preserve"> Mining the solar system comes with its own potential </w:t>
      </w:r>
      <w:proofErr w:type="gramStart"/>
      <w:r w:rsidRPr="00B93C22">
        <w:rPr>
          <w:sz w:val="12"/>
        </w:rPr>
        <w:t>impacts, but</w:t>
      </w:r>
      <w:proofErr w:type="gramEnd"/>
      <w:r w:rsidRPr="00B93C22">
        <w:rPr>
          <w:sz w:val="12"/>
        </w:rPr>
        <w:t xml:space="preserve"> </w:t>
      </w:r>
      <w:r w:rsidRPr="00B93C22">
        <w:rPr>
          <w:rStyle w:val="Emphasis"/>
        </w:rPr>
        <w:t>extracting resources from distant and lifeless worlds is clearly preferable to the continued degradation of the Earth.</w:t>
      </w:r>
    </w:p>
    <w:p w14:paraId="239244C6" w14:textId="3EFC70E3" w:rsidR="00B50715" w:rsidRPr="00F601E6" w:rsidRDefault="00B50715" w:rsidP="00F601E6"/>
    <w:sectPr w:rsidR="00B50715"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DA88A" w14:textId="77777777" w:rsidR="00A830B6" w:rsidRDefault="00A830B6" w:rsidP="006445DE">
      <w:pPr>
        <w:spacing w:after="0" w:line="240" w:lineRule="auto"/>
      </w:pPr>
      <w:r>
        <w:separator/>
      </w:r>
    </w:p>
  </w:endnote>
  <w:endnote w:type="continuationSeparator" w:id="0">
    <w:p w14:paraId="2C79F0DD" w14:textId="77777777" w:rsidR="00A830B6" w:rsidRDefault="00A830B6" w:rsidP="006445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AA2B8" w14:textId="77777777" w:rsidR="00A830B6" w:rsidRDefault="00A830B6" w:rsidP="006445DE">
      <w:pPr>
        <w:spacing w:after="0" w:line="240" w:lineRule="auto"/>
      </w:pPr>
      <w:r>
        <w:separator/>
      </w:r>
    </w:p>
  </w:footnote>
  <w:footnote w:type="continuationSeparator" w:id="0">
    <w:p w14:paraId="69CEAE2E" w14:textId="77777777" w:rsidR="00A830B6" w:rsidRDefault="00A830B6" w:rsidP="006445DE">
      <w:pPr>
        <w:spacing w:after="0" w:line="240" w:lineRule="auto"/>
      </w:pPr>
      <w:r>
        <w:continuationSeparator/>
      </w:r>
    </w:p>
  </w:footnote>
  <w:footnote w:id="1">
    <w:p w14:paraId="0C64B311" w14:textId="77777777" w:rsidR="006445DE" w:rsidRPr="007F4A25" w:rsidRDefault="006445DE" w:rsidP="006445DE">
      <w:r>
        <w:rPr>
          <w:rStyle w:val="FootnoteReference"/>
        </w:rPr>
        <w:footnoteRef/>
      </w:r>
      <w:r>
        <w:t xml:space="preserve"> </w:t>
      </w:r>
      <w:hyperlink r:id="rId1" w:history="1">
        <w:r w:rsidRPr="007F4A25">
          <w:rPr>
            <w:rStyle w:val="Hyperlink"/>
          </w:rPr>
          <w:t>http://dictionary.reference.com/browse/negate</w:t>
        </w:r>
      </w:hyperlink>
      <w:r w:rsidRPr="007F4A25">
        <w:t xml:space="preserve"> - to deny the existence, evidence, or truth of:, </w:t>
      </w:r>
      <w:hyperlink r:id="rId2" w:history="1">
        <w:r w:rsidRPr="007F4A25">
          <w:rPr>
            <w:rStyle w:val="Hyperlink"/>
          </w:rPr>
          <w:t>http://www.merriam-webster.com/dictionary/negate</w:t>
        </w:r>
      </w:hyperlink>
      <w:r w:rsidRPr="007F4A25">
        <w:t xml:space="preserve"> -  to deny the existence or truth of, </w:t>
      </w:r>
      <w:hyperlink r:id="rId3" w:history="1">
        <w:r w:rsidRPr="007F4A25">
          <w:rPr>
            <w:rStyle w:val="Hyperlink"/>
          </w:rPr>
          <w:t>http://www.thefreedictionary.com/negate</w:t>
        </w:r>
      </w:hyperlink>
      <w:r w:rsidRPr="007F4A25">
        <w:t xml:space="preserve"> - to deny the existence, evidence, or truth of (something). ,</w:t>
      </w:r>
      <w:r>
        <w:t xml:space="preserve"> </w:t>
      </w:r>
      <w:hyperlink r:id="rId4" w:history="1">
        <w:r w:rsidRPr="004D12A0">
          <w:rPr>
            <w:rStyle w:val="Hyperlink"/>
          </w:rPr>
          <w:t>http://www.vocabulary.com/dictionary/negate</w:t>
        </w:r>
      </w:hyperlink>
      <w:r w:rsidRPr="007F4A25">
        <w:t xml:space="preserve"> - If something is proved false or untrue, it has been negated, https://www.yourdictionary.com/negateNegate is defined as to deny, to prove false </w:t>
      </w:r>
    </w:p>
    <w:p w14:paraId="0E3644C8" w14:textId="77777777" w:rsidR="006445DE" w:rsidRDefault="006445DE" w:rsidP="006445DE">
      <w:pPr>
        <w:pStyle w:val="FootnoteText"/>
      </w:pPr>
    </w:p>
    <w:p w14:paraId="52F96992" w14:textId="77777777" w:rsidR="006445DE" w:rsidRPr="007F4A25" w:rsidRDefault="006445DE" w:rsidP="006445DE">
      <w:r>
        <w:t xml:space="preserve">Affirm is according to: </w:t>
      </w:r>
      <w:r w:rsidRPr="007F4A25">
        <w:t>Dictionary.com – maintain as true, Merriam Webster – to say that something is true, Vocabulary.com – to affirm something is to confirm that it</w:t>
      </w:r>
    </w:p>
    <w:p w14:paraId="4553F9BA" w14:textId="77777777" w:rsidR="006445DE" w:rsidRDefault="006445DE" w:rsidP="006445DE">
      <w:r w:rsidRPr="007F4A25">
        <w:t>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D56248"/>
    <w:multiLevelType w:val="hybridMultilevel"/>
    <w:tmpl w:val="6E5425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47694B"/>
    <w:multiLevelType w:val="hybridMultilevel"/>
    <w:tmpl w:val="C6E4B296"/>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3BC1EF8"/>
    <w:multiLevelType w:val="hybridMultilevel"/>
    <w:tmpl w:val="0D42FBC0"/>
    <w:lvl w:ilvl="0" w:tplc="1FF2FC7E">
      <w:start w:val="1"/>
      <w:numFmt w:val="decimal"/>
      <w:lvlText w:val="%1."/>
      <w:lvlJc w:val="left"/>
      <w:pPr>
        <w:ind w:left="720" w:hanging="360"/>
      </w:pPr>
      <w:rPr>
        <w:rFonts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AE4BED"/>
    <w:multiLevelType w:val="hybridMultilevel"/>
    <w:tmpl w:val="351CC7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FD1251"/>
    <w:multiLevelType w:val="hybridMultilevel"/>
    <w:tmpl w:val="C93C817E"/>
    <w:lvl w:ilvl="0" w:tplc="03E840D6">
      <w:start w:val="1"/>
      <w:numFmt w:val="decimal"/>
      <w:lvlText w:val="%1."/>
      <w:lvlJc w:val="left"/>
      <w:pPr>
        <w:ind w:left="720" w:hanging="360"/>
      </w:pPr>
      <w:rPr>
        <w:rFonts w:eastAsia="Calibr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7D4675"/>
    <w:multiLevelType w:val="hybridMultilevel"/>
    <w:tmpl w:val="508EEA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11B1F"/>
    <w:multiLevelType w:val="hybridMultilevel"/>
    <w:tmpl w:val="71E61B38"/>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AEA2EA0"/>
    <w:multiLevelType w:val="hybridMultilevel"/>
    <w:tmpl w:val="4E688006"/>
    <w:lvl w:ilvl="0" w:tplc="FFFFFFFF">
      <w:start w:val="1"/>
      <w:numFmt w:val="decimal"/>
      <w:lvlText w:val="%1."/>
      <w:lvlJc w:val="left"/>
      <w:pPr>
        <w:ind w:left="720" w:hanging="360"/>
      </w:pPr>
      <w:rPr>
        <w:rFonts w:ascii="Calibri" w:eastAsiaTheme="majorEastAsia" w:hAnsi="Calibri" w:cs="Calibri"/>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6"/>
  </w:num>
  <w:num w:numId="15">
    <w:abstractNumId w:val="18"/>
  </w:num>
  <w:num w:numId="16">
    <w:abstractNumId w:val="15"/>
  </w:num>
  <w:num w:numId="17">
    <w:abstractNumId w:val="13"/>
  </w:num>
  <w:num w:numId="18">
    <w:abstractNumId w:val="12"/>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5"/>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5071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45DE"/>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55D"/>
    <w:rsid w:val="00753A84"/>
    <w:rsid w:val="007611F5"/>
    <w:rsid w:val="007619E4"/>
    <w:rsid w:val="00761E75"/>
    <w:rsid w:val="0076495E"/>
    <w:rsid w:val="00765FC8"/>
    <w:rsid w:val="00775694"/>
    <w:rsid w:val="00793F46"/>
    <w:rsid w:val="007A1325"/>
    <w:rsid w:val="007A1A18"/>
    <w:rsid w:val="007A3BAF"/>
    <w:rsid w:val="007B53D8"/>
    <w:rsid w:val="007C05D7"/>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4442"/>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189F"/>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30B6"/>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0715"/>
    <w:rsid w:val="00B5602D"/>
    <w:rsid w:val="00B60125"/>
    <w:rsid w:val="00B6656B"/>
    <w:rsid w:val="00B71625"/>
    <w:rsid w:val="00B75C54"/>
    <w:rsid w:val="00B8710E"/>
    <w:rsid w:val="00B92A93"/>
    <w:rsid w:val="00B93C22"/>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22E"/>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3BD473"/>
  <w14:defaultImageDpi w14:val="300"/>
  <w15:docId w15:val="{5C920919-4D16-2845-A57F-D997D9435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5071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507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5071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 Char, Char Char Char Char Char Char Char Char, Char Char Char Char Char Char Char,Char Char Char Char Char Char Char Char,Char1,Heading 3 Char3,Heading 3 Char4 Char Char,Tag Char Char,Bold Cite,Char Char Char Char Char Char Char,n"/>
    <w:basedOn w:val="Normal"/>
    <w:next w:val="Normal"/>
    <w:link w:val="Heading3Char"/>
    <w:uiPriority w:val="9"/>
    <w:unhideWhenUsed/>
    <w:qFormat/>
    <w:rsid w:val="00B5071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T"/>
    <w:basedOn w:val="Normal"/>
    <w:next w:val="Normal"/>
    <w:link w:val="Heading4Char"/>
    <w:uiPriority w:val="99"/>
    <w:unhideWhenUsed/>
    <w:qFormat/>
    <w:rsid w:val="00B5071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507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0715"/>
  </w:style>
  <w:style w:type="character" w:customStyle="1" w:styleId="Heading1Char">
    <w:name w:val="Heading 1 Char"/>
    <w:aliases w:val="Pocket Char"/>
    <w:basedOn w:val="DefaultParagraphFont"/>
    <w:link w:val="Heading1"/>
    <w:uiPriority w:val="9"/>
    <w:rsid w:val="00B5071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50715"/>
    <w:rPr>
      <w:rFonts w:ascii="Calibri" w:eastAsiaTheme="majorEastAsia" w:hAnsi="Calibri" w:cstheme="majorBidi"/>
      <w:b/>
      <w:bCs/>
      <w:sz w:val="44"/>
      <w:szCs w:val="44"/>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Char1 Char,Heading 3 Char3 Char,Heading 3 Char4 Char Char Char,Char Char"/>
    <w:basedOn w:val="DefaultParagraphFont"/>
    <w:link w:val="Heading3"/>
    <w:uiPriority w:val="9"/>
    <w:rsid w:val="00B50715"/>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9"/>
    <w:rsid w:val="00B5071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50715"/>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uiPriority w:val="1"/>
    <w:qFormat/>
    <w:rsid w:val="00B50715"/>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B1"/>
    <w:basedOn w:val="DefaultParagraphFont"/>
    <w:link w:val="textbold"/>
    <w:uiPriority w:val="20"/>
    <w:qFormat/>
    <w:rsid w:val="00B50715"/>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B5071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TA"/>
    <w:basedOn w:val="DefaultParagraphFont"/>
    <w:link w:val="NoSpacing"/>
    <w:uiPriority w:val="99"/>
    <w:unhideWhenUsed/>
    <w:rsid w:val="00B50715"/>
    <w:rPr>
      <w:color w:val="auto"/>
      <w:u w:val="none"/>
    </w:rPr>
  </w:style>
  <w:style w:type="paragraph" w:styleId="DocumentMap">
    <w:name w:val="Document Map"/>
    <w:basedOn w:val="Normal"/>
    <w:link w:val="DocumentMapChar"/>
    <w:uiPriority w:val="99"/>
    <w:semiHidden/>
    <w:unhideWhenUsed/>
    <w:rsid w:val="00B5071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50715"/>
    <w:rPr>
      <w:rFonts w:ascii="Lucida Grande" w:hAnsi="Lucida Grande" w:cs="Lucida Grande"/>
    </w:rPr>
  </w:style>
  <w:style w:type="paragraph" w:styleId="ListParagraph">
    <w:name w:val="List Paragraph"/>
    <w:basedOn w:val="Normal"/>
    <w:uiPriority w:val="34"/>
    <w:qFormat/>
    <w:rsid w:val="0075355D"/>
    <w:pPr>
      <w:spacing w:after="0" w:line="240" w:lineRule="auto"/>
      <w:ind w:left="720"/>
      <w:contextualSpacing/>
    </w:pPr>
    <w:rPr>
      <w:rFonts w:asciiTheme="minorHAnsi" w:eastAsiaTheme="minorHAnsi" w:hAnsiTheme="minorHAnsi"/>
      <w:sz w:val="24"/>
    </w:rPr>
  </w:style>
  <w:style w:type="paragraph" w:customStyle="1" w:styleId="textbold">
    <w:name w:val="text bold"/>
    <w:basedOn w:val="Normal"/>
    <w:link w:val="Emphasis"/>
    <w:autoRedefine/>
    <w:uiPriority w:val="20"/>
    <w:qFormat/>
    <w:rsid w:val="0075355D"/>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Emphasis1">
    <w:name w:val="Emphasis1"/>
    <w:basedOn w:val="Normal"/>
    <w:autoRedefine/>
    <w:uiPriority w:val="20"/>
    <w:qFormat/>
    <w:rsid w:val="00924442"/>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Card Format,No Spacing51,No Spacing311,ClearFormatting,Clear,DDI Tag,Tag Title,No Spacing11211,No Spacing6,No Spacing7,No Spacing8,Dont u,No Spacing1111111,No Spacing tnr,ca,card,No Spacing111112,Small Text,Note Level 21"/>
    <w:basedOn w:val="Heading1"/>
    <w:link w:val="Hyperlink"/>
    <w:autoRedefine/>
    <w:uiPriority w:val="99"/>
    <w:qFormat/>
    <w:rsid w:val="009A189F"/>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6445DE"/>
    <w:rPr>
      <w:vertAlign w:val="superscript"/>
    </w:rPr>
  </w:style>
  <w:style w:type="character" w:customStyle="1" w:styleId="il">
    <w:name w:val="il"/>
    <w:basedOn w:val="DefaultParagraphFont"/>
    <w:rsid w:val="006445DE"/>
  </w:style>
  <w:style w:type="paragraph" w:styleId="FootnoteText">
    <w:name w:val="footnote text"/>
    <w:basedOn w:val="Normal"/>
    <w:link w:val="FootnoteTextChar"/>
    <w:uiPriority w:val="99"/>
    <w:semiHidden/>
    <w:unhideWhenUsed/>
    <w:rsid w:val="006445DE"/>
    <w:rPr>
      <w:sz w:val="20"/>
      <w:szCs w:val="20"/>
    </w:rPr>
  </w:style>
  <w:style w:type="character" w:customStyle="1" w:styleId="FootnoteTextChar">
    <w:name w:val="Footnote Text Char"/>
    <w:basedOn w:val="DefaultParagraphFont"/>
    <w:link w:val="FootnoteText"/>
    <w:uiPriority w:val="99"/>
    <w:semiHidden/>
    <w:rsid w:val="006445DE"/>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007/978-3-030-65013-1_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jstor.org/stable/238181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ail.google.com/mail/u/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oreignpolicy.com/2019/07/20/space-research-can-save-the-planet-again-climate-change-environment/)//marlborough-wr/"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g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21</Pages>
  <Words>5272</Words>
  <Characters>30052</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35254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Salkin, Margalit</cp:lastModifiedBy>
  <cp:revision>4</cp:revision>
  <dcterms:created xsi:type="dcterms:W3CDTF">2022-01-22T18:39:00Z</dcterms:created>
  <dcterms:modified xsi:type="dcterms:W3CDTF">2022-01-22T19:22:00Z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