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1B31B" w14:textId="043CF75A" w:rsidR="00BE7736" w:rsidRDefault="00BE7736" w:rsidP="00BE7736">
      <w:pPr>
        <w:pStyle w:val="Heading3"/>
      </w:pPr>
      <w:r>
        <w:t>1</w:t>
      </w:r>
    </w:p>
    <w:p w14:paraId="4E80E095" w14:textId="77777777" w:rsidR="00BE7736" w:rsidRDefault="00BE7736" w:rsidP="00BE7736">
      <w:pPr>
        <w:pStyle w:val="Heading4"/>
      </w:pPr>
      <w:r>
        <w:t xml:space="preserve">Interpretation and violation – topical </w:t>
      </w:r>
      <w:proofErr w:type="spellStart"/>
      <w:r>
        <w:t>affs</w:t>
      </w:r>
      <w:proofErr w:type="spellEnd"/>
      <w:r>
        <w:t xml:space="preserve"> must defend two or more member nations.</w:t>
      </w:r>
    </w:p>
    <w:p w14:paraId="4134A2CC" w14:textId="77777777" w:rsidR="00BE7736" w:rsidRDefault="00BE7736" w:rsidP="00BE7736">
      <w:pPr>
        <w:pStyle w:val="Heading4"/>
        <w:numPr>
          <w:ilvl w:val="0"/>
          <w:numId w:val="12"/>
        </w:numPr>
        <w:tabs>
          <w:tab w:val="num" w:pos="360"/>
        </w:tabs>
        <w:ind w:left="360"/>
      </w:pPr>
      <w:r>
        <w:t>Member nations means more than one member nation</w:t>
      </w:r>
    </w:p>
    <w:p w14:paraId="1B5650D1" w14:textId="77777777" w:rsidR="00BE7736" w:rsidRDefault="00BE7736" w:rsidP="00BE7736">
      <w:pPr>
        <w:pStyle w:val="Heading4"/>
        <w:numPr>
          <w:ilvl w:val="0"/>
          <w:numId w:val="12"/>
        </w:numPr>
        <w:tabs>
          <w:tab w:val="num" w:pos="360"/>
        </w:tabs>
        <w:ind w:left="360"/>
      </w:pPr>
      <w:r>
        <w:t xml:space="preserve">Nations </w:t>
      </w:r>
      <w:proofErr w:type="gramStart"/>
      <w:r>
        <w:t>is</w:t>
      </w:r>
      <w:proofErr w:type="gramEnd"/>
      <w:r>
        <w:t xml:space="preserve"> plural. Requires multiple nations to enact the plan.</w:t>
      </w:r>
    </w:p>
    <w:p w14:paraId="59671A32" w14:textId="77777777" w:rsidR="00BE7736" w:rsidRDefault="00BE7736" w:rsidP="00BE7736">
      <w:pPr>
        <w:ind w:left="360"/>
      </w:pPr>
      <w:proofErr w:type="spellStart"/>
      <w:r w:rsidRPr="00A6338D">
        <w:rPr>
          <w:rStyle w:val="Style13ptBold"/>
        </w:rPr>
        <w:t>WordHippo</w:t>
      </w:r>
      <w:proofErr w:type="spellEnd"/>
      <w:r w:rsidRPr="00A6338D">
        <w:rPr>
          <w:rStyle w:val="Style13ptBold"/>
        </w:rPr>
        <w:t>, ND</w:t>
      </w:r>
      <w:r>
        <w:t xml:space="preserve"> - ("What is the plural of </w:t>
      </w:r>
      <w:proofErr w:type="gramStart"/>
      <w:r>
        <w:t>nation?,</w:t>
      </w:r>
      <w:proofErr w:type="gramEnd"/>
      <w:r>
        <w:t>" ND, 10-5-2021https://www.wordhippo.com/what-is/the-plural-of/nation.html)//AW</w:t>
      </w:r>
    </w:p>
    <w:p w14:paraId="6364D9D0" w14:textId="77777777" w:rsidR="00BE7736" w:rsidRPr="00CD4A16" w:rsidRDefault="00BE7736" w:rsidP="00BE7736">
      <w:pPr>
        <w:ind w:firstLine="360"/>
        <w:rPr>
          <w:b/>
          <w:bCs/>
          <w:u w:val="single"/>
        </w:rPr>
      </w:pPr>
      <w:r w:rsidRPr="00CD4A16">
        <w:rPr>
          <w:b/>
          <w:bCs/>
          <w:highlight w:val="yellow"/>
          <w:u w:val="single"/>
        </w:rPr>
        <w:t>The plural form of nation is nations.</w:t>
      </w:r>
    </w:p>
    <w:p w14:paraId="2F04DEC0" w14:textId="77777777" w:rsidR="00BE7736" w:rsidRDefault="00BE7736" w:rsidP="00BE7736">
      <w:pPr>
        <w:pStyle w:val="Heading4"/>
      </w:pPr>
      <w:r>
        <w:t>Prefer our interpretation and vote neg</w:t>
      </w:r>
    </w:p>
    <w:p w14:paraId="68E22B96" w14:textId="77777777" w:rsidR="00BE7736" w:rsidRPr="00AC30B4" w:rsidRDefault="00BE7736" w:rsidP="00BE7736">
      <w:pPr>
        <w:pStyle w:val="Heading4"/>
        <w:numPr>
          <w:ilvl w:val="0"/>
          <w:numId w:val="13"/>
        </w:numPr>
        <w:tabs>
          <w:tab w:val="num" w:pos="360"/>
          <w:tab w:val="num" w:pos="720"/>
        </w:tabs>
      </w:pPr>
      <w:r>
        <w:t xml:space="preserve">Neg Engagement – it’s the foundation of the activity and they destroy it </w:t>
      </w:r>
    </w:p>
    <w:p w14:paraId="47AF1067" w14:textId="77777777" w:rsidR="00BE7736" w:rsidRDefault="00BE7736" w:rsidP="00BE7736">
      <w:pPr>
        <w:pStyle w:val="Heading4"/>
        <w:numPr>
          <w:ilvl w:val="1"/>
          <w:numId w:val="13"/>
        </w:numPr>
        <w:tabs>
          <w:tab w:val="num" w:pos="360"/>
          <w:tab w:val="num" w:pos="720"/>
          <w:tab w:val="num" w:pos="1440"/>
        </w:tabs>
        <w:ind w:left="720"/>
      </w:pPr>
      <w:r>
        <w:t xml:space="preserve">Ground – single countries have no lit base because few people write about them and the core of the topic centers on international policy </w:t>
      </w:r>
    </w:p>
    <w:p w14:paraId="22152360" w14:textId="77777777" w:rsidR="00BE7736" w:rsidRDefault="00BE7736" w:rsidP="00BE7736">
      <w:pPr>
        <w:pStyle w:val="Heading4"/>
        <w:numPr>
          <w:ilvl w:val="0"/>
          <w:numId w:val="13"/>
        </w:numPr>
        <w:tabs>
          <w:tab w:val="num" w:pos="360"/>
          <w:tab w:val="num" w:pos="720"/>
        </w:tabs>
      </w:pPr>
      <w:r>
        <w:t xml:space="preserve">They allow </w:t>
      </w:r>
      <w:r w:rsidRPr="00444EE2">
        <w:rPr>
          <w:u w:val="single"/>
        </w:rPr>
        <w:t xml:space="preserve">hundreds of </w:t>
      </w:r>
      <w:proofErr w:type="spellStart"/>
      <w:r w:rsidRPr="00444EE2">
        <w:rPr>
          <w:u w:val="single"/>
        </w:rPr>
        <w:t>affs</w:t>
      </w:r>
      <w:proofErr w:type="spellEnd"/>
      <w:r>
        <w:t xml:space="preserve">—one for </w:t>
      </w:r>
      <w:r w:rsidRPr="00444EE2">
        <w:rPr>
          <w:u w:val="single"/>
        </w:rPr>
        <w:t xml:space="preserve">every </w:t>
      </w:r>
      <w:r>
        <w:rPr>
          <w:u w:val="single"/>
        </w:rPr>
        <w:t>member nation</w:t>
      </w:r>
      <w:r>
        <w:t xml:space="preserve">—they could defend the US, China, Luxembourg, Israel, Iran, Canada, Iceland, Jordan, </w:t>
      </w:r>
      <w:r w:rsidRPr="00444EE2">
        <w:rPr>
          <w:u w:val="single"/>
        </w:rPr>
        <w:t>or anyone else</w:t>
      </w:r>
      <w:r>
        <w:t xml:space="preserve"> reducing IPP—the </w:t>
      </w:r>
      <w:proofErr w:type="spellStart"/>
      <w:r>
        <w:t>aff</w:t>
      </w:r>
      <w:proofErr w:type="spellEnd"/>
      <w:r>
        <w:t xml:space="preserve"> will always be over-prepared against negs who </w:t>
      </w:r>
      <w:proofErr w:type="gramStart"/>
      <w:r>
        <w:t>have to</w:t>
      </w:r>
      <w:proofErr w:type="gramEnd"/>
      <w:r>
        <w:t xml:space="preserve"> prep against numerous tiny </w:t>
      </w:r>
      <w:proofErr w:type="spellStart"/>
      <w:r>
        <w:t>affs</w:t>
      </w:r>
      <w:proofErr w:type="spellEnd"/>
      <w:r>
        <w:t xml:space="preserve">. Two impacts – </w:t>
      </w:r>
    </w:p>
    <w:p w14:paraId="1FFAD931" w14:textId="77777777" w:rsidR="00BE7736" w:rsidRDefault="00BE7736" w:rsidP="00BE7736">
      <w:pPr>
        <w:pStyle w:val="Heading4"/>
        <w:numPr>
          <w:ilvl w:val="0"/>
          <w:numId w:val="14"/>
        </w:numPr>
        <w:tabs>
          <w:tab w:val="num" w:pos="360"/>
          <w:tab w:val="num" w:pos="1080"/>
        </w:tabs>
        <w:ind w:left="1080"/>
      </w:pPr>
      <w:r>
        <w:t>advocacy skills—</w:t>
      </w:r>
      <w:r w:rsidRPr="00D661B6">
        <w:t xml:space="preserve">they never have to defend their positions against well-researched objections since we </w:t>
      </w:r>
      <w:r w:rsidRPr="00444EE2">
        <w:rPr>
          <w:u w:val="single"/>
        </w:rPr>
        <w:t>can’t predict and prep</w:t>
      </w:r>
      <w:r>
        <w:t xml:space="preserve"> for every specific </w:t>
      </w:r>
      <w:proofErr w:type="spellStart"/>
      <w:r>
        <w:t>aff</w:t>
      </w:r>
      <w:proofErr w:type="spellEnd"/>
      <w:r>
        <w:t xml:space="preserve"> ahead of time, which kills real world policymaking skills because we can’t debate what will be the best solution to the problem. </w:t>
      </w:r>
    </w:p>
    <w:p w14:paraId="756AF2EE" w14:textId="77777777" w:rsidR="00BE7736" w:rsidRPr="00EA2C46" w:rsidRDefault="00BE7736" w:rsidP="00BE7736">
      <w:pPr>
        <w:pStyle w:val="Heading4"/>
        <w:numPr>
          <w:ilvl w:val="0"/>
          <w:numId w:val="14"/>
        </w:numPr>
        <w:tabs>
          <w:tab w:val="num" w:pos="360"/>
          <w:tab w:val="num" w:pos="1080"/>
        </w:tabs>
        <w:ind w:left="1080"/>
      </w:pPr>
      <w:r>
        <w:t xml:space="preserve">Loss of ground destroys fairness- generic </w:t>
      </w:r>
      <w:proofErr w:type="spellStart"/>
      <w:r>
        <w:t>disad</w:t>
      </w:r>
      <w:proofErr w:type="spellEnd"/>
      <w:r>
        <w:t xml:space="preserve"> don’t link – the neg loses an enormous part of the link to innovation, </w:t>
      </w:r>
      <w:proofErr w:type="spellStart"/>
      <w:r>
        <w:t>heg</w:t>
      </w:r>
      <w:proofErr w:type="spellEnd"/>
      <w:r>
        <w:t xml:space="preserve">, and medical safety. Forcing bigger and more predictable </w:t>
      </w:r>
      <w:proofErr w:type="spellStart"/>
      <w:r>
        <w:t>affs</w:t>
      </w:r>
      <w:proofErr w:type="spellEnd"/>
      <w:r>
        <w:t xml:space="preserve"> solves. Means their topic prevents the neg from effectively preparing and kills clash.</w:t>
      </w:r>
    </w:p>
    <w:p w14:paraId="22F69544" w14:textId="77777777" w:rsidR="00BE7736" w:rsidRDefault="00BE7736" w:rsidP="00BE7736">
      <w:pPr>
        <w:pStyle w:val="Heading4"/>
        <w:numPr>
          <w:ilvl w:val="0"/>
          <w:numId w:val="14"/>
        </w:numPr>
        <w:tabs>
          <w:tab w:val="num" w:pos="360"/>
          <w:tab w:val="num" w:pos="1080"/>
        </w:tabs>
        <w:ind w:left="1080"/>
      </w:pPr>
      <w:r w:rsidRPr="00D661B6">
        <w:t xml:space="preserve">Our </w:t>
      </w:r>
      <w:proofErr w:type="spellStart"/>
      <w:r w:rsidRPr="00D661B6">
        <w:t>interp</w:t>
      </w:r>
      <w:proofErr w:type="spellEnd"/>
      <w:r w:rsidRPr="00D661B6">
        <w:t xml:space="preserve"> </w:t>
      </w:r>
      <w:r>
        <w:t xml:space="preserve">allows multiple </w:t>
      </w:r>
      <w:proofErr w:type="spellStart"/>
      <w:r>
        <w:t>affs</w:t>
      </w:r>
      <w:proofErr w:type="spellEnd"/>
      <w:r>
        <w:t xml:space="preserve"> but avoids the limits </w:t>
      </w:r>
      <w:proofErr w:type="spellStart"/>
      <w:r>
        <w:t>disad</w:t>
      </w:r>
      <w:proofErr w:type="spellEnd"/>
      <w:r>
        <w:t xml:space="preserve"> – f</w:t>
      </w:r>
      <w:r w:rsidRPr="00D661B6">
        <w:t xml:space="preserve">orcing them to defend multiple </w:t>
      </w:r>
      <w:r>
        <w:t>states</w:t>
      </w:r>
      <w:r w:rsidRPr="00D661B6">
        <w:t xml:space="preserve"> </w:t>
      </w:r>
      <w:r>
        <w:t xml:space="preserve">limits the number of </w:t>
      </w:r>
      <w:proofErr w:type="spellStart"/>
      <w:r>
        <w:t>affs</w:t>
      </w:r>
      <w:proofErr w:type="spellEnd"/>
      <w:r>
        <w:t xml:space="preserve"> and forces </w:t>
      </w:r>
      <w:proofErr w:type="spellStart"/>
      <w:r>
        <w:t>affs</w:t>
      </w:r>
      <w:proofErr w:type="spellEnd"/>
      <w:r>
        <w:t xml:space="preserve"> to </w:t>
      </w:r>
      <w:r w:rsidRPr="00444EE2">
        <w:rPr>
          <w:i/>
        </w:rPr>
        <w:t>read a single advantage to both</w:t>
      </w:r>
      <w:r w:rsidRPr="00D661B6">
        <w:t xml:space="preserve"> </w:t>
      </w:r>
      <w:r>
        <w:t xml:space="preserve">countries they defend </w:t>
      </w:r>
      <w:r w:rsidRPr="00D661B6">
        <w:t xml:space="preserve">so negs can’t just PIC out of one and read </w:t>
      </w:r>
      <w:proofErr w:type="spellStart"/>
      <w:r w:rsidRPr="00D661B6">
        <w:t>disads</w:t>
      </w:r>
      <w:proofErr w:type="spellEnd"/>
      <w:r w:rsidRPr="00D661B6">
        <w:t xml:space="preserve"> to the other—our </w:t>
      </w:r>
      <w:proofErr w:type="spellStart"/>
      <w:r w:rsidRPr="00D661B6">
        <w:t>interp</w:t>
      </w:r>
      <w:proofErr w:type="spellEnd"/>
      <w:r w:rsidRPr="00D661B6">
        <w:t xml:space="preserve"> </w:t>
      </w:r>
      <w:r w:rsidRPr="00444EE2">
        <w:rPr>
          <w:u w:val="single"/>
        </w:rPr>
        <w:t>substantially limits</w:t>
      </w:r>
      <w:r w:rsidRPr="00D661B6">
        <w:t xml:space="preserve"> the topic </w:t>
      </w:r>
      <w:r>
        <w:t xml:space="preserve">but gives them </w:t>
      </w:r>
      <w:proofErr w:type="spellStart"/>
      <w:r>
        <w:t>affs</w:t>
      </w:r>
      <w:proofErr w:type="spellEnd"/>
      <w:r>
        <w:t xml:space="preserve"> like</w:t>
      </w:r>
      <w:r w:rsidRPr="00D661B6">
        <w:t xml:space="preserve"> the </w:t>
      </w:r>
      <w:r>
        <w:t>EU member nations, China and Russia, India Pakistan.</w:t>
      </w:r>
    </w:p>
    <w:p w14:paraId="440FF110" w14:textId="77777777" w:rsidR="00BE7736" w:rsidRDefault="00BE7736" w:rsidP="00BE7736">
      <w:pPr>
        <w:pStyle w:val="Heading4"/>
      </w:pPr>
      <w:r>
        <w:t xml:space="preserve">Vote on competing </w:t>
      </w:r>
      <w:proofErr w:type="spellStart"/>
      <w:r>
        <w:t>interps</w:t>
      </w:r>
      <w:proofErr w:type="spellEnd"/>
      <w:r>
        <w:t xml:space="preserve"> - anything else is arbitrary and unfair. </w:t>
      </w:r>
    </w:p>
    <w:p w14:paraId="5A62B189" w14:textId="449011CC" w:rsidR="00BE7736" w:rsidRDefault="00BE7736" w:rsidP="00BE7736">
      <w:pPr>
        <w:pStyle w:val="Heading3"/>
      </w:pPr>
      <w:r>
        <w:lastRenderedPageBreak/>
        <w:t>2</w:t>
      </w:r>
    </w:p>
    <w:p w14:paraId="17B459D9" w14:textId="77777777" w:rsidR="00BE7736" w:rsidRPr="007142A4" w:rsidRDefault="00BE7736" w:rsidP="00BE7736">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r>
        <w:t>inequality</w:t>
      </w:r>
      <w:r w:rsidRPr="007142A4">
        <w:t xml:space="preserve"> is solved by deregulation perpetuates the neoliberal myth of </w:t>
      </w:r>
      <w:r>
        <w:t xml:space="preserve">increased competition ensuring </w:t>
      </w:r>
      <w:r w:rsidRPr="007142A4">
        <w:t>a perfect market</w:t>
      </w:r>
      <w:r>
        <w:t xml:space="preserve">. This is exemplified by literally </w:t>
      </w:r>
      <w:proofErr w:type="gramStart"/>
      <w:r>
        <w:t>all of</w:t>
      </w:r>
      <w:proofErr w:type="gramEnd"/>
      <w:r>
        <w:t xml:space="preserve"> their tags claiming that improving the market will prevent war</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7CE7A55B" w14:textId="77777777" w:rsidR="00BE7736" w:rsidRPr="00F1071C" w:rsidRDefault="00BE7736" w:rsidP="00BE7736">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w:t>
      </w:r>
      <w:r w:rsidRPr="00F1071C">
        <w:rPr>
          <w:sz w:val="10"/>
        </w:rPr>
        <w:lastRenderedPageBreak/>
        <w:t xml:space="preserve">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5DBF97DB" w14:textId="77777777" w:rsidR="00BE7736" w:rsidRDefault="00BE7736" w:rsidP="00BE7736">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1A3199E2" w14:textId="77777777" w:rsidR="00BE7736" w:rsidRPr="001C47F7" w:rsidRDefault="00BE7736" w:rsidP="00BE7736">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7BE92719" w14:textId="77777777" w:rsidR="00BE7736" w:rsidRDefault="00BE7736" w:rsidP="00BE7736">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w:t>
      </w:r>
      <w:r w:rsidRPr="000F255C">
        <w:rPr>
          <w:rStyle w:val="StyleUnderline"/>
        </w:rPr>
        <w:lastRenderedPageBreak/>
        <w:t>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3A8DEC88" w14:textId="77777777" w:rsidR="00BE7736" w:rsidRDefault="00BE7736" w:rsidP="00BE7736"/>
    <w:p w14:paraId="71B80062" w14:textId="77777777" w:rsidR="00BE7736" w:rsidRPr="00201E5B" w:rsidRDefault="00BE7736" w:rsidP="00BE7736">
      <w:pPr>
        <w:pStyle w:val="Heading4"/>
      </w:pPr>
      <w:r w:rsidRPr="00201E5B">
        <w:t>Neoliberalism rips apart communal bonds to maintain the illusion that structural inequalities are individual problems – the impact is systemic victim-blaming, poverty, and violence.</w:t>
      </w:r>
    </w:p>
    <w:p w14:paraId="3AF3ADC8" w14:textId="77777777" w:rsidR="00BE7736" w:rsidRPr="00201E5B" w:rsidRDefault="00BE7736" w:rsidP="00BE7736">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315EA700" w14:textId="77777777" w:rsidR="00BE7736" w:rsidRPr="00E51987" w:rsidRDefault="00BE7736" w:rsidP="00BE7736">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17398092" w14:textId="77777777" w:rsidR="00BE7736" w:rsidRPr="00C46288" w:rsidRDefault="00BE7736" w:rsidP="00BE7736">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14062527" w14:textId="77777777" w:rsidR="00BE7736" w:rsidRDefault="00BE7736" w:rsidP="00BE7736">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66078910" w14:textId="0F4BF03F" w:rsidR="00BE7736" w:rsidRPr="00BE7736" w:rsidRDefault="00BE7736" w:rsidP="00BE7736">
      <w:pPr>
        <w:ind w:left="720"/>
        <w:rPr>
          <w:b/>
          <w:iCs/>
          <w:u w:val="single"/>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0452AF42" w14:textId="4B5A72A7" w:rsidR="00BE7736" w:rsidRDefault="00BE7736" w:rsidP="00BE7736">
      <w:pPr>
        <w:pStyle w:val="Heading3"/>
      </w:pPr>
      <w:r>
        <w:lastRenderedPageBreak/>
        <w:t>3</w:t>
      </w:r>
    </w:p>
    <w:p w14:paraId="4F0E90EA" w14:textId="099D8667" w:rsidR="00BE7736" w:rsidRPr="00BE7736" w:rsidRDefault="00BE7736" w:rsidP="00BE7736">
      <w:pPr>
        <w:pStyle w:val="Heading4"/>
      </w:pPr>
      <w:r w:rsidRPr="00BE7736">
        <w:t xml:space="preserve">CP: The United States ought to provide development aid and technical assistance in </w:t>
      </w:r>
      <w:r w:rsidR="003F3B31">
        <w:t xml:space="preserve">the </w:t>
      </w:r>
      <w:r w:rsidRPr="00BE7736">
        <w:t xml:space="preserve">implementation </w:t>
      </w:r>
      <w:r w:rsidR="003F3B31">
        <w:t>of</w:t>
      </w:r>
      <w:r w:rsidRPr="00BE7736">
        <w:t xml:space="preserve"> economic reforms to the Hashemite Kingdom of Jordan.  </w:t>
      </w:r>
    </w:p>
    <w:p w14:paraId="07073878" w14:textId="1BADE263" w:rsidR="00BE7736" w:rsidRPr="00BE7736" w:rsidRDefault="003F3B31" w:rsidP="00BE7736">
      <w:pPr>
        <w:pStyle w:val="Heading4"/>
      </w:pPr>
      <w:r>
        <w:t>International support is needed to solve</w:t>
      </w:r>
      <w:r w:rsidR="00BE7736">
        <w:t xml:space="preserve"> Jordan instability </w:t>
      </w:r>
      <w:r w:rsidR="00BE7736" w:rsidRPr="00BE7736">
        <w:t>- Marlborough reads yellow</w:t>
      </w:r>
    </w:p>
    <w:p w14:paraId="14FFB286" w14:textId="57D666D3" w:rsidR="00BE7736" w:rsidRPr="00707144" w:rsidRDefault="00BE7736" w:rsidP="00BE7736">
      <w:r>
        <w:rPr>
          <w:rStyle w:val="Style13ptBold"/>
        </w:rPr>
        <w:t xml:space="preserve">AC </w:t>
      </w:r>
      <w:r w:rsidRPr="00707144">
        <w:rPr>
          <w:rStyle w:val="Style13ptBold"/>
        </w:rPr>
        <w:t>Al-</w:t>
      </w:r>
      <w:proofErr w:type="spellStart"/>
      <w:r w:rsidRPr="00707144">
        <w:rPr>
          <w:rStyle w:val="Style13ptBold"/>
        </w:rPr>
        <w:t>Shami</w:t>
      </w:r>
      <w:proofErr w:type="spellEnd"/>
      <w:r w:rsidRPr="00707144">
        <w:rPr>
          <w:rStyle w:val="Style13ptBold"/>
        </w:rPr>
        <w:t xml:space="preserve"> et al 4/13 </w:t>
      </w:r>
      <w:r w:rsidRPr="00707144">
        <w:t>“Jordan’s Thorny Spring Spells Trouble for the Middle East” Farah Al-</w:t>
      </w:r>
      <w:proofErr w:type="spellStart"/>
      <w:r w:rsidRPr="00707144">
        <w:t>Shami</w:t>
      </w:r>
      <w:proofErr w:type="spellEnd"/>
      <w:r w:rsidRPr="00707144">
        <w:t xml:space="preserve">, Research Fellow, Arab Reform Initiative (ARI), </w:t>
      </w:r>
      <w:proofErr w:type="spellStart"/>
      <w:r w:rsidRPr="00707144">
        <w:t>Tuqa</w:t>
      </w:r>
      <w:proofErr w:type="spellEnd"/>
      <w:r w:rsidRPr="00707144">
        <w:t xml:space="preserve"> </w:t>
      </w:r>
      <w:proofErr w:type="spellStart"/>
      <w:r w:rsidRPr="00707144">
        <w:t>Nusairat</w:t>
      </w:r>
      <w:proofErr w:type="spellEnd"/>
      <w:r w:rsidRPr="00707144">
        <w:t xml:space="preserve">, Deputy Director, Rafik Hariri Center for the Middle East - Atlantic Council, Paolo </w:t>
      </w:r>
      <w:proofErr w:type="spellStart"/>
      <w:r w:rsidRPr="00707144">
        <w:t>Maggiolini</w:t>
      </w:r>
      <w:proofErr w:type="spellEnd"/>
      <w:r w:rsidRPr="00707144">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0" w:history="1">
        <w:r w:rsidRPr="00707144">
          <w:rPr>
            <w:rStyle w:val="Hyperlink"/>
          </w:rPr>
          <w:t>https://www.ispionline.it/en/pubblicazione/jordans-thorny-spring-spells-trouble-middle-east-30024</w:t>
        </w:r>
      </w:hyperlink>
      <w:r w:rsidRPr="00707144">
        <w:t xml:space="preserve"> SM</w:t>
      </w:r>
    </w:p>
    <w:p w14:paraId="30707202" w14:textId="77777777" w:rsidR="00BE7736" w:rsidRPr="00707144" w:rsidRDefault="00BE7736" w:rsidP="00BE7736">
      <w:pPr>
        <w:rPr>
          <w:rStyle w:val="StyleUnderline"/>
        </w:rPr>
      </w:pPr>
      <w:r w:rsidRPr="00707144">
        <w:rPr>
          <w:rStyle w:val="StyleUnderline"/>
          <w:highlight w:val="green"/>
        </w:rPr>
        <w:t>Jordan's</w:t>
      </w:r>
      <w:r w:rsidRPr="00707144">
        <w:rPr>
          <w:rStyle w:val="StyleUnderline"/>
        </w:rPr>
        <w:t xml:space="preserve"> image, painstakingly built by the country’s authorities as </w:t>
      </w:r>
      <w:r w:rsidRPr="00707144">
        <w:rPr>
          <w:rStyle w:val="StyleUnderline"/>
          <w:highlight w:val="green"/>
        </w:rPr>
        <w:t>an oasis of r</w:t>
      </w:r>
      <w:r w:rsidRPr="00707144">
        <w:rPr>
          <w:rStyle w:val="StyleUnderline"/>
        </w:rPr>
        <w:t xml:space="preserve">elative </w:t>
      </w:r>
      <w:r w:rsidRPr="00707144">
        <w:rPr>
          <w:rStyle w:val="StyleUnderline"/>
          <w:highlight w:val="green"/>
        </w:rPr>
        <w:t>stability within a turbulent Middle East, took a hit</w:t>
      </w:r>
      <w:r w:rsidRPr="00707144">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07144">
        <w:rPr>
          <w:rStyle w:val="StyleUnderline"/>
        </w:rPr>
        <w:t xml:space="preserve">Since the Hashemite kingdom's origins, </w:t>
      </w:r>
      <w:r w:rsidRPr="00707144">
        <w:rPr>
          <w:rStyle w:val="StyleUnderline"/>
          <w:highlight w:val="green"/>
        </w:rPr>
        <w:t>Jordan</w:t>
      </w:r>
      <w:r w:rsidRPr="00707144">
        <w:rPr>
          <w:rStyle w:val="StyleUnderline"/>
        </w:rPr>
        <w:t xml:space="preserve"> has always been seen as an island of stability in an otherwise unstable </w:t>
      </w:r>
      <w:proofErr w:type="spellStart"/>
      <w:r w:rsidRPr="00707144">
        <w:rPr>
          <w:rStyle w:val="StyleUnderline"/>
        </w:rPr>
        <w:t>neighbourhood</w:t>
      </w:r>
      <w:proofErr w:type="spellEnd"/>
      <w:r w:rsidRPr="00707144">
        <w:rPr>
          <w:rStyle w:val="StyleUnderline"/>
        </w:rPr>
        <w:t xml:space="preserve">. At the same time, King Abdullah II has long been held in high regard in the United States, as Washington has relied on his </w:t>
      </w:r>
      <w:r w:rsidRPr="00707144">
        <w:rPr>
          <w:rStyle w:val="StyleUnderline"/>
          <w:highlight w:val="green"/>
        </w:rPr>
        <w:t>steadying influence</w:t>
      </w:r>
      <w:r w:rsidRPr="00707144">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07144">
        <w:rPr>
          <w:rStyle w:val="StyleUnderline"/>
          <w:highlight w:val="green"/>
        </w:rPr>
        <w:t xml:space="preserve">, the country faces </w:t>
      </w:r>
      <w:r w:rsidRPr="00707144">
        <w:rPr>
          <w:rStyle w:val="StyleUnderline"/>
        </w:rPr>
        <w:t>substantial socio</w:t>
      </w:r>
      <w:r w:rsidRPr="00707144">
        <w:rPr>
          <w:rStyle w:val="StyleUnderline"/>
          <w:highlight w:val="green"/>
        </w:rPr>
        <w:t>-economic challenges.</w:t>
      </w:r>
      <w:r w:rsidRPr="00707144">
        <w:rPr>
          <w:rStyle w:val="StyleUnderline"/>
        </w:rPr>
        <w:t xml:space="preserve"> Jordan has been hard hit by the coronavirus (it ranks among the highest COVID-19 infection and death rates per capita in the region), while its unemployment rate reached one-fourth of the population in 2020.</w:t>
      </w:r>
      <w:r w:rsidRPr="00707144">
        <w:t xml:space="preserve"> Furthermore, the country is currently home to over 660,000 Syrian refugees while also hosting a large community of Palestinian refugees</w:t>
      </w:r>
      <w:r w:rsidRPr="00707144">
        <w:rPr>
          <w:rStyle w:val="StyleUnderline"/>
        </w:rPr>
        <w:t>. Hence, coming at a particularly uncertain moment for the country and combined with pre-existing structural problems, the tensions within the ruling family risk detracting attention from long-needed socio-economic reforms.</w:t>
      </w:r>
    </w:p>
    <w:p w14:paraId="64D27A76" w14:textId="77777777" w:rsidR="00BE7736" w:rsidRPr="00707144" w:rsidRDefault="00BE7736" w:rsidP="00BE7736">
      <w:r w:rsidRPr="00707144">
        <w:t>Jordan’s uneasy geopolitical position</w:t>
      </w:r>
    </w:p>
    <w:p w14:paraId="79B0E27F" w14:textId="77777777" w:rsidR="00BE7736" w:rsidRPr="00707144" w:rsidRDefault="00BE7736" w:rsidP="00BE7736">
      <w:r w:rsidRPr="00707144">
        <w:t xml:space="preserve">“The kingdom of Jordan has so far been spared a visit by the Arab Spring, apart from several random and discontinuous waves of protests. For years now, </w:t>
      </w:r>
      <w:r w:rsidRPr="00707144">
        <w:rPr>
          <w:rStyle w:val="StyleUnderline"/>
          <w:highlight w:val="green"/>
        </w:rPr>
        <w:t>economic demands have been growing</w:t>
      </w:r>
      <w:r w:rsidRPr="00707144">
        <w:rPr>
          <w:rStyle w:val="StyleUnderline"/>
        </w:rPr>
        <w:t xml:space="preserve"> and calls for less corruption, and more transparency have been rising. Against this backdrop, the ruling family is not only facing challenges on the economic front but also subtle opposition from </w:t>
      </w:r>
      <w:r w:rsidRPr="00707144">
        <w:rPr>
          <w:rStyle w:val="StyleUnderline"/>
          <w:highlight w:val="green"/>
        </w:rPr>
        <w:t>the Muslim Brotherhood,</w:t>
      </w:r>
      <w:r w:rsidRPr="00707144">
        <w:rPr>
          <w:rStyle w:val="StyleUnderline"/>
        </w:rPr>
        <w:t xml:space="preserve"> which has been very active in other countries visited by the Arab Spring as well. Moreover, </w:t>
      </w:r>
      <w:r w:rsidRPr="00707144">
        <w:rPr>
          <w:rStyle w:val="StyleUnderline"/>
          <w:highlight w:val="green"/>
        </w:rPr>
        <w:t>Iran</w:t>
      </w:r>
      <w:r w:rsidRPr="00707144">
        <w:rPr>
          <w:rStyle w:val="StyleUnderline"/>
        </w:rPr>
        <w:t xml:space="preserve"> and its hegemony over </w:t>
      </w:r>
      <w:r w:rsidRPr="00707144">
        <w:rPr>
          <w:rStyle w:val="StyleUnderline"/>
          <w:highlight w:val="green"/>
        </w:rPr>
        <w:t>Iraq, Syria, and Lebanon puts Jordan in a difficult geopolitical position</w:t>
      </w:r>
      <w:r w:rsidRPr="00707144">
        <w:t xml:space="preserve"> that requires close collaboration with GCC countries to </w:t>
      </w:r>
      <w:r w:rsidRPr="00707144">
        <w:lastRenderedPageBreak/>
        <w:t xml:space="preserve">counterbalance, especially that these countries are also ruled by monarchies. Thus, </w:t>
      </w:r>
      <w:proofErr w:type="gramStart"/>
      <w:r w:rsidRPr="00707144">
        <w:t>at the moment</w:t>
      </w:r>
      <w:proofErr w:type="gramEnd"/>
      <w:r w:rsidRPr="00707144">
        <w:t>, the ruling family is trying to avoid having these geopolitical challenges spill into the local political scene and cause a serious threat to its rule via a combination of chaos and uprisings.”</w:t>
      </w:r>
    </w:p>
    <w:p w14:paraId="11EE15FB" w14:textId="77777777" w:rsidR="00BE7736" w:rsidRPr="00707144" w:rsidRDefault="00BE7736" w:rsidP="00BE7736">
      <w:r w:rsidRPr="00707144">
        <w:t>Farah Al-</w:t>
      </w:r>
      <w:proofErr w:type="spellStart"/>
      <w:r w:rsidRPr="00707144">
        <w:t>Shami</w:t>
      </w:r>
      <w:proofErr w:type="spellEnd"/>
      <w:r w:rsidRPr="00707144">
        <w:t>, Research Fellow, Arab Reform Initiative (ARI)</w:t>
      </w:r>
    </w:p>
    <w:p w14:paraId="75CDEAC3" w14:textId="77777777" w:rsidR="00BE7736" w:rsidRPr="00707144" w:rsidRDefault="00BE7736" w:rsidP="00BE7736">
      <w:pPr>
        <w:rPr>
          <w:rStyle w:val="StyleUnderline"/>
        </w:rPr>
      </w:pPr>
      <w:r w:rsidRPr="00707144">
        <w:rPr>
          <w:rStyle w:val="StyleUnderline"/>
        </w:rPr>
        <w:t xml:space="preserve">Amman’s </w:t>
      </w:r>
      <w:r w:rsidRPr="00707144">
        <w:rPr>
          <w:rStyle w:val="StyleUnderline"/>
          <w:highlight w:val="green"/>
        </w:rPr>
        <w:t>economy needs less foreign loans and more</w:t>
      </w:r>
      <w:r w:rsidRPr="00707144">
        <w:rPr>
          <w:rStyle w:val="StyleUnderline"/>
        </w:rPr>
        <w:t xml:space="preserve"> support for </w:t>
      </w:r>
      <w:r w:rsidRPr="00707144">
        <w:rPr>
          <w:rStyle w:val="StyleUnderline"/>
          <w:highlight w:val="green"/>
        </w:rPr>
        <w:t>structural reforms</w:t>
      </w:r>
    </w:p>
    <w:p w14:paraId="77B43DF6" w14:textId="77777777" w:rsidR="00BE7736" w:rsidRPr="00707144" w:rsidRDefault="00BE7736" w:rsidP="00BE7736">
      <w:r w:rsidRPr="00707144">
        <w:t xml:space="preserve">“One positive spill-over from the incident might be bringing Jordan back to the radar of its </w:t>
      </w:r>
      <w:r w:rsidRPr="00707144">
        <w:rPr>
          <w:rStyle w:val="StyleUnderline"/>
        </w:rPr>
        <w:t>foreign allies</w:t>
      </w:r>
      <w:r w:rsidRPr="00707144">
        <w:t xml:space="preserve">, </w:t>
      </w:r>
      <w:r w:rsidRPr="00707144">
        <w:rPr>
          <w:rStyle w:val="StyleUnderline"/>
        </w:rPr>
        <w:t>who tend to take the stability in the country for granted and have been ignoring quieting of Jordanians dissatisfied with dire economic situation in the country, further exacerbated by the Covid-19 pandemic</w:t>
      </w:r>
      <w:r w:rsidRPr="00707144">
        <w:t xml:space="preserve">. </w:t>
      </w:r>
      <w:r w:rsidRPr="00BE7736">
        <w:rPr>
          <w:highlight w:val="yellow"/>
        </w:rPr>
        <w:t>What Jordan needs</w:t>
      </w:r>
      <w:r w:rsidRPr="00707144">
        <w:t xml:space="preserve">, however, </w:t>
      </w:r>
      <w:r w:rsidRPr="00BE7736">
        <w:rPr>
          <w:highlight w:val="yellow"/>
        </w:rPr>
        <w:t>is</w:t>
      </w:r>
      <w:r w:rsidRPr="00707144">
        <w:t xml:space="preserve"> not more loans – its foreign debt already amounts to over 90% of its GDP – but </w:t>
      </w:r>
      <w:r w:rsidRPr="00BE7736">
        <w:rPr>
          <w:highlight w:val="yellow"/>
        </w:rPr>
        <w:t>development aid and technical assistance in implementation of wise economic reforms that would not further harm the already impoverished population.</w:t>
      </w:r>
      <w:r w:rsidRPr="00707144">
        <w:t xml:space="preserve"> Austerity is not an answer at a time when the cost of living is growing, remittances – falling, and officially one in four (and realistically more) Jordanians is out of work.”</w:t>
      </w:r>
    </w:p>
    <w:p w14:paraId="58BA01C6" w14:textId="77777777" w:rsidR="00BE7736" w:rsidRPr="00707144" w:rsidRDefault="00BE7736" w:rsidP="00BE7736">
      <w:r w:rsidRPr="00707144">
        <w:t xml:space="preserve">Katarzyna </w:t>
      </w:r>
      <w:proofErr w:type="spellStart"/>
      <w:r w:rsidRPr="00707144">
        <w:t>Sidło</w:t>
      </w:r>
      <w:proofErr w:type="spellEnd"/>
      <w:r w:rsidRPr="00707144">
        <w:t>, Director of the Middle East and North Africa Department, Center for Social and Economic Research (CASE)</w:t>
      </w:r>
    </w:p>
    <w:p w14:paraId="72E2E90F" w14:textId="77777777" w:rsidR="00BE7736" w:rsidRPr="00707144" w:rsidRDefault="00BE7736" w:rsidP="00BE7736">
      <w:r w:rsidRPr="00707144">
        <w:t>Jordan’s social mobilization limbo and the risk of a security clampdown</w:t>
      </w:r>
    </w:p>
    <w:p w14:paraId="0613E661" w14:textId="77777777" w:rsidR="00BE7736" w:rsidRPr="00707144" w:rsidRDefault="00BE7736" w:rsidP="00BE7736">
      <w:r w:rsidRPr="00707144">
        <w:t>“</w:t>
      </w:r>
      <w:r w:rsidRPr="00707144">
        <w:rPr>
          <w:rStyle w:val="StyleUnderline"/>
        </w:rPr>
        <w:t>Jordan, a resource-poor country that was initially lauded for containing COVID-19, has struggled to manage the economic fallout.</w:t>
      </w:r>
      <w:r w:rsidRPr="00707144">
        <w:t xml:space="preserve"> Remittances and tourism have declined as has assistance from neighboring Gulf countries. With many businesses in ruins due to COVID-19 lockdowns, the government </w:t>
      </w:r>
      <w:proofErr w:type="gramStart"/>
      <w:r w:rsidRPr="00707144">
        <w:t>has to</w:t>
      </w:r>
      <w:proofErr w:type="gramEnd"/>
      <w:r w:rsidRPr="00707144">
        <w:t xml:space="preserve"> do more to ensure social safety net programs help vulnerable populations climb out of economic despair. </w:t>
      </w:r>
      <w:r w:rsidRPr="00707144">
        <w:rPr>
          <w:rStyle w:val="StyleUnderline"/>
        </w:rPr>
        <w:t>The government is also struggling to support the nearly one million refugees in the country</w:t>
      </w:r>
      <w:r w:rsidRPr="00707144">
        <w:t xml:space="preserve">. While Jordanians have been protesting for months, recent events involving Prince Hamzah are likely to make Jordanians think twice before going out into the streets. </w:t>
      </w:r>
      <w:r w:rsidRPr="00707144">
        <w:rPr>
          <w:rStyle w:val="StyleUnderline"/>
        </w:rPr>
        <w:t>The government must act fast to address economic challenges while avoiding a security clampdown that could make matters worse.</w:t>
      </w:r>
      <w:r w:rsidRPr="00707144">
        <w:t>”</w:t>
      </w:r>
    </w:p>
    <w:p w14:paraId="4479C984" w14:textId="77777777" w:rsidR="00BE7736" w:rsidRPr="00707144" w:rsidRDefault="00BE7736" w:rsidP="00BE7736">
      <w:proofErr w:type="spellStart"/>
      <w:r w:rsidRPr="00707144">
        <w:t>Tuqa</w:t>
      </w:r>
      <w:proofErr w:type="spellEnd"/>
      <w:r w:rsidRPr="00707144">
        <w:t xml:space="preserve"> </w:t>
      </w:r>
      <w:proofErr w:type="spellStart"/>
      <w:r w:rsidRPr="00707144">
        <w:t>Nusairat</w:t>
      </w:r>
      <w:proofErr w:type="spellEnd"/>
      <w:r w:rsidRPr="00707144">
        <w:t>, Deputy Director, Rafik Hariri Center for the Middle East - Atlantic Council</w:t>
      </w:r>
    </w:p>
    <w:p w14:paraId="0F34A23A" w14:textId="77777777" w:rsidR="00BE7736" w:rsidRPr="00707144" w:rsidRDefault="00BE7736" w:rsidP="00BE7736">
      <w:r w:rsidRPr="00707144">
        <w:t>Jordan-Israel relations must refocus on shared interests and avoid political calculus</w:t>
      </w:r>
    </w:p>
    <w:p w14:paraId="7140334E" w14:textId="77777777" w:rsidR="00BE7736" w:rsidRPr="00707144" w:rsidRDefault="00BE7736" w:rsidP="00BE7736">
      <w:pPr>
        <w:rPr>
          <w:rStyle w:val="StyleUnderline"/>
        </w:rPr>
      </w:pPr>
      <w:r w:rsidRPr="00707144">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07144">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707144">
        <w:rPr>
          <w:rStyle w:val="StyleUnderline"/>
          <w:highlight w:val="green"/>
        </w:rPr>
        <w:t>Jordan-Israel relations</w:t>
      </w:r>
      <w:r w:rsidRPr="00707144">
        <w:rPr>
          <w:rStyle w:val="StyleUnderline"/>
        </w:rPr>
        <w:t xml:space="preserve"> have always been </w:t>
      </w:r>
      <w:r w:rsidRPr="00707144">
        <w:rPr>
          <w:rStyle w:val="StyleUnderline"/>
          <w:highlight w:val="green"/>
        </w:rPr>
        <w:t>based on solid shared interests</w:t>
      </w:r>
      <w:r w:rsidRPr="00707144">
        <w:rPr>
          <w:rStyle w:val="StyleUnderline"/>
        </w:rPr>
        <w:t xml:space="preserve"> and not on political calculus. It is of </w:t>
      </w:r>
      <w:r w:rsidRPr="00707144">
        <w:rPr>
          <w:rStyle w:val="StyleUnderline"/>
          <w:highlight w:val="green"/>
        </w:rPr>
        <w:t>utmost importance</w:t>
      </w:r>
      <w:r w:rsidRPr="00707144">
        <w:rPr>
          <w:rStyle w:val="StyleUnderline"/>
        </w:rPr>
        <w:t xml:space="preserve"> to recognize this </w:t>
      </w:r>
      <w:r w:rsidRPr="00707144">
        <w:rPr>
          <w:rStyle w:val="StyleUnderline"/>
          <w:highlight w:val="green"/>
        </w:rPr>
        <w:t>for the future of the region</w:t>
      </w:r>
      <w:r w:rsidRPr="00707144">
        <w:rPr>
          <w:rStyle w:val="StyleUnderline"/>
        </w:rPr>
        <w:t xml:space="preserve"> and the </w:t>
      </w:r>
      <w:r w:rsidRPr="00707144">
        <w:rPr>
          <w:rStyle w:val="StyleUnderline"/>
          <w:highlight w:val="green"/>
        </w:rPr>
        <w:t>security</w:t>
      </w:r>
      <w:r w:rsidRPr="00707144">
        <w:rPr>
          <w:rStyle w:val="StyleUnderline"/>
        </w:rPr>
        <w:t xml:space="preserve"> of both countries.”</w:t>
      </w:r>
    </w:p>
    <w:p w14:paraId="46FD25EE" w14:textId="77777777" w:rsidR="00BE7736" w:rsidRPr="00707144" w:rsidRDefault="00BE7736" w:rsidP="00BE7736">
      <w:r w:rsidRPr="00707144">
        <w:lastRenderedPageBreak/>
        <w:t xml:space="preserve">Paolo </w:t>
      </w:r>
      <w:proofErr w:type="spellStart"/>
      <w:r w:rsidRPr="00707144">
        <w:t>Maggiolini</w:t>
      </w:r>
      <w:proofErr w:type="spellEnd"/>
      <w:r w:rsidRPr="00707144">
        <w:t>, Associate Researcher, Italian Institute for International Political Studies (ISPI) and Lecturer in History of Islamic Asia, Catholic University of Milan</w:t>
      </w:r>
    </w:p>
    <w:p w14:paraId="78A4F931" w14:textId="77777777" w:rsidR="00BE7736" w:rsidRPr="00707144" w:rsidRDefault="00BE7736" w:rsidP="00BE7736">
      <w:r w:rsidRPr="00BE7736">
        <w:rPr>
          <w:highlight w:val="yellow"/>
        </w:rPr>
        <w:t>The US and international support for Amman is essential to preserve the region’s stability</w:t>
      </w:r>
    </w:p>
    <w:p w14:paraId="6BF8D5EB" w14:textId="77777777" w:rsidR="00BE7736" w:rsidRPr="00707144" w:rsidRDefault="00BE7736" w:rsidP="00BE7736">
      <w:r w:rsidRPr="00707144">
        <w:t xml:space="preserve">“The Biden administration is facing an unexpected crisis in Jordan where King Abdallah faces unprecedented divisions within the ruling family exacerbated by foreign meddling, the pandemic and recession. </w:t>
      </w:r>
      <w:r w:rsidRPr="00707144">
        <w:rPr>
          <w:rStyle w:val="StyleUnderline"/>
          <w:highlight w:val="green"/>
        </w:rPr>
        <w:t>At risk is the stability of the lynchpin of the region</w:t>
      </w:r>
      <w:r w:rsidRPr="00707144">
        <w:rPr>
          <w:highlight w:val="green"/>
        </w:rPr>
        <w:t>.</w:t>
      </w:r>
      <w:r w:rsidRPr="00707144">
        <w:t xml:space="preserve"> Saudi support for Prince Hamzah’s challenge to the King raises serious questions about the reckless and dangerous </w:t>
      </w:r>
      <w:proofErr w:type="spellStart"/>
      <w:r w:rsidRPr="00707144">
        <w:t>behaviour</w:t>
      </w:r>
      <w:proofErr w:type="spellEnd"/>
      <w:r w:rsidRPr="00707144">
        <w:t xml:space="preserve"> of the Crown Prince Muhammad bin Salman.  </w:t>
      </w:r>
      <w:r w:rsidRPr="00BE7736">
        <w:rPr>
          <w:rStyle w:val="StyleUnderline"/>
          <w:highlight w:val="yellow"/>
        </w:rPr>
        <w:t>Biden</w:t>
      </w:r>
      <w:r w:rsidRPr="00707144">
        <w:rPr>
          <w:rStyle w:val="StyleUnderline"/>
        </w:rPr>
        <w:t xml:space="preserve"> has moved quickly to signal support for Abdallah.  He </w:t>
      </w:r>
      <w:r w:rsidRPr="00BE7736">
        <w:rPr>
          <w:rStyle w:val="StyleUnderline"/>
          <w:highlight w:val="yellow"/>
        </w:rPr>
        <w:t>needs to rally international help for Jordan’s weak economy and deep structural problems.</w:t>
      </w:r>
      <w:r w:rsidRPr="00707144">
        <w:rPr>
          <w:rStyle w:val="StyleUnderline"/>
        </w:rPr>
        <w:t xml:space="preserve"> </w:t>
      </w:r>
      <w:r w:rsidRPr="00707144">
        <w:rPr>
          <w:rStyle w:val="StyleUnderline"/>
          <w:highlight w:val="green"/>
        </w:rPr>
        <w:t xml:space="preserve">Keeping Jordan stable is critical to survival of the Israel-Jordan peace treaty </w:t>
      </w:r>
      <w:r w:rsidRPr="00707144">
        <w:rPr>
          <w:rStyle w:val="StyleUnderline"/>
        </w:rPr>
        <w:t>which is deeply unpopular</w:t>
      </w:r>
      <w:r w:rsidRPr="00707144">
        <w:t>.”</w:t>
      </w:r>
    </w:p>
    <w:p w14:paraId="67ED4868" w14:textId="4A3AD48B" w:rsidR="00BE7736" w:rsidRDefault="00DB5164" w:rsidP="00DB5164">
      <w:pPr>
        <w:pStyle w:val="Heading4"/>
      </w:pPr>
      <w:r>
        <w:t xml:space="preserve">Their AC </w:t>
      </w:r>
      <w:proofErr w:type="spellStart"/>
      <w:r>
        <w:t>solvo</w:t>
      </w:r>
      <w:proofErr w:type="spellEnd"/>
      <w:r>
        <w:t xml:space="preserve"> </w:t>
      </w:r>
      <w:proofErr w:type="spellStart"/>
      <w:r>
        <w:t>defecit</w:t>
      </w:r>
      <w:proofErr w:type="spellEnd"/>
      <w:r>
        <w:t xml:space="preserve"> to US aid is only about aid not budgeted for economic development – Marlborough reads yellow.</w:t>
      </w:r>
    </w:p>
    <w:p w14:paraId="29F5249F" w14:textId="77777777" w:rsidR="00DB5164" w:rsidRPr="00BD0C56" w:rsidRDefault="00DB5164" w:rsidP="00DB5164">
      <w:pPr>
        <w:rPr>
          <w:rFonts w:asciiTheme="minorHAnsi" w:hAnsiTheme="minorHAnsi" w:cstheme="minorHAnsi"/>
        </w:rPr>
      </w:pPr>
      <w:r w:rsidRPr="00BD0C56">
        <w:rPr>
          <w:rStyle w:val="Style13ptBold"/>
          <w:rFonts w:asciiTheme="minorHAnsi" w:hAnsiTheme="minorHAnsi" w:cstheme="minorHAnsi"/>
        </w:rPr>
        <w:t xml:space="preserve">Younes 18 </w:t>
      </w:r>
      <w:r w:rsidRPr="00BD0C56">
        <w:rPr>
          <w:rFonts w:asciiTheme="minorHAnsi" w:hAnsiTheme="minorHAnsi" w:cstheme="minorHAnsi"/>
        </w:rPr>
        <w:t xml:space="preserve">“Jordan’s economic crisis threatens political stability” Ali Younes, 14 Feb 2018 </w:t>
      </w:r>
      <w:hyperlink r:id="rId11" w:history="1">
        <w:r w:rsidRPr="00BD0C56">
          <w:rPr>
            <w:rStyle w:val="Hyperlink"/>
            <w:rFonts w:asciiTheme="minorHAnsi" w:hAnsiTheme="minorHAnsi" w:cstheme="minorHAnsi"/>
          </w:rPr>
          <w:t>https://www.aljazeera.com/economy/2018/2/14/jordans-economic-crisis-threatens-political-stability</w:t>
        </w:r>
      </w:hyperlink>
      <w:r w:rsidRPr="00BD0C56">
        <w:rPr>
          <w:rFonts w:asciiTheme="minorHAnsi" w:hAnsiTheme="minorHAnsi" w:cstheme="minorHAnsi"/>
        </w:rPr>
        <w:t xml:space="preserve"> SM</w:t>
      </w:r>
    </w:p>
    <w:p w14:paraId="3C8AB29E" w14:textId="77777777" w:rsidR="00DB5164" w:rsidRPr="00BD0C56" w:rsidRDefault="00DB5164" w:rsidP="00DB5164">
      <w:pPr>
        <w:rPr>
          <w:rStyle w:val="StyleUnderline"/>
          <w:rFonts w:asciiTheme="minorHAnsi" w:hAnsiTheme="minorHAnsi" w:cstheme="minorHAnsi"/>
        </w:rPr>
      </w:pPr>
      <w:r w:rsidRPr="00BD0C56">
        <w:rPr>
          <w:rStyle w:val="StyleUnderline"/>
          <w:rFonts w:asciiTheme="minorHAnsi" w:hAnsiTheme="minorHAnsi" w:cstheme="minorHAnsi"/>
          <w:highlight w:val="green"/>
        </w:rPr>
        <w:t xml:space="preserve">Jordan’s economic crisis threatens </w:t>
      </w:r>
      <w:r w:rsidRPr="00BD0C56">
        <w:rPr>
          <w:rStyle w:val="StyleUnderline"/>
          <w:rFonts w:asciiTheme="minorHAnsi" w:hAnsiTheme="minorHAnsi" w:cstheme="minorHAnsi"/>
        </w:rPr>
        <w:t xml:space="preserve">political </w:t>
      </w:r>
      <w:r w:rsidRPr="00BD0C56">
        <w:rPr>
          <w:rStyle w:val="StyleUnderline"/>
          <w:rFonts w:asciiTheme="minorHAnsi" w:hAnsiTheme="minorHAnsi" w:cstheme="minorHAnsi"/>
          <w:highlight w:val="green"/>
        </w:rPr>
        <w:t>stability</w:t>
      </w:r>
    </w:p>
    <w:p w14:paraId="2FF31C7C"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Anger simmers after the government hiked taxes between 50-100 percent on key food staples such as bread.</w:t>
      </w:r>
    </w:p>
    <w:p w14:paraId="1C9886A8" w14:textId="77777777" w:rsidR="00DB5164" w:rsidRPr="00BD0C56" w:rsidRDefault="00DB5164" w:rsidP="00DB5164">
      <w:pPr>
        <w:rPr>
          <w:rStyle w:val="StyleUnderline"/>
          <w:rFonts w:asciiTheme="minorHAnsi" w:hAnsiTheme="minorHAnsi" w:cstheme="minorHAnsi"/>
        </w:rPr>
      </w:pPr>
      <w:r w:rsidRPr="00BD0C56">
        <w:rPr>
          <w:rFonts w:asciiTheme="minorHAnsi" w:hAnsiTheme="minorHAnsi" w:cstheme="minorHAnsi"/>
        </w:rPr>
        <w:t xml:space="preserve">Angry at the decision to increase food prices last month, </w:t>
      </w:r>
      <w:r w:rsidRPr="00BD0C56">
        <w:rPr>
          <w:rStyle w:val="StyleUnderline"/>
          <w:rFonts w:asciiTheme="minorHAnsi" w:hAnsiTheme="minorHAnsi" w:cstheme="minorHAnsi"/>
        </w:rPr>
        <w:t>restive Jordanians are demanding the government’s resignation and the dissolution of parliament.</w:t>
      </w:r>
    </w:p>
    <w:p w14:paraId="2272AB0F"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Last month, the government implemented a tax rise of between 50-100 percent on key food staples such as bread, </w:t>
      </w:r>
      <w:proofErr w:type="gramStart"/>
      <w:r w:rsidRPr="00BD0C56">
        <w:rPr>
          <w:rFonts w:asciiTheme="minorHAnsi" w:hAnsiTheme="minorHAnsi" w:cstheme="minorHAnsi"/>
        </w:rPr>
        <w:t>in order to</w:t>
      </w:r>
      <w:proofErr w:type="gramEnd"/>
      <w:r w:rsidRPr="00BD0C56">
        <w:rPr>
          <w:rFonts w:asciiTheme="minorHAnsi" w:hAnsiTheme="minorHAnsi" w:cstheme="minorHAnsi"/>
        </w:rPr>
        <w:t xml:space="preserve"> decrease its $700m budget deficit. </w:t>
      </w:r>
    </w:p>
    <w:p w14:paraId="241911A1"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Jordan’s debt has now reached $40bn and its debt-to-gross-domestic-product ratio has reached a record 95 percent, up from 71 percent in 2011.</w:t>
      </w:r>
    </w:p>
    <w:p w14:paraId="70C60349" w14:textId="77777777" w:rsidR="00DB5164" w:rsidRPr="00BD0C56" w:rsidRDefault="00DB5164" w:rsidP="00DB5164">
      <w:pPr>
        <w:rPr>
          <w:rFonts w:asciiTheme="minorHAnsi" w:hAnsiTheme="minorHAnsi" w:cstheme="minorHAnsi"/>
        </w:rPr>
      </w:pPr>
      <w:r w:rsidRPr="00BD0C56">
        <w:rPr>
          <w:rStyle w:val="StyleUnderline"/>
          <w:rFonts w:asciiTheme="minorHAnsi" w:hAnsiTheme="minorHAnsi" w:cstheme="minorHAnsi"/>
        </w:rPr>
        <w:t>The economic crunch that squeezes the country will be particularly acute this year</w:t>
      </w:r>
      <w:r w:rsidRPr="00BD0C56">
        <w:rPr>
          <w:rFonts w:asciiTheme="minorHAnsi" w:hAnsiTheme="minorHAnsi" w:cstheme="minorHAnsi"/>
        </w:rPr>
        <w:t xml:space="preserve">, after Jordan’s Gulf Cooperation Council (GCC) allies – Saudi Arabia, UAE, and Kuwait – did not renew a five-year financial assistance </w:t>
      </w:r>
      <w:proofErr w:type="spellStart"/>
      <w:r w:rsidRPr="00BD0C56">
        <w:rPr>
          <w:rFonts w:asciiTheme="minorHAnsi" w:hAnsiTheme="minorHAnsi" w:cstheme="minorHAnsi"/>
        </w:rPr>
        <w:t>programme</w:t>
      </w:r>
      <w:proofErr w:type="spellEnd"/>
      <w:r w:rsidRPr="00BD0C56">
        <w:rPr>
          <w:rFonts w:asciiTheme="minorHAnsi" w:hAnsiTheme="minorHAnsi" w:cstheme="minorHAnsi"/>
        </w:rPr>
        <w:t xml:space="preserve"> with Amman worth $3.6bn that ended in 2017.</w:t>
      </w:r>
    </w:p>
    <w:p w14:paraId="7778F164"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The United States is now the only donor that has committed itself to support Jordan. On Wednesday, US Secretary of State Rex Tillerson signed a five-year $6.375bn ($1.275bn a year) aid deal with Foreign Minister Ayman al-Safadi.</w:t>
      </w:r>
    </w:p>
    <w:p w14:paraId="75D17C7D"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This surpassed the previous agreement of about $1bn a year, signed with the previous US administration, by about 27 percent, and increased in length from three years to five.</w:t>
      </w:r>
    </w:p>
    <w:p w14:paraId="00A1CEA9" w14:textId="77777777" w:rsidR="00DB5164" w:rsidRPr="00BD0C56" w:rsidRDefault="00DB5164" w:rsidP="00DB5164">
      <w:pPr>
        <w:rPr>
          <w:rFonts w:asciiTheme="minorHAnsi" w:hAnsiTheme="minorHAnsi" w:cstheme="minorHAnsi"/>
        </w:rPr>
      </w:pPr>
      <w:r w:rsidRPr="00BD0C56">
        <w:rPr>
          <w:rStyle w:val="StyleUnderline"/>
          <w:rFonts w:asciiTheme="minorHAnsi" w:hAnsiTheme="minorHAnsi" w:cstheme="minorHAnsi"/>
        </w:rPr>
        <w:t>A US State Department statement said $750m was earmarked annually for economic support funds</w:t>
      </w:r>
      <w:r w:rsidRPr="00BD0C56">
        <w:rPr>
          <w:rFonts w:asciiTheme="minorHAnsi" w:hAnsiTheme="minorHAnsi" w:cstheme="minorHAnsi"/>
        </w:rPr>
        <w:t xml:space="preserve"> and $350m for the military. It was unclear what the remaining $175m would be used for.</w:t>
      </w:r>
    </w:p>
    <w:p w14:paraId="5A81D7A0"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lastRenderedPageBreak/>
        <w:t xml:space="preserve">“As part of this bilateral understanding, Jordan has committed to </w:t>
      </w:r>
      <w:proofErr w:type="spellStart"/>
      <w:r w:rsidRPr="00BD0C56">
        <w:rPr>
          <w:rFonts w:asciiTheme="minorHAnsi" w:hAnsiTheme="minorHAnsi" w:cstheme="minorHAnsi"/>
        </w:rPr>
        <w:t>prioritise</w:t>
      </w:r>
      <w:proofErr w:type="spellEnd"/>
      <w:r w:rsidRPr="00BD0C56">
        <w:rPr>
          <w:rFonts w:asciiTheme="minorHAnsi" w:hAnsiTheme="minorHAnsi" w:cstheme="minorHAnsi"/>
        </w:rPr>
        <w:t xml:space="preserve"> economic and security sector reforms that aim to support Jordanian self-reliance,” it said.</w:t>
      </w:r>
    </w:p>
    <w:p w14:paraId="4239F1BD"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During a joint press conference in Amman, Tillerson said the increase would support Jordan’s security roles in fighting terrorism and the conflict in Syria. </w:t>
      </w:r>
    </w:p>
    <w:p w14:paraId="43FBB215" w14:textId="77777777" w:rsidR="00DB5164" w:rsidRPr="00BD0C56" w:rsidRDefault="00DB5164" w:rsidP="00DB5164">
      <w:pPr>
        <w:rPr>
          <w:rFonts w:asciiTheme="minorHAnsi" w:hAnsiTheme="minorHAnsi" w:cstheme="minorHAnsi"/>
        </w:rPr>
      </w:pPr>
      <w:r w:rsidRPr="00BD0C56">
        <w:rPr>
          <w:rStyle w:val="StyleUnderline"/>
          <w:rFonts w:asciiTheme="minorHAnsi" w:hAnsiTheme="minorHAnsi" w:cstheme="minorHAnsi"/>
        </w:rPr>
        <w:t xml:space="preserve">However, even with the increased flow of US aid that has funded budgets and projects since the 1950s, it remains to be seen if Jordan’s economy will </w:t>
      </w:r>
      <w:proofErr w:type="spellStart"/>
      <w:r w:rsidRPr="00BD0C56">
        <w:rPr>
          <w:rStyle w:val="StyleUnderline"/>
          <w:rFonts w:asciiTheme="minorHAnsi" w:hAnsiTheme="minorHAnsi" w:cstheme="minorHAnsi"/>
        </w:rPr>
        <w:t>stabilise</w:t>
      </w:r>
      <w:proofErr w:type="spellEnd"/>
      <w:r w:rsidRPr="00BD0C56">
        <w:rPr>
          <w:rFonts w:asciiTheme="minorHAnsi" w:hAnsiTheme="minorHAnsi" w:cstheme="minorHAnsi"/>
        </w:rPr>
        <w:t>, according to analysts.</w:t>
      </w:r>
    </w:p>
    <w:p w14:paraId="29EBA1FA"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Hussam </w:t>
      </w:r>
      <w:proofErr w:type="spellStart"/>
      <w:r w:rsidRPr="00BD0C56">
        <w:rPr>
          <w:rFonts w:asciiTheme="minorHAnsi" w:hAnsiTheme="minorHAnsi" w:cstheme="minorHAnsi"/>
        </w:rPr>
        <w:t>Abdallat</w:t>
      </w:r>
      <w:proofErr w:type="spellEnd"/>
      <w:r w:rsidRPr="00BD0C56">
        <w:rPr>
          <w:rFonts w:asciiTheme="minorHAnsi" w:hAnsiTheme="minorHAnsi" w:cstheme="minorHAnsi"/>
        </w:rPr>
        <w:t>, a political activist and former government official, told Al Jazeera the American assistance won’t benefit ordinary Jordanians.</w:t>
      </w:r>
    </w:p>
    <w:p w14:paraId="4FB1BF33"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BD0C56">
        <w:rPr>
          <w:rFonts w:asciiTheme="minorHAnsi" w:hAnsiTheme="minorHAnsi" w:cstheme="minorHAnsi"/>
        </w:rPr>
        <w:t>Abdallat</w:t>
      </w:r>
      <w:proofErr w:type="spellEnd"/>
      <w:r w:rsidRPr="00BD0C56">
        <w:rPr>
          <w:rFonts w:asciiTheme="minorHAnsi" w:hAnsiTheme="minorHAnsi" w:cstheme="minorHAnsi"/>
        </w:rPr>
        <w:t xml:space="preserve"> said.</w:t>
      </w:r>
    </w:p>
    <w:p w14:paraId="7100D706" w14:textId="77777777" w:rsidR="00DB5164" w:rsidRPr="00BD0C56" w:rsidRDefault="00DB5164" w:rsidP="00DB5164">
      <w:pPr>
        <w:rPr>
          <w:rFonts w:asciiTheme="minorHAnsi" w:hAnsiTheme="minorHAnsi" w:cstheme="minorHAnsi"/>
        </w:rPr>
      </w:pPr>
      <w:r w:rsidRPr="00DB5164">
        <w:rPr>
          <w:rFonts w:asciiTheme="minorHAnsi" w:hAnsiTheme="minorHAnsi" w:cstheme="minorHAnsi"/>
          <w:highlight w:val="yellow"/>
        </w:rPr>
        <w:t>Any US aid that is not directly budgeted for economic development is “meaningless”</w:t>
      </w:r>
      <w:r w:rsidRPr="00BD0C56">
        <w:rPr>
          <w:rFonts w:asciiTheme="minorHAnsi" w:hAnsiTheme="minorHAnsi" w:cstheme="minorHAnsi"/>
        </w:rPr>
        <w:t>, he added.</w:t>
      </w:r>
    </w:p>
    <w:p w14:paraId="4845F6AB"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Regional stability</w:t>
      </w:r>
    </w:p>
    <w:p w14:paraId="3F14D0C4" w14:textId="77777777" w:rsidR="00DB5164" w:rsidRPr="00BD0C56" w:rsidRDefault="00DB5164" w:rsidP="00DB5164">
      <w:pPr>
        <w:rPr>
          <w:rStyle w:val="StyleUnderline"/>
          <w:rFonts w:asciiTheme="minorHAnsi" w:hAnsiTheme="minorHAnsi" w:cstheme="minorHAnsi"/>
        </w:rPr>
      </w:pPr>
      <w:r w:rsidRPr="00BD0C56">
        <w:rPr>
          <w:rFonts w:asciiTheme="minorHAnsi" w:hAnsiTheme="minorHAnsi" w:cstheme="minorHAnsi"/>
        </w:rPr>
        <w:t xml:space="preserve">Journalist Salameh </w:t>
      </w:r>
      <w:proofErr w:type="spellStart"/>
      <w:r w:rsidRPr="00BD0C56">
        <w:rPr>
          <w:rFonts w:asciiTheme="minorHAnsi" w:hAnsiTheme="minorHAnsi" w:cstheme="minorHAnsi"/>
        </w:rPr>
        <w:t>Aldarawi</w:t>
      </w:r>
      <w:proofErr w:type="spellEnd"/>
      <w:r w:rsidRPr="00BD0C56">
        <w:rPr>
          <w:rFonts w:asciiTheme="minorHAnsi" w:hAnsiTheme="minorHAnsi" w:cstheme="minorHAnsi"/>
        </w:rPr>
        <w:t xml:space="preserve">, editor of </w:t>
      </w:r>
      <w:proofErr w:type="spellStart"/>
      <w:r w:rsidRPr="00BD0C56">
        <w:rPr>
          <w:rFonts w:asciiTheme="minorHAnsi" w:hAnsiTheme="minorHAnsi" w:cstheme="minorHAnsi"/>
        </w:rPr>
        <w:t>Maqar</w:t>
      </w:r>
      <w:proofErr w:type="spellEnd"/>
      <w:r w:rsidRPr="00BD0C56">
        <w:rPr>
          <w:rFonts w:asciiTheme="minorHAnsi" w:hAnsiTheme="minorHAnsi" w:cstheme="minorHAnsi"/>
        </w:rPr>
        <w:t xml:space="preserve"> online newspaper, told Al Jazeera that </w:t>
      </w:r>
      <w:r w:rsidRPr="00BD0C56">
        <w:rPr>
          <w:rStyle w:val="StyleUnderline"/>
          <w:rFonts w:asciiTheme="minorHAnsi" w:hAnsiTheme="minorHAnsi" w:cstheme="minorHAnsi"/>
          <w:highlight w:val="green"/>
        </w:rPr>
        <w:t xml:space="preserve">Jordan’s economic problems are directly related to </w:t>
      </w:r>
      <w:r w:rsidRPr="00BD0C56">
        <w:rPr>
          <w:rStyle w:val="StyleUnderline"/>
          <w:rFonts w:asciiTheme="minorHAnsi" w:hAnsiTheme="minorHAnsi" w:cstheme="minorHAnsi"/>
        </w:rPr>
        <w:t xml:space="preserve">political </w:t>
      </w:r>
      <w:r w:rsidRPr="00BD0C56">
        <w:rPr>
          <w:rStyle w:val="StyleUnderline"/>
          <w:rFonts w:asciiTheme="minorHAnsi" w:hAnsiTheme="minorHAnsi" w:cstheme="minorHAnsi"/>
          <w:highlight w:val="green"/>
        </w:rPr>
        <w:t>stability in the region</w:t>
      </w:r>
      <w:r w:rsidRPr="00BD0C56">
        <w:rPr>
          <w:rStyle w:val="StyleUnderline"/>
          <w:rFonts w:asciiTheme="minorHAnsi" w:hAnsiTheme="minorHAnsi" w:cstheme="minorHAnsi"/>
        </w:rPr>
        <w:t>.</w:t>
      </w:r>
    </w:p>
    <w:p w14:paraId="1C99D675" w14:textId="77777777" w:rsidR="00DB5164" w:rsidRPr="00BD0C56" w:rsidRDefault="00DB5164" w:rsidP="00DB5164">
      <w:pPr>
        <w:rPr>
          <w:rFonts w:asciiTheme="minorHAnsi" w:hAnsiTheme="minorHAnsi" w:cstheme="minorHAnsi"/>
        </w:rPr>
      </w:pPr>
      <w:proofErr w:type="spellStart"/>
      <w:r w:rsidRPr="00BD0C56">
        <w:rPr>
          <w:rFonts w:asciiTheme="minorHAnsi" w:hAnsiTheme="minorHAnsi" w:cstheme="minorHAnsi"/>
        </w:rPr>
        <w:t>Aldarawi</w:t>
      </w:r>
      <w:proofErr w:type="spellEnd"/>
      <w:r w:rsidRPr="00BD0C56">
        <w:rPr>
          <w:rFonts w:asciiTheme="minorHAnsi" w:hAnsiTheme="minorHAnsi" w:cstheme="minorHAnsi"/>
        </w:rPr>
        <w:t xml:space="preserve">, who writes on the Jordanian economy, said devastating wars in </w:t>
      </w:r>
      <w:proofErr w:type="spellStart"/>
      <w:r w:rsidRPr="00BD0C56">
        <w:rPr>
          <w:rFonts w:asciiTheme="minorHAnsi" w:hAnsiTheme="minorHAnsi" w:cstheme="minorHAnsi"/>
        </w:rPr>
        <w:t>neighbouring</w:t>
      </w:r>
      <w:proofErr w:type="spellEnd"/>
      <w:r w:rsidRPr="00BD0C56">
        <w:rPr>
          <w:rFonts w:asciiTheme="minorHAnsi" w:hAnsiTheme="minorHAnsi" w:cstheme="minorHAnsi"/>
        </w:rPr>
        <w:t xml:space="preserve"> Syria and Iraq – the country’s biggest trading partners – have curtailed economic growth.</w:t>
      </w:r>
    </w:p>
    <w:p w14:paraId="54C50585"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The harsh measures taken by the government will not improve economic stability and will only hurt the most vulnerable people in Jordanian society, he said.</w:t>
      </w:r>
    </w:p>
    <w:p w14:paraId="25718FF1"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“Prices and tax hikes are only hurting the poor and the middle class, especially in the absence of wage increases or social safety nets,” </w:t>
      </w:r>
      <w:proofErr w:type="spellStart"/>
      <w:r w:rsidRPr="00BD0C56">
        <w:rPr>
          <w:rFonts w:asciiTheme="minorHAnsi" w:hAnsiTheme="minorHAnsi" w:cstheme="minorHAnsi"/>
        </w:rPr>
        <w:t>Aldarawi</w:t>
      </w:r>
      <w:proofErr w:type="spellEnd"/>
      <w:r w:rsidRPr="00BD0C56">
        <w:rPr>
          <w:rFonts w:asciiTheme="minorHAnsi" w:hAnsiTheme="minorHAnsi" w:cstheme="minorHAnsi"/>
        </w:rPr>
        <w:t xml:space="preserve"> said. “These measures will only provide temporary quick fixes, not a long-term, strategic solution.”</w:t>
      </w:r>
    </w:p>
    <w:p w14:paraId="10ABD51D"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He said tackling corruption was imperative, along with </w:t>
      </w:r>
      <w:r w:rsidRPr="00BD0C56">
        <w:rPr>
          <w:rStyle w:val="StyleUnderline"/>
          <w:rFonts w:asciiTheme="minorHAnsi" w:hAnsiTheme="minorHAnsi" w:cstheme="minorHAnsi"/>
          <w:highlight w:val="green"/>
        </w:rPr>
        <w:t>fixing the “collapsed</w:t>
      </w:r>
      <w:r w:rsidRPr="00BD0C56">
        <w:rPr>
          <w:rFonts w:asciiTheme="minorHAnsi" w:hAnsiTheme="minorHAnsi" w:cstheme="minorHAnsi"/>
        </w:rPr>
        <w:t xml:space="preserve"> education and </w:t>
      </w:r>
      <w:r w:rsidRPr="00BD0C56">
        <w:rPr>
          <w:rStyle w:val="StyleUnderline"/>
          <w:rFonts w:asciiTheme="minorHAnsi" w:hAnsiTheme="minorHAnsi" w:cstheme="minorHAnsi"/>
          <w:highlight w:val="green"/>
        </w:rPr>
        <w:t>healthcare systems</w:t>
      </w:r>
      <w:r w:rsidRPr="00BD0C56">
        <w:rPr>
          <w:rFonts w:asciiTheme="minorHAnsi" w:hAnsiTheme="minorHAnsi" w:cstheme="minorHAnsi"/>
        </w:rPr>
        <w:t xml:space="preserve">. </w:t>
      </w:r>
    </w:p>
    <w:p w14:paraId="2B1B74BB"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“The government must start with fighting entrenched and endemic corruption within its ranks, recover billions of dollars of embezzled public funds, [and] </w:t>
      </w:r>
      <w:r w:rsidRPr="00BD0C56">
        <w:rPr>
          <w:rStyle w:val="StyleUnderline"/>
          <w:rFonts w:asciiTheme="minorHAnsi" w:hAnsiTheme="minorHAnsi" w:cstheme="minorHAnsi"/>
        </w:rPr>
        <w:t>create equality among the different segments of the population</w:t>
      </w:r>
      <w:r w:rsidRPr="00BD0C56">
        <w:rPr>
          <w:rFonts w:asciiTheme="minorHAnsi" w:hAnsiTheme="minorHAnsi" w:cstheme="minorHAnsi"/>
        </w:rPr>
        <w:t xml:space="preserve">, especially towards those who pay more taxes but get fewer services and privileges,” said </w:t>
      </w:r>
      <w:proofErr w:type="spellStart"/>
      <w:r w:rsidRPr="00BD0C56">
        <w:rPr>
          <w:rFonts w:asciiTheme="minorHAnsi" w:hAnsiTheme="minorHAnsi" w:cstheme="minorHAnsi"/>
        </w:rPr>
        <w:t>Aldarawi</w:t>
      </w:r>
      <w:proofErr w:type="spellEnd"/>
      <w:r w:rsidRPr="00BD0C56">
        <w:rPr>
          <w:rFonts w:asciiTheme="minorHAnsi" w:hAnsiTheme="minorHAnsi" w:cstheme="minorHAnsi"/>
        </w:rPr>
        <w:t>.</w:t>
      </w:r>
    </w:p>
    <w:p w14:paraId="5759F071"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‘Economic disaster’</w:t>
      </w:r>
    </w:p>
    <w:p w14:paraId="3069F5F8" w14:textId="77777777" w:rsidR="00DB5164" w:rsidRPr="00BD0C56" w:rsidRDefault="00DB5164" w:rsidP="00DB5164">
      <w:pPr>
        <w:rPr>
          <w:rStyle w:val="StyleUnderline"/>
          <w:rFonts w:asciiTheme="minorHAnsi" w:hAnsiTheme="minorHAnsi" w:cstheme="minorHAnsi"/>
        </w:rPr>
      </w:pPr>
      <w:proofErr w:type="spellStart"/>
      <w:r w:rsidRPr="00BD0C56">
        <w:rPr>
          <w:rStyle w:val="StyleUnderline"/>
          <w:rFonts w:asciiTheme="minorHAnsi" w:hAnsiTheme="minorHAnsi" w:cstheme="minorHAnsi"/>
        </w:rPr>
        <w:t>Abdallat</w:t>
      </w:r>
      <w:proofErr w:type="spellEnd"/>
      <w:r w:rsidRPr="00BD0C56">
        <w:rPr>
          <w:rStyle w:val="StyleUnderline"/>
          <w:rFonts w:asciiTheme="minorHAnsi" w:hAnsiTheme="minorHAnsi" w:cstheme="minorHAnsi"/>
        </w:rPr>
        <w:t>, who leads several activist groups demanding political and economic reform, said Jordan’s political elite must be held accountable for their actions that have driven the country to the edge of financial ruin.</w:t>
      </w:r>
    </w:p>
    <w:p w14:paraId="6C0DF98B"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“People are protesting in several areas in the country and demanding the resignation of the government and the parliament, who are responsible for the economic disaster we are in now,” he said.</w:t>
      </w:r>
    </w:p>
    <w:p w14:paraId="6F2B2A27" w14:textId="77777777" w:rsidR="00DB5164" w:rsidRPr="00BD0C56" w:rsidRDefault="00DB5164" w:rsidP="00DB5164">
      <w:pPr>
        <w:rPr>
          <w:rStyle w:val="StyleUnderline"/>
          <w:rFonts w:asciiTheme="minorHAnsi" w:hAnsiTheme="minorHAnsi" w:cstheme="minorHAnsi"/>
        </w:rPr>
      </w:pPr>
      <w:r w:rsidRPr="00BD0C56">
        <w:rPr>
          <w:rFonts w:asciiTheme="minorHAnsi" w:hAnsiTheme="minorHAnsi" w:cstheme="minorHAnsi"/>
        </w:rPr>
        <w:lastRenderedPageBreak/>
        <w:t xml:space="preserve">In Amman, where nearly half of Jordan’s 9.9 million population resides, </w:t>
      </w:r>
      <w:r w:rsidRPr="00BD0C56">
        <w:rPr>
          <w:rStyle w:val="StyleUnderline"/>
          <w:rFonts w:asciiTheme="minorHAnsi" w:hAnsiTheme="minorHAnsi" w:cstheme="minorHAnsi"/>
        </w:rPr>
        <w:t>criticism of government policies has spread over social media, but, so far, not significantly to the streets.</w:t>
      </w:r>
    </w:p>
    <w:p w14:paraId="65FD004B"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Analysts say that, unlike residents of the capital, people in the southern and northern provinces are more dependent on government largesse and employment and will suffer greater hardship when the government is no longer able to meet their needs.</w:t>
      </w:r>
    </w:p>
    <w:p w14:paraId="36012D44"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w:t>
      </w:r>
      <w:r w:rsidRPr="00BD0C56">
        <w:rPr>
          <w:rStyle w:val="StyleUnderline"/>
          <w:rFonts w:asciiTheme="minorHAnsi" w:hAnsiTheme="minorHAnsi" w:cstheme="minorHAnsi"/>
          <w:highlight w:val="green"/>
        </w:rPr>
        <w:t xml:space="preserve">At this rate, </w:t>
      </w:r>
      <w:r w:rsidRPr="00BD0C56">
        <w:rPr>
          <w:rStyle w:val="StyleUnderline"/>
          <w:rFonts w:asciiTheme="minorHAnsi" w:hAnsiTheme="minorHAnsi" w:cstheme="minorHAnsi"/>
        </w:rPr>
        <w:t xml:space="preserve">I am afraid that </w:t>
      </w:r>
      <w:r w:rsidRPr="00BD0C56">
        <w:rPr>
          <w:rStyle w:val="StyleUnderline"/>
          <w:rFonts w:asciiTheme="minorHAnsi" w:hAnsiTheme="minorHAnsi" w:cstheme="minorHAnsi"/>
          <w:highlight w:val="green"/>
        </w:rPr>
        <w:t>we will end up with a revolt</w:t>
      </w:r>
      <w:r w:rsidRPr="00BD0C56">
        <w:rPr>
          <w:rStyle w:val="StyleUnderline"/>
          <w:rFonts w:asciiTheme="minorHAnsi" w:hAnsiTheme="minorHAnsi" w:cstheme="minorHAnsi"/>
        </w:rPr>
        <w:t xml:space="preserve"> of the hungry</w:t>
      </w:r>
      <w:r w:rsidRPr="00BD0C56">
        <w:rPr>
          <w:rFonts w:asciiTheme="minorHAnsi" w:hAnsiTheme="minorHAnsi" w:cstheme="minorHAnsi"/>
        </w:rPr>
        <w:t xml:space="preserve">,” said </w:t>
      </w:r>
      <w:proofErr w:type="spellStart"/>
      <w:r w:rsidRPr="00BD0C56">
        <w:rPr>
          <w:rFonts w:asciiTheme="minorHAnsi" w:hAnsiTheme="minorHAnsi" w:cstheme="minorHAnsi"/>
        </w:rPr>
        <w:t>Abdallat</w:t>
      </w:r>
      <w:proofErr w:type="spellEnd"/>
      <w:r w:rsidRPr="00BD0C56">
        <w:rPr>
          <w:rFonts w:asciiTheme="minorHAnsi" w:hAnsiTheme="minorHAnsi" w:cstheme="minorHAnsi"/>
        </w:rPr>
        <w:t>.</w:t>
      </w:r>
    </w:p>
    <w:p w14:paraId="66325262"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Hussein </w:t>
      </w:r>
      <w:proofErr w:type="spellStart"/>
      <w:r w:rsidRPr="00BD0C56">
        <w:rPr>
          <w:rFonts w:asciiTheme="minorHAnsi" w:hAnsiTheme="minorHAnsi" w:cstheme="minorHAnsi"/>
        </w:rPr>
        <w:t>Mahadeen</w:t>
      </w:r>
      <w:proofErr w:type="spellEnd"/>
      <w:r w:rsidRPr="00BD0C56">
        <w:rPr>
          <w:rFonts w:asciiTheme="minorHAnsi" w:hAnsiTheme="minorHAnsi" w:cstheme="minorHAnsi"/>
        </w:rPr>
        <w:t xml:space="preserve">, a professor of social development at </w:t>
      </w:r>
      <w:proofErr w:type="spellStart"/>
      <w:r w:rsidRPr="00BD0C56">
        <w:rPr>
          <w:rFonts w:asciiTheme="minorHAnsi" w:hAnsiTheme="minorHAnsi" w:cstheme="minorHAnsi"/>
        </w:rPr>
        <w:t>Mutah</w:t>
      </w:r>
      <w:proofErr w:type="spellEnd"/>
      <w:r w:rsidRPr="00BD0C56">
        <w:rPr>
          <w:rFonts w:asciiTheme="minorHAnsi" w:hAnsiTheme="minorHAnsi" w:cstheme="minorHAnsi"/>
        </w:rPr>
        <w:t xml:space="preserve"> University in </w:t>
      </w:r>
      <w:proofErr w:type="spellStart"/>
      <w:r w:rsidRPr="00BD0C56">
        <w:rPr>
          <w:rFonts w:asciiTheme="minorHAnsi" w:hAnsiTheme="minorHAnsi" w:cstheme="minorHAnsi"/>
        </w:rPr>
        <w:t>Kerak</w:t>
      </w:r>
      <w:proofErr w:type="spellEnd"/>
      <w:r w:rsidRPr="00BD0C56">
        <w:rPr>
          <w:rFonts w:asciiTheme="minorHAnsi" w:hAnsiTheme="minorHAnsi" w:cstheme="minorHAnsi"/>
        </w:rPr>
        <w:t>, south of Amman, said Jordan has a foreign aid dependency problem because of its political and social structure.</w:t>
      </w:r>
    </w:p>
    <w:p w14:paraId="338F5AC9" w14:textId="77777777" w:rsidR="00DB5164" w:rsidRPr="00BD0C56" w:rsidRDefault="00DB5164" w:rsidP="00DB5164">
      <w:pPr>
        <w:rPr>
          <w:rFonts w:asciiTheme="minorHAnsi" w:hAnsiTheme="minorHAnsi" w:cstheme="minorHAnsi"/>
        </w:rPr>
      </w:pPr>
      <w:proofErr w:type="spellStart"/>
      <w:r w:rsidRPr="00BD0C56">
        <w:rPr>
          <w:rFonts w:asciiTheme="minorHAnsi" w:hAnsiTheme="minorHAnsi" w:cstheme="minorHAnsi"/>
        </w:rPr>
        <w:t>Mahadeen</w:t>
      </w:r>
      <w:proofErr w:type="spellEnd"/>
      <w:r w:rsidRPr="00BD0C56">
        <w:rPr>
          <w:rFonts w:asciiTheme="minorHAnsi" w:hAnsiTheme="minorHAnsi" w:cstheme="minorHAnsi"/>
        </w:rPr>
        <w:t xml:space="preserve"> said Jordan is still transitioning from its tribal society roots into a semi-modern state.</w:t>
      </w:r>
    </w:p>
    <w:p w14:paraId="1D9A9B0D"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“Lacking solid legal and civic institutions, to safeguard the rights and liberties of citizens and their ability to contest government decisions, is a major impediment towards its political and economic development,” he told Al Jazeera.</w:t>
      </w:r>
    </w:p>
    <w:p w14:paraId="4F3B06E2"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“The Jordanian society, for several reasons, is not mature enough socially and politically to be able to mount a serious challenge to the state’s ability to impose strict economic measures.”</w:t>
      </w:r>
    </w:p>
    <w:p w14:paraId="2683D8AE"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‘Violent revolt’?</w:t>
      </w:r>
    </w:p>
    <w:p w14:paraId="2B1C571D" w14:textId="77777777" w:rsidR="00DB5164" w:rsidRPr="00BD0C56" w:rsidRDefault="00DB5164" w:rsidP="00DB5164">
      <w:pPr>
        <w:rPr>
          <w:rFonts w:asciiTheme="minorHAnsi" w:hAnsiTheme="minorHAnsi" w:cstheme="minorHAnsi"/>
          <w:b/>
          <w:u w:val="single"/>
        </w:rPr>
      </w:pPr>
      <w:r w:rsidRPr="00BD0C56">
        <w:rPr>
          <w:rStyle w:val="StyleUnderline"/>
          <w:rFonts w:asciiTheme="minorHAnsi" w:hAnsiTheme="minorHAnsi" w:cstheme="minorHAnsi"/>
        </w:rPr>
        <w:t xml:space="preserve">For many decades, </w:t>
      </w:r>
      <w:r w:rsidRPr="00BD0C56">
        <w:rPr>
          <w:rStyle w:val="StyleUnderline"/>
          <w:rFonts w:asciiTheme="minorHAnsi" w:hAnsiTheme="minorHAnsi" w:cstheme="minorHAnsi"/>
          <w:highlight w:val="green"/>
        </w:rPr>
        <w:t>foreign aid</w:t>
      </w:r>
      <w:r w:rsidRPr="00BD0C56">
        <w:rPr>
          <w:rStyle w:val="StyleUnderline"/>
          <w:rFonts w:asciiTheme="minorHAnsi" w:hAnsiTheme="minorHAnsi" w:cstheme="minorHAnsi"/>
        </w:rPr>
        <w:t xml:space="preserve"> and remittances from expatriate Jordanians in the Gulf region were the mainstays of the Jordanian economy that </w:t>
      </w:r>
      <w:r w:rsidRPr="00BD0C56">
        <w:rPr>
          <w:rStyle w:val="StyleUnderline"/>
          <w:rFonts w:asciiTheme="minorHAnsi" w:hAnsiTheme="minorHAnsi" w:cstheme="minorHAnsi"/>
          <w:highlight w:val="green"/>
        </w:rPr>
        <w:t>kept the country afloat.</w:t>
      </w:r>
    </w:p>
    <w:p w14:paraId="7946CD72" w14:textId="77777777" w:rsidR="00DB5164" w:rsidRPr="00BD0C56" w:rsidRDefault="00DB5164" w:rsidP="00DB5164">
      <w:pPr>
        <w:rPr>
          <w:rStyle w:val="StyleUnderline"/>
          <w:rFonts w:asciiTheme="minorHAnsi" w:hAnsiTheme="minorHAnsi" w:cstheme="minorHAnsi"/>
        </w:rPr>
      </w:pPr>
      <w:r w:rsidRPr="00BD0C56">
        <w:rPr>
          <w:rStyle w:val="StyleUnderline"/>
          <w:rFonts w:asciiTheme="minorHAnsi" w:hAnsiTheme="minorHAnsi" w:cstheme="minorHAnsi"/>
          <w:highlight w:val="green"/>
        </w:rPr>
        <w:t>This</w:t>
      </w:r>
      <w:r w:rsidRPr="00BD0C56">
        <w:rPr>
          <w:rStyle w:val="StyleUnderline"/>
          <w:rFonts w:asciiTheme="minorHAnsi" w:hAnsiTheme="minorHAnsi" w:cstheme="minorHAnsi"/>
        </w:rPr>
        <w:t xml:space="preserve">, however, </w:t>
      </w:r>
      <w:r w:rsidRPr="00BD0C56">
        <w:rPr>
          <w:rStyle w:val="StyleUnderline"/>
          <w:rFonts w:asciiTheme="minorHAnsi" w:hAnsiTheme="minorHAnsi" w:cstheme="minorHAnsi"/>
          <w:highlight w:val="green"/>
        </w:rPr>
        <w:t>created dependency, and</w:t>
      </w:r>
      <w:r w:rsidRPr="00BD0C56">
        <w:rPr>
          <w:rStyle w:val="StyleUnderline"/>
          <w:rFonts w:asciiTheme="minorHAnsi" w:hAnsiTheme="minorHAnsi" w:cstheme="minorHAnsi"/>
        </w:rPr>
        <w:t xml:space="preserve"> a succession of Jordanian </w:t>
      </w:r>
      <w:r w:rsidRPr="00BD0C56">
        <w:rPr>
          <w:rStyle w:val="StyleUnderline"/>
          <w:rFonts w:asciiTheme="minorHAnsi" w:hAnsiTheme="minorHAnsi" w:cstheme="minorHAnsi"/>
          <w:highlight w:val="green"/>
        </w:rPr>
        <w:t>governments failed to</w:t>
      </w:r>
      <w:r w:rsidRPr="00BD0C56">
        <w:rPr>
          <w:rStyle w:val="StyleUnderline"/>
          <w:rFonts w:asciiTheme="minorHAnsi" w:hAnsiTheme="minorHAnsi" w:cstheme="minorHAnsi"/>
        </w:rPr>
        <w:t xml:space="preserve"> take measures to wean the country off foreign assistance and </w:t>
      </w:r>
      <w:r w:rsidRPr="00BD0C56">
        <w:rPr>
          <w:rStyle w:val="StyleUnderline"/>
          <w:rFonts w:asciiTheme="minorHAnsi" w:hAnsiTheme="minorHAnsi" w:cstheme="minorHAnsi"/>
          <w:highlight w:val="green"/>
        </w:rPr>
        <w:t>become self-reliant</w:t>
      </w:r>
      <w:r w:rsidRPr="00BD0C56">
        <w:rPr>
          <w:rStyle w:val="StyleUnderline"/>
          <w:rFonts w:asciiTheme="minorHAnsi" w:hAnsiTheme="minorHAnsi" w:cstheme="minorHAnsi"/>
        </w:rPr>
        <w:t xml:space="preserve">, according to </w:t>
      </w:r>
      <w:proofErr w:type="spellStart"/>
      <w:r w:rsidRPr="00BD0C56">
        <w:rPr>
          <w:rStyle w:val="StyleUnderline"/>
          <w:rFonts w:asciiTheme="minorHAnsi" w:hAnsiTheme="minorHAnsi" w:cstheme="minorHAnsi"/>
        </w:rPr>
        <w:t>Mahadeen</w:t>
      </w:r>
      <w:proofErr w:type="spellEnd"/>
      <w:r w:rsidRPr="00BD0C56">
        <w:rPr>
          <w:rStyle w:val="StyleUnderline"/>
          <w:rFonts w:asciiTheme="minorHAnsi" w:hAnsiTheme="minorHAnsi" w:cstheme="minorHAnsi"/>
        </w:rPr>
        <w:t>.</w:t>
      </w:r>
    </w:p>
    <w:p w14:paraId="2C448D6B"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 xml:space="preserve">Jordan’s main problem is it hasn’t progressed and developed beyond its “functional state” </w:t>
      </w:r>
      <w:proofErr w:type="spellStart"/>
      <w:proofErr w:type="gramStart"/>
      <w:r w:rsidRPr="00BD0C56">
        <w:rPr>
          <w:rFonts w:asciiTheme="minorHAnsi" w:hAnsiTheme="minorHAnsi" w:cstheme="minorHAnsi"/>
        </w:rPr>
        <w:t>roots,that</w:t>
      </w:r>
      <w:proofErr w:type="spellEnd"/>
      <w:proofErr w:type="gramEnd"/>
      <w:r w:rsidRPr="00BD0C56">
        <w:rPr>
          <w:rFonts w:asciiTheme="minorHAnsi" w:hAnsiTheme="minorHAnsi" w:cstheme="minorHAnsi"/>
        </w:rPr>
        <w:t xml:space="preserve"> is a state created to perform certain functions on behalf of others, after its creation by the British, after defeating the Ottoman Empire in World War I, he said</w:t>
      </w:r>
    </w:p>
    <w:p w14:paraId="5CF21737" w14:textId="77777777" w:rsidR="00DB5164" w:rsidRPr="00BD0C56" w:rsidRDefault="00DB5164" w:rsidP="00DB5164">
      <w:pPr>
        <w:rPr>
          <w:rFonts w:asciiTheme="minorHAnsi" w:hAnsiTheme="minorHAnsi" w:cstheme="minorHAnsi"/>
          <w:b/>
          <w:u w:val="single"/>
        </w:rPr>
      </w:pPr>
      <w:proofErr w:type="spellStart"/>
      <w:r w:rsidRPr="00BD0C56">
        <w:rPr>
          <w:rFonts w:asciiTheme="minorHAnsi" w:hAnsiTheme="minorHAnsi" w:cstheme="minorHAnsi"/>
        </w:rPr>
        <w:t>Abdallat</w:t>
      </w:r>
      <w:proofErr w:type="spellEnd"/>
      <w:r w:rsidRPr="00BD0C56">
        <w:rPr>
          <w:rFonts w:asciiTheme="minorHAnsi" w:hAnsiTheme="minorHAnsi" w:cstheme="minorHAnsi"/>
        </w:rPr>
        <w:t xml:space="preserve"> – who has been imprisoned several times for his criticism of the government – said he was </w:t>
      </w:r>
      <w:r w:rsidRPr="00BD0C56">
        <w:rPr>
          <w:rStyle w:val="StyleUnderline"/>
          <w:rFonts w:asciiTheme="minorHAnsi" w:hAnsiTheme="minorHAnsi" w:cstheme="minorHAnsi"/>
        </w:rPr>
        <w:t xml:space="preserve">concerned the </w:t>
      </w:r>
      <w:r w:rsidRPr="00BD0C56">
        <w:rPr>
          <w:rStyle w:val="StyleUnderline"/>
          <w:rFonts w:asciiTheme="minorHAnsi" w:hAnsiTheme="minorHAnsi" w:cstheme="minorHAnsi"/>
          <w:highlight w:val="green"/>
        </w:rPr>
        <w:t xml:space="preserve">economic situation facing Jordan could result in </w:t>
      </w:r>
      <w:r w:rsidRPr="00BD0C56">
        <w:rPr>
          <w:rStyle w:val="StyleUnderline"/>
          <w:rFonts w:asciiTheme="minorHAnsi" w:hAnsiTheme="minorHAnsi" w:cstheme="minorHAnsi"/>
        </w:rPr>
        <w:t xml:space="preserve">an </w:t>
      </w:r>
      <w:r w:rsidRPr="00BD0C56">
        <w:rPr>
          <w:rStyle w:val="StyleUnderline"/>
          <w:rFonts w:asciiTheme="minorHAnsi" w:hAnsiTheme="minorHAnsi" w:cstheme="minorHAnsi"/>
          <w:highlight w:val="green"/>
        </w:rPr>
        <w:t>uprising</w:t>
      </w:r>
      <w:r w:rsidRPr="00BD0C56">
        <w:rPr>
          <w:rStyle w:val="StyleUnderline"/>
          <w:rFonts w:asciiTheme="minorHAnsi" w:hAnsiTheme="minorHAnsi" w:cstheme="minorHAnsi"/>
        </w:rPr>
        <w:t>.</w:t>
      </w:r>
    </w:p>
    <w:p w14:paraId="4E716E8C" w14:textId="77777777" w:rsidR="00DB5164" w:rsidRPr="00BD0C56" w:rsidRDefault="00DB5164" w:rsidP="00DB5164">
      <w:pPr>
        <w:rPr>
          <w:rFonts w:asciiTheme="minorHAnsi" w:hAnsiTheme="minorHAnsi" w:cstheme="minorHAnsi"/>
        </w:rPr>
      </w:pPr>
      <w:r w:rsidRPr="00BD0C56">
        <w:rPr>
          <w:rFonts w:asciiTheme="minorHAnsi" w:hAnsiTheme="minorHAnsi" w:cstheme="minorHAnsi"/>
        </w:rPr>
        <w:t>“</w:t>
      </w:r>
      <w:r w:rsidRPr="00BD0C56">
        <w:rPr>
          <w:rStyle w:val="StyleUnderline"/>
          <w:rFonts w:asciiTheme="minorHAnsi" w:hAnsiTheme="minorHAnsi" w:cstheme="minorHAnsi"/>
          <w:highlight w:val="green"/>
        </w:rPr>
        <w:t>If the current economic crisis persists, it</w:t>
      </w:r>
      <w:r w:rsidRPr="00BD0C56">
        <w:rPr>
          <w:rStyle w:val="StyleUnderline"/>
          <w:rFonts w:asciiTheme="minorHAnsi" w:hAnsiTheme="minorHAnsi" w:cstheme="minorHAnsi"/>
        </w:rPr>
        <w:t xml:space="preserve"> might lead to a revolt, and I am afraid it </w:t>
      </w:r>
      <w:r w:rsidRPr="00BD0C56">
        <w:rPr>
          <w:rStyle w:val="StyleUnderline"/>
          <w:rFonts w:asciiTheme="minorHAnsi" w:hAnsiTheme="minorHAnsi" w:cstheme="minorHAnsi"/>
          <w:highlight w:val="green"/>
        </w:rPr>
        <w:t>will be</w:t>
      </w:r>
      <w:r w:rsidRPr="00BD0C56">
        <w:rPr>
          <w:rStyle w:val="StyleUnderline"/>
          <w:rFonts w:asciiTheme="minorHAnsi" w:hAnsiTheme="minorHAnsi" w:cstheme="minorHAnsi"/>
        </w:rPr>
        <w:t xml:space="preserve"> a </w:t>
      </w:r>
      <w:r w:rsidRPr="00BD0C56">
        <w:rPr>
          <w:rStyle w:val="StyleUnderline"/>
          <w:rFonts w:asciiTheme="minorHAnsi" w:hAnsiTheme="minorHAnsi" w:cstheme="minorHAnsi"/>
          <w:highlight w:val="green"/>
        </w:rPr>
        <w:t>violent</w:t>
      </w:r>
      <w:r w:rsidRPr="00BD0C56">
        <w:rPr>
          <w:rStyle w:val="StyleUnderline"/>
          <w:rFonts w:asciiTheme="minorHAnsi" w:hAnsiTheme="minorHAnsi" w:cstheme="minorHAnsi"/>
        </w:rPr>
        <w:t xml:space="preserve"> one</w:t>
      </w:r>
      <w:r w:rsidRPr="00BD0C56">
        <w:rPr>
          <w:rFonts w:asciiTheme="minorHAnsi" w:hAnsiTheme="minorHAnsi" w:cstheme="minorHAnsi"/>
        </w:rPr>
        <w:t>,” he said.</w:t>
      </w:r>
    </w:p>
    <w:p w14:paraId="5EBD9475" w14:textId="77777777" w:rsidR="00DB5164" w:rsidRPr="00DB5164" w:rsidRDefault="00DB5164" w:rsidP="00DB5164"/>
    <w:p w14:paraId="4BD47786" w14:textId="5E23930B" w:rsidR="00BE7736" w:rsidRPr="00BA23DF" w:rsidRDefault="002076AD" w:rsidP="00BE7736">
      <w:pPr>
        <w:pStyle w:val="Heading3"/>
      </w:pPr>
      <w:r>
        <w:lastRenderedPageBreak/>
        <w:t>4</w:t>
      </w:r>
    </w:p>
    <w:p w14:paraId="30FA1AC2" w14:textId="77777777" w:rsidR="00BE7736" w:rsidRPr="00405D88" w:rsidRDefault="00BE7736" w:rsidP="00BE7736">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5E15E78" w14:textId="77777777" w:rsidR="00BE7736" w:rsidRPr="00405D88" w:rsidRDefault="00BE7736" w:rsidP="00BE7736">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31F1DAD7" w14:textId="77777777" w:rsidR="00BE7736" w:rsidRDefault="00BE7736" w:rsidP="00BE7736">
      <w:pPr>
        <w:ind w:left="720"/>
        <w:rPr>
          <w:rStyle w:val="Emphasis"/>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w:t>
      </w:r>
      <w:r w:rsidRPr="00405D88">
        <w:rPr>
          <w:sz w:val="12"/>
        </w:rPr>
        <w:lastRenderedPageBreak/>
        <w:t xml:space="preserve">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 xml:space="preserve">The global struggle against counterfeit and non-regulated products, which has </w:t>
      </w:r>
      <w:r w:rsidRPr="00405D88">
        <w:rPr>
          <w:rStyle w:val="StyleUnderline"/>
        </w:rPr>
        <w:lastRenderedPageBreak/>
        <w:t>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w:t>
      </w:r>
      <w:r w:rsidRPr="00405D88">
        <w:rPr>
          <w:rStyle w:val="StyleUnderline"/>
        </w:rPr>
        <w:lastRenderedPageBreak/>
        <w:t xml:space="preserve">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6653B41" w14:textId="77777777" w:rsidR="00BE7736" w:rsidRDefault="00BE7736" w:rsidP="00BE7736">
      <w:pPr>
        <w:pStyle w:val="Heading4"/>
      </w:pPr>
      <w:r>
        <w:t xml:space="preserve">Data exclusivity is uniquely key to innovation. </w:t>
      </w:r>
      <w:proofErr w:type="spellStart"/>
      <w:r>
        <w:t>Lybecker</w:t>
      </w:r>
      <w:proofErr w:type="spellEnd"/>
      <w:r>
        <w:t xml:space="preserve"> ‘14</w:t>
      </w:r>
    </w:p>
    <w:p w14:paraId="149EFB97" w14:textId="77777777" w:rsidR="00BE7736" w:rsidRPr="009F0EE7" w:rsidRDefault="00BE7736" w:rsidP="00BE7736">
      <w:r w:rsidRPr="009F0EE7">
        <w:t xml:space="preserve">Kristina </w:t>
      </w:r>
      <w:proofErr w:type="spellStart"/>
      <w:r w:rsidRPr="009F0EE7">
        <w:t>Lybecker</w:t>
      </w:r>
      <w:proofErr w:type="spellEnd"/>
      <w:r w:rsidRPr="009F0EE7">
        <w:t xml:space="preserve"> {Dr. Kristina M. </w:t>
      </w:r>
      <w:proofErr w:type="spellStart"/>
      <w:r w:rsidRPr="009F0EE7">
        <w:t>Lybecker</w:t>
      </w:r>
      <w:proofErr w:type="spellEnd"/>
      <w:r w:rsidRPr="009F0EE7">
        <w:t xml:space="preserve"> is an Associate Professor of Economics at Colorado College in Colorado Springs, where she is also the Associate Chair of the Department of Economics and Business and the Gerald L. </w:t>
      </w:r>
      <w:proofErr w:type="spellStart"/>
      <w:r w:rsidRPr="009F0EE7">
        <w:t>Schlessman</w:t>
      </w:r>
      <w:proofErr w:type="spellEnd"/>
      <w:r w:rsidRPr="009F0EE7">
        <w:t xml:space="preserve"> Professor of Economics. Dr. </w:t>
      </w:r>
      <w:proofErr w:type="spellStart"/>
      <w:r w:rsidRPr="009F0EE7">
        <w:t>Lybecker</w:t>
      </w:r>
      <w:proofErr w:type="spellEnd"/>
      <w:r w:rsidRPr="009F0EE7">
        <w:t xml:space="preserve"> earned a B.A. in Economics and Latin American Studies from Macalester College and received her Ph.D. in Economics in 2000 from the University of California, Berkeley. Her Dissertation was on “Counterfeit Pharmaceuticals: Product Piracy and the Transition to Stronger Intellectual Property Rights in Developing Countries.”}, 14 - ("When Patents Aren’t Enough: The Case for Data Exclusivity for Biologic Medicines," </w:t>
      </w:r>
      <w:proofErr w:type="spellStart"/>
      <w:r w:rsidRPr="009F0EE7">
        <w:t>IPWatchdog</w:t>
      </w:r>
      <w:proofErr w:type="spellEnd"/>
      <w:r w:rsidRPr="009F0EE7">
        <w:t>, 7-9-2014, https://www.ipwatchdog.com/2014/07/09/patents-arent-enough-data-exclusivity-for-biologic-medicines/id=50318/)//marlborough-wr/</w:t>
      </w:r>
    </w:p>
    <w:p w14:paraId="32269491" w14:textId="77777777" w:rsidR="00BE7736" w:rsidRPr="000E1644" w:rsidRDefault="00BE7736" w:rsidP="00BE7736">
      <w:pPr>
        <w:ind w:left="720"/>
        <w:rPr>
          <w:u w:val="single"/>
        </w:rPr>
      </w:pPr>
      <w:r w:rsidRPr="00F32592">
        <w:rPr>
          <w:sz w:val="12"/>
        </w:rPr>
        <w:t xml:space="preserve">Biologic medicines are fundamentally different from traditional “small molecule” therapies, presenting a host of new challenges in the design and enforcement of the intellectual property (IP) architecture that will protect them.[2] Protecting the intellectual property of biologics is complicated, difficult, and essential to the future of medicine. This new frontier is also one of the remaining hurdles in the Trans-Pacific Partnership (TPP) Trade Agreement negotiations. The debate over protecting biologics focuses on a proposed twelve years of data exclusivity and the consequences this will have for international trade, global public health, and access to medicines. </w:t>
      </w:r>
      <w:r w:rsidRPr="009F0EE7">
        <w:rPr>
          <w:rStyle w:val="StyleUnderline"/>
        </w:rPr>
        <w:t>The nuances of producing biologics greatly complicate the logistics of protecting their intellectual property</w:t>
      </w:r>
      <w:r w:rsidRPr="009F0EE7">
        <w:rPr>
          <w:rStyle w:val="Emphasis"/>
        </w:rPr>
        <w:t>, making patents alone inadequate for safeguarding their IP.</w:t>
      </w:r>
      <w:r w:rsidRPr="00F32592">
        <w:rPr>
          <w:sz w:val="12"/>
        </w:rPr>
        <w:t xml:space="preserve"> </w:t>
      </w:r>
      <w:r w:rsidRPr="009F0EE7">
        <w:rPr>
          <w:rStyle w:val="StyleUnderline"/>
        </w:rPr>
        <w:t xml:space="preserve">Data exclusivity protection allows for </w:t>
      </w:r>
      <w:proofErr w:type="gramStart"/>
      <w:r w:rsidRPr="009F0EE7">
        <w:rPr>
          <w:rStyle w:val="StyleUnderline"/>
        </w:rPr>
        <w:t>a period of time</w:t>
      </w:r>
      <w:proofErr w:type="gramEnd"/>
      <w:r w:rsidRPr="009F0EE7">
        <w:rPr>
          <w:rStyle w:val="StyleUnderline"/>
        </w:rPr>
        <w:t xml:space="preserve"> following marketing approval during which competing firms may not use the innovative firm’s safety and efficacy data, from proprietary preclinical and clinical trial results, to obtain marketing authorization for a generic version of the drug.</w:t>
      </w:r>
      <w:r w:rsidRPr="00F32592">
        <w:rPr>
          <w:sz w:val="12"/>
        </w:rPr>
        <w:t xml:space="preserve"> From the moment when the compound first shows medicinal promise, data is generated and compiled, a process that is both expensive and time consuming. </w:t>
      </w:r>
      <w:r w:rsidRPr="00EF19E9">
        <w:rPr>
          <w:rStyle w:val="StyleUnderline"/>
          <w:highlight w:val="yellow"/>
        </w:rPr>
        <w:t>Data exclusivity provides</w:t>
      </w:r>
      <w:r w:rsidRPr="009F0EE7">
        <w:rPr>
          <w:rStyle w:val="StyleUnderline"/>
        </w:rPr>
        <w:t xml:space="preserve"> the innovative firm with </w:t>
      </w:r>
      <w:r w:rsidRPr="00EF19E9">
        <w:rPr>
          <w:rStyle w:val="StyleUnderline"/>
          <w:highlight w:val="yellow"/>
        </w:rPr>
        <w:t xml:space="preserve">a period of protection </w:t>
      </w:r>
      <w:r w:rsidRPr="00EF19E9">
        <w:rPr>
          <w:rStyle w:val="Emphasis"/>
          <w:highlight w:val="yellow"/>
        </w:rPr>
        <w:t>for their investment in clinical trials and data collection</w:t>
      </w:r>
      <w:r w:rsidRPr="009F0EE7">
        <w:rPr>
          <w:rStyle w:val="StyleUnderline"/>
        </w:rPr>
        <w:t>, regardless of the length of time required to bring the drug to market.</w:t>
      </w:r>
      <w:r>
        <w:rPr>
          <w:rStyle w:val="StyleUnderline"/>
        </w:rPr>
        <w:t xml:space="preserve"> </w:t>
      </w:r>
      <w:r w:rsidRPr="00F32592">
        <w:rPr>
          <w:sz w:val="12"/>
        </w:rPr>
        <w:t xml:space="preserve">Although complementary, </w:t>
      </w:r>
      <w:r w:rsidRPr="009F0EE7">
        <w:rPr>
          <w:rStyle w:val="StyleUnderline"/>
        </w:rPr>
        <w:t xml:space="preserve">patents and </w:t>
      </w:r>
      <w:r w:rsidRPr="00EF19E9">
        <w:rPr>
          <w:rStyle w:val="StyleUnderline"/>
          <w:highlight w:val="yellow"/>
        </w:rPr>
        <w:t>data exclusivity protection incentivize innovation in different ways</w:t>
      </w:r>
      <w:r w:rsidRPr="009F0EE7">
        <w:rPr>
          <w:rStyle w:val="StyleUnderline"/>
        </w:rPr>
        <w:t xml:space="preserve"> and </w:t>
      </w:r>
      <w:r w:rsidRPr="009F0EE7">
        <w:rPr>
          <w:rStyle w:val="Emphasis"/>
        </w:rPr>
        <w:t>serve distinct purposes.</w:t>
      </w:r>
      <w:r w:rsidRPr="00F32592">
        <w:rPr>
          <w:sz w:val="12"/>
        </w:rPr>
        <w:t xml:space="preserve"> Patents provide protection for innovations that meet the standards of patentability and are novel, nonobvious, and useful. In the context of biopharmaceuticals, </w:t>
      </w:r>
      <w:r w:rsidRPr="009F0EE7">
        <w:rPr>
          <w:rStyle w:val="StyleUnderline"/>
        </w:rPr>
        <w:t>patents protect both breakthrough discoveries as well as incremental improvements.</w:t>
      </w:r>
      <w:r w:rsidRPr="00F32592">
        <w:rPr>
          <w:sz w:val="12"/>
        </w:rPr>
        <w:t xml:space="preserve"> </w:t>
      </w:r>
      <w:r w:rsidRPr="009F0EE7">
        <w:rPr>
          <w:rStyle w:val="StyleUnderline"/>
        </w:rPr>
        <w:t xml:space="preserve">Due to the length of the drug-development and patent-approval processes, effective patent terms rarely correspond to FDA approval. Accordingly, in some cases innovative therapies may experience patent expiry shortly after making it to market. </w:t>
      </w:r>
      <w:r w:rsidRPr="00F32592">
        <w:rPr>
          <w:sz w:val="12"/>
        </w:rPr>
        <w:t xml:space="preserve">In contrast, </w:t>
      </w:r>
      <w:r w:rsidRPr="00EF19E9">
        <w:rPr>
          <w:rStyle w:val="Emphasis"/>
          <w:highlight w:val="yellow"/>
        </w:rPr>
        <w:t>data exclusivity protects the tremendous investments of time, talent, and financial resources required to establish a new therapy as safe and effective</w:t>
      </w:r>
      <w:r w:rsidRPr="00F32592">
        <w:rPr>
          <w:sz w:val="12"/>
        </w:rPr>
        <w:t xml:space="preserve">. This is accomplished </w:t>
      </w:r>
      <w:r w:rsidRPr="009F0EE7">
        <w:rPr>
          <w:rStyle w:val="StyleUnderline"/>
        </w:rPr>
        <w:t>by requiring competing firms seeking regulatory approval of the same or a similar product to independently generate the comprehensive preclinical and clinical trial data rather than rely on or use the innovator’s data to establish safety and efficacy of their competing product.</w:t>
      </w:r>
      <w:r>
        <w:rPr>
          <w:rStyle w:val="StyleUnderline"/>
        </w:rPr>
        <w:t xml:space="preserve"> </w:t>
      </w:r>
      <w:r w:rsidRPr="00F32592">
        <w:rPr>
          <w:sz w:val="12"/>
        </w:rPr>
        <w:t xml:space="preserve">Alternatively, </w:t>
      </w:r>
      <w:r w:rsidRPr="009F0EE7">
        <w:rPr>
          <w:rStyle w:val="StyleUnderline"/>
        </w:rPr>
        <w:t xml:space="preserve">the competing firm may wait a set </w:t>
      </w:r>
      <w:proofErr w:type="gramStart"/>
      <w:r w:rsidRPr="009F0EE7">
        <w:rPr>
          <w:rStyle w:val="StyleUnderline"/>
        </w:rPr>
        <w:t xml:space="preserve">period of </w:t>
      </w:r>
      <w:r w:rsidRPr="009F0EE7">
        <w:rPr>
          <w:rStyle w:val="StyleUnderline"/>
        </w:rPr>
        <w:lastRenderedPageBreak/>
        <w:t>time</w:t>
      </w:r>
      <w:proofErr w:type="gramEnd"/>
      <w:r w:rsidRPr="009F0EE7">
        <w:rPr>
          <w:rStyle w:val="StyleUnderline"/>
        </w:rPr>
        <w:t xml:space="preserve"> after which they are able to utilize the innovator’s prior approval in an abbreviated regulatory approval, eliminating the need for independently generated data.</w:t>
      </w:r>
      <w:r w:rsidRPr="00F32592">
        <w:rPr>
          <w:sz w:val="12"/>
        </w:rPr>
        <w:t xml:space="preserve"> </w:t>
      </w:r>
      <w:r w:rsidRPr="009F0EE7">
        <w:rPr>
          <w:rStyle w:val="Emphasis"/>
        </w:rPr>
        <w:t>Data exclusivity is not an extension of patent rights</w:t>
      </w:r>
      <w:r w:rsidRPr="00F32592">
        <w:rPr>
          <w:sz w:val="12"/>
        </w:rPr>
        <w:t xml:space="preserve">, and it does not preclude a third party from introducing a generic version of the innovator’s therapy during the data exclusivity period, provided that the innovator’s data is not used to secure marketing approval. Fundamentally, </w:t>
      </w:r>
      <w:r w:rsidRPr="00EF19E9">
        <w:rPr>
          <w:rStyle w:val="StyleUnderline"/>
          <w:highlight w:val="yellow"/>
        </w:rPr>
        <w:t>data exclusivity</w:t>
      </w:r>
      <w:r w:rsidRPr="009F0EE7">
        <w:rPr>
          <w:rStyle w:val="StyleUnderline"/>
        </w:rPr>
        <w:t xml:space="preserve"> protection </w:t>
      </w:r>
      <w:r w:rsidRPr="00EF19E9">
        <w:rPr>
          <w:rStyle w:val="StyleUnderline"/>
          <w:highlight w:val="yellow"/>
        </w:rPr>
        <w:t>incentivizes</w:t>
      </w:r>
      <w:r w:rsidRPr="009F0EE7">
        <w:rPr>
          <w:rStyle w:val="StyleUnderline"/>
        </w:rPr>
        <w:t xml:space="preserve"> biopharmaceutical </w:t>
      </w:r>
      <w:r w:rsidRPr="00EF19E9">
        <w:rPr>
          <w:rStyle w:val="StyleUnderline"/>
          <w:highlight w:val="yellow"/>
        </w:rPr>
        <w:t>firms to invest the necessary time and financial resources in establishing the safety and efficacy of their product</w:t>
      </w:r>
      <w:r w:rsidRPr="009F0EE7">
        <w:rPr>
          <w:rStyle w:val="StyleUnderline"/>
        </w:rPr>
        <w:t xml:space="preserve"> and </w:t>
      </w:r>
      <w:r w:rsidRPr="009F0EE7">
        <w:rPr>
          <w:rStyle w:val="Emphasis"/>
        </w:rPr>
        <w:t>prevents competitors from free riding</w:t>
      </w:r>
      <w:r w:rsidRPr="009F0EE7">
        <w:rPr>
          <w:rStyle w:val="StyleUnderline"/>
        </w:rPr>
        <w:t xml:space="preserve"> on these efforts for a limited </w:t>
      </w:r>
      <w:proofErr w:type="gramStart"/>
      <w:r w:rsidRPr="009F0EE7">
        <w:rPr>
          <w:rStyle w:val="StyleUnderline"/>
        </w:rPr>
        <w:t>period of time</w:t>
      </w:r>
      <w:proofErr w:type="gramEnd"/>
      <w:r w:rsidRPr="009F0EE7">
        <w:rPr>
          <w:rStyle w:val="StyleUnderline"/>
        </w:rPr>
        <w:t>.</w:t>
      </w:r>
      <w:r>
        <w:rPr>
          <w:rStyle w:val="Emphasis"/>
        </w:rPr>
        <w:t xml:space="preserve"> </w:t>
      </w:r>
      <w:r w:rsidRPr="00F32592">
        <w:rPr>
          <w:sz w:val="12"/>
        </w:rPr>
        <w:t xml:space="preserve">[Kristina] The Hatch-Waxman Act of 1984 provided innovative drug firms with a period of patent extension as well as a period of data exclusivity, in the hopes of providing a return on their investment and an incentive for future innovation.[3] These </w:t>
      </w:r>
      <w:r w:rsidRPr="00EF19E9">
        <w:rPr>
          <w:rStyle w:val="StyleUnderline"/>
          <w:highlight w:val="yellow"/>
        </w:rPr>
        <w:t>protections have been crucial to the development of the innovative drugs</w:t>
      </w:r>
      <w:r w:rsidRPr="009F0EE7">
        <w:rPr>
          <w:rStyle w:val="StyleUnderline"/>
        </w:rPr>
        <w:t xml:space="preserve"> and therapies </w:t>
      </w:r>
      <w:r w:rsidRPr="00EF19E9">
        <w:rPr>
          <w:rStyle w:val="StyleUnderline"/>
          <w:highlight w:val="yellow"/>
        </w:rPr>
        <w:t>that</w:t>
      </w:r>
      <w:r w:rsidRPr="009F0EE7">
        <w:rPr>
          <w:rStyle w:val="StyleUnderline"/>
        </w:rPr>
        <w:t xml:space="preserve"> currently </w:t>
      </w:r>
      <w:r w:rsidRPr="00EF19E9">
        <w:rPr>
          <w:rStyle w:val="StyleUnderline"/>
          <w:highlight w:val="yellow"/>
        </w:rPr>
        <w:t>enhance and extend life</w:t>
      </w:r>
      <w:r w:rsidRPr="009F0EE7">
        <w:rPr>
          <w:rStyle w:val="StyleUnderline"/>
        </w:rPr>
        <w:t>.</w:t>
      </w:r>
      <w:r w:rsidRPr="00F32592">
        <w:rPr>
          <w:sz w:val="12"/>
        </w:rPr>
        <w:t xml:space="preserve"> </w:t>
      </w:r>
      <w:r w:rsidRPr="00EF19E9">
        <w:rPr>
          <w:rStyle w:val="Emphasis"/>
          <w:highlight w:val="yellow"/>
        </w:rPr>
        <w:t>They are even more critical to</w:t>
      </w:r>
      <w:r w:rsidRPr="009F0EE7">
        <w:rPr>
          <w:rStyle w:val="Emphasis"/>
        </w:rPr>
        <w:t xml:space="preserve"> the future of the biopharmaceutical industry and </w:t>
      </w:r>
      <w:r w:rsidRPr="00EF19E9">
        <w:rPr>
          <w:rStyle w:val="Emphasis"/>
          <w:highlight w:val="yellow"/>
        </w:rPr>
        <w:t>the development of</w:t>
      </w:r>
      <w:r w:rsidRPr="009F0EE7">
        <w:rPr>
          <w:rStyle w:val="Emphasis"/>
        </w:rPr>
        <w:t xml:space="preserve"> biologic </w:t>
      </w:r>
      <w:r w:rsidRPr="00EF19E9">
        <w:rPr>
          <w:rStyle w:val="Emphasis"/>
          <w:highlight w:val="yellow"/>
        </w:rPr>
        <w:t>medicines that are more targeted and more complex</w:t>
      </w:r>
      <w:r w:rsidRPr="009F0EE7">
        <w:rPr>
          <w:rStyle w:val="Emphasis"/>
        </w:rPr>
        <w:t>.</w:t>
      </w:r>
      <w:r w:rsidRPr="00F32592">
        <w:rPr>
          <w:sz w:val="12"/>
        </w:rPr>
        <w:t xml:space="preserve"> In an analysis of the appropriate length of data exclusivity, a financial model was utilized to determine how long the exclusivity period must be to provide a typical pioneer biologic a positive return on investment. Drawing on a representative portfolio of pioneer biologics, </w:t>
      </w:r>
      <w:r w:rsidRPr="009F0EE7">
        <w:rPr>
          <w:rStyle w:val="Emphasis"/>
        </w:rPr>
        <w:t>the break-even period ranges from thirteen to sixteen years.</w:t>
      </w:r>
      <w:r w:rsidRPr="00F32592">
        <w:rPr>
          <w:sz w:val="12"/>
        </w:rPr>
        <w:t xml:space="preserve">[4] </w:t>
      </w:r>
      <w:r w:rsidRPr="00EF19E9">
        <w:rPr>
          <w:rStyle w:val="StyleUnderline"/>
          <w:highlight w:val="yellow"/>
        </w:rPr>
        <w:t>An appropriate period of protection is essential if the promise of biologics is to come to fruition</w:t>
      </w:r>
      <w:r w:rsidRPr="002A380A">
        <w:rPr>
          <w:rStyle w:val="StyleUnderline"/>
        </w:rPr>
        <w:t>.</w:t>
      </w:r>
      <w:r w:rsidRPr="00F32592">
        <w:rPr>
          <w:sz w:val="12"/>
        </w:rPr>
        <w:t xml:space="preserve"> Beyond the importance of biologics to public health and longevity, </w:t>
      </w:r>
      <w:r w:rsidRPr="00EF19E9">
        <w:rPr>
          <w:rStyle w:val="Emphasis"/>
          <w:highlight w:val="yellow"/>
        </w:rPr>
        <w:t>innovation is crucial to trade and economic prosperity</w:t>
      </w:r>
      <w:r w:rsidRPr="002A380A">
        <w:rPr>
          <w:rStyle w:val="Emphasis"/>
        </w:rPr>
        <w:t>.</w:t>
      </w:r>
      <w:r w:rsidRPr="00F32592">
        <w:rPr>
          <w:sz w:val="12"/>
        </w:rPr>
        <w:t xml:space="preserve"> As evidence of the importance of these sectors, </w:t>
      </w:r>
      <w:r w:rsidRPr="002A380A">
        <w:rPr>
          <w:rStyle w:val="StyleUnderline"/>
        </w:rPr>
        <w:t>in 2011 IP-intensive industries exported more than $1 trillion in goods and services, which accounts for approximately seventy-four percent of total 2011 U.S. exports.</w:t>
      </w:r>
      <w:r w:rsidRPr="00F32592">
        <w:rPr>
          <w:sz w:val="12"/>
        </w:rPr>
        <w:t xml:space="preserve">[5] Moreover, the biopharmaceutical industry is a significant contributor. </w:t>
      </w:r>
      <w:r w:rsidRPr="002A380A">
        <w:rPr>
          <w:rStyle w:val="StyleUnderline"/>
        </w:rPr>
        <w:t>The biopharmaceutical industry of the United States is the fourth-largest U.S. exporter among IP-intensive industries, with exports valued at $49.4 billion in 2010.</w:t>
      </w:r>
      <w:r w:rsidRPr="00F32592">
        <w:rPr>
          <w:sz w:val="12"/>
        </w:rPr>
        <w:t xml:space="preserve">[6] Accordingly, </w:t>
      </w:r>
      <w:r w:rsidRPr="002A380A">
        <w:rPr>
          <w:rStyle w:val="StyleUnderline"/>
        </w:rPr>
        <w:t>the TPP Trade Agreement should include the proposed twelve years of data exclusivity and provide innovative firms with the incentives needed to continue to invest in the breakthrough therapies that will extend and enhance life for years to come.</w:t>
      </w:r>
      <w:r>
        <w:rPr>
          <w:rStyle w:val="StyleUnderline"/>
        </w:rPr>
        <w:t xml:space="preserve"> </w:t>
      </w:r>
      <w:r w:rsidRPr="00F32592">
        <w:rPr>
          <w:sz w:val="12"/>
        </w:rPr>
        <w:t xml:space="preserve">Technology inevitably evolves faster than the legal architecture that surrounds it. </w:t>
      </w:r>
      <w:r w:rsidRPr="00F32592">
        <w:rPr>
          <w:rStyle w:val="StyleUnderline"/>
        </w:rPr>
        <w:t xml:space="preserve">The provision of </w:t>
      </w:r>
      <w:r w:rsidRPr="00EF19E9">
        <w:rPr>
          <w:rStyle w:val="StyleUnderline"/>
          <w:highlight w:val="yellow"/>
        </w:rPr>
        <w:t>data exclusivity</w:t>
      </w:r>
      <w:r w:rsidRPr="00F32592">
        <w:rPr>
          <w:rStyle w:val="StyleUnderline"/>
        </w:rPr>
        <w:t xml:space="preserve"> </w:t>
      </w:r>
      <w:r w:rsidRPr="00EF19E9">
        <w:rPr>
          <w:rStyle w:val="StyleUnderline"/>
        </w:rPr>
        <w:t xml:space="preserve">protections </w:t>
      </w:r>
      <w:r w:rsidRPr="00EF19E9">
        <w:rPr>
          <w:rStyle w:val="StyleUnderline"/>
          <w:highlight w:val="yellow"/>
        </w:rPr>
        <w:t>is a straightforward legal step to catch up to the science that brings us</w:t>
      </w:r>
      <w:r w:rsidRPr="00F32592">
        <w:rPr>
          <w:rStyle w:val="StyleUnderline"/>
        </w:rPr>
        <w:t xml:space="preserve"> biologic </w:t>
      </w:r>
      <w:r w:rsidRPr="00EF19E9">
        <w:rPr>
          <w:rStyle w:val="StyleUnderline"/>
          <w:highlight w:val="yellow"/>
        </w:rPr>
        <w:t>medicines</w:t>
      </w:r>
      <w:r w:rsidRPr="00F32592">
        <w:rPr>
          <w:rStyle w:val="StyleUnderline"/>
        </w:rPr>
        <w:t>.</w:t>
      </w:r>
      <w:r w:rsidRPr="00F32592">
        <w:rPr>
          <w:sz w:val="12"/>
        </w:rPr>
        <w:t xml:space="preserve"> </w:t>
      </w:r>
      <w:r w:rsidRPr="00F32592">
        <w:rPr>
          <w:rStyle w:val="StyleUnderline"/>
        </w:rPr>
        <w:t xml:space="preserve">Biologic </w:t>
      </w:r>
      <w:r w:rsidRPr="00EF19E9">
        <w:rPr>
          <w:rStyle w:val="StyleUnderline"/>
          <w:highlight w:val="yellow"/>
        </w:rPr>
        <w:t>medicines are critical to the healthcare advances of the future, and data exclusivity is vital to innovative biologics</w:t>
      </w:r>
      <w:r w:rsidRPr="00F32592">
        <w:rPr>
          <w:rStyle w:val="StyleUnderline"/>
        </w:rPr>
        <w:t xml:space="preserve">. The period of </w:t>
      </w:r>
      <w:r w:rsidRPr="00EF19E9">
        <w:rPr>
          <w:rStyle w:val="StyleUnderline"/>
          <w:highlight w:val="yellow"/>
        </w:rPr>
        <w:t>data exclusivity provides</w:t>
      </w:r>
      <w:r w:rsidRPr="00F32592">
        <w:rPr>
          <w:rStyle w:val="StyleUnderline"/>
        </w:rPr>
        <w:t xml:space="preserve"> innovators with </w:t>
      </w:r>
      <w:r w:rsidRPr="00EF19E9">
        <w:rPr>
          <w:rStyle w:val="StyleUnderline"/>
          <w:highlight w:val="yellow"/>
        </w:rPr>
        <w:t>an incentive to invest in the testing</w:t>
      </w:r>
      <w:r w:rsidRPr="00F32592">
        <w:rPr>
          <w:rStyle w:val="StyleUnderline"/>
        </w:rPr>
        <w:t xml:space="preserve"> data </w:t>
      </w:r>
      <w:r w:rsidRPr="00EF19E9">
        <w:rPr>
          <w:rStyle w:val="StyleUnderline"/>
          <w:highlight w:val="yellow"/>
        </w:rPr>
        <w:t>necessary to prove</w:t>
      </w:r>
      <w:r w:rsidRPr="00F32592">
        <w:rPr>
          <w:rStyle w:val="StyleUnderline"/>
        </w:rPr>
        <w:t xml:space="preserve"> a </w:t>
      </w:r>
      <w:r w:rsidRPr="00EF19E9">
        <w:rPr>
          <w:rStyle w:val="StyleUnderline"/>
          <w:highlight w:val="yellow"/>
        </w:rPr>
        <w:t>drug’s safety and efficacy by granting them a measure of certainty</w:t>
      </w:r>
      <w:r w:rsidRPr="00F32592">
        <w:rPr>
          <w:rStyle w:val="StyleUnderline"/>
        </w:rPr>
        <w:t xml:space="preserve"> that they will enjoy a fixed amount of time during which they maintain proprietary control of the test data that resulted in the approval of its drug before requiring that data be made available to generic imitators. As technology changes to enable the development of new biologic vaccines and therapies, intellectual property protection must also evolve to ensure protection for these products. </w:t>
      </w:r>
      <w:r w:rsidRPr="00EF19E9">
        <w:rPr>
          <w:rStyle w:val="StyleUnderline"/>
          <w:highlight w:val="yellow"/>
        </w:rPr>
        <w:t>If we believe in the importance of</w:t>
      </w:r>
      <w:r w:rsidRPr="00F32592">
        <w:rPr>
          <w:rStyle w:val="StyleUnderline"/>
        </w:rPr>
        <w:t xml:space="preserve"> biologic </w:t>
      </w:r>
      <w:r w:rsidRPr="00EF19E9">
        <w:rPr>
          <w:rStyle w:val="StyleUnderline"/>
          <w:highlight w:val="yellow"/>
        </w:rPr>
        <w:t>medicines for the future of healthcare, we must protect them.</w:t>
      </w:r>
    </w:p>
    <w:p w14:paraId="0D1E47CF" w14:textId="77777777" w:rsidR="00BE7736" w:rsidRPr="00405D88" w:rsidRDefault="00BE7736" w:rsidP="00BE7736">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5DB58E77" w14:textId="77777777" w:rsidR="00BE7736" w:rsidRPr="00405D88" w:rsidRDefault="00BE7736" w:rsidP="00BE7736">
      <w:pPr>
        <w:rPr>
          <w:sz w:val="16"/>
        </w:rPr>
      </w:pPr>
      <w:r w:rsidRPr="00405D88">
        <w:rPr>
          <w:rStyle w:val="Style13ptBold"/>
        </w:rPr>
        <w:t xml:space="preserve">Marjanovic and </w:t>
      </w:r>
      <w:proofErr w:type="spellStart"/>
      <w:r w:rsidRPr="00405D88">
        <w:rPr>
          <w:rStyle w:val="Style13ptBold"/>
        </w:rPr>
        <w:t>Fejiao</w:t>
      </w:r>
      <w:proofErr w:type="spellEnd"/>
      <w:r w:rsidRPr="00405D88">
        <w:rPr>
          <w:rStyle w:val="Style13ptBold"/>
        </w:rPr>
        <w:t xml:space="preserve"> ‘20</w:t>
      </w:r>
      <w:r w:rsidRPr="00405D88">
        <w:rPr>
          <w:sz w:val="16"/>
        </w:rPr>
        <w:t xml:space="preserve"> Marjanovic, Sonja, and Carolina </w:t>
      </w:r>
      <w:proofErr w:type="spellStart"/>
      <w:r w:rsidRPr="00405D88">
        <w:rPr>
          <w:sz w:val="16"/>
        </w:rPr>
        <w:t>Feijao</w:t>
      </w:r>
      <w:proofErr w:type="spellEnd"/>
      <w:r w:rsidRPr="00405D88">
        <w:rPr>
          <w:sz w:val="16"/>
        </w:rPr>
        <w:t xml:space="preserve">. Sonja Marjanovic, Ph.D., Judge Business School, University of Cambridge. Carolina </w:t>
      </w:r>
      <w:proofErr w:type="spellStart"/>
      <w:r w:rsidRPr="00405D88">
        <w:rPr>
          <w:sz w:val="16"/>
        </w:rPr>
        <w:t>Feijao</w:t>
      </w:r>
      <w:proofErr w:type="spellEnd"/>
      <w:r w:rsidRPr="00405D88">
        <w:rPr>
          <w:sz w:val="16"/>
        </w:rPr>
        <w:t xml:space="preserve">, Ph.D. in biochemistry, University of Cambridge; M.Sc. in </w:t>
      </w:r>
      <w:proofErr w:type="spellStart"/>
      <w:r w:rsidRPr="00405D88">
        <w:rPr>
          <w:sz w:val="16"/>
        </w:rPr>
        <w:t>quantitive</w:t>
      </w:r>
      <w:proofErr w:type="spellEnd"/>
      <w:r w:rsidRPr="00405D88">
        <w:rPr>
          <w:sz w:val="16"/>
        </w:rPr>
        <w:t xml:space="preserve"> biology, Imperial College London; B.Sc. in biology, University of Lisbon. "Pharmaceutical Innovation for Infectious Disease Management: From Troubleshooting to Sustainable Models of Engagement." (2020). [Quality Control]</w:t>
      </w:r>
    </w:p>
    <w:p w14:paraId="192742E6" w14:textId="77777777" w:rsidR="00BE7736" w:rsidRPr="00405D88" w:rsidRDefault="00BE7736" w:rsidP="00BE7736">
      <w:pPr>
        <w:ind w:left="720"/>
        <w:rPr>
          <w:sz w:val="8"/>
        </w:rPr>
      </w:pPr>
      <w:r w:rsidRPr="00405D88">
        <w:rPr>
          <w:sz w:val="8"/>
        </w:rPr>
        <w:t>As key actors in the healthcare innovation landscape, pharmaceutical and life sci-</w:t>
      </w:r>
      <w:proofErr w:type="spellStart"/>
      <w:r w:rsidRPr="00405D88">
        <w:rPr>
          <w:sz w:val="8"/>
        </w:rPr>
        <w:t>ences</w:t>
      </w:r>
      <w:proofErr w:type="spellEnd"/>
      <w:r w:rsidRPr="00405D88">
        <w:rPr>
          <w:sz w:val="8"/>
        </w:rPr>
        <w:t xml:space="preserve"> companies have been called on to develop medicines, </w:t>
      </w:r>
      <w:proofErr w:type="gramStart"/>
      <w:r w:rsidRPr="00405D88">
        <w:rPr>
          <w:sz w:val="8"/>
        </w:rPr>
        <w:t>vaccines</w:t>
      </w:r>
      <w:proofErr w:type="gramEnd"/>
      <w:r w:rsidRPr="00405D88">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 xml:space="preserve">bioterrorism </w:t>
      </w:r>
      <w:proofErr w:type="gramStart"/>
      <w:r w:rsidRPr="009E7424">
        <w:rPr>
          <w:b/>
          <w:bCs/>
          <w:highlight w:val="yellow"/>
          <w:u w:val="single"/>
        </w:rPr>
        <w:t>con-text</w:t>
      </w:r>
      <w:proofErr w:type="gramEnd"/>
      <w:r w:rsidRPr="009E7424">
        <w:rPr>
          <w:sz w:val="8"/>
          <w:highlight w:val="yellow"/>
        </w:rPr>
        <w:t>.</w:t>
      </w:r>
      <w:r w:rsidRPr="00405D88">
        <w:rPr>
          <w:sz w:val="8"/>
        </w:rPr>
        <w:t xml:space="preserve">1 </w:t>
      </w:r>
      <w:r w:rsidRPr="009E7424">
        <w:rPr>
          <w:highlight w:val="yellow"/>
          <w:u w:val="single"/>
        </w:rPr>
        <w:t>The</w:t>
      </w:r>
      <w:r w:rsidRPr="00405D88">
        <w:rPr>
          <w:u w:val="single"/>
        </w:rPr>
        <w:t xml:space="preserve"> </w:t>
      </w:r>
      <w:r w:rsidRPr="00405D88">
        <w:rPr>
          <w:u w:val="single"/>
        </w:rPr>
        <w:lastRenderedPageBreak/>
        <w:t xml:space="preserve">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w:t>
      </w:r>
      <w:proofErr w:type="spellStart"/>
      <w:r w:rsidRPr="001E68E0">
        <w:rPr>
          <w:b/>
          <w:bCs/>
          <w:u w:val="single"/>
        </w:rPr>
        <w:t>recognised</w:t>
      </w:r>
      <w:proofErr w:type="spellEnd"/>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w:t>
      </w:r>
      <w:proofErr w:type="spellStart"/>
      <w:r w:rsidRPr="00405D88">
        <w:rPr>
          <w:sz w:val="8"/>
        </w:rPr>
        <w:t>compe-tition</w:t>
      </w:r>
      <w:proofErr w:type="spellEnd"/>
      <w:r w:rsidRPr="00405D88">
        <w:rPr>
          <w:sz w:val="8"/>
        </w:rPr>
        <w:t xml:space="preserve"> within the industry. However, </w:t>
      </w:r>
      <w:r w:rsidRPr="009E7424">
        <w:rPr>
          <w:highlight w:val="yellow"/>
          <w:u w:val="single"/>
        </w:rPr>
        <w:t>the</w:t>
      </w:r>
      <w:r w:rsidRPr="00405D88">
        <w:rPr>
          <w:u w:val="single"/>
        </w:rPr>
        <w:t xml:space="preserve"> </w:t>
      </w:r>
      <w:r w:rsidRPr="009E7424">
        <w:rPr>
          <w:highlight w:val="yellow"/>
          <w:u w:val="single"/>
        </w:rPr>
        <w:t xml:space="preserve">expertise, </w:t>
      </w:r>
      <w:proofErr w:type="gramStart"/>
      <w:r w:rsidRPr="009E7424">
        <w:rPr>
          <w:highlight w:val="yellow"/>
          <w:u w:val="single"/>
        </w:rPr>
        <w:t>networks</w:t>
      </w:r>
      <w:proofErr w:type="gramEnd"/>
      <w:r w:rsidRPr="009E7424">
        <w:rPr>
          <w:highlight w:val="yellow"/>
          <w:u w:val="single"/>
        </w:rPr>
        <w:t xml:space="preserve">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proofErr w:type="spellStart"/>
      <w:r w:rsidRPr="009E7424">
        <w:rPr>
          <w:rStyle w:val="Emphasis"/>
          <w:highlight w:val="yellow"/>
        </w:rPr>
        <w:t>incentivising</w:t>
      </w:r>
      <w:proofErr w:type="spellEnd"/>
      <w:r w:rsidRPr="009E7424">
        <w:rPr>
          <w:rStyle w:val="Emphasis"/>
          <w:highlight w:val="yellow"/>
        </w:rPr>
        <w:t xml:space="preserve"> </w:t>
      </w:r>
      <w:proofErr w:type="spellStart"/>
      <w:r w:rsidRPr="009E7424">
        <w:rPr>
          <w:rStyle w:val="Emphasis"/>
          <w:highlight w:val="yellow"/>
        </w:rPr>
        <w:t>pharmaceu</w:t>
      </w:r>
      <w:proofErr w:type="spellEnd"/>
      <w:r w:rsidRPr="009E7424">
        <w:rPr>
          <w:rStyle w:val="Emphasis"/>
          <w:highlight w:val="yellow"/>
        </w:rPr>
        <w:t>-tical innovation</w:t>
      </w:r>
      <w:r w:rsidRPr="00405D88">
        <w:rPr>
          <w:u w:val="single"/>
        </w:rPr>
        <w:t xml:space="preserve"> in response to infectious disease threats to public health. It considers both past and current examples of efforts to </w:t>
      </w:r>
      <w:proofErr w:type="spellStart"/>
      <w:r w:rsidRPr="00405D88">
        <w:rPr>
          <w:u w:val="single"/>
        </w:rPr>
        <w:t>mobilise</w:t>
      </w:r>
      <w:proofErr w:type="spellEnd"/>
      <w:r w:rsidRPr="00405D88">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w:t>
      </w:r>
      <w:proofErr w:type="gramStart"/>
      <w:r w:rsidRPr="00405D88">
        <w:rPr>
          <w:u w:val="single"/>
        </w:rPr>
        <w:t>sec-tor</w:t>
      </w:r>
      <w:proofErr w:type="gramEnd"/>
      <w:r w:rsidRPr="00405D88">
        <w:rPr>
          <w:sz w:val="8"/>
        </w:rPr>
        <w:t xml:space="preserve">.2 It is therefore unsurprising that we are seeing </w:t>
      </w:r>
      <w:proofErr w:type="spellStart"/>
      <w:r w:rsidRPr="00405D88">
        <w:rPr>
          <w:sz w:val="8"/>
        </w:rPr>
        <w:t>indus</w:t>
      </w:r>
      <w:proofErr w:type="spellEnd"/>
      <w:r w:rsidRPr="00405D88">
        <w:rPr>
          <w:sz w:val="8"/>
        </w:rPr>
        <w:t xml:space="preserve">-try-wide efforts unfold at unprecedented scale and pace. Whereas there is always scope for more activity, industry is currently contributing </w:t>
      </w:r>
      <w:proofErr w:type="gramStart"/>
      <w:r w:rsidRPr="00405D88">
        <w:rPr>
          <w:sz w:val="8"/>
        </w:rPr>
        <w:t>in</w:t>
      </w:r>
      <w:proofErr w:type="gramEnd"/>
      <w:r w:rsidRPr="00405D88">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405D88">
        <w:rPr>
          <w:sz w:val="8"/>
        </w:rPr>
        <w:t>als</w:t>
      </w:r>
      <w:proofErr w:type="spellEnd"/>
      <w:r w:rsidRPr="00405D88">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405D88">
        <w:rPr>
          <w:sz w:val="8"/>
        </w:rPr>
        <w:t>erate</w:t>
      </w:r>
      <w:proofErr w:type="spellEnd"/>
      <w:r w:rsidRPr="00405D88">
        <w:rPr>
          <w:sz w:val="8"/>
        </w:rPr>
        <w:t xml:space="preserv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w:t>
      </w:r>
      <w:proofErr w:type="spellStart"/>
      <w:r w:rsidRPr="00405D88">
        <w:rPr>
          <w:sz w:val="8"/>
        </w:rPr>
        <w:t>realised</w:t>
      </w:r>
      <w:proofErr w:type="spellEnd"/>
      <w:r w:rsidRPr="00405D88">
        <w:rPr>
          <w:sz w:val="8"/>
        </w:rPr>
        <w:t xml:space="preserve"> across the industry, there are likely to be </w:t>
      </w:r>
      <w:proofErr w:type="spellStart"/>
      <w:r w:rsidRPr="00405D88">
        <w:rPr>
          <w:sz w:val="8"/>
        </w:rPr>
        <w:t>rela-tively</w:t>
      </w:r>
      <w:proofErr w:type="spellEnd"/>
      <w:r w:rsidRPr="00405D88">
        <w:rPr>
          <w:sz w:val="8"/>
        </w:rPr>
        <w:t xml:space="preserve"> few companies that are ‘commercial’ winners. Those who might gain substantial revenues will be under </w:t>
      </w:r>
      <w:proofErr w:type="spellStart"/>
      <w:r w:rsidRPr="00405D88">
        <w:rPr>
          <w:sz w:val="8"/>
        </w:rPr>
        <w:t>pres</w:t>
      </w:r>
      <w:proofErr w:type="spellEnd"/>
      <w:r w:rsidRPr="00405D88">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405D88">
        <w:rPr>
          <w:sz w:val="8"/>
        </w:rPr>
        <w:t>poten-tial</w:t>
      </w:r>
      <w:proofErr w:type="spellEnd"/>
      <w:r w:rsidRPr="00405D88">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405D88">
        <w:rPr>
          <w:sz w:val="8"/>
        </w:rPr>
        <w:t>mobilising</w:t>
      </w:r>
      <w:proofErr w:type="spellEnd"/>
      <w:r w:rsidRPr="00405D88">
        <w:rPr>
          <w:sz w:val="8"/>
        </w:rPr>
        <w:t xml:space="preserve">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w:t>
      </w:r>
      <w:proofErr w:type="gramStart"/>
      <w:r w:rsidRPr="00405D88">
        <w:rPr>
          <w:u w:val="single"/>
        </w:rPr>
        <w:t>agents</w:t>
      </w:r>
      <w:proofErr w:type="gramEnd"/>
      <w:r w:rsidRPr="00405D88">
        <w:rPr>
          <w:u w:val="single"/>
        </w:rPr>
        <w:t xml:space="preserve">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w:t>
      </w:r>
      <w:proofErr w:type="spellStart"/>
      <w:r w:rsidRPr="00405D88">
        <w:rPr>
          <w:u w:val="single"/>
        </w:rPr>
        <w:t>imme-diate</w:t>
      </w:r>
      <w:proofErr w:type="spellEnd"/>
      <w:r w:rsidRPr="00405D88">
        <w:rPr>
          <w:u w:val="single"/>
        </w:rPr>
        <w:t xml:space="preserve"> term. </w:t>
      </w:r>
      <w:r w:rsidRPr="00405D88">
        <w:rPr>
          <w:sz w:val="8"/>
        </w:rPr>
        <w:t xml:space="preserve">The pharmaceutical industry has responded to previous public health emergencies associated with </w:t>
      </w:r>
      <w:proofErr w:type="spellStart"/>
      <w:r w:rsidRPr="00405D88">
        <w:rPr>
          <w:sz w:val="8"/>
        </w:rPr>
        <w:t>infec-tious</w:t>
      </w:r>
      <w:proofErr w:type="spellEnd"/>
      <w:r w:rsidRPr="00405D88">
        <w:rPr>
          <w:sz w:val="8"/>
        </w:rPr>
        <w:t xml:space="preserve"> disease in recent times – for example those associated with Ebola and Zika outbreaks.11 However, it has done so to a lesser scale than for COVID-19 and with </w:t>
      </w:r>
      <w:proofErr w:type="spellStart"/>
      <w:r w:rsidRPr="00405D88">
        <w:rPr>
          <w:sz w:val="8"/>
        </w:rPr>
        <w:t>contribu-tions</w:t>
      </w:r>
      <w:proofErr w:type="spellEnd"/>
      <w:r w:rsidRPr="00405D88">
        <w:rPr>
          <w:sz w:val="8"/>
        </w:rPr>
        <w:t xml:space="preserve">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 xml:space="preserve">12 There are important policy questions as to whether – and how – industry could engage with such public health threats to an even greater extent under improved </w:t>
      </w:r>
      <w:proofErr w:type="spellStart"/>
      <w:r w:rsidRPr="00405D88">
        <w:rPr>
          <w:sz w:val="8"/>
        </w:rPr>
        <w:t>innova-tion</w:t>
      </w:r>
      <w:proofErr w:type="spellEnd"/>
      <w:r w:rsidRPr="00405D88">
        <w:rPr>
          <w:sz w:val="8"/>
        </w:rPr>
        <w:t xml:space="preserve"> conditions.</w:t>
      </w:r>
    </w:p>
    <w:p w14:paraId="123E38F7" w14:textId="77777777" w:rsidR="00BE7736" w:rsidRPr="00405D88" w:rsidRDefault="00BE7736" w:rsidP="00BE7736">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781C132D" w14:textId="77777777" w:rsidR="00BE7736" w:rsidRPr="00405D88" w:rsidRDefault="00BE7736" w:rsidP="00BE7736">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68188F12" w14:textId="77777777" w:rsidR="00BE7736" w:rsidRPr="00405D88" w:rsidRDefault="00BE7736" w:rsidP="00BE7736">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w:t>
      </w:r>
      <w:r w:rsidRPr="009E7424">
        <w:rPr>
          <w:rStyle w:val="StyleUnderline"/>
          <w:highlight w:val="yellow"/>
        </w:rPr>
        <w:lastRenderedPageBreak/>
        <w:t>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w:t>
      </w:r>
      <w:proofErr w:type="gramStart"/>
      <w:r w:rsidRPr="00405D88">
        <w:rPr>
          <w:sz w:val="10"/>
        </w:rPr>
        <w:t>eights</w:t>
      </w:r>
      <w:proofErr w:type="gramEnd"/>
      <w:r w:rsidRPr="00405D88">
        <w:rPr>
          <w:sz w:val="10"/>
        </w:rPr>
        <w:t xml:space="preserve">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 xml:space="preserve">Nations must amass an arsenal of new weapons to fight such a disease outbreak, including vaccines, </w:t>
      </w:r>
      <w:proofErr w:type="gramStart"/>
      <w:r w:rsidRPr="00405D88">
        <w:rPr>
          <w:rStyle w:val="StyleUnderline"/>
        </w:rPr>
        <w:t>drugs</w:t>
      </w:r>
      <w:proofErr w:type="gramEnd"/>
      <w:r w:rsidRPr="00405D88">
        <w:rPr>
          <w:rStyle w:val="StyleUnderline"/>
        </w:rPr>
        <w:t xml:space="preserve">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1F4F690" w14:textId="3F8E2955" w:rsidR="00BE7736" w:rsidRDefault="00BE7736" w:rsidP="00BE7736"/>
    <w:p w14:paraId="23C755C4" w14:textId="77777777" w:rsidR="00E5450D" w:rsidRPr="00E0694B" w:rsidRDefault="00E5450D" w:rsidP="00E5450D"/>
    <w:p w14:paraId="5BF45ACD" w14:textId="77777777" w:rsidR="000E1644" w:rsidRPr="0065560B" w:rsidRDefault="000E1644" w:rsidP="000E1644"/>
    <w:p w14:paraId="7C11C7AB" w14:textId="69131C80" w:rsidR="00E42E4C" w:rsidRDefault="000E1644" w:rsidP="000E1644">
      <w:pPr>
        <w:pStyle w:val="Heading1"/>
      </w:pPr>
      <w:r>
        <w:lastRenderedPageBreak/>
        <w:t>CASE</w:t>
      </w:r>
    </w:p>
    <w:p w14:paraId="2D47CE53" w14:textId="38AF2F38" w:rsidR="009853C1" w:rsidRDefault="004F326F" w:rsidP="009C3CD3">
      <w:pPr>
        <w:pStyle w:val="Heading4"/>
      </w:pPr>
      <w:r>
        <w:t xml:space="preserve">Tons of alt causes – </w:t>
      </w:r>
    </w:p>
    <w:p w14:paraId="16BD1AD3" w14:textId="4F4CD150" w:rsidR="009853C1" w:rsidRDefault="009853C1" w:rsidP="009853C1">
      <w:pPr>
        <w:pStyle w:val="Heading4"/>
        <w:numPr>
          <w:ilvl w:val="1"/>
          <w:numId w:val="13"/>
        </w:numPr>
      </w:pPr>
      <w:r>
        <w:t xml:space="preserve">Annexation - Their </w:t>
      </w:r>
      <w:proofErr w:type="spellStart"/>
      <w:r>
        <w:t>Lazaroff</w:t>
      </w:r>
      <w:proofErr w:type="spellEnd"/>
      <w:r>
        <w:t xml:space="preserve"> card is literally titled “</w:t>
      </w:r>
      <w:r w:rsidRPr="00707144">
        <w:t>Will annexation destroy Israeli-Jordanian peace, set kingdom aflame?</w:t>
      </w:r>
      <w:r>
        <w:t xml:space="preserve">” </w:t>
      </w:r>
    </w:p>
    <w:p w14:paraId="241B5B41" w14:textId="309672C1" w:rsidR="004F326F" w:rsidRDefault="004F326F" w:rsidP="009853C1">
      <w:pPr>
        <w:pStyle w:val="Heading4"/>
        <w:numPr>
          <w:ilvl w:val="1"/>
          <w:numId w:val="13"/>
        </w:numPr>
      </w:pPr>
      <w:r>
        <w:t>water shortages, COVID, and refugee crisis. Marlborough reads yellow.</w:t>
      </w:r>
    </w:p>
    <w:p w14:paraId="25ED0626" w14:textId="77777777" w:rsidR="004F326F" w:rsidRPr="00707144" w:rsidRDefault="004F326F" w:rsidP="004F326F">
      <w:r w:rsidRPr="00707144">
        <w:rPr>
          <w:rStyle w:val="Style13ptBold"/>
        </w:rPr>
        <w:t xml:space="preserve">Wolf 4/14 </w:t>
      </w:r>
      <w:r w:rsidRPr="00707144">
        <w:t xml:space="preserve">“A Hashemite Family Reunion Can’t Hide Jordan’s Woes” Albert B. Wolf, an associate research fellow at Johns Hopkins SAIS and an assistant professor of political science at the American University of Central Asia. April 14, </w:t>
      </w:r>
      <w:proofErr w:type="gramStart"/>
      <w:r w:rsidRPr="00707144">
        <w:t>2021</w:t>
      </w:r>
      <w:proofErr w:type="gramEnd"/>
      <w:r w:rsidRPr="00707144">
        <w:t xml:space="preserve"> </w:t>
      </w:r>
      <w:hyperlink r:id="rId12" w:history="1">
        <w:r w:rsidRPr="00707144">
          <w:rPr>
            <w:rStyle w:val="Hyperlink"/>
          </w:rPr>
          <w:t>https://foreignpolicy.com/2021/04/14/jordan-abdullah-hamzah-hashemite-family-reunion-cant-hide-economic-woes/</w:t>
        </w:r>
      </w:hyperlink>
      <w:r w:rsidRPr="00707144">
        <w:t xml:space="preserve"> SM</w:t>
      </w:r>
    </w:p>
    <w:p w14:paraId="1111A1F8" w14:textId="77777777" w:rsidR="004F326F" w:rsidRPr="00707144" w:rsidRDefault="004F326F" w:rsidP="004F326F">
      <w:pPr>
        <w:rPr>
          <w:rStyle w:val="StyleUnderline"/>
        </w:rPr>
      </w:pPr>
      <w:r w:rsidRPr="00707144">
        <w:t>­­</w:t>
      </w:r>
      <w:r w:rsidRPr="00707144">
        <w:rPr>
          <w:rStyle w:val="StyleUnderline"/>
        </w:rPr>
        <w:t>A Hashemite Family Reunion Can’t Hide Jordan’s Woes</w:t>
      </w:r>
    </w:p>
    <w:p w14:paraId="6C7F697A" w14:textId="77777777" w:rsidR="004F326F" w:rsidRPr="00707144" w:rsidRDefault="004F326F" w:rsidP="004F326F">
      <w:r w:rsidRPr="00707144">
        <w:rPr>
          <w:rStyle w:val="StyleUnderline"/>
        </w:rPr>
        <w:t>Making nice after an alleged coup attempt obscures serious challenges</w:t>
      </w:r>
      <w:r w:rsidRPr="00707144">
        <w:t>, including water scarcity, a refugee crisis, and unhelpful neighbors.</w:t>
      </w:r>
    </w:p>
    <w:p w14:paraId="6EFE6AF9" w14:textId="77777777" w:rsidR="004F326F" w:rsidRPr="00707144" w:rsidRDefault="004F326F" w:rsidP="004F326F">
      <w:r w:rsidRPr="00707144">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15AC3D3" w14:textId="77777777" w:rsidR="004F326F" w:rsidRPr="00707144" w:rsidRDefault="004F326F" w:rsidP="004F326F">
      <w:pPr>
        <w:rPr>
          <w:b/>
          <w:u w:val="single"/>
        </w:rPr>
      </w:pPr>
      <w:r w:rsidRPr="00707144">
        <w:rPr>
          <w:rStyle w:val="StyleUnderline"/>
        </w:rPr>
        <w:t xml:space="preserve">On Monday, the prince pledged his allegiance to the incumbent monarch and seemingly defused the latest royal tempest. But his display of </w:t>
      </w:r>
      <w:r w:rsidRPr="00707144">
        <w:rPr>
          <w:rStyle w:val="StyleUnderline"/>
          <w:highlight w:val="green"/>
        </w:rPr>
        <w:t>deference doesn’t mean the end of instability in Jordan.</w:t>
      </w:r>
    </w:p>
    <w:p w14:paraId="021748C0" w14:textId="77777777" w:rsidR="004F326F" w:rsidRPr="00707144" w:rsidRDefault="004F326F" w:rsidP="004F326F">
      <w:r w:rsidRPr="00707144">
        <w:rPr>
          <w:rStyle w:val="StyleUnderline"/>
        </w:rPr>
        <w:t xml:space="preserve">This episode is a symptom of the challenges Abdullah has faced since the outbreak of the Arab Spring, not the problem itself. It is unlikely to be the last challenge the king faces to his rule </w:t>
      </w:r>
      <w:r w:rsidRPr="00707144">
        <w:rPr>
          <w:rStyle w:val="StyleUnderline"/>
          <w:highlight w:val="green"/>
        </w:rPr>
        <w:t>unless Jordan’s economy undergoes significant</w:t>
      </w:r>
      <w:r w:rsidRPr="00707144">
        <w:rPr>
          <w:rStyle w:val="StyleUnderline"/>
        </w:rPr>
        <w:t xml:space="preserve"> economic </w:t>
      </w:r>
      <w:r w:rsidRPr="00707144">
        <w:rPr>
          <w:rStyle w:val="StyleUnderline"/>
          <w:highlight w:val="green"/>
        </w:rPr>
        <w:t>reforms</w:t>
      </w:r>
      <w:r w:rsidRPr="00707144">
        <w:rPr>
          <w:rStyle w:val="StyleUnderline"/>
        </w:rPr>
        <w:t>—quickly</w:t>
      </w:r>
      <w:r w:rsidRPr="00707144">
        <w:t>.</w:t>
      </w:r>
    </w:p>
    <w:p w14:paraId="524EB215" w14:textId="77777777" w:rsidR="004F326F" w:rsidRPr="00707144" w:rsidRDefault="004F326F" w:rsidP="004F326F">
      <w:r w:rsidRPr="00707144">
        <w:rPr>
          <w:rStyle w:val="StyleUnderline"/>
          <w:highlight w:val="green"/>
        </w:rPr>
        <w:t>Jordan</w:t>
      </w:r>
      <w:r w:rsidRPr="00707144">
        <w:rPr>
          <w:rStyle w:val="StyleUnderline"/>
        </w:rPr>
        <w:t xml:space="preserve"> has experienced multiple bouts of </w:t>
      </w:r>
      <w:r w:rsidRPr="00707144">
        <w:rPr>
          <w:rStyle w:val="StyleUnderline"/>
          <w:highlight w:val="green"/>
        </w:rPr>
        <w:t>protests</w:t>
      </w:r>
      <w:r w:rsidRPr="00707144">
        <w:rPr>
          <w:rStyle w:val="StyleUnderline"/>
        </w:rPr>
        <w:t xml:space="preserve"> that were </w:t>
      </w:r>
      <w:r w:rsidRPr="00707144">
        <w:rPr>
          <w:rStyle w:val="StyleUnderline"/>
          <w:highlight w:val="green"/>
        </w:rPr>
        <w:t>brought on by economic downturns</w:t>
      </w:r>
      <w:r w:rsidRPr="00707144">
        <w:rPr>
          <w:rStyle w:val="StyleUnderline"/>
        </w:rPr>
        <w:t xml:space="preserve"> </w:t>
      </w:r>
      <w:r w:rsidRPr="00707144">
        <w:t>(including during the Arab Spring and the COVID-19 pandemic) and were met with a combination of changes in economic tactics and giveaway programs, repression, and government reshuffles.</w:t>
      </w:r>
    </w:p>
    <w:p w14:paraId="3012C2A6" w14:textId="77777777" w:rsidR="004F326F" w:rsidRPr="00707144" w:rsidRDefault="004F326F" w:rsidP="004F326F">
      <w:pPr>
        <w:rPr>
          <w:rStyle w:val="StyleUnderline"/>
        </w:rPr>
      </w:pPr>
      <w:r w:rsidRPr="00707144">
        <w:t xml:space="preserve">This plot supposedly came from within the royal court, giving a tabloid quality to a security threat, especially after the prince made his house arrest </w:t>
      </w:r>
      <w:proofErr w:type="gramStart"/>
      <w:r w:rsidRPr="00707144">
        <w:t>all the more</w:t>
      </w:r>
      <w:proofErr w:type="gramEnd"/>
      <w:r w:rsidRPr="00707144">
        <w:t xml:space="preserve"> unusual by issuing a personal statement online. However</w:t>
      </w:r>
      <w:r w:rsidRPr="00707144">
        <w:rPr>
          <w:rStyle w:val="StyleUnderline"/>
        </w:rPr>
        <w:t>, Hamzah’s alleged plan to overthrow Abdullah is a distraction from Jordan’s ongoing strategic and economic problems that do not have readily apparent solutions.</w:t>
      </w:r>
    </w:p>
    <w:p w14:paraId="5AC21DD0" w14:textId="77777777" w:rsidR="004F326F" w:rsidRPr="00707144" w:rsidRDefault="004F326F" w:rsidP="004F326F">
      <w:pPr>
        <w:rPr>
          <w:rStyle w:val="StyleUnderline"/>
        </w:rPr>
      </w:pPr>
      <w:r w:rsidRPr="00707144">
        <w:lastRenderedPageBreak/>
        <w:t xml:space="preserve">Bruce Riedel, a senior fellow at the Brookings Institution, described the latest royal feud as the “most serious political crisis” Jordan has faced in 50 years. Regional experts have heard these warnings before. However, </w:t>
      </w:r>
      <w:r w:rsidRPr="00707144">
        <w:rPr>
          <w:rStyle w:val="StyleUnderline"/>
        </w:rPr>
        <w:t>Abdullah’s combination of political savvy and luck in negotiating the challenges he has faced since the outbreak of the Arab Spring does not mean he will continue be lucky in the future.</w:t>
      </w:r>
    </w:p>
    <w:p w14:paraId="63FEA7A7" w14:textId="77777777" w:rsidR="004F326F" w:rsidRPr="00707144" w:rsidRDefault="004F326F" w:rsidP="004F326F">
      <w:pPr>
        <w:rPr>
          <w:rStyle w:val="StyleUnderline"/>
        </w:rPr>
      </w:pPr>
      <w:r w:rsidRPr="00707144">
        <w:rPr>
          <w:rStyle w:val="StyleUnderline"/>
        </w:rPr>
        <w:t xml:space="preserve">Domestic </w:t>
      </w:r>
      <w:r w:rsidRPr="00707144">
        <w:rPr>
          <w:rStyle w:val="StyleUnderline"/>
          <w:highlight w:val="green"/>
        </w:rPr>
        <w:t>stability cannot be taken for granted</w:t>
      </w:r>
      <w:r w:rsidRPr="00707144">
        <w:rPr>
          <w:rStyle w:val="StyleUnderline"/>
        </w:rPr>
        <w:t>. Tourism, Jordan’s biggest industry, ground to a halt after the emergence of the COVID-19 pandemic.</w:t>
      </w:r>
      <w:r w:rsidRPr="00707144">
        <w:t xml:space="preserve"> It had accounted for $5.8 billion in revenues in a $43 billion economy in 2019, but Jordan could not allow tourists back into the country as COVID-19 spread. </w:t>
      </w:r>
      <w:r w:rsidRPr="00707144">
        <w:rPr>
          <w:rStyle w:val="StyleUnderline"/>
        </w:rPr>
        <w:t>Furthermore, remittances, which had accounted for $3.7 billion in 2018, were estimated to drop by nearly 20 percent for the entire region in 2020.</w:t>
      </w:r>
    </w:p>
    <w:p w14:paraId="3B728B82" w14:textId="77777777" w:rsidR="004F326F" w:rsidRPr="00707144" w:rsidRDefault="004F326F" w:rsidP="004F326F">
      <w:r w:rsidRPr="00707144">
        <w:rPr>
          <w:rStyle w:val="StyleUnderline"/>
        </w:rPr>
        <w:t xml:space="preserve">Two weeks ago, </w:t>
      </w:r>
      <w:r w:rsidRPr="00707144">
        <w:rPr>
          <w:rStyle w:val="StyleUnderline"/>
          <w:highlight w:val="green"/>
        </w:rPr>
        <w:t>protests broke out</w:t>
      </w:r>
      <w:r w:rsidRPr="00707144">
        <w:rPr>
          <w:rStyle w:val="StyleUnderline"/>
        </w:rPr>
        <w:t xml:space="preserve"> in Amman along with other cities because of the deaths of six people from COVID-19 </w:t>
      </w:r>
      <w:r w:rsidRPr="00707144">
        <w:rPr>
          <w:rStyle w:val="StyleUnderline"/>
          <w:highlight w:val="green"/>
        </w:rPr>
        <w:t>at</w:t>
      </w:r>
      <w:r w:rsidRPr="00707144">
        <w:rPr>
          <w:rStyle w:val="StyleUnderline"/>
        </w:rPr>
        <w:t xml:space="preserve"> government </w:t>
      </w:r>
      <w:r w:rsidRPr="00707144">
        <w:rPr>
          <w:rStyle w:val="StyleUnderline"/>
          <w:highlight w:val="green"/>
        </w:rPr>
        <w:t>hospitals</w:t>
      </w:r>
      <w:r w:rsidRPr="00707144">
        <w:rPr>
          <w:rStyle w:val="StyleUnderline"/>
        </w:rPr>
        <w:t>. The cause was low oxygen supplies.</w:t>
      </w:r>
      <w:r w:rsidRPr="00707144">
        <w:t xml:space="preserve"> However, the literature on comparative authoritarianism shows that protests may provide elites with opportunities to reveal their preferences and split from the incumbent regime.</w:t>
      </w:r>
    </w:p>
    <w:p w14:paraId="345ECBE6" w14:textId="77777777" w:rsidR="004F326F" w:rsidRPr="00707144" w:rsidRDefault="004F326F" w:rsidP="004F326F">
      <w:r w:rsidRPr="004F326F">
        <w:rPr>
          <w:rStyle w:val="StyleUnderline"/>
        </w:rPr>
        <w:t xml:space="preserve">Should </w:t>
      </w:r>
      <w:r w:rsidRPr="004F326F">
        <w:rPr>
          <w:rStyle w:val="StyleUnderline"/>
          <w:highlight w:val="yellow"/>
        </w:rPr>
        <w:t xml:space="preserve">more protests occur due to </w:t>
      </w:r>
      <w:r w:rsidRPr="00707144">
        <w:rPr>
          <w:rStyle w:val="StyleUnderline"/>
          <w:highlight w:val="green"/>
        </w:rPr>
        <w:t>the</w:t>
      </w:r>
      <w:r w:rsidRPr="00707144">
        <w:rPr>
          <w:rStyle w:val="StyleUnderline"/>
        </w:rPr>
        <w:t xml:space="preserve"> worsening </w:t>
      </w:r>
      <w:r w:rsidRPr="00707144">
        <w:rPr>
          <w:rStyle w:val="StyleUnderline"/>
          <w:highlight w:val="green"/>
        </w:rPr>
        <w:t>economic situation</w:t>
      </w:r>
      <w:r w:rsidRPr="00707144">
        <w:t xml:space="preserve">, </w:t>
      </w:r>
      <w:r w:rsidRPr="004F326F">
        <w:rPr>
          <w:highlight w:val="yellow"/>
        </w:rPr>
        <w:t>water shortages, the coronavirus crisis, or the strains of hosting a large refugee population,</w:t>
      </w:r>
      <w:r w:rsidRPr="00707144">
        <w:t xml:space="preserve"> a </w:t>
      </w:r>
      <w:r w:rsidRPr="00707144">
        <w:rPr>
          <w:rStyle w:val="StyleUnderline"/>
        </w:rPr>
        <w:t xml:space="preserve">window of </w:t>
      </w:r>
      <w:r w:rsidRPr="00707144">
        <w:rPr>
          <w:rStyle w:val="StyleUnderline"/>
          <w:highlight w:val="green"/>
        </w:rPr>
        <w:t>opportunity</w:t>
      </w:r>
      <w:r w:rsidRPr="00707144">
        <w:rPr>
          <w:rStyle w:val="StyleUnderline"/>
        </w:rPr>
        <w:t xml:space="preserve"> may </w:t>
      </w:r>
      <w:r w:rsidRPr="00707144">
        <w:rPr>
          <w:rStyle w:val="StyleUnderline"/>
          <w:highlight w:val="green"/>
        </w:rPr>
        <w:t>open for</w:t>
      </w:r>
      <w:r w:rsidRPr="00707144">
        <w:rPr>
          <w:rStyle w:val="StyleUnderline"/>
        </w:rPr>
        <w:t xml:space="preserve"> Prince Hamzah or another </w:t>
      </w:r>
      <w:r w:rsidRPr="00707144">
        <w:rPr>
          <w:rStyle w:val="StyleUnderline"/>
          <w:highlight w:val="green"/>
        </w:rPr>
        <w:t>opportunistic contender for the throne</w:t>
      </w:r>
      <w:r w:rsidRPr="00707144">
        <w:rPr>
          <w:rStyle w:val="StyleUnderline"/>
        </w:rPr>
        <w:t>.</w:t>
      </w:r>
      <w:r w:rsidRPr="00707144">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3C10FF2" w14:textId="77777777" w:rsidR="004F326F" w:rsidRPr="00707144" w:rsidRDefault="004F326F" w:rsidP="004F326F">
      <w:r w:rsidRPr="00707144">
        <w:t>Many commentators and Jordan watchers have expressed shock and surprise at Hamzah’s open criticism of Abdullah. However, the more shocking display has been the public outpouring of criticism of the incumbent monarch</w:t>
      </w:r>
      <w:r w:rsidRPr="00707144">
        <w:rPr>
          <w:rStyle w:val="StyleUnderline"/>
        </w:rPr>
        <w:t xml:space="preserve">. Popular radio programs have reported regular call-ins criticizing </w:t>
      </w:r>
      <w:r w:rsidRPr="00707144">
        <w:rPr>
          <w:rStyle w:val="StyleUnderline"/>
          <w:highlight w:val="green"/>
        </w:rPr>
        <w:t>Abdullah, blam</w:t>
      </w:r>
      <w:r w:rsidRPr="00707144">
        <w:rPr>
          <w:rStyle w:val="StyleUnderline"/>
        </w:rPr>
        <w:t xml:space="preserve">ing him </w:t>
      </w:r>
      <w:r w:rsidRPr="00707144">
        <w:rPr>
          <w:rStyle w:val="StyleUnderline"/>
          <w:highlight w:val="green"/>
        </w:rPr>
        <w:t>for</w:t>
      </w:r>
      <w:r w:rsidRPr="00707144">
        <w:rPr>
          <w:rStyle w:val="StyleUnderline"/>
        </w:rPr>
        <w:t xml:space="preserve"> the country’s </w:t>
      </w:r>
      <w:r w:rsidRPr="00707144">
        <w:rPr>
          <w:rStyle w:val="StyleUnderline"/>
          <w:highlight w:val="green"/>
        </w:rPr>
        <w:t>poor economic performance</w:t>
      </w:r>
      <w:r w:rsidRPr="00707144">
        <w:rPr>
          <w:rStyle w:val="StyleUnderline"/>
        </w:rPr>
        <w:t xml:space="preserve"> </w:t>
      </w:r>
      <w:r w:rsidRPr="00707144">
        <w:t>and corruption.</w:t>
      </w:r>
    </w:p>
    <w:p w14:paraId="108D8524" w14:textId="77777777" w:rsidR="004F326F" w:rsidRPr="00707144" w:rsidRDefault="004F326F" w:rsidP="004F326F">
      <w:r w:rsidRPr="00707144">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07144">
        <w:rPr>
          <w:rStyle w:val="StyleUnderline"/>
        </w:rPr>
        <w:t>in order to</w:t>
      </w:r>
      <w:proofErr w:type="gramEnd"/>
      <w:r w:rsidRPr="00707144">
        <w:rPr>
          <w:rStyle w:val="StyleUnderline"/>
        </w:rPr>
        <w:t xml:space="preserve"> advance his own interests. Even Jordanian Finance Minister Mohamad al-</w:t>
      </w:r>
      <w:proofErr w:type="spellStart"/>
      <w:r w:rsidRPr="00707144">
        <w:rPr>
          <w:rStyle w:val="StyleUnderline"/>
        </w:rPr>
        <w:t>Ississ</w:t>
      </w:r>
      <w:proofErr w:type="spellEnd"/>
      <w:r w:rsidRPr="00707144">
        <w:rPr>
          <w:rStyle w:val="StyleUnderline"/>
        </w:rPr>
        <w:t xml:space="preserve"> reportedly said, “</w:t>
      </w:r>
      <w:r w:rsidRPr="00707144">
        <w:rPr>
          <w:rStyle w:val="StyleUnderline"/>
          <w:highlight w:val="green"/>
        </w:rPr>
        <w:t>Unemployment is this country’s greatest problem</w:t>
      </w:r>
      <w:r w:rsidRPr="00707144">
        <w:rPr>
          <w:rStyle w:val="StyleUnderline"/>
        </w:rPr>
        <w:t xml:space="preserve">.” </w:t>
      </w:r>
      <w:r w:rsidRPr="00707144">
        <w:t>Official figures put unemployment at 24 percent currently.</w:t>
      </w:r>
    </w:p>
    <w:p w14:paraId="203981D5" w14:textId="77777777" w:rsidR="004F326F" w:rsidRPr="00707144" w:rsidRDefault="004F326F" w:rsidP="004F326F">
      <w:pPr>
        <w:rPr>
          <w:b/>
          <w:u w:val="single"/>
        </w:rPr>
      </w:pPr>
      <w:r w:rsidRPr="00707144">
        <w:t xml:space="preserve">Jordan’s supposed regional allies are not helping. </w:t>
      </w:r>
      <w:r w:rsidRPr="00707144">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5936945B" w14:textId="77777777" w:rsidR="004F326F" w:rsidRPr="00707144" w:rsidRDefault="004F326F" w:rsidP="004F326F">
      <w:r w:rsidRPr="004F326F">
        <w:rPr>
          <w:highlight w:val="yellow"/>
        </w:rPr>
        <w:t>One of the most significant issues is water. Access to water is a problem for many Jordanians</w:t>
      </w:r>
      <w:r w:rsidRPr="00707144">
        <w:t xml:space="preserve">—and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w:t>
      </w:r>
      <w:r w:rsidRPr="00707144">
        <w:lastRenderedPageBreak/>
        <w:t>clear it hopes to build a canal to the Red Sea or Dead Sea to ameliorate these problems, but, so far, it has been unable to cut a deal with Israel.</w:t>
      </w:r>
    </w:p>
    <w:p w14:paraId="1DE647F1" w14:textId="77777777" w:rsidR="004F326F" w:rsidRPr="00707144" w:rsidRDefault="004F326F" w:rsidP="004F326F">
      <w:r w:rsidRPr="00707144">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07144">
        <w:t>in order to</w:t>
      </w:r>
      <w:proofErr w:type="gramEnd"/>
      <w:r w:rsidRPr="00707144">
        <w:t xml:space="preserve"> displace the Hashemites as the guardians of Al-Aqsa Mosque and take over custodianship of Jerusalem’s holy places.</w:t>
      </w:r>
    </w:p>
    <w:p w14:paraId="2662BD12" w14:textId="77777777" w:rsidR="004F326F" w:rsidRPr="00707144" w:rsidRDefault="004F326F" w:rsidP="004F326F">
      <w:pPr>
        <w:rPr>
          <w:rStyle w:val="StyleUnderline"/>
        </w:rPr>
      </w:pPr>
      <w:r w:rsidRPr="00707144">
        <w:rPr>
          <w:rStyle w:val="StyleUnderline"/>
        </w:rPr>
        <w:t xml:space="preserve">The royal family’s latest feud is an allegory for Jordan’s ongoing </w:t>
      </w:r>
      <w:r w:rsidRPr="00707144">
        <w:rPr>
          <w:rStyle w:val="StyleUnderline"/>
          <w:highlight w:val="green"/>
        </w:rPr>
        <w:t>economic</w:t>
      </w:r>
      <w:r w:rsidRPr="00707144">
        <w:rPr>
          <w:rStyle w:val="StyleUnderline"/>
        </w:rPr>
        <w:t xml:space="preserve"> and strategic </w:t>
      </w:r>
      <w:r w:rsidRPr="00707144">
        <w:rPr>
          <w:rStyle w:val="StyleUnderline"/>
          <w:highlight w:val="green"/>
        </w:rPr>
        <w:t>problems</w:t>
      </w:r>
      <w:r w:rsidRPr="00707144">
        <w:rPr>
          <w:rStyle w:val="StyleUnderline"/>
        </w:rPr>
        <w:t xml:space="preserve">. Should they </w:t>
      </w:r>
      <w:r w:rsidRPr="00707144">
        <w:rPr>
          <w:rStyle w:val="StyleUnderline"/>
          <w:highlight w:val="green"/>
        </w:rPr>
        <w:t xml:space="preserve">continue, </w:t>
      </w:r>
      <w:r w:rsidRPr="00707144">
        <w:rPr>
          <w:rStyle w:val="StyleUnderline"/>
        </w:rPr>
        <w:t xml:space="preserve">it is highly likely that </w:t>
      </w:r>
      <w:r w:rsidRPr="00707144">
        <w:rPr>
          <w:rStyle w:val="StyleUnderline"/>
          <w:highlight w:val="green"/>
        </w:rPr>
        <w:t>this</w:t>
      </w:r>
      <w:r w:rsidRPr="00707144">
        <w:rPr>
          <w:rStyle w:val="StyleUnderline"/>
        </w:rPr>
        <w:t xml:space="preserve"> moderate </w:t>
      </w:r>
      <w:r w:rsidRPr="00707144">
        <w:rPr>
          <w:rStyle w:val="StyleUnderline"/>
          <w:highlight w:val="green"/>
        </w:rPr>
        <w:t>ally</w:t>
      </w:r>
      <w:r w:rsidRPr="00707144">
        <w:rPr>
          <w:rStyle w:val="StyleUnderline"/>
        </w:rPr>
        <w:t xml:space="preserve"> of the United States and the West </w:t>
      </w:r>
      <w:r w:rsidRPr="00707144">
        <w:rPr>
          <w:rStyle w:val="StyleUnderline"/>
          <w:highlight w:val="green"/>
        </w:rPr>
        <w:t>will find itself convulsed by domestic challenges</w:t>
      </w:r>
      <w:r w:rsidRPr="00707144">
        <w:rPr>
          <w:rStyle w:val="StyleUnderline"/>
        </w:rPr>
        <w:t xml:space="preserve"> again in the future</w:t>
      </w:r>
      <w:r w:rsidRPr="00707144">
        <w:t xml:space="preserve">. This could come in at least two forms: </w:t>
      </w:r>
      <w:r w:rsidRPr="00707144">
        <w:rPr>
          <w:rStyle w:val="StyleUnderline"/>
        </w:rPr>
        <w:t>The first is another civil conflict with Jordan’s large Palestinian population. The second could be another challenge for the throne, possibly from Hamzah or from another royal rival who has yet to reveal himself.</w:t>
      </w:r>
    </w:p>
    <w:p w14:paraId="6B25D86F" w14:textId="77777777" w:rsidR="004F326F" w:rsidRPr="004F326F" w:rsidRDefault="004F326F" w:rsidP="004F326F"/>
    <w:p w14:paraId="3B008C95" w14:textId="0D662EBA" w:rsidR="000E1644" w:rsidRPr="00472803" w:rsidRDefault="000E1644" w:rsidP="000E1644">
      <w:pPr>
        <w:pStyle w:val="Heading4"/>
      </w:pPr>
      <w:r>
        <w:t>Comprehensive studies prove that data exclusivity is the best way to ensure innovative future medicines. This turns case. Goldman et al ‘13</w:t>
      </w:r>
    </w:p>
    <w:p w14:paraId="1F1E0553" w14:textId="77777777" w:rsidR="000E1644" w:rsidRPr="00472803" w:rsidRDefault="000E1644" w:rsidP="000E1644">
      <w:r w:rsidRPr="00472803">
        <w:t>Dana P Goldman (Dean of the USC Sol Price School of Public Policy, C. Erwin and Ione L. Piper Chair</w:t>
      </w:r>
      <w:r>
        <w:t xml:space="preserve"> </w:t>
      </w:r>
      <w:r w:rsidRPr="00472803">
        <w:t>Leonard D. Schaeffer Director’s Chair, Schaeffer Center for Health Policy &amp; Economics</w:t>
      </w:r>
      <w:r>
        <w:t xml:space="preserve"> </w:t>
      </w:r>
      <w:r w:rsidRPr="00472803">
        <w:t>Distinguished Professor of Public Policy, Pharmacy, and Economics</w:t>
      </w:r>
      <w:r>
        <w:t>) et al</w:t>
      </w:r>
      <w:r w:rsidRPr="00472803">
        <w:t xml:space="preserve">., </w:t>
      </w:r>
      <w:r>
        <w:t>10-21-2013</w:t>
      </w:r>
      <w:r w:rsidRPr="00472803">
        <w:t xml:space="preserve">, "The Benefits From Giving Makers Of Conventional `Small Molecule' Drugs Longer Exclusivity Over Clinical Trial Data," PubMed Central (PMC), </w:t>
      </w:r>
      <w:hyperlink r:id="rId13" w:history="1">
        <w:r w:rsidRPr="00A65036">
          <w:rPr>
            <w:rStyle w:val="Hyperlink"/>
          </w:rPr>
          <w:t>https://www.ncbi.nlm.nih.gov/pmc/articles/PMC3804334 //Accessed 10/6/2021</w:t>
        </w:r>
      </w:hyperlink>
      <w:r>
        <w:t xml:space="preserve"> //JH</w:t>
      </w:r>
    </w:p>
    <w:p w14:paraId="14F4FCC3" w14:textId="77777777" w:rsidR="00F45D40" w:rsidRDefault="000E1644" w:rsidP="000E1644">
      <w:pPr>
        <w:rPr>
          <w:rStyle w:val="Emphasis"/>
        </w:rPr>
      </w:pPr>
      <w:r w:rsidRPr="00472803">
        <w:rPr>
          <w:sz w:val="12"/>
        </w:rPr>
        <w:t xml:space="preserve">Data exclusivity refers to the </w:t>
      </w:r>
      <w:proofErr w:type="gramStart"/>
      <w:r w:rsidRPr="00472803">
        <w:rPr>
          <w:sz w:val="12"/>
        </w:rPr>
        <w:t>period of time</w:t>
      </w:r>
      <w:proofErr w:type="gramEnd"/>
      <w:r w:rsidRPr="00472803">
        <w:rPr>
          <w:sz w:val="12"/>
        </w:rPr>
        <w:t xml:space="preserve"> after approval of a new drug and before a generic manufacturer can access the clinical trial data that was submitted by the drug's originator during the approval process. Given the high cost of conducting clinical trials, data exclusivity provides strong intellectual property protection to pharmaceutical innovators. In the United States, the Drug Price Competition and Patent Term Restoration Act of 1984, also known as the Hatch-Waxman Act, establishes the process by which generic drug manufacturers can seek approval from the Food and Drug Administration (FDA) to manufacture and market conventional drugs. Conventional drugs are created through chemistry, whereas the term biologics refers to drugs created from living organisms. ¶The Hatch-Waxman Act provides originators of new conventional drugs with five initial years of data exclusivity, and three extra years for supplemental applications, for uses other than the one[s] for which the drug was originally approved. In addition, the Food and Drug Administration Modernization Act of 1997 provides a six-month extension for previously approved drugs when such drugs are subsequently approved for use in pediatric populations. By comparison, the data exclusivity period in Europe is ten years for both conventional drugs and biologics, plus an additional year if a new indication is added for which the drug provides significant clinical benefits compared to existing therapies.</w:t>
      </w:r>
      <w:hyperlink r:id="rId14" w:anchor="R1" w:history="1">
        <w:r w:rsidRPr="00472803">
          <w:rPr>
            <w:rStyle w:val="Hyperlink"/>
            <w:sz w:val="12"/>
          </w:rPr>
          <w:t>1</w:t>
        </w:r>
      </w:hyperlink>
      <w:r w:rsidRPr="00472803">
        <w:rPr>
          <w:sz w:val="12"/>
        </w:rPr>
        <w:t> In the United States, biologic drugs were granted a 12-year exclusivity period under the Affordable Care Act. We are not aware of any pending legislation to lengthen data exclusivity for conventional drugs in the US. ¶In 2007, the National Academies of Science and Engineering called for the United States to “adopt the European [data exclusivity] period” of 10–11 years and recommended that research be conducted to determine whether even that period of time is adequate, “given the complexity and length of drug development today.”</w:t>
      </w:r>
      <w:hyperlink r:id="rId15" w:anchor="R2" w:history="1">
        <w:r w:rsidRPr="00472803">
          <w:rPr>
            <w:rStyle w:val="Hyperlink"/>
            <w:sz w:val="12"/>
          </w:rPr>
          <w:t>2</w:t>
        </w:r>
      </w:hyperlink>
      <w:r w:rsidRPr="00472803">
        <w:rPr>
          <w:sz w:val="12"/>
        </w:rPr>
        <w:t> The pharmaceutical company GlaxoSmithKline has proposed fourteen years of data exclusivity for conventional drugs.</w:t>
      </w:r>
      <w:hyperlink r:id="rId16" w:anchor="R3" w:history="1">
        <w:r w:rsidRPr="00472803">
          <w:rPr>
            <w:rStyle w:val="Hyperlink"/>
            <w:sz w:val="12"/>
          </w:rPr>
          <w:t>3</w:t>
        </w:r>
      </w:hyperlink>
      <w:r w:rsidRPr="00472803">
        <w:rPr>
          <w:sz w:val="12"/>
        </w:rPr>
        <w:t> Unfortunately, the health policy literature contains no information about the effects such a policy would have on innovation, longevity, and social welfare. We believe our study is the first to address these issues. ¶Data exclusivity provides intellectual property protection that is distinct from patent protection. In the United States, a patent becomes effective at the date of filing—typically long before clinical trials start—whereas data exclusivity begins on the date a drug is approved for marketing by the FDA. ¶In addition, a patent is subject to challenge. The Hatch-Waxman Act allows a would-be generic competitor to contest the validity of a patent in court. Such litigation now occurs for the vast majority of new drugs, and typically commences shortly after FDA approval.</w:t>
      </w:r>
      <w:hyperlink r:id="rId17" w:anchor="R1" w:history="1">
        <w:r w:rsidRPr="00472803">
          <w:rPr>
            <w:rStyle w:val="Hyperlink"/>
            <w:sz w:val="12"/>
          </w:rPr>
          <w:t>1</w:t>
        </w:r>
      </w:hyperlink>
      <w:r w:rsidRPr="00472803">
        <w:rPr>
          <w:sz w:val="12"/>
        </w:rPr>
        <w:t> </w:t>
      </w:r>
      <w:r w:rsidRPr="006C5D64">
        <w:rPr>
          <w:rStyle w:val="StyleUnderline"/>
        </w:rPr>
        <w:t>Data exclusivity, by contrast, cannot be legally challenged</w:t>
      </w:r>
      <w:r w:rsidRPr="00472803">
        <w:rPr>
          <w:sz w:val="12"/>
        </w:rPr>
        <w:t>. ¶</w:t>
      </w:r>
      <w:r w:rsidRPr="006C5D64">
        <w:rPr>
          <w:rStyle w:val="StyleUnderline"/>
        </w:rPr>
        <w:t>The duration of the data exclusivity period entails a trade-off between current and future generations</w:t>
      </w:r>
      <w:r w:rsidRPr="00472803">
        <w:rPr>
          <w:sz w:val="12"/>
        </w:rPr>
        <w:t xml:space="preserve">. A longer period delays competition from generic drug companies, effectively extending the originator's exclusive position in the marketplace. </w:t>
      </w:r>
      <w:r w:rsidRPr="00C32605">
        <w:rPr>
          <w:rStyle w:val="Emphasis"/>
          <w:highlight w:val="yellow"/>
        </w:rPr>
        <w:t>The prospect of higher profits gives drug companies a stronger incentive to innovate</w:t>
      </w:r>
      <w:r w:rsidRPr="006C5D64">
        <w:rPr>
          <w:rStyle w:val="Emphasis"/>
        </w:rPr>
        <w:t xml:space="preserve">—both to create </w:t>
      </w:r>
      <w:r w:rsidRPr="00C32605">
        <w:rPr>
          <w:rStyle w:val="Emphasis"/>
          <w:highlight w:val="yellow"/>
        </w:rPr>
        <w:t>new drugs and</w:t>
      </w:r>
      <w:r w:rsidRPr="006C5D64">
        <w:rPr>
          <w:rStyle w:val="Emphasis"/>
        </w:rPr>
        <w:t xml:space="preserve"> to find new indications for </w:t>
      </w:r>
      <w:r w:rsidRPr="00C32605">
        <w:rPr>
          <w:rStyle w:val="Emphasis"/>
          <w:highlight w:val="yellow"/>
        </w:rPr>
        <w:t>existing products</w:t>
      </w:r>
      <w:r w:rsidRPr="006C5D64">
        <w:rPr>
          <w:rStyle w:val="Emphasis"/>
        </w:rPr>
        <w:t xml:space="preserve">. </w:t>
      </w:r>
      <w:r w:rsidRPr="00C32605">
        <w:rPr>
          <w:rStyle w:val="Emphasis"/>
          <w:highlight w:val="yellow"/>
        </w:rPr>
        <w:t>An increase in innovation,</w:t>
      </w:r>
      <w:r w:rsidRPr="006C5D64">
        <w:rPr>
          <w:rStyle w:val="Emphasis"/>
        </w:rPr>
        <w:t xml:space="preserve"> in turn, </w:t>
      </w:r>
      <w:r w:rsidRPr="00C32605">
        <w:rPr>
          <w:rStyle w:val="Emphasis"/>
          <w:highlight w:val="yellow"/>
        </w:rPr>
        <w:t>benefits future generations</w:t>
      </w:r>
    </w:p>
    <w:p w14:paraId="0A9EB7A2" w14:textId="77777777" w:rsidR="00F45D40" w:rsidRDefault="00F45D40" w:rsidP="000E1644">
      <w:pPr>
        <w:rPr>
          <w:rStyle w:val="Emphasis"/>
        </w:rPr>
      </w:pPr>
    </w:p>
    <w:p w14:paraId="0242DED8" w14:textId="77777777" w:rsidR="00F45D40" w:rsidRDefault="00F45D40" w:rsidP="000E1644">
      <w:pPr>
        <w:rPr>
          <w:rStyle w:val="Emphasis"/>
        </w:rPr>
      </w:pPr>
    </w:p>
    <w:p w14:paraId="5DBF08C8" w14:textId="05F77B53" w:rsidR="000E1644" w:rsidRPr="00472803" w:rsidRDefault="000E1644" w:rsidP="000E1644">
      <w:pPr>
        <w:rPr>
          <w:sz w:val="12"/>
        </w:rPr>
      </w:pPr>
      <w:r w:rsidRPr="006C5D64">
        <w:rPr>
          <w:rStyle w:val="Emphasis"/>
        </w:rPr>
        <w:lastRenderedPageBreak/>
        <w:t xml:space="preserve"> of consumers.</w:t>
      </w:r>
      <w:r w:rsidRPr="00472803">
        <w:rPr>
          <w:sz w:val="12"/>
        </w:rPr>
        <w:t xml:space="preserve"> At the same time, however, a delay in generic competition imposes a greater spending burden on current consumers. </w:t>
      </w:r>
      <w:proofErr w:type="gramStart"/>
      <w:r w:rsidRPr="00472803">
        <w:rPr>
          <w:sz w:val="12"/>
        </w:rPr>
        <w:t>So</w:t>
      </w:r>
      <w:proofErr w:type="gramEnd"/>
      <w:r w:rsidRPr="00472803">
        <w:rPr>
          <w:sz w:val="12"/>
        </w:rPr>
        <w:t xml:space="preserve"> an increase in the length of data exclusivity benefits future generations, but at the expense of today's drug consumers. ¶</w:t>
      </w:r>
      <w:r w:rsidRPr="006C5D64">
        <w:rPr>
          <w:rStyle w:val="StyleUnderline"/>
        </w:rPr>
        <w:t xml:space="preserve">Although some have questioned whether profits drive innovation, </w:t>
      </w:r>
      <w:r w:rsidRPr="00C32605">
        <w:rPr>
          <w:rStyle w:val="StyleUnderline"/>
          <w:highlight w:val="yellow"/>
        </w:rPr>
        <w:t>empirical evidence strongly supports this relationship</w:t>
      </w:r>
      <w:r w:rsidRPr="006C5D64">
        <w:rPr>
          <w:rStyle w:val="StyleUnderline"/>
        </w:rPr>
        <w:t>. The Orphan Drug Act of 1983, which provides pharmaceutical companies with incentives to develop drugs for treating rare diseases or conditions for which there are small patient populations, was followed by a sharp increase in the number of drugs approved for this market</w:t>
      </w:r>
      <w:r w:rsidRPr="00472803">
        <w:rPr>
          <w:sz w:val="12"/>
        </w:rPr>
        <w:t>.</w:t>
      </w:r>
      <w:hyperlink r:id="rId18" w:anchor="R4" w:history="1">
        <w:r w:rsidRPr="00472803">
          <w:rPr>
            <w:rStyle w:val="Hyperlink"/>
            <w:sz w:val="12"/>
          </w:rPr>
          <w:t>4</w:t>
        </w:r>
      </w:hyperlink>
      <w:r w:rsidRPr="00472803">
        <w:rPr>
          <w:sz w:val="12"/>
        </w:rPr>
        <w:t> </w:t>
      </w:r>
      <w:r w:rsidRPr="00C32605">
        <w:rPr>
          <w:rStyle w:val="Emphasis"/>
          <w:highlight w:val="yellow"/>
        </w:rPr>
        <w:t>Higher profits from vaccines have been associated with a significant increase in</w:t>
      </w:r>
      <w:r w:rsidRPr="006C5D64">
        <w:rPr>
          <w:rStyle w:val="Emphasis"/>
        </w:rPr>
        <w:t xml:space="preserve"> the number of </w:t>
      </w:r>
      <w:r w:rsidRPr="00C32605">
        <w:rPr>
          <w:rStyle w:val="Emphasis"/>
          <w:highlight w:val="yellow"/>
        </w:rPr>
        <w:t>clinical trials to develop new vaccines</w:t>
      </w:r>
      <w:r w:rsidRPr="006C5D64">
        <w:rPr>
          <w:rStyle w:val="Emphasis"/>
        </w:rPr>
        <w:t>.</w:t>
      </w:r>
      <w:hyperlink r:id="rId19" w:anchor="R5" w:history="1">
        <w:r w:rsidRPr="006C5D64">
          <w:rPr>
            <w:rStyle w:val="Emphasis"/>
          </w:rPr>
          <w:t>5</w:t>
        </w:r>
      </w:hyperlink>
      <w:r w:rsidRPr="006C5D64">
        <w:rPr>
          <w:rStyle w:val="Emphasis"/>
        </w:rPr>
        <w:t xml:space="preserve"> There is also evidence that </w:t>
      </w:r>
      <w:r w:rsidRPr="00C32605">
        <w:rPr>
          <w:rStyle w:val="Emphasis"/>
          <w:highlight w:val="yellow"/>
        </w:rPr>
        <w:t>manufacturers have delayed new drug launches rather than accept a lower anticipated price</w:t>
      </w:r>
      <w:r w:rsidRPr="006C5D64">
        <w:rPr>
          <w:rStyle w:val="Emphasis"/>
        </w:rPr>
        <w:t>.</w:t>
      </w:r>
      <w:hyperlink r:id="rId20" w:anchor="R6" w:history="1">
        <w:r w:rsidRPr="00472803">
          <w:rPr>
            <w:rStyle w:val="Hyperlink"/>
            <w:sz w:val="12"/>
          </w:rPr>
          <w:t>6</w:t>
        </w:r>
      </w:hyperlink>
      <w:r w:rsidRPr="00472803">
        <w:rPr>
          <w:sz w:val="12"/>
        </w:rPr>
        <w:t xml:space="preserve"> ¶Daron Acemoglu and Joshua Linn</w:t>
      </w:r>
      <w:hyperlink r:id="rId21" w:anchor="R7" w:history="1">
        <w:r w:rsidRPr="00472803">
          <w:rPr>
            <w:rStyle w:val="Hyperlink"/>
            <w:sz w:val="12"/>
          </w:rPr>
          <w:t>7</w:t>
        </w:r>
      </w:hyperlink>
      <w:r w:rsidRPr="00472803">
        <w:rPr>
          <w:sz w:val="12"/>
        </w:rPr>
        <w:t xml:space="preserve"> concluded that </w:t>
      </w:r>
      <w:r w:rsidRPr="00C32605">
        <w:rPr>
          <w:rStyle w:val="StyleUnderline"/>
          <w:highlight w:val="yellow"/>
        </w:rPr>
        <w:t>a 1 percent increase in the potential market size</w:t>
      </w:r>
      <w:r w:rsidRPr="006C5D64">
        <w:rPr>
          <w:rStyle w:val="StyleUnderline"/>
        </w:rPr>
        <w:t xml:space="preserve"> for a drug class </w:t>
      </w:r>
      <w:r w:rsidRPr="00C32605">
        <w:rPr>
          <w:rStyle w:val="StyleUnderline"/>
          <w:highlight w:val="yellow"/>
        </w:rPr>
        <w:t>leads to a 3–4 percent growth in</w:t>
      </w:r>
      <w:r w:rsidRPr="006C5D64">
        <w:rPr>
          <w:rStyle w:val="StyleUnderline"/>
        </w:rPr>
        <w:t xml:space="preserve"> the entry of </w:t>
      </w:r>
      <w:r w:rsidRPr="00C32605">
        <w:rPr>
          <w:rStyle w:val="StyleUnderline"/>
          <w:highlight w:val="yellow"/>
        </w:rPr>
        <w:t>new drugs</w:t>
      </w:r>
      <w:r w:rsidRPr="006C5D64">
        <w:rPr>
          <w:rStyle w:val="StyleUnderline"/>
        </w:rPr>
        <w:t>.</w:t>
      </w:r>
      <w:hyperlink r:id="rId22" w:anchor="R7" w:history="1">
        <w:r w:rsidRPr="00472803">
          <w:rPr>
            <w:rStyle w:val="Hyperlink"/>
            <w:sz w:val="12"/>
          </w:rPr>
          <w:t>7</w:t>
        </w:r>
      </w:hyperlink>
      <w:r w:rsidRPr="00472803">
        <w:rPr>
          <w:sz w:val="12"/>
        </w:rPr>
        <w:t xml:space="preserve"> To our knowledge, </w:t>
      </w:r>
      <w:r w:rsidRPr="006C5D64">
        <w:rPr>
          <w:rStyle w:val="Emphasis"/>
        </w:rPr>
        <w:t>this is the only study that estimates this relationship for the entire drug market</w:t>
      </w:r>
      <w:r w:rsidRPr="00472803">
        <w:rPr>
          <w:sz w:val="12"/>
        </w:rPr>
        <w:t xml:space="preserve">. As Darius </w:t>
      </w:r>
      <w:proofErr w:type="spellStart"/>
      <w:r w:rsidRPr="00472803">
        <w:rPr>
          <w:sz w:val="12"/>
        </w:rPr>
        <w:t>Lakdawalla</w:t>
      </w:r>
      <w:proofErr w:type="spellEnd"/>
      <w:r w:rsidRPr="00472803">
        <w:rPr>
          <w:sz w:val="12"/>
        </w:rPr>
        <w:t xml:space="preserve"> and colleagues observe,</w:t>
      </w:r>
      <w:hyperlink r:id="rId23" w:anchor="R8" w:history="1">
        <w:r w:rsidRPr="00472803">
          <w:rPr>
            <w:rStyle w:val="Hyperlink"/>
            <w:sz w:val="12"/>
          </w:rPr>
          <w:t>8</w:t>
        </w:r>
      </w:hyperlink>
      <w:r w:rsidRPr="00472803">
        <w:rPr>
          <w:sz w:val="12"/>
        </w:rPr>
        <w:t xml:space="preserve"> the relationship identified by Acemoglu and Linn presumes that increases in the number or share of the aged population (60+ years old) driven by past baby booms or busts also increase innovation in drug classes targeted toward the aged. Moreover, it presumes that pharmaceutical innovation does not drive historical trends such as baby booms of busts; there is no evidence that contradicts this presumption. Applying this relationship between market size and innovation to average sales within a drug class, </w:t>
      </w:r>
      <w:r w:rsidRPr="00C32605">
        <w:rPr>
          <w:rStyle w:val="StyleUnderline"/>
          <w:highlight w:val="yellow"/>
        </w:rPr>
        <w:t>innovators produce one additional drug for every additional $97.5 million</w:t>
      </w:r>
      <w:r w:rsidRPr="006C5D64">
        <w:rPr>
          <w:rStyle w:val="StyleUnderline"/>
        </w:rPr>
        <w:t xml:space="preserve"> of annual potential revenue</w:t>
      </w:r>
      <w:r w:rsidRPr="00472803">
        <w:rPr>
          <w:sz w:val="12"/>
        </w:rPr>
        <w:t xml:space="preserve">. Because </w:t>
      </w:r>
      <w:r w:rsidRPr="00C32605">
        <w:rPr>
          <w:rStyle w:val="Emphasis"/>
          <w:highlight w:val="yellow"/>
        </w:rPr>
        <w:t>the cost of a new</w:t>
      </w:r>
      <w:r w:rsidRPr="006C5D64">
        <w:rPr>
          <w:rStyle w:val="Emphasis"/>
        </w:rPr>
        <w:t xml:space="preserve"> conventional </w:t>
      </w:r>
      <w:r w:rsidRPr="00C32605">
        <w:rPr>
          <w:rStyle w:val="Emphasis"/>
          <w:highlight w:val="yellow"/>
        </w:rPr>
        <w:t>drug is</w:t>
      </w:r>
      <w:r w:rsidRPr="006C5D64">
        <w:rPr>
          <w:rStyle w:val="Emphasis"/>
        </w:rPr>
        <w:t xml:space="preserve"> estimated to be </w:t>
      </w:r>
      <w:r w:rsidRPr="00C32605">
        <w:rPr>
          <w:rStyle w:val="Emphasis"/>
          <w:highlight w:val="yellow"/>
        </w:rPr>
        <w:t>$800 million,</w:t>
      </w:r>
      <w:hyperlink r:id="rId24" w:anchor="R9" w:history="1">
        <w:r w:rsidRPr="00472803">
          <w:rPr>
            <w:rStyle w:val="Hyperlink"/>
            <w:sz w:val="12"/>
          </w:rPr>
          <w:t>9</w:t>
        </w:r>
      </w:hyperlink>
      <w:r w:rsidRPr="00472803">
        <w:rPr>
          <w:sz w:val="12"/>
        </w:rPr>
        <w:t> </w:t>
      </w:r>
      <w:r w:rsidRPr="00C32605">
        <w:rPr>
          <w:rStyle w:val="Emphasis"/>
          <w:highlight w:val="yellow"/>
        </w:rPr>
        <w:t>innovators require a 12 percent</w:t>
      </w:r>
      <w:r w:rsidRPr="006C5D64">
        <w:rPr>
          <w:rStyle w:val="Emphasis"/>
        </w:rPr>
        <w:t xml:space="preserve"> annual </w:t>
      </w:r>
      <w:r w:rsidRPr="00C32605">
        <w:rPr>
          <w:rStyle w:val="Emphasis"/>
          <w:highlight w:val="yellow"/>
        </w:rPr>
        <w:t>return on</w:t>
      </w:r>
      <w:r w:rsidRPr="006C5D64">
        <w:rPr>
          <w:rStyle w:val="Emphasis"/>
        </w:rPr>
        <w:t xml:space="preserve"> their </w:t>
      </w:r>
      <w:r w:rsidRPr="00C32605">
        <w:rPr>
          <w:rStyle w:val="Emphasis"/>
          <w:highlight w:val="yellow"/>
        </w:rPr>
        <w:t>investment</w:t>
      </w:r>
      <w:r w:rsidRPr="00472803">
        <w:rPr>
          <w:sz w:val="12"/>
        </w:rPr>
        <w:t xml:space="preserve">—within accepted boundaries for the return on capital in the drug industry. ¶In this paper we analyze the effect of a longer period of data exclusivity for conventional drugs on both current and future generations. We do not consider the effects of a change in the data exclusivity period for biologics. We focus on a twelve-year duration because, as noted above, this is data exclusivity period recently approved by Congress for biologics. As such, it serves as a natural benchmark for extended data exclusivity for conventional drugs. ¶We address three specific policy questions: How would extending the initial five years of data exclusivity for new conventional drugs in the United States affect innovation? How would a longer period of data exclusivity affect the health of current and future generations? What is the dollar value of a longer period of data exclusivity to US </w:t>
      </w:r>
      <w:proofErr w:type="gramStart"/>
      <w:r w:rsidRPr="00472803">
        <w:rPr>
          <w:sz w:val="12"/>
        </w:rPr>
        <w:t>society?¶</w:t>
      </w:r>
      <w:proofErr w:type="gramEnd"/>
      <w:r w:rsidRPr="00472803">
        <w:rPr>
          <w:sz w:val="12"/>
        </w:rPr>
        <w:t xml:space="preserve"> STUDY DATA AND METHODS ¶Our analysis has two main components. First, we estimated the effect of a longer period of data exclusivity on revenues to pharmaceutical companies. We used retrospective data from the </w:t>
      </w:r>
      <w:proofErr w:type="spellStart"/>
      <w:r w:rsidRPr="00472803">
        <w:rPr>
          <w:sz w:val="12"/>
        </w:rPr>
        <w:t>drugs@FDA</w:t>
      </w:r>
      <w:proofErr w:type="spellEnd"/>
      <w:r w:rsidRPr="00472803">
        <w:rPr>
          <w:sz w:val="12"/>
        </w:rPr>
        <w:t xml:space="preserve"> database</w:t>
      </w:r>
      <w:hyperlink r:id="rId25" w:anchor="R10" w:history="1">
        <w:r w:rsidRPr="00472803">
          <w:rPr>
            <w:rStyle w:val="Hyperlink"/>
            <w:sz w:val="12"/>
          </w:rPr>
          <w:t>10</w:t>
        </w:r>
      </w:hyperlink>
      <w:r w:rsidRPr="00472803">
        <w:rPr>
          <w:sz w:val="12"/>
        </w:rPr>
        <w:t> and the FDA Electronic Orange Book</w:t>
      </w:r>
      <w:hyperlink r:id="rId26" w:anchor="R11" w:history="1">
        <w:r w:rsidRPr="00472803">
          <w:rPr>
            <w:rStyle w:val="Hyperlink"/>
            <w:sz w:val="12"/>
          </w:rPr>
          <w:t>11</w:t>
        </w:r>
      </w:hyperlink>
      <w:r w:rsidRPr="00472803">
        <w:rPr>
          <w:sz w:val="12"/>
        </w:rPr>
        <w:t> of approved drug products to construct a representative profile of protection from generic competition during a drug's life cycle. ¶Second, we feed that result into our global pharmaceutical policy model</w:t>
      </w:r>
      <w:hyperlink r:id="rId27" w:anchor="R8" w:history="1">
        <w:r w:rsidRPr="00472803">
          <w:rPr>
            <w:rStyle w:val="Hyperlink"/>
            <w:sz w:val="12"/>
          </w:rPr>
          <w:t>8</w:t>
        </w:r>
      </w:hyperlink>
      <w:r w:rsidRPr="00472803">
        <w:rPr>
          <w:sz w:val="12"/>
        </w:rPr>
        <w:t> to determine the effect of increased pharmaceutical revenues on drug innovation and consumers' longevity. The model is a set of dynamic interactions that link present health and innovation to their future values. For example, next year's health status depends on today's health, on the drug treatments that are available, and on a set of random health “shocks” that vary with an individuals' own risk-factors such as age, health behaviors, and current disease conditions. An example of a shock would be exposure to an infection. ¶Following Joseph Lipscomb and colleagues,</w:t>
      </w:r>
      <w:hyperlink r:id="rId28" w:anchor="R12" w:history="1">
        <w:r w:rsidRPr="00472803">
          <w:rPr>
            <w:rStyle w:val="Hyperlink"/>
            <w:sz w:val="12"/>
          </w:rPr>
          <w:t>12</w:t>
        </w:r>
      </w:hyperlink>
      <w:r w:rsidRPr="00472803">
        <w:rPr>
          <w:sz w:val="12"/>
        </w:rPr>
        <w:t xml:space="preserve"> we assume a real (inflation-adjusted) “social” discount rate of 3 percent in our baseline analysis. This discount rate captures the </w:t>
      </w:r>
      <w:proofErr w:type="gramStart"/>
      <w:r w:rsidRPr="00472803">
        <w:rPr>
          <w:sz w:val="12"/>
        </w:rPr>
        <w:t>manner in which</w:t>
      </w:r>
      <w:proofErr w:type="gramEnd"/>
      <w:r w:rsidRPr="00472803">
        <w:rPr>
          <w:sz w:val="12"/>
        </w:rPr>
        <w:t xml:space="preserve"> society discounts benefits in the future compared to benefits today. It is distinct from companies' cost of capital – the amount of interest they need to pay to borrow money – which is typically higher than 3 percent.</w:t>
      </w:r>
      <w:hyperlink r:id="rId29" w:anchor="R9" w:history="1">
        <w:r w:rsidRPr="00472803">
          <w:rPr>
            <w:rStyle w:val="Hyperlink"/>
            <w:sz w:val="12"/>
          </w:rPr>
          <w:t>9</w:t>
        </w:r>
      </w:hyperlink>
      <w:r w:rsidRPr="00472803">
        <w:rPr>
          <w:sz w:val="12"/>
        </w:rPr>
        <w:t xml:space="preserve"> ¶For our baseline analysis, we assume an innovation elasticity of 3.0, meaning that a 1 percent increase in expected drug revenue leads to a 3 percent increase in the number of drugs approved within the class each year. This assumption is slightly conservative and understates changes in innovation, longevity, and welfare, relative to the findings of Acemoglu and Linn.</w:t>
      </w:r>
      <w:hyperlink r:id="rId30" w:anchor="R7" w:history="1">
        <w:r w:rsidRPr="00472803">
          <w:rPr>
            <w:rStyle w:val="Hyperlink"/>
            <w:sz w:val="12"/>
          </w:rPr>
          <w:t>7</w:t>
        </w:r>
      </w:hyperlink>
      <w:r w:rsidRPr="00472803">
        <w:rPr>
          <w:sz w:val="12"/>
        </w:rPr>
        <w:t xml:space="preserve"> ¶Increased innovation in turn affects population health. The global pharmaceutical policy model uses the health benefits documented in the clinical literature </w:t>
      </w:r>
      <w:proofErr w:type="gramStart"/>
      <w:r w:rsidRPr="00472803">
        <w:rPr>
          <w:sz w:val="12"/>
        </w:rPr>
        <w:t>as a result of</w:t>
      </w:r>
      <w:proofErr w:type="gramEnd"/>
      <w:r w:rsidRPr="00472803">
        <w:rPr>
          <w:sz w:val="12"/>
        </w:rPr>
        <w:t xml:space="preserve"> recent drugs for seven major conditions (heart disease, hypertension, diabetes, cancer, lung disease, stroke and mental illness). The model also accounts for the increased likelihood of treatment associated with drug innovation. </w:t>
      </w:r>
      <w:r w:rsidRPr="006C5D64">
        <w:rPr>
          <w:rStyle w:val="StyleUnderline"/>
        </w:rPr>
        <w:t xml:space="preserve">As </w:t>
      </w:r>
      <w:r w:rsidRPr="00C32605">
        <w:rPr>
          <w:rStyle w:val="StyleUnderline"/>
          <w:highlight w:val="yellow"/>
        </w:rPr>
        <w:t>innovation</w:t>
      </w:r>
      <w:r w:rsidRPr="006C5D64">
        <w:rPr>
          <w:rStyle w:val="StyleUnderline"/>
        </w:rPr>
        <w:t xml:space="preserve"> </w:t>
      </w:r>
      <w:r w:rsidRPr="00C32605">
        <w:rPr>
          <w:rStyle w:val="Emphasis"/>
          <w:highlight w:val="yellow"/>
        </w:rPr>
        <w:t>expands because of</w:t>
      </w:r>
      <w:r w:rsidRPr="006C5D64">
        <w:rPr>
          <w:rStyle w:val="StyleUnderline"/>
        </w:rPr>
        <w:t xml:space="preserve"> greater </w:t>
      </w:r>
      <w:r w:rsidRPr="00C32605">
        <w:rPr>
          <w:rStyle w:val="StyleUnderline"/>
          <w:highlight w:val="yellow"/>
        </w:rPr>
        <w:t>data exclusivity,</w:t>
      </w:r>
      <w:r w:rsidRPr="006C5D64">
        <w:rPr>
          <w:rStyle w:val="StyleUnderline"/>
        </w:rPr>
        <w:t xml:space="preserve"> the life expectancy of older Americans improves; this improvement results mainly from the increased likelihood of treatment, not the health benefits of new drugs</w:t>
      </w:r>
      <w:r w:rsidRPr="00472803">
        <w:rPr>
          <w:sz w:val="12"/>
        </w:rPr>
        <w:t xml:space="preserve">. </w:t>
      </w:r>
      <w:r w:rsidRPr="006C5D64">
        <w:rPr>
          <w:rStyle w:val="StyleUnderline"/>
        </w:rPr>
        <w:t>With longer life expectancy, the population of potential drug users grows, further increasing revenues and stimulating innovation over time</w:t>
      </w:r>
      <w:r w:rsidRPr="00472803">
        <w:rPr>
          <w:sz w:val="12"/>
        </w:rPr>
        <w:t xml:space="preserve">. We model innovation and health through 2060. ¶The monetary value of increased longevity, that is, the amount consumers are willing to pay for longer life spans, has long been a subject of debate. An analysis by Richard </w:t>
      </w:r>
      <w:proofErr w:type="spellStart"/>
      <w:r w:rsidRPr="00472803">
        <w:rPr>
          <w:sz w:val="12"/>
        </w:rPr>
        <w:t>Hirth</w:t>
      </w:r>
      <w:proofErr w:type="spellEnd"/>
      <w:r w:rsidRPr="00472803">
        <w:rPr>
          <w:sz w:val="12"/>
        </w:rPr>
        <w:t xml:space="preserve"> and colleagues of attitudes and behavior related to mortality risk showed that the median value of a life-year ranges from $110,200 to $505,400 (in 2004 US dollars).</w:t>
      </w:r>
      <w:hyperlink r:id="rId31" w:anchor="R13" w:history="1">
        <w:r w:rsidRPr="00472803">
          <w:rPr>
            <w:rStyle w:val="Hyperlink"/>
            <w:sz w:val="12"/>
          </w:rPr>
          <w:t>13</w:t>
        </w:r>
      </w:hyperlink>
      <w:r w:rsidRPr="00472803">
        <w:rPr>
          <w:sz w:val="12"/>
        </w:rPr>
        <w:t xml:space="preserve"> Research by Kip </w:t>
      </w:r>
      <w:proofErr w:type="spellStart"/>
      <w:r w:rsidRPr="00472803">
        <w:rPr>
          <w:sz w:val="12"/>
        </w:rPr>
        <w:t>Viscusi</w:t>
      </w:r>
      <w:proofErr w:type="spellEnd"/>
      <w:r w:rsidRPr="00472803">
        <w:rPr>
          <w:sz w:val="12"/>
        </w:rPr>
        <w:t xml:space="preserve"> and Joseph </w:t>
      </w:r>
      <w:proofErr w:type="spellStart"/>
      <w:r w:rsidRPr="00472803">
        <w:rPr>
          <w:sz w:val="12"/>
        </w:rPr>
        <w:t>Aldy</w:t>
      </w:r>
      <w:proofErr w:type="spellEnd"/>
      <w:r w:rsidRPr="00472803">
        <w:rPr>
          <w:sz w:val="12"/>
        </w:rPr>
        <w:t xml:space="preserve"> implies that the value of a life-year ranges from $150,000 to $360,000.</w:t>
      </w:r>
      <w:hyperlink r:id="rId32" w:anchor="R8" w:history="1">
        <w:r w:rsidRPr="00472803">
          <w:rPr>
            <w:rStyle w:val="Hyperlink"/>
            <w:sz w:val="12"/>
          </w:rPr>
          <w:t>8</w:t>
        </w:r>
      </w:hyperlink>
      <w:r w:rsidRPr="00472803">
        <w:rPr>
          <w:sz w:val="12"/>
        </w:rPr>
        <w:t>,</w:t>
      </w:r>
      <w:hyperlink r:id="rId33" w:anchor="R14" w:history="1">
        <w:r w:rsidRPr="00472803">
          <w:rPr>
            <w:rStyle w:val="Hyperlink"/>
            <w:sz w:val="12"/>
          </w:rPr>
          <w:t>14</w:t>
        </w:r>
      </w:hyperlink>
      <w:r w:rsidRPr="00472803">
        <w:rPr>
          <w:sz w:val="12"/>
        </w:rPr>
        <w:t xml:space="preserve"> ¶In our baseline analysis, we assign a monetary value for increased longevity of $200,000 per life-year, though in sensitivity analyses we consider a range of values for this and other parameters. Additional details about our methods, data, and assumptions are provided in a technical appendix.</w:t>
      </w:r>
      <w:hyperlink r:id="rId34" w:anchor="R15" w:history="1">
        <w:r w:rsidRPr="00472803">
          <w:rPr>
            <w:rStyle w:val="Hyperlink"/>
            <w:sz w:val="12"/>
          </w:rPr>
          <w:t>15</w:t>
        </w:r>
      </w:hyperlink>
      <w:r w:rsidRPr="00472803">
        <w:rPr>
          <w:sz w:val="12"/>
        </w:rPr>
        <w:t xml:space="preserve"> ¶Limitations ¶Simulations of this sort have certain limitations. Because laws, regulations, science, and medicine are likely to change in unforeseen ways, the retrospective data we relied on may not characterize the future. Some plausible changes, for example, an increase in the number of successful challenges to patent validity,</w:t>
      </w:r>
      <w:hyperlink r:id="rId35" w:anchor="R1" w:history="1">
        <w:r w:rsidRPr="00472803">
          <w:rPr>
            <w:rStyle w:val="Hyperlink"/>
            <w:sz w:val="12"/>
          </w:rPr>
          <w:t>1</w:t>
        </w:r>
      </w:hyperlink>
      <w:r w:rsidRPr="00472803">
        <w:rPr>
          <w:sz w:val="12"/>
        </w:rPr>
        <w:t xml:space="preserve"> may cause us to understate the effects of longer data exclusivity. Other changes such as government price controls, which would reduce potential profits available to drug companies, may cause us to overstate effects. Still other changes, such as advances or setbacks in science and medicine that are impossible to anticipate, could lead to either understated or overstated effects. ¶We do not model behavioral responses to a longer period of data exclusivity due to the technical complexity and lack of good evidence. For example, a generic drug company might attempt to bypass lengthier data exclusivity periods in the United States by conducting clinical trials of a generic version of an already-approved drug. If drug developers believe that generic manufacturers would behave in this way, our results overstate the long-term effects of longer data exclusivity. ¶We do not model non-mortality benefits, for example, treatments for mental health conditions, pain, and rheumatoid arthritis. Such benefits account for much of the value of many drugs, yet there was insufficient evidence on the non-mortality benefits of new drugs. If these benefits are important, our estimates of the benefits of longer data exclusivity are conservative. ¶Finally, we do not calculate the potential benefits of a data exclusivity period shorter than the current Hatch-Waxman provisions. ¶STUDY RESULTS ¶Applying our findings about increased revenues over a drug's life cycle, we found that </w:t>
      </w:r>
      <w:r w:rsidRPr="00C32605">
        <w:rPr>
          <w:rStyle w:val="Emphasis"/>
          <w:highlight w:val="yellow"/>
        </w:rPr>
        <w:t>extending data exclusivity</w:t>
      </w:r>
      <w:r w:rsidRPr="006C5D64">
        <w:rPr>
          <w:rStyle w:val="Emphasis"/>
        </w:rPr>
        <w:t xml:space="preserve"> to twelve years </w:t>
      </w:r>
      <w:r w:rsidRPr="00C32605">
        <w:rPr>
          <w:rStyle w:val="Emphasis"/>
          <w:highlight w:val="yellow"/>
        </w:rPr>
        <w:t>would increase lifetime drug revenues by 5.0 percent</w:t>
      </w:r>
      <w:r w:rsidRPr="006C5D64">
        <w:rPr>
          <w:rStyle w:val="Emphasis"/>
        </w:rPr>
        <w:t xml:space="preserve"> on average.</w:t>
      </w:r>
      <w:r w:rsidRPr="00472803">
        <w:rPr>
          <w:sz w:val="12"/>
        </w:rPr>
        <w:t xml:space="preserve"> ¶</w:t>
      </w:r>
      <w:hyperlink r:id="rId36" w:tgtFrame="figure" w:history="1">
        <w:r w:rsidRPr="00472803">
          <w:rPr>
            <w:rStyle w:val="Hyperlink"/>
            <w:sz w:val="12"/>
          </w:rPr>
          <w:t>Exhibit 1</w:t>
        </w:r>
      </w:hyperlink>
      <w:r w:rsidRPr="00472803">
        <w:rPr>
          <w:sz w:val="12"/>
        </w:rPr>
        <w:t> explains how we reached this result. The exhibit shows the proportion of conventional drugs that had protection against generic competition under existing law—arising from either patents or data exclusivity—</w:t>
      </w:r>
      <w:r w:rsidRPr="00C32605">
        <w:rPr>
          <w:rStyle w:val="StyleUnderline"/>
          <w:highlight w:val="yellow"/>
        </w:rPr>
        <w:t>and</w:t>
      </w:r>
      <w:r w:rsidRPr="00472803">
        <w:rPr>
          <w:sz w:val="12"/>
        </w:rPr>
        <w:t xml:space="preserve"> the proportion of such drugs that would have had protection if data exclusivity had lasted twelve years. The drugs in our sample began facing generic competition eight years after launch. With a twelve-year period of data exclusivity, by contrast, all the drugs would have faced no generic competition for at least twelve years after launch. ¶We also determined that </w:t>
      </w:r>
      <w:r w:rsidRPr="00C32605">
        <w:rPr>
          <w:rStyle w:val="StyleUnderline"/>
        </w:rPr>
        <w:t xml:space="preserve">expanding data exclusivity to twelve years would </w:t>
      </w:r>
      <w:r w:rsidRPr="00C32605">
        <w:rPr>
          <w:rStyle w:val="StyleUnderline"/>
          <w:highlight w:val="yellow"/>
        </w:rPr>
        <w:t>result in 228 extra drug approvals between 2020 and 2060</w:t>
      </w:r>
      <w:r w:rsidRPr="00472803">
        <w:rPr>
          <w:sz w:val="12"/>
        </w:rPr>
        <w:t xml:space="preserve">, relative to the number of approvals that we project under the current Hatch-Waxman data exclusivity provisions. We lay out these </w:t>
      </w:r>
      <w:r w:rsidRPr="00472803">
        <w:rPr>
          <w:sz w:val="12"/>
        </w:rPr>
        <w:lastRenderedPageBreak/>
        <w:t>data in </w:t>
      </w:r>
      <w:hyperlink r:id="rId37" w:tgtFrame="figure" w:history="1">
        <w:r w:rsidRPr="00472803">
          <w:rPr>
            <w:rStyle w:val="Hyperlink"/>
            <w:sz w:val="12"/>
          </w:rPr>
          <w:t>Exhibit 2</w:t>
        </w:r>
      </w:hyperlink>
      <w:r w:rsidRPr="00472803">
        <w:rPr>
          <w:sz w:val="12"/>
        </w:rPr>
        <w:t>, which illustrates the impact of increasing the period of data exclusivity to twelve years on the number of conventional drug approvals in the United States. ¶We found that a twelve-year data exclusivity period has little beneficial effect on longevity at age fifty-five. Americans in the early 2020s will bear the cost of increased drug spending with relatively little increased innovation and therefore relatively little benefit in terms of longevity. However, people turning fifty-five in the year 2060 can expect increased life expectancy of 1.44 years as opposed to 1.30 years under the status quo (</w:t>
      </w:r>
      <w:hyperlink r:id="rId38" w:tgtFrame="figure" w:history="1">
        <w:r w:rsidRPr="00472803">
          <w:rPr>
            <w:rStyle w:val="Hyperlink"/>
            <w:sz w:val="12"/>
          </w:rPr>
          <w:t>Exhibit 3</w:t>
        </w:r>
      </w:hyperlink>
      <w:r w:rsidRPr="00472803">
        <w:rPr>
          <w:sz w:val="12"/>
        </w:rPr>
        <w:t>). The difference—1.7 months—is a result of innovation in the interceding years—that is, the new drugs brought to market because of lengthier data exclusivity. As a point of comparison, the elimination of obesity in the United States could increase life expectancy at birth by 2.5 to 13.0 months. ¶By 2060, these Americans would spend $3,400 per capita (in 2009 US dollars) over their remaining lives on drugs developed as a result of longer data exclusivity (</w:t>
      </w:r>
      <w:hyperlink r:id="rId39" w:tgtFrame="figure" w:history="1">
        <w:r w:rsidRPr="00472803">
          <w:rPr>
            <w:rStyle w:val="Hyperlink"/>
            <w:sz w:val="12"/>
          </w:rPr>
          <w:t>Exhibit 4</w:t>
        </w:r>
      </w:hyperlink>
      <w:r w:rsidRPr="00472803">
        <w:rPr>
          <w:sz w:val="12"/>
        </w:rPr>
        <w:t xml:space="preserve">). Given the substantial value of a life-year, the benefit of increased longevity would be $13,800, or $10,400 when you calculate benefits minus costs. The increase in “welfare” or well-being is smaller, but still positive, between 2020 and 2060. ¶Sensitivity Analyses ¶The baseline model implies that a longer period of data exclusivity would be of value to future generations of Americans. How sensitive are these results to our assumptions? To answer this question, we varied the value of a life-year ($50,000 to $300,000), the innovation elasticity (0.5 to 4.0), the social discount rate (2 percent to 4 percent), and the revenue impact of a twelve-year period of data exclusivity (base case plus or minus 25 percent). ¶In most of these scenarios, the net benefit of a twelve-year period of data exclusivity to people </w:t>
      </w:r>
      <w:proofErr w:type="gramStart"/>
      <w:r w:rsidRPr="00472803">
        <w:rPr>
          <w:sz w:val="12"/>
        </w:rPr>
        <w:t>age</w:t>
      </w:r>
      <w:proofErr w:type="gramEnd"/>
      <w:r w:rsidRPr="00472803">
        <w:rPr>
          <w:sz w:val="12"/>
        </w:rPr>
        <w:t xml:space="preserve"> fifty-five was positive from 2020 through 2060. The costs exceeded the benefits—and so longer data exclusivity was harmful—only for the lowest levels of the innovation elasticity (0.5–1.0) and the value of a life-year ($50,000). These parameter levels are much smaller than the best available evidence (described earlier). Hence, even though there is uncertainty about model parameters, </w:t>
      </w:r>
      <w:r w:rsidRPr="00C32605">
        <w:rPr>
          <w:rStyle w:val="Emphasis"/>
        </w:rPr>
        <w:t xml:space="preserve">a lengthier </w:t>
      </w:r>
      <w:r w:rsidRPr="00C32605">
        <w:rPr>
          <w:rStyle w:val="Emphasis"/>
          <w:highlight w:val="yellow"/>
        </w:rPr>
        <w:t>data exclusivity period would likely be beneficial overall.</w:t>
      </w:r>
      <w:r w:rsidRPr="00472803">
        <w:rPr>
          <w:sz w:val="12"/>
        </w:rPr>
        <w:t xml:space="preserve"> ¶DISCUSSION AND POLICY IMPLICATIONS ¶Recent discussions about the appropriate length of data exclusivity for new drugs have focused on biologics,</w:t>
      </w:r>
      <w:hyperlink r:id="rId40" w:anchor="R1" w:history="1">
        <w:r w:rsidRPr="00472803">
          <w:rPr>
            <w:rStyle w:val="Hyperlink"/>
            <w:sz w:val="12"/>
          </w:rPr>
          <w:t>1</w:t>
        </w:r>
      </w:hyperlink>
      <w:r w:rsidRPr="00472803">
        <w:rPr>
          <w:sz w:val="12"/>
        </w:rPr>
        <w:t> but as noted above, the National Academies Committee on Science, Engineering, and Public Policy</w:t>
      </w:r>
      <w:hyperlink r:id="rId41" w:anchor="R2" w:history="1">
        <w:r w:rsidRPr="00472803">
          <w:rPr>
            <w:rStyle w:val="Hyperlink"/>
            <w:sz w:val="12"/>
          </w:rPr>
          <w:t>2</w:t>
        </w:r>
      </w:hyperlink>
      <w:r w:rsidRPr="00472803">
        <w:rPr>
          <w:sz w:val="12"/>
        </w:rPr>
        <w:t> and the pharmaceutical company GlaxoSmithKline</w:t>
      </w:r>
      <w:hyperlink r:id="rId42" w:anchor="R3" w:history="1">
        <w:r w:rsidRPr="00472803">
          <w:rPr>
            <w:rStyle w:val="Hyperlink"/>
            <w:sz w:val="12"/>
          </w:rPr>
          <w:t>3</w:t>
        </w:r>
      </w:hyperlink>
      <w:r w:rsidRPr="00472803">
        <w:rPr>
          <w:sz w:val="12"/>
        </w:rPr>
        <w:t> have proposed increasing the data exclusivity period for conventional drugs, as several European countries have done. ¶Unfortunately, there has been no quantitative analysis of the effects of a longer data exclusivity period on innovation, longevity, and societal welfare. To our knowledge, this is the first study to provide such estimates. Our analysis suggests that Americans would benefit in the long term from a longer period of data exclusivity. ¶</w:t>
      </w:r>
      <w:r w:rsidRPr="00472803">
        <w:rPr>
          <w:rStyle w:val="Emphasis"/>
          <w:highlight w:val="yellow"/>
        </w:rPr>
        <w:t>This finding is robust with respect to plausible assumptions about the effect of revenues on innovation and other factors.</w:t>
      </w:r>
      <w:r w:rsidRPr="00C32605">
        <w:rPr>
          <w:rStyle w:val="Emphasis"/>
        </w:rPr>
        <w:t xml:space="preserve"> </w:t>
      </w:r>
      <w:r w:rsidRPr="00472803">
        <w:rPr>
          <w:sz w:val="12"/>
        </w:rPr>
        <w:t xml:space="preserve">Nevertheless, there is uncertainty regarding potential changes in regulations, science, and medicine that were not incorporated into our model. ¶The idea of extending data exclusivity for conventional drugs has not garnered much political support. It appears that elected officials are unlikely to embrace legislation that would result in higher drug prices. </w:t>
      </w:r>
      <w:r w:rsidRPr="00C32605">
        <w:rPr>
          <w:rStyle w:val="Emphasis"/>
        </w:rPr>
        <w:t>Our research suggests such legislation would spur innovation that would benefit future generations.</w:t>
      </w:r>
    </w:p>
    <w:p w14:paraId="04C0D360" w14:textId="77777777" w:rsidR="000E1644" w:rsidRDefault="000E1644" w:rsidP="000E1644">
      <w:pPr>
        <w:pStyle w:val="Heading4"/>
      </w:pPr>
      <w:r>
        <w:t>Data exclusivity is necessary to ensure effective clinical research</w:t>
      </w:r>
    </w:p>
    <w:p w14:paraId="7479C0DF" w14:textId="77777777" w:rsidR="000E1644" w:rsidRPr="006D234A" w:rsidRDefault="000E1644" w:rsidP="000E1644">
      <w:pPr>
        <w:rPr>
          <w:rStyle w:val="Style13ptBold"/>
        </w:rPr>
      </w:pPr>
      <w:r>
        <w:rPr>
          <w:rStyle w:val="Style13ptBold"/>
        </w:rPr>
        <w:t>Bing 21</w:t>
      </w:r>
    </w:p>
    <w:p w14:paraId="7DE91149" w14:textId="77777777" w:rsidR="000E1644" w:rsidRPr="006D234A" w:rsidRDefault="000E1644" w:rsidP="000E1644">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71491B79" w14:textId="77777777" w:rsidR="000E1644" w:rsidRPr="00797B57" w:rsidRDefault="000E1644" w:rsidP="000E1644">
      <w:pPr>
        <w:rPr>
          <w:sz w:val="16"/>
        </w:rPr>
      </w:pPr>
    </w:p>
    <w:p w14:paraId="1CAFD7D6" w14:textId="77777777" w:rsidR="000E1644" w:rsidRPr="00E8420B" w:rsidRDefault="000E1644" w:rsidP="000E1644">
      <w:pPr>
        <w:rPr>
          <w:sz w:val="16"/>
        </w:rPr>
      </w:pPr>
      <w:r w:rsidRPr="00FC3917">
        <w:rPr>
          <w:sz w:val="16"/>
        </w:rPr>
        <w:t xml:space="preserve">Undisclosed test or other data refer to the data obtained in the entire medicine development process to demonstrate the medicine’s safety, </w:t>
      </w:r>
      <w:proofErr w:type="gramStart"/>
      <w:r w:rsidRPr="00FC3917">
        <w:rPr>
          <w:sz w:val="16"/>
        </w:rPr>
        <w:t>efficacy</w:t>
      </w:r>
      <w:proofErr w:type="gramEnd"/>
      <w:r w:rsidRPr="00FC3917">
        <w:rPr>
          <w:sz w:val="16"/>
        </w:rPr>
        <w:t xml:space="preserve"> and quality. The medicines and healthcare products regulatory agencies in various countries analyze and evaluate whether to approve the marketing of a new medicine based on such data. </w:t>
      </w:r>
      <w:r w:rsidRPr="00DC3A16">
        <w:rPr>
          <w:highlight w:val="yellow"/>
          <w:u w:val="single"/>
        </w:rPr>
        <w:t>Since it is obtained from</w:t>
      </w:r>
      <w:r w:rsidRPr="00E8420B">
        <w:rPr>
          <w:u w:val="single"/>
        </w:rPr>
        <w:t xml:space="preserve"> scientific </w:t>
      </w:r>
      <w:r w:rsidRPr="00DC3A16">
        <w:rPr>
          <w:highlight w:val="yellow"/>
          <w:u w:val="single"/>
        </w:rPr>
        <w:t>studies, undisclosed</w:t>
      </w:r>
      <w:r w:rsidRPr="00E8420B">
        <w:rPr>
          <w:u w:val="single"/>
        </w:rPr>
        <w:t xml:space="preserve"> test or other </w:t>
      </w:r>
      <w:r w:rsidRPr="00DC3A16">
        <w:rPr>
          <w:highlight w:val="yellow"/>
          <w:u w:val="single"/>
        </w:rPr>
        <w:t>data</w:t>
      </w:r>
      <w:r w:rsidRPr="00E8420B">
        <w:rPr>
          <w:u w:val="single"/>
        </w:rPr>
        <w:t xml:space="preserve"> are unable to satisfy the requirements of patent grant and </w:t>
      </w:r>
      <w:r w:rsidRPr="00DC3A16">
        <w:rPr>
          <w:highlight w:val="yellow"/>
          <w:u w:val="single"/>
        </w:rPr>
        <w:t>cannot be protected by patent rights. However, the cost of obtaining</w:t>
      </w:r>
      <w:r w:rsidRPr="00E8420B">
        <w:rPr>
          <w:u w:val="single"/>
        </w:rPr>
        <w:t xml:space="preserve"> marketing </w:t>
      </w:r>
      <w:r w:rsidRPr="00DC3A16">
        <w:rPr>
          <w:highlight w:val="yellow"/>
          <w:u w:val="single"/>
        </w:rPr>
        <w:t>approval is expensive and</w:t>
      </w:r>
      <w:r w:rsidRPr="00E8420B">
        <w:rPr>
          <w:u w:val="single"/>
        </w:rPr>
        <w:t xml:space="preserve"> the first registrant </w:t>
      </w:r>
      <w:r w:rsidRPr="00DC3A16">
        <w:rPr>
          <w:highlight w:val="yellow"/>
          <w:u w:val="single"/>
        </w:rPr>
        <w:t>needs to</w:t>
      </w:r>
      <w:r w:rsidRPr="00E8420B">
        <w:rPr>
          <w:u w:val="single"/>
        </w:rPr>
        <w:t xml:space="preserve"> be significant to </w:t>
      </w:r>
      <w:r w:rsidRPr="00DC3A16">
        <w:rPr>
          <w:highlight w:val="yellow"/>
          <w:u w:val="single"/>
        </w:rPr>
        <w:t>overcome the negative price effects of competition</w:t>
      </w:r>
      <w:r w:rsidRPr="00FC3917">
        <w:rPr>
          <w:u w:val="single"/>
        </w:rPr>
        <w:t xml:space="preserve"> from</w:t>
      </w:r>
      <w:r w:rsidRPr="00E8420B">
        <w:rPr>
          <w:u w:val="single"/>
        </w:rPr>
        <w:t xml:space="preserve"> pharmaceutical manufacturers </w:t>
      </w:r>
      <w:r w:rsidRPr="00DC3A16">
        <w:rPr>
          <w:highlight w:val="yellow"/>
          <w:u w:val="single"/>
        </w:rPr>
        <w:t>that free ride on the initial registrant’s</w:t>
      </w:r>
      <w:r w:rsidRPr="00E8420B">
        <w:rPr>
          <w:u w:val="single"/>
        </w:rPr>
        <w:t xml:space="preserve"> marketing </w:t>
      </w:r>
      <w:r w:rsidRPr="00DC3A16">
        <w:rPr>
          <w:highlight w:val="yellow"/>
          <w:u w:val="single"/>
        </w:rPr>
        <w:t>approval.</w:t>
      </w:r>
      <w:r w:rsidRPr="00E8420B">
        <w:rPr>
          <w:sz w:val="16"/>
        </w:rPr>
        <w:t xml:space="preserve"> Therefore, it is argued that, </w:t>
      </w:r>
      <w:r w:rsidRPr="00DC3A16">
        <w:rPr>
          <w:highlight w:val="yellow"/>
          <w:u w:val="single"/>
        </w:rPr>
        <w:t>without a period of monopoly,</w:t>
      </w:r>
      <w:r w:rsidRPr="00E8420B">
        <w:rPr>
          <w:u w:val="single"/>
        </w:rPr>
        <w:t xml:space="preserve"> the new drug </w:t>
      </w:r>
      <w:r w:rsidRPr="00DC3A16">
        <w:rPr>
          <w:highlight w:val="yellow"/>
          <w:u w:val="single"/>
        </w:rPr>
        <w:t>developers will have no incentive to “conduct the costly</w:t>
      </w:r>
      <w:r w:rsidRPr="00E8420B">
        <w:rPr>
          <w:u w:val="single"/>
        </w:rPr>
        <w:t xml:space="preserve"> clinical research and </w:t>
      </w:r>
      <w:r w:rsidRPr="00DC3A16">
        <w:rPr>
          <w:highlight w:val="yellow"/>
          <w:u w:val="single"/>
        </w:rPr>
        <w:t>trials necessary to obtain</w:t>
      </w:r>
      <w:r w:rsidRPr="00E8420B">
        <w:rPr>
          <w:u w:val="single"/>
        </w:rPr>
        <w:t xml:space="preserve"> marketing </w:t>
      </w:r>
      <w:r w:rsidRPr="00DC3A16">
        <w:rPr>
          <w:highlight w:val="yellow"/>
          <w:u w:val="single"/>
        </w:rPr>
        <w:t>approval”</w:t>
      </w:r>
      <w:r w:rsidRPr="00E8420B">
        <w:rPr>
          <w:sz w:val="16"/>
        </w:rPr>
        <w:t xml:space="preserve"> (Chow and Lee 2018). </w:t>
      </w:r>
      <w:r w:rsidRPr="00E8420B">
        <w:rPr>
          <w:u w:val="single"/>
        </w:rPr>
        <w:t>Given its importance to the pharmaceutical industry, the U</w:t>
      </w:r>
      <w:r w:rsidRPr="00E8420B">
        <w:rPr>
          <w:sz w:val="16"/>
        </w:rPr>
        <w:t xml:space="preserve">nited </w:t>
      </w:r>
      <w:r w:rsidRPr="00E8420B">
        <w:rPr>
          <w:u w:val="single"/>
        </w:rPr>
        <w:t>S</w:t>
      </w:r>
      <w:r w:rsidRPr="00E8420B">
        <w:rPr>
          <w:sz w:val="16"/>
        </w:rPr>
        <w:t xml:space="preserve">tates </w:t>
      </w:r>
      <w:r w:rsidRPr="00E8420B">
        <w:rPr>
          <w:u w:val="single"/>
        </w:rPr>
        <w:t>is a strong proponent of adding such a provision in the TRIPS Agreement</w:t>
      </w:r>
      <w:r w:rsidRPr="00E8420B">
        <w:rPr>
          <w:sz w:val="16"/>
        </w:rPr>
        <w:t xml:space="preserve"> (Chow and Lee 2018). </w:t>
      </w:r>
      <w:r w:rsidRPr="00E8420B">
        <w:rPr>
          <w:u w:val="single"/>
        </w:rPr>
        <w:t xml:space="preserve">However, </w:t>
      </w:r>
      <w:r w:rsidRPr="00DC3A16">
        <w:rPr>
          <w:highlight w:val="yellow"/>
          <w:u w:val="single"/>
        </w:rPr>
        <w:t>since</w:t>
      </w:r>
      <w:r w:rsidRPr="00E8420B">
        <w:rPr>
          <w:u w:val="single"/>
        </w:rPr>
        <w:t xml:space="preserve"> the </w:t>
      </w:r>
      <w:r w:rsidRPr="00DC3A16">
        <w:rPr>
          <w:highlight w:val="yellow"/>
          <w:u w:val="single"/>
        </w:rPr>
        <w:t>TRIPS</w:t>
      </w:r>
      <w:r w:rsidRPr="00E8420B">
        <w:rPr>
          <w:u w:val="single"/>
        </w:rPr>
        <w:t xml:space="preserve"> Agreement </w:t>
      </w:r>
      <w:r w:rsidRPr="00DC3A16">
        <w:rPr>
          <w:highlight w:val="yellow"/>
          <w:u w:val="single"/>
        </w:rPr>
        <w:t>was</w:t>
      </w:r>
      <w:r w:rsidRPr="00E8420B">
        <w:rPr>
          <w:u w:val="single"/>
        </w:rPr>
        <w:t xml:space="preserve"> formally implemented </w:t>
      </w:r>
      <w:r w:rsidRPr="00DC3A16">
        <w:rPr>
          <w:highlight w:val="yellow"/>
          <w:u w:val="single"/>
        </w:rPr>
        <w:t>25 years ago, WTO members had not yet unified their opinions on</w:t>
      </w:r>
      <w:r w:rsidRPr="00E8420B">
        <w:rPr>
          <w:u w:val="single"/>
        </w:rPr>
        <w:t xml:space="preserve"> the application of </w:t>
      </w:r>
      <w:r w:rsidRPr="00DC3A16">
        <w:rPr>
          <w:highlight w:val="yellow"/>
          <w:u w:val="single"/>
        </w:rPr>
        <w:t>this provision.</w:t>
      </w:r>
      <w:r w:rsidRPr="00E8420B">
        <w:rPr>
          <w:sz w:val="16"/>
        </w:rPr>
        <w:t xml:space="preserve"> The United States, the European Union, and some members argue that, </w:t>
      </w:r>
      <w:r w:rsidRPr="00E8420B">
        <w:rPr>
          <w:u w:val="single"/>
        </w:rPr>
        <w:t xml:space="preserve">taking into account the considerable </w:t>
      </w:r>
      <w:proofErr w:type="gramStart"/>
      <w:r w:rsidRPr="00E8420B">
        <w:rPr>
          <w:u w:val="single"/>
        </w:rPr>
        <w:t>amount</w:t>
      </w:r>
      <w:proofErr w:type="gramEnd"/>
      <w:r w:rsidRPr="00E8420B">
        <w:rPr>
          <w:u w:val="single"/>
        </w:rPr>
        <w:t xml:space="preserve"> of efforts and costs for generating the necessary data, unless permitted by the originator, </w:t>
      </w:r>
      <w:r w:rsidRPr="00DC3A16">
        <w:rPr>
          <w:highlight w:val="yellow"/>
          <w:u w:val="single"/>
        </w:rPr>
        <w:t>undisclosed</w:t>
      </w:r>
      <w:r w:rsidRPr="00E8420B">
        <w:rPr>
          <w:u w:val="single"/>
        </w:rPr>
        <w:t xml:space="preserve"> test or other </w:t>
      </w:r>
      <w:r w:rsidRPr="00DC3A16">
        <w:rPr>
          <w:highlight w:val="yellow"/>
          <w:u w:val="single"/>
        </w:rPr>
        <w:t>data should be granted exclusive rights against disclosure</w:t>
      </w:r>
      <w:r w:rsidRPr="00E8420B">
        <w:rPr>
          <w:u w:val="single"/>
        </w:rPr>
        <w:t xml:space="preserve"> for a specific period of time</w:t>
      </w:r>
      <w:r w:rsidRPr="00E8420B">
        <w:rPr>
          <w:sz w:val="16"/>
        </w:rPr>
        <w:t xml:space="preserve"> (UNCTAD &amp; ICTSD 2013, 613-615). </w:t>
      </w:r>
      <w:r w:rsidRPr="00E8420B">
        <w:rPr>
          <w:u w:val="single"/>
        </w:rPr>
        <w:t>During the period, government agencies shall not only protect such data against disclosure, but also prevent generic drug manufacturers from relying upon the data to obtain marketing approval.</w:t>
      </w:r>
      <w:r w:rsidRPr="00E8420B">
        <w:rPr>
          <w:sz w:val="16"/>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w:t>
      </w:r>
      <w:r w:rsidRPr="00E8420B">
        <w:rPr>
          <w:sz w:val="16"/>
        </w:rPr>
        <w:lastRenderedPageBreak/>
        <w:t xml:space="preserve">2013, 621). Prior to accession to the WTO in 2001, there were no data exclusivity provisions in China. </w:t>
      </w:r>
      <w:r w:rsidRPr="00E8420B">
        <w:rPr>
          <w:u w:val="single"/>
        </w:rPr>
        <w:t xml:space="preserve">After joining the WTO, China has assumed the obligation to protect such data in compliance with the TRIPS Agreement. </w:t>
      </w:r>
      <w:r w:rsidRPr="00DC3A16">
        <w:rPr>
          <w:highlight w:val="yellow"/>
          <w:u w:val="single"/>
        </w:rPr>
        <w:t>Unlike most WTO members</w:t>
      </w:r>
      <w:r w:rsidRPr="00E8420B">
        <w:rPr>
          <w:u w:val="single"/>
        </w:rPr>
        <w:t xml:space="preserve">, as a condition for accession to the WTO, </w:t>
      </w:r>
      <w:r w:rsidRPr="00DC3A16">
        <w:rPr>
          <w:highlight w:val="yellow"/>
          <w:u w:val="single"/>
        </w:rPr>
        <w:t>China agreed to provide data exclusivity</w:t>
      </w:r>
      <w:r w:rsidRPr="00E8420B">
        <w:rPr>
          <w:u w:val="single"/>
        </w:rPr>
        <w:t xml:space="preserve"> protection </w:t>
      </w:r>
      <w:r w:rsidRPr="00DC3A16">
        <w:rPr>
          <w:highlight w:val="yellow"/>
          <w:u w:val="single"/>
        </w:rPr>
        <w:t>for</w:t>
      </w:r>
      <w:r w:rsidRPr="00E8420B">
        <w:rPr>
          <w:u w:val="single"/>
        </w:rPr>
        <w:t xml:space="preserve"> a period of </w:t>
      </w:r>
      <w:r w:rsidRPr="00DC3A16">
        <w:rPr>
          <w:highlight w:val="yellow"/>
          <w:u w:val="single"/>
        </w:rPr>
        <w:t>six years</w:t>
      </w:r>
      <w:r w:rsidRPr="00E8420B">
        <w:rPr>
          <w:sz w:val="16"/>
        </w:rPr>
        <w:t xml:space="preserve"> (Feng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w:t>
      </w:r>
      <w:proofErr w:type="gramStart"/>
      <w:r w:rsidRPr="00E8420B">
        <w:rPr>
          <w:sz w:val="16"/>
        </w:rPr>
        <w:t>in order to</w:t>
      </w:r>
      <w:proofErr w:type="gramEnd"/>
      <w:r w:rsidRPr="00E8420B">
        <w:rPr>
          <w:sz w:val="16"/>
        </w:rPr>
        <w:t xml:space="preserve"> provide exclusive protection for undisclosed test or other data of new chemical entities (World Trade Organization 2001, 284). Moreover, </w:t>
      </w:r>
      <w:r w:rsidRPr="00E8420B">
        <w:rPr>
          <w:u w:val="single"/>
        </w:rPr>
        <w:t xml:space="preserve">such protection is independent of patent protection, which means such data are protected whether a medicine is granted patent or not. The period of six years exclusive protection for undisclosed test or other data is longer than the period of 5 years of protection in the US and </w:t>
      </w:r>
      <w:proofErr w:type="gramStart"/>
      <w:r w:rsidRPr="00E8420B">
        <w:rPr>
          <w:u w:val="single"/>
        </w:rPr>
        <w:t>a number of</w:t>
      </w:r>
      <w:proofErr w:type="gramEnd"/>
      <w:r w:rsidRPr="00E8420B">
        <w:rPr>
          <w:u w:val="single"/>
        </w:rPr>
        <w:t xml:space="preserve"> bilateral free trade agreements.</w:t>
      </w:r>
    </w:p>
    <w:p w14:paraId="046CB70F" w14:textId="77777777" w:rsidR="00491E08" w:rsidRDefault="00491E08" w:rsidP="00491E08">
      <w:pPr>
        <w:pStyle w:val="Heading4"/>
        <w:rPr>
          <w:b w:val="0"/>
          <w:bCs w:val="0"/>
        </w:rPr>
      </w:pPr>
      <w:r>
        <w:t xml:space="preserve">Oil prices are </w:t>
      </w:r>
      <w:r>
        <w:rPr>
          <w:u w:val="single"/>
        </w:rPr>
        <w:t>sliding</w:t>
      </w:r>
      <w:r>
        <w:t xml:space="preserve"> – </w:t>
      </w:r>
      <w:r>
        <w:rPr>
          <w:b w:val="0"/>
        </w:rPr>
        <w:t xml:space="preserve">two days in a row, dollar strength, Ida, increased production, and tapering asset purchases </w:t>
      </w:r>
    </w:p>
    <w:p w14:paraId="59B77FD5" w14:textId="77777777" w:rsidR="00491E08" w:rsidRPr="00CC51A2" w:rsidRDefault="00491E08" w:rsidP="00491E08">
      <w:proofErr w:type="spellStart"/>
      <w:r w:rsidRPr="00CC51A2">
        <w:rPr>
          <w:rStyle w:val="Style13ptBold"/>
        </w:rPr>
        <w:t>Paraskova</w:t>
      </w:r>
      <w:proofErr w:type="spellEnd"/>
      <w:r w:rsidRPr="00CC51A2">
        <w:rPr>
          <w:rStyle w:val="Style13ptBold"/>
        </w:rPr>
        <w:t xml:space="preserve"> 9/20</w:t>
      </w:r>
      <w:r w:rsidRPr="00CC51A2">
        <w:t>/21 [</w:t>
      </w:r>
      <w:proofErr w:type="spellStart"/>
      <w:r w:rsidRPr="00CC51A2">
        <w:t>Tsvetana</w:t>
      </w:r>
      <w:proofErr w:type="spellEnd"/>
      <w:r w:rsidRPr="00CC51A2">
        <w:t xml:space="preserve"> is a writer for Oilprice.com with over a decade of experience writing for news outlets such as </w:t>
      </w:r>
      <w:proofErr w:type="spellStart"/>
      <w:r w:rsidRPr="00CC51A2">
        <w:t>iNVEZZ</w:t>
      </w:r>
      <w:proofErr w:type="spellEnd"/>
      <w:r w:rsidRPr="00CC51A2">
        <w:t xml:space="preserve"> and </w:t>
      </w:r>
      <w:proofErr w:type="spellStart"/>
      <w:r w:rsidRPr="00CC51A2">
        <w:t>SeeNews</w:t>
      </w:r>
      <w:proofErr w:type="spellEnd"/>
      <w:r w:rsidRPr="00CC51A2">
        <w:t xml:space="preserve">. "Oil Prices Fall </w:t>
      </w:r>
      <w:proofErr w:type="gramStart"/>
      <w:r w:rsidRPr="00CC51A2">
        <w:t>As</w:t>
      </w:r>
      <w:proofErr w:type="gramEnd"/>
      <w:r w:rsidRPr="00CC51A2">
        <w:t xml:space="preserve"> Traders Anxiously Await Fed’s Decision."</w:t>
      </w:r>
      <w:r>
        <w:t xml:space="preserve"> </w:t>
      </w:r>
      <w:r w:rsidRPr="00CC51A2">
        <w:t>https://oilprice.com/Energy/Oil-Prices/Oil-Prices-Fall-As-Traders-Anxiously-Await-Feds-Decision.html</w:t>
      </w:r>
      <w:r>
        <w:t>]</w:t>
      </w:r>
    </w:p>
    <w:p w14:paraId="6FAFEFDC" w14:textId="77777777" w:rsidR="00491E08" w:rsidRPr="00916723" w:rsidRDefault="00491E08" w:rsidP="00491E08">
      <w:pPr>
        <w:rPr>
          <w:sz w:val="16"/>
        </w:rPr>
      </w:pPr>
      <w:r w:rsidRPr="00916723">
        <w:rPr>
          <w:sz w:val="16"/>
        </w:rPr>
        <w:t xml:space="preserve">Oil </w:t>
      </w:r>
      <w:r w:rsidRPr="00CC51A2">
        <w:rPr>
          <w:rStyle w:val="Emphasis"/>
          <w:highlight w:val="cyan"/>
        </w:rPr>
        <w:t>prices</w:t>
      </w:r>
      <w:r w:rsidRPr="00916723">
        <w:rPr>
          <w:sz w:val="16"/>
          <w:highlight w:val="cyan"/>
        </w:rPr>
        <w:t xml:space="preserve"> </w:t>
      </w:r>
      <w:r w:rsidRPr="00CC51A2">
        <w:rPr>
          <w:rStyle w:val="StyleUnderline"/>
          <w:highlight w:val="cyan"/>
        </w:rPr>
        <w:t>dropped</w:t>
      </w:r>
      <w:r w:rsidRPr="00CC51A2">
        <w:rPr>
          <w:rStyle w:val="StyleUnderline"/>
        </w:rPr>
        <w:t xml:space="preserve"> early on Monday </w:t>
      </w:r>
      <w:r w:rsidRPr="00CC51A2">
        <w:rPr>
          <w:rStyle w:val="StyleUnderline"/>
          <w:highlight w:val="cyan"/>
        </w:rPr>
        <w:t>as the</w:t>
      </w:r>
      <w:r w:rsidRPr="00CC51A2">
        <w:rPr>
          <w:rStyle w:val="StyleUnderline"/>
        </w:rPr>
        <w:t xml:space="preserve"> U.S. </w:t>
      </w:r>
      <w:r w:rsidRPr="00CC51A2">
        <w:rPr>
          <w:rStyle w:val="StyleUnderline"/>
          <w:highlight w:val="cyan"/>
        </w:rPr>
        <w:t xml:space="preserve">dollar continues to </w:t>
      </w:r>
      <w:r w:rsidRPr="00CC51A2">
        <w:rPr>
          <w:rStyle w:val="Emphasis"/>
          <w:highlight w:val="cyan"/>
        </w:rPr>
        <w:t>strengthen</w:t>
      </w:r>
      <w:r w:rsidRPr="00916723">
        <w:rPr>
          <w:sz w:val="16"/>
        </w:rPr>
        <w:t xml:space="preserve"> </w:t>
      </w:r>
      <w:r w:rsidRPr="00CC51A2">
        <w:rPr>
          <w:rStyle w:val="StyleUnderline"/>
        </w:rPr>
        <w:t>ahead of the Fed’s much-anticipated policy meeting this week, which could announce the beginning of stimulus easing</w:t>
      </w:r>
      <w:r w:rsidRPr="00916723">
        <w:rPr>
          <w:sz w:val="16"/>
        </w:rPr>
        <w:t>.</w:t>
      </w:r>
    </w:p>
    <w:p w14:paraId="4B91B0D3" w14:textId="77777777" w:rsidR="00491E08" w:rsidRPr="00916723" w:rsidRDefault="00491E08" w:rsidP="00491E08">
      <w:pPr>
        <w:rPr>
          <w:sz w:val="16"/>
        </w:rPr>
      </w:pPr>
      <w:r w:rsidRPr="00916723">
        <w:rPr>
          <w:sz w:val="16"/>
        </w:rPr>
        <w:t>As of 9:05 a.m. EDT, WTI Crude was losing 1.75% at $70.71 and Brent Crude prices were down 1.49% at $74.21.</w:t>
      </w:r>
    </w:p>
    <w:p w14:paraId="2F3969B1" w14:textId="77777777" w:rsidR="00491E08" w:rsidRPr="00916723" w:rsidRDefault="00491E08" w:rsidP="00491E08">
      <w:pPr>
        <w:rPr>
          <w:sz w:val="16"/>
        </w:rPr>
      </w:pPr>
      <w:r w:rsidRPr="00CC51A2">
        <w:rPr>
          <w:rStyle w:val="StyleUnderline"/>
          <w:highlight w:val="cyan"/>
        </w:rPr>
        <w:t>The</w:t>
      </w:r>
      <w:r w:rsidRPr="00CC51A2">
        <w:rPr>
          <w:rStyle w:val="StyleUnderline"/>
        </w:rPr>
        <w:t xml:space="preserve"> oil </w:t>
      </w:r>
      <w:r w:rsidRPr="00CC51A2">
        <w:rPr>
          <w:rStyle w:val="StyleUnderline"/>
          <w:highlight w:val="cyan"/>
        </w:rPr>
        <w:t>market is down for a second</w:t>
      </w:r>
      <w:r w:rsidRPr="00916723">
        <w:rPr>
          <w:sz w:val="16"/>
        </w:rPr>
        <w:t xml:space="preserve"> </w:t>
      </w:r>
      <w:r w:rsidRPr="00CC51A2">
        <w:rPr>
          <w:rStyle w:val="Emphasis"/>
        </w:rPr>
        <w:t xml:space="preserve">consecutive </w:t>
      </w:r>
      <w:r w:rsidRPr="00CC51A2">
        <w:rPr>
          <w:rStyle w:val="Emphasis"/>
          <w:highlight w:val="cyan"/>
        </w:rPr>
        <w:t>day</w:t>
      </w:r>
      <w:r w:rsidRPr="00916723">
        <w:rPr>
          <w:sz w:val="16"/>
        </w:rPr>
        <w:t xml:space="preserve"> after Friday’s session settled in the red, </w:t>
      </w:r>
      <w:r w:rsidRPr="00CC51A2">
        <w:rPr>
          <w:rStyle w:val="StyleUnderline"/>
          <w:highlight w:val="cyan"/>
        </w:rPr>
        <w:t>as</w:t>
      </w:r>
      <w:r w:rsidRPr="00CC51A2">
        <w:rPr>
          <w:rStyle w:val="StyleUnderline"/>
        </w:rPr>
        <w:t xml:space="preserve"> broader </w:t>
      </w:r>
      <w:r w:rsidRPr="00CC51A2">
        <w:rPr>
          <w:rStyle w:val="StyleUnderline"/>
          <w:highlight w:val="cyan"/>
        </w:rPr>
        <w:t>markets are anxiously watching</w:t>
      </w:r>
      <w:r w:rsidRPr="00CC51A2">
        <w:rPr>
          <w:rStyle w:val="StyleUnderline"/>
        </w:rPr>
        <w:t xml:space="preserve"> </w:t>
      </w:r>
      <w:r w:rsidRPr="00CC51A2">
        <w:rPr>
          <w:rStyle w:val="StyleUnderline"/>
          <w:highlight w:val="cyan"/>
        </w:rPr>
        <w:t>whether the</w:t>
      </w:r>
      <w:r w:rsidRPr="00916723">
        <w:rPr>
          <w:sz w:val="16"/>
        </w:rPr>
        <w:t xml:space="preserve"> Federal </w:t>
      </w:r>
      <w:r w:rsidRPr="00CC51A2">
        <w:rPr>
          <w:rStyle w:val="Emphasis"/>
          <w:highlight w:val="cyan"/>
        </w:rPr>
        <w:t>Reserve</w:t>
      </w:r>
      <w:r w:rsidRPr="00916723">
        <w:rPr>
          <w:sz w:val="16"/>
          <w:highlight w:val="cyan"/>
        </w:rPr>
        <w:t xml:space="preserve"> </w:t>
      </w:r>
      <w:r w:rsidRPr="00CC51A2">
        <w:rPr>
          <w:rStyle w:val="StyleUnderline"/>
          <w:highlight w:val="cyan"/>
        </w:rPr>
        <w:t>will announce</w:t>
      </w:r>
      <w:r w:rsidRPr="00CC51A2">
        <w:rPr>
          <w:rStyle w:val="StyleUnderline"/>
        </w:rPr>
        <w:t xml:space="preserve"> the start of </w:t>
      </w:r>
      <w:r w:rsidRPr="00CC51A2">
        <w:rPr>
          <w:rStyle w:val="Emphasis"/>
          <w:highlight w:val="cyan"/>
        </w:rPr>
        <w:t>asset purchase tapering</w:t>
      </w:r>
      <w:r w:rsidRPr="00916723">
        <w:rPr>
          <w:sz w:val="16"/>
        </w:rPr>
        <w:t xml:space="preserve"> at its meetings on Tuesday and Wednesday. </w:t>
      </w:r>
      <w:r w:rsidRPr="00CC51A2">
        <w:rPr>
          <w:rStyle w:val="StyleUnderline"/>
        </w:rPr>
        <w:t>The</w:t>
      </w:r>
      <w:r w:rsidRPr="00916723">
        <w:rPr>
          <w:sz w:val="16"/>
        </w:rPr>
        <w:t xml:space="preserve"> U.S. </w:t>
      </w:r>
      <w:r w:rsidRPr="00CC51A2">
        <w:rPr>
          <w:rStyle w:val="StyleUnderline"/>
          <w:highlight w:val="cyan"/>
        </w:rPr>
        <w:t xml:space="preserve">dollar gains were </w:t>
      </w:r>
      <w:r w:rsidRPr="00CC51A2">
        <w:rPr>
          <w:rStyle w:val="Emphasis"/>
          <w:highlight w:val="cyan"/>
        </w:rPr>
        <w:t>depressing the oil market</w:t>
      </w:r>
      <w:r w:rsidRPr="00CC51A2">
        <w:rPr>
          <w:rStyle w:val="StyleUnderline"/>
        </w:rPr>
        <w:t xml:space="preserve"> as a stronger </w:t>
      </w:r>
      <w:r w:rsidRPr="00CC51A2">
        <w:rPr>
          <w:rStyle w:val="Emphasis"/>
        </w:rPr>
        <w:t>greenback</w:t>
      </w:r>
      <w:r w:rsidRPr="00916723">
        <w:rPr>
          <w:sz w:val="16"/>
        </w:rPr>
        <w:t xml:space="preserve"> </w:t>
      </w:r>
      <w:r w:rsidRPr="00CC51A2">
        <w:rPr>
          <w:rStyle w:val="StyleUnderline"/>
        </w:rPr>
        <w:t>makes oil buying more expensive</w:t>
      </w:r>
      <w:r w:rsidRPr="00916723">
        <w:rPr>
          <w:sz w:val="16"/>
        </w:rPr>
        <w:t xml:space="preserve"> for holders of other currencies.</w:t>
      </w:r>
    </w:p>
    <w:p w14:paraId="48987960" w14:textId="77777777" w:rsidR="00491E08" w:rsidRPr="00916723" w:rsidRDefault="00491E08" w:rsidP="00491E08">
      <w:pPr>
        <w:rPr>
          <w:sz w:val="16"/>
        </w:rPr>
      </w:pPr>
      <w:r w:rsidRPr="00CC51A2">
        <w:rPr>
          <w:rStyle w:val="StyleUnderline"/>
          <w:highlight w:val="cyan"/>
        </w:rPr>
        <w:t xml:space="preserve">The </w:t>
      </w:r>
      <w:r w:rsidRPr="00CC51A2">
        <w:rPr>
          <w:rStyle w:val="StyleUnderline"/>
        </w:rPr>
        <w:t xml:space="preserve">risk to </w:t>
      </w:r>
      <w:r w:rsidRPr="00916723">
        <w:rPr>
          <w:sz w:val="16"/>
        </w:rPr>
        <w:t xml:space="preserve">U.S. oil </w:t>
      </w:r>
      <w:r w:rsidRPr="00CC51A2">
        <w:rPr>
          <w:rStyle w:val="StyleUnderline"/>
        </w:rPr>
        <w:t>production in the Gulf</w:t>
      </w:r>
      <w:r w:rsidRPr="00916723">
        <w:rPr>
          <w:sz w:val="16"/>
        </w:rPr>
        <w:t xml:space="preserve"> of Mexico </w:t>
      </w:r>
      <w:r w:rsidRPr="00CC51A2">
        <w:rPr>
          <w:rStyle w:val="StyleUnderline"/>
          <w:highlight w:val="cyan"/>
        </w:rPr>
        <w:t xml:space="preserve">is now </w:t>
      </w:r>
      <w:r w:rsidRPr="00CC51A2">
        <w:rPr>
          <w:rStyle w:val="Emphasis"/>
          <w:highlight w:val="cyan"/>
        </w:rPr>
        <w:t>diminishing</w:t>
      </w:r>
      <w:r w:rsidRPr="00CC51A2">
        <w:rPr>
          <w:rStyle w:val="StyleUnderline"/>
          <w:highlight w:val="cyan"/>
        </w:rPr>
        <w:t xml:space="preserve"> as </w:t>
      </w:r>
      <w:r w:rsidRPr="00CC51A2">
        <w:rPr>
          <w:rStyle w:val="StyleUnderline"/>
        </w:rPr>
        <w:t xml:space="preserve">more </w:t>
      </w:r>
      <w:r w:rsidRPr="00CC51A2">
        <w:rPr>
          <w:rStyle w:val="StyleUnderline"/>
          <w:highlight w:val="cyan"/>
        </w:rPr>
        <w:t xml:space="preserve">output is being </w:t>
      </w:r>
      <w:r w:rsidRPr="00CC51A2">
        <w:rPr>
          <w:rStyle w:val="Emphasis"/>
          <w:highlight w:val="cyan"/>
        </w:rPr>
        <w:t>restored</w:t>
      </w:r>
      <w:r w:rsidRPr="00916723">
        <w:rPr>
          <w:sz w:val="16"/>
        </w:rPr>
        <w:t xml:space="preserve"> in the wake of Hurricane Ida</w:t>
      </w:r>
      <w:r w:rsidRPr="00916723">
        <w:rPr>
          <w:sz w:val="16"/>
          <w:highlight w:val="cyan"/>
        </w:rPr>
        <w:t xml:space="preserve">. </w:t>
      </w:r>
      <w:r w:rsidRPr="00CC51A2">
        <w:rPr>
          <w:rStyle w:val="StyleUnderline"/>
          <w:highlight w:val="cyan"/>
        </w:rPr>
        <w:t>The return of</w:t>
      </w:r>
      <w:r w:rsidRPr="00CC51A2">
        <w:rPr>
          <w:rStyle w:val="StyleUnderline"/>
        </w:rPr>
        <w:t xml:space="preserve"> more </w:t>
      </w:r>
      <w:r w:rsidRPr="00CC51A2">
        <w:rPr>
          <w:rStyle w:val="StyleUnderline"/>
          <w:highlight w:val="cyan"/>
        </w:rPr>
        <w:t>production from the U.</w:t>
      </w:r>
      <w:r w:rsidRPr="00CC51A2">
        <w:rPr>
          <w:rStyle w:val="StyleUnderline"/>
        </w:rPr>
        <w:t xml:space="preserve">S. offshore also </w:t>
      </w:r>
      <w:r w:rsidRPr="00CC51A2">
        <w:rPr>
          <w:rStyle w:val="Emphasis"/>
          <w:highlight w:val="cyan"/>
        </w:rPr>
        <w:t>weighed on oil</w:t>
      </w:r>
      <w:r w:rsidRPr="00916723">
        <w:rPr>
          <w:sz w:val="16"/>
        </w:rPr>
        <w:t xml:space="preserve"> prices early on Monday.</w:t>
      </w:r>
    </w:p>
    <w:p w14:paraId="1C753C0E" w14:textId="77777777" w:rsidR="00491E08" w:rsidRPr="00916723" w:rsidRDefault="00491E08" w:rsidP="00491E08">
      <w:pPr>
        <w:rPr>
          <w:sz w:val="16"/>
        </w:rPr>
      </w:pPr>
      <w:r w:rsidRPr="00916723">
        <w:rPr>
          <w:sz w:val="16"/>
        </w:rPr>
        <w:t xml:space="preserve">“As this week starts, much of the </w:t>
      </w:r>
      <w:proofErr w:type="gramStart"/>
      <w:r w:rsidRPr="00916723">
        <w:rPr>
          <w:sz w:val="16"/>
        </w:rPr>
        <w:t>US</w:t>
      </w:r>
      <w:proofErr w:type="gramEnd"/>
      <w:r w:rsidRPr="00916723">
        <w:rPr>
          <w:sz w:val="16"/>
        </w:rPr>
        <w:t xml:space="preserve"> market tightening on account of </w:t>
      </w:r>
      <w:r w:rsidRPr="00CC51A2">
        <w:rPr>
          <w:rStyle w:val="StyleUnderline"/>
          <w:highlight w:val="cyan"/>
        </w:rPr>
        <w:t>Ida is</w:t>
      </w:r>
      <w:r w:rsidRPr="00CC51A2">
        <w:rPr>
          <w:rStyle w:val="StyleUnderline"/>
        </w:rPr>
        <w:t xml:space="preserve"> already </w:t>
      </w:r>
      <w:r w:rsidRPr="00CC51A2">
        <w:rPr>
          <w:rStyle w:val="Emphasis"/>
          <w:highlight w:val="cyan"/>
        </w:rPr>
        <w:t>baked into prices</w:t>
      </w:r>
      <w:r w:rsidRPr="00916723">
        <w:rPr>
          <w:sz w:val="16"/>
        </w:rPr>
        <w:t xml:space="preserve">, </w:t>
      </w:r>
      <w:r w:rsidRPr="00CC51A2">
        <w:rPr>
          <w:rStyle w:val="StyleUnderline"/>
        </w:rPr>
        <w:t xml:space="preserve">while </w:t>
      </w:r>
      <w:r w:rsidRPr="00CC51A2">
        <w:rPr>
          <w:rStyle w:val="StyleUnderline"/>
          <w:highlight w:val="cyan"/>
        </w:rPr>
        <w:t>outages</w:t>
      </w:r>
      <w:r w:rsidRPr="00CC51A2">
        <w:rPr>
          <w:rStyle w:val="StyleUnderline"/>
        </w:rPr>
        <w:t xml:space="preserve"> in offshore oil production and Louisiana refining capacity </w:t>
      </w:r>
      <w:r w:rsidRPr="00CC51A2">
        <w:rPr>
          <w:rStyle w:val="StyleUnderline"/>
          <w:highlight w:val="cyan"/>
        </w:rPr>
        <w:t xml:space="preserve">are </w:t>
      </w:r>
      <w:r w:rsidRPr="00CC51A2">
        <w:rPr>
          <w:rStyle w:val="Emphasis"/>
          <w:highlight w:val="cyan"/>
        </w:rPr>
        <w:t>continuing to ease</w:t>
      </w:r>
      <w:r w:rsidRPr="00916723">
        <w:rPr>
          <w:sz w:val="16"/>
        </w:rPr>
        <w:t>,” Vanda Insights said in a note early on Monday.</w:t>
      </w:r>
    </w:p>
    <w:p w14:paraId="588DB94E" w14:textId="77777777" w:rsidR="00491E08" w:rsidRPr="00916723" w:rsidRDefault="00491E08" w:rsidP="00491E08">
      <w:pPr>
        <w:rPr>
          <w:sz w:val="16"/>
        </w:rPr>
      </w:pPr>
      <w:r w:rsidRPr="00916723">
        <w:rPr>
          <w:sz w:val="16"/>
        </w:rPr>
        <w:t>The U.S. dollar and the Fed meeting will be the key external factors that will determine oil’s direction this week, apart from the usual U.S. inventory reports by the API and EIA, ING strategists Warren Patterson and Wenyu Yao say.</w:t>
      </w:r>
    </w:p>
    <w:p w14:paraId="500AC578" w14:textId="77777777" w:rsidR="00491E08" w:rsidRPr="00916723" w:rsidRDefault="00491E08" w:rsidP="00491E08">
      <w:pPr>
        <w:rPr>
          <w:sz w:val="16"/>
        </w:rPr>
      </w:pPr>
      <w:r w:rsidRPr="00916723">
        <w:rPr>
          <w:sz w:val="16"/>
        </w:rPr>
        <w:t xml:space="preserve">“All eyes will be on the FOMC meeting on Wednesday, where some believe we could already see the Fed announce its intentions to start tapering asset purchases, though our US economist is of the view that an announcement is more likely in November. </w:t>
      </w:r>
      <w:r w:rsidRPr="00CC51A2">
        <w:rPr>
          <w:rStyle w:val="StyleUnderline"/>
        </w:rPr>
        <w:t xml:space="preserve">A tapering announcement this week </w:t>
      </w:r>
      <w:r w:rsidRPr="00CC51A2">
        <w:rPr>
          <w:rStyle w:val="StyleUnderline"/>
          <w:highlight w:val="cyan"/>
        </w:rPr>
        <w:t>would</w:t>
      </w:r>
      <w:r w:rsidRPr="00CC51A2">
        <w:rPr>
          <w:rStyle w:val="StyleUnderline"/>
        </w:rPr>
        <w:t xml:space="preserve"> likely </w:t>
      </w:r>
      <w:r w:rsidRPr="00CC51A2">
        <w:rPr>
          <w:rStyle w:val="StyleUnderline"/>
          <w:highlight w:val="cyan"/>
        </w:rPr>
        <w:t>put</w:t>
      </w:r>
      <w:r w:rsidRPr="00CC51A2">
        <w:rPr>
          <w:rStyle w:val="StyleUnderline"/>
        </w:rPr>
        <w:t xml:space="preserve"> some </w:t>
      </w:r>
      <w:r w:rsidRPr="00CC51A2">
        <w:rPr>
          <w:rStyle w:val="Emphasis"/>
          <w:highlight w:val="cyan"/>
        </w:rPr>
        <w:t>downward pressure on oil</w:t>
      </w:r>
      <w:r w:rsidRPr="00916723">
        <w:rPr>
          <w:sz w:val="16"/>
        </w:rPr>
        <w:t xml:space="preserve"> </w:t>
      </w:r>
      <w:r w:rsidRPr="00CC51A2">
        <w:rPr>
          <w:rStyle w:val="StyleUnderline"/>
        </w:rPr>
        <w:t>and the broader commodities complex</w:t>
      </w:r>
      <w:r w:rsidRPr="00916723">
        <w:rPr>
          <w:sz w:val="16"/>
        </w:rPr>
        <w:t>,” they noted.</w:t>
      </w:r>
    </w:p>
    <w:p w14:paraId="58AF7927" w14:textId="77777777" w:rsidR="00491E08" w:rsidRPr="00423C8E" w:rsidRDefault="00491E08" w:rsidP="00491E08">
      <w:pPr>
        <w:pStyle w:val="Heading4"/>
        <w:rPr>
          <w:rFonts w:cs="Arial"/>
        </w:rPr>
      </w:pPr>
      <w:r w:rsidRPr="00423C8E">
        <w:rPr>
          <w:rFonts w:cs="Arial"/>
        </w:rPr>
        <w:lastRenderedPageBreak/>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5EC7A55B" w14:textId="77777777" w:rsidR="00491E08" w:rsidRPr="00423C8E" w:rsidRDefault="00491E08" w:rsidP="00491E08">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43" w:history="1">
        <w:r w:rsidRPr="00423C8E">
          <w:rPr>
            <w:rStyle w:val="Hyperlink"/>
          </w:rPr>
          <w:t>http://www.huffingtonpost.com/walter-russell-mead/new-global-war_b_5562664.html</w:t>
        </w:r>
      </w:hyperlink>
      <w:r w:rsidRPr="00423C8E">
        <w:t>)</w:t>
      </w:r>
    </w:p>
    <w:p w14:paraId="2C1F8C3F" w14:textId="77777777" w:rsidR="00491E08" w:rsidRPr="00423C8E" w:rsidRDefault="00491E08" w:rsidP="00491E08">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51540DD9" w14:textId="77777777" w:rsidR="00491E08" w:rsidRPr="00423C8E" w:rsidRDefault="00491E08" w:rsidP="00491E08">
      <w:r w:rsidRPr="00423C8E">
        <w:t>GERMANS THEN, CHINESE NOW</w:t>
      </w:r>
    </w:p>
    <w:p w14:paraId="20A42A2E" w14:textId="77777777" w:rsidR="00491E08" w:rsidRPr="00423C8E" w:rsidRDefault="00491E08" w:rsidP="00491E08">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54F2F336" w14:textId="77777777" w:rsidR="00491E08" w:rsidRPr="00423C8E" w:rsidRDefault="00491E08" w:rsidP="00491E08">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076949EB" w14:textId="77777777" w:rsidR="00491E08" w:rsidRPr="00423C8E" w:rsidRDefault="00491E08" w:rsidP="00491E08">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6D45740A" w14:textId="77777777" w:rsidR="00491E08" w:rsidRPr="00423C8E" w:rsidRDefault="00491E08" w:rsidP="00491E08">
      <w:r w:rsidRPr="00423C8E">
        <w:t>AMERICA HAS ALL THE ALLIES</w:t>
      </w:r>
    </w:p>
    <w:p w14:paraId="1C81A244" w14:textId="77777777" w:rsidR="00491E08" w:rsidRPr="00423C8E" w:rsidRDefault="00491E08" w:rsidP="00491E08">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343ABD48" w14:textId="77777777" w:rsidR="00491E08" w:rsidRPr="00423C8E" w:rsidRDefault="00491E08" w:rsidP="00491E08">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4C7C3DEF" w14:textId="77777777" w:rsidR="00491E08" w:rsidRPr="00423C8E" w:rsidRDefault="00491E08" w:rsidP="00491E08">
      <w:r w:rsidRPr="00423C8E">
        <w:lastRenderedPageBreak/>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5560DE4D" w14:textId="77777777" w:rsidR="00491E08" w:rsidRPr="00423C8E" w:rsidRDefault="00491E08" w:rsidP="00491E08">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003D2012" w14:textId="77777777" w:rsidR="00491E08" w:rsidRPr="00423C8E" w:rsidRDefault="00491E08" w:rsidP="00491E08">
      <w:pPr>
        <w:pStyle w:val="ListParagraph"/>
        <w:numPr>
          <w:ilvl w:val="0"/>
          <w:numId w:val="15"/>
        </w:numPr>
      </w:pPr>
      <w:r w:rsidRPr="00423C8E">
        <w:t xml:space="preserve">They’d have done it by now – preemptively attacked Iraq and Syria within weeks of finding single reactors </w:t>
      </w:r>
    </w:p>
    <w:p w14:paraId="4403FBD3" w14:textId="77777777" w:rsidR="00491E08" w:rsidRPr="00423C8E" w:rsidRDefault="00491E08" w:rsidP="00491E08">
      <w:pPr>
        <w:pStyle w:val="ListParagraph"/>
        <w:numPr>
          <w:ilvl w:val="0"/>
          <w:numId w:val="15"/>
        </w:numPr>
      </w:pPr>
      <w:r w:rsidRPr="00423C8E">
        <w:t xml:space="preserve">A strike would make the bomb more likely by emboldening Iran, they’d leave the NPT, kick out IAEA watchdogs, and sanctions support collapses – funds nuke mod in Iran </w:t>
      </w:r>
    </w:p>
    <w:p w14:paraId="67E0AAB6" w14:textId="77777777" w:rsidR="00491E08" w:rsidRPr="00423C8E" w:rsidRDefault="00491E08" w:rsidP="00491E08">
      <w:pPr>
        <w:pStyle w:val="ListParagraph"/>
        <w:numPr>
          <w:ilvl w:val="0"/>
          <w:numId w:val="15"/>
        </w:numPr>
      </w:pPr>
      <w:r w:rsidRPr="00423C8E">
        <w:t xml:space="preserve">It hurts Israel by eroding regional allies and Iran gets a face lift – independently messes up US-Israel ties and erodes assurances </w:t>
      </w:r>
    </w:p>
    <w:p w14:paraId="31020746" w14:textId="77777777" w:rsidR="00491E08" w:rsidRPr="00423C8E" w:rsidRDefault="00491E08" w:rsidP="00491E08">
      <w:pPr>
        <w:pStyle w:val="ListParagraph"/>
        <w:numPr>
          <w:ilvl w:val="0"/>
          <w:numId w:val="15"/>
        </w:numPr>
      </w:pPr>
      <w:r w:rsidRPr="00423C8E">
        <w:t xml:space="preserve">Veto players – Netanyahu needs approval from the </w:t>
      </w:r>
      <w:proofErr w:type="gramStart"/>
      <w:r w:rsidRPr="00423C8E">
        <w:t>IDF</w:t>
      </w:r>
      <w:proofErr w:type="gramEnd"/>
      <w:r w:rsidRPr="00423C8E">
        <w:t xml:space="preserve"> and security cabinet and they all hate him </w:t>
      </w:r>
    </w:p>
    <w:p w14:paraId="35DDC546" w14:textId="77777777" w:rsidR="00491E08" w:rsidRPr="00423C8E" w:rsidRDefault="00491E08" w:rsidP="00491E08">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17E5D4CA" w14:textId="77777777" w:rsidR="00491E08" w:rsidRPr="00423C8E" w:rsidRDefault="00491E08" w:rsidP="00491E08">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6721125C" w14:textId="77777777" w:rsidR="00491E08" w:rsidRPr="00423C8E" w:rsidRDefault="00491E08" w:rsidP="00491E08">
      <w:pPr>
        <w:rPr>
          <w:sz w:val="16"/>
          <w:szCs w:val="16"/>
        </w:rPr>
      </w:pPr>
      <w:r w:rsidRPr="00423C8E">
        <w:rPr>
          <w:sz w:val="16"/>
          <w:szCs w:val="16"/>
        </w:rPr>
        <w:t>1. You Snooze, You Lose</w:t>
      </w:r>
    </w:p>
    <w:p w14:paraId="7ACA5079" w14:textId="77777777" w:rsidR="00491E08" w:rsidRPr="00423C8E" w:rsidRDefault="00491E08" w:rsidP="00491E08">
      <w:pPr>
        <w:rPr>
          <w:sz w:val="16"/>
        </w:rPr>
      </w:pPr>
      <w:r w:rsidRPr="00423C8E">
        <w:rPr>
          <w:sz w:val="16"/>
        </w:rPr>
        <w:t xml:space="preserve">First, </w:t>
      </w:r>
      <w:r w:rsidRPr="00423C8E">
        <w:rPr>
          <w:rStyle w:val="StyleUnderline"/>
        </w:rPr>
        <w:t>if Israel was going to strike</w:t>
      </w:r>
      <w:r w:rsidRPr="00423C8E">
        <w:rPr>
          <w:sz w:val="16"/>
        </w:rPr>
        <w:t xml:space="preserve"> Iran’s nuclear facilities, </w:t>
      </w:r>
      <w:r w:rsidRPr="00423C8E">
        <w:rPr>
          <w:rStyle w:val="StyleUnderline"/>
          <w:highlight w:val="yellow"/>
        </w:rPr>
        <w:t>it would have</w:t>
      </w:r>
      <w:r w:rsidRPr="00423C8E">
        <w:rPr>
          <w:rStyle w:val="StyleUnderline"/>
        </w:rPr>
        <w:t xml:space="preserve"> done so </w:t>
      </w:r>
      <w:r w:rsidRPr="00423C8E">
        <w:rPr>
          <w:rStyle w:val="StyleUnderline"/>
          <w:highlight w:val="yellow"/>
        </w:rPr>
        <w:t xml:space="preserve">a </w:t>
      </w:r>
      <w:r w:rsidRPr="00423C8E">
        <w:rPr>
          <w:rStyle w:val="Emphasis"/>
          <w:highlight w:val="yellow"/>
        </w:rPr>
        <w:t>long time ago</w:t>
      </w:r>
      <w:r w:rsidRPr="00423C8E">
        <w:rPr>
          <w:sz w:val="16"/>
        </w:rPr>
        <w:t xml:space="preserve">. Since getting caught off-guard at the beginning of the Yom Kippur War in 1973, </w:t>
      </w:r>
      <w:r w:rsidRPr="00423C8E">
        <w:rPr>
          <w:rStyle w:val="StyleUnderline"/>
        </w:rPr>
        <w:t>Israel has generally acted proactively</w:t>
      </w:r>
      <w:r w:rsidRPr="00423C8E">
        <w:rPr>
          <w:sz w:val="16"/>
        </w:rPr>
        <w:t xml:space="preserve"> to thwart security threats. </w:t>
      </w:r>
      <w:r w:rsidRPr="00423C8E">
        <w:rPr>
          <w:rStyle w:val="StyleUnderline"/>
        </w:rPr>
        <w:t xml:space="preserve">On no issue has this been </w:t>
      </w:r>
      <w:r w:rsidRPr="00423C8E">
        <w:rPr>
          <w:rStyle w:val="Emphasis"/>
        </w:rPr>
        <w:t>truer</w:t>
      </w:r>
      <w:r w:rsidRPr="00423C8E">
        <w:rPr>
          <w:sz w:val="16"/>
        </w:rPr>
        <w:t xml:space="preserve"> </w:t>
      </w:r>
      <w:r w:rsidRPr="00423C8E">
        <w:rPr>
          <w:rStyle w:val="StyleUnderline"/>
        </w:rPr>
        <w:t>than with nuclear-weapon programs</w:t>
      </w:r>
      <w:r w:rsidRPr="00423C8E">
        <w:rPr>
          <w:sz w:val="16"/>
        </w:rPr>
        <w:t xml:space="preserve">. For example, </w:t>
      </w:r>
      <w:r w:rsidRPr="00423C8E">
        <w:rPr>
          <w:rStyle w:val="StyleUnderline"/>
          <w:highlight w:val="yellow"/>
        </w:rPr>
        <w:t>Israel bombed</w:t>
      </w:r>
      <w:r w:rsidRPr="00423C8E">
        <w:rPr>
          <w:sz w:val="16"/>
          <w:highlight w:val="yellow"/>
        </w:rPr>
        <w:t xml:space="preserve"> </w:t>
      </w:r>
      <w:r w:rsidRPr="00423C8E">
        <w:rPr>
          <w:rStyle w:val="Emphasis"/>
          <w:highlight w:val="yellow"/>
        </w:rPr>
        <w:t>Saddam</w:t>
      </w:r>
      <w:r w:rsidRPr="00423C8E">
        <w:rPr>
          <w:sz w:val="16"/>
        </w:rPr>
        <w:t xml:space="preserve"> Hussein’s program </w:t>
      </w:r>
      <w:r w:rsidRPr="00423C8E">
        <w:rPr>
          <w:rStyle w:val="StyleUnderline"/>
        </w:rPr>
        <w:t xml:space="preserve">when it consisted of just a </w:t>
      </w:r>
      <w:r w:rsidRPr="00423C8E">
        <w:rPr>
          <w:rStyle w:val="Emphasis"/>
        </w:rPr>
        <w:t>single nuclear reactor</w:t>
      </w:r>
      <w:r w:rsidRPr="00423C8E">
        <w:rPr>
          <w:sz w:val="16"/>
        </w:rPr>
        <w:t xml:space="preserve">. According to ABC News, </w:t>
      </w:r>
      <w:r w:rsidRPr="00423C8E">
        <w:rPr>
          <w:rStyle w:val="StyleUnderline"/>
        </w:rPr>
        <w:t xml:space="preserve">Israel </w:t>
      </w:r>
      <w:r w:rsidRPr="00423C8E">
        <w:rPr>
          <w:rStyle w:val="StyleUnderline"/>
          <w:highlight w:val="yellow"/>
        </w:rPr>
        <w:t xml:space="preserve">struck </w:t>
      </w:r>
      <w:r w:rsidRPr="00423C8E">
        <w:rPr>
          <w:rStyle w:val="Emphasis"/>
          <w:highlight w:val="yellow"/>
        </w:rPr>
        <w:t>Syria’s</w:t>
      </w:r>
      <w:r w:rsidRPr="00423C8E">
        <w:rPr>
          <w:rStyle w:val="Emphasis"/>
        </w:rPr>
        <w:t xml:space="preserve"> lone nuclear </w:t>
      </w:r>
      <w:r w:rsidRPr="00423C8E">
        <w:rPr>
          <w:rStyle w:val="Emphasis"/>
          <w:highlight w:val="yellow"/>
        </w:rPr>
        <w:t>reactor</w:t>
      </w:r>
      <w:r w:rsidRPr="00423C8E">
        <w:rPr>
          <w:sz w:val="16"/>
        </w:rPr>
        <w:t xml:space="preserve"> just months after discovering it. The IAEA had been completely in the dark about the </w:t>
      </w:r>
      <w:proofErr w:type="gramStart"/>
      <w:r w:rsidRPr="00423C8E">
        <w:rPr>
          <w:sz w:val="16"/>
        </w:rPr>
        <w:t>reactor, and</w:t>
      </w:r>
      <w:proofErr w:type="gramEnd"/>
      <w:r w:rsidRPr="00423C8E">
        <w:rPr>
          <w:sz w:val="16"/>
        </w:rPr>
        <w:t xml:space="preserve"> took years to confirm the building was in fact housing one.</w:t>
      </w:r>
    </w:p>
    <w:p w14:paraId="3E7E383B" w14:textId="77777777" w:rsidR="00491E08" w:rsidRPr="00423C8E" w:rsidRDefault="00491E08" w:rsidP="00491E08">
      <w:pPr>
        <w:rPr>
          <w:rStyle w:val="StyleUnderline"/>
        </w:rPr>
      </w:pPr>
      <w:r w:rsidRPr="00423C8E">
        <w:rPr>
          <w:sz w:val="16"/>
        </w:rPr>
        <w:t xml:space="preserve">Contrast this with Israel’s policy toward Iran’s nuclear program. The uranium-enrichment facility in Natanz and the heavy-water reactor at Arak first became public knowledge in 2002. For more than a decade now, </w:t>
      </w:r>
      <w:r w:rsidRPr="00423C8E">
        <w:rPr>
          <w:rStyle w:val="StyleUnderline"/>
        </w:rPr>
        <w:t>Tel Aviv has watched</w:t>
      </w:r>
      <w:r w:rsidRPr="00423C8E">
        <w:rPr>
          <w:sz w:val="16"/>
        </w:rPr>
        <w:t xml:space="preserve"> as </w:t>
      </w:r>
      <w:r w:rsidRPr="00423C8E">
        <w:rPr>
          <w:rStyle w:val="StyleUnderline"/>
        </w:rPr>
        <w:t>the program</w:t>
      </w:r>
      <w:r w:rsidRPr="00423C8E">
        <w:rPr>
          <w:sz w:val="16"/>
        </w:rPr>
        <w:t xml:space="preserve"> has </w:t>
      </w:r>
      <w:r w:rsidRPr="00423C8E">
        <w:rPr>
          <w:rStyle w:val="StyleUnderline"/>
        </w:rPr>
        <w:t>expand</w:t>
      </w:r>
      <w:r w:rsidRPr="00423C8E">
        <w:rPr>
          <w:sz w:val="16"/>
        </w:rPr>
        <w:t xml:space="preserve">ed </w:t>
      </w:r>
      <w:r w:rsidRPr="00423C8E">
        <w:rPr>
          <w:rStyle w:val="StyleUnderline"/>
        </w:rPr>
        <w:t>into two fully operational nuclear facilities</w:t>
      </w:r>
      <w:r w:rsidRPr="00423C8E">
        <w:rPr>
          <w:sz w:val="16"/>
        </w:rPr>
        <w:t xml:space="preserve">, a budding nuclear-research reactor, and countless other well-protected and -dispersed sites. Furthermore, </w:t>
      </w:r>
      <w:r w:rsidRPr="00423C8E">
        <w:rPr>
          <w:rStyle w:val="StyleUnderline"/>
        </w:rPr>
        <w:t xml:space="preserve">America’s extreme reluctance to </w:t>
      </w:r>
      <w:r w:rsidRPr="00423C8E">
        <w:rPr>
          <w:rStyle w:val="Emphasis"/>
        </w:rPr>
        <w:t>initiate strikes</w:t>
      </w:r>
      <w:r w:rsidRPr="00423C8E">
        <w:rPr>
          <w:sz w:val="16"/>
        </w:rPr>
        <w:t xml:space="preserve"> </w:t>
      </w:r>
      <w:r w:rsidRPr="00423C8E">
        <w:rPr>
          <w:rStyle w:val="StyleUnderline"/>
        </w:rPr>
        <w:t>on Iran was made clear to Israel</w:t>
      </w:r>
      <w:r w:rsidRPr="00423C8E">
        <w:rPr>
          <w:sz w:val="16"/>
        </w:rPr>
        <w:t xml:space="preserve"> at least as far back as 2008. </w:t>
      </w:r>
      <w:r w:rsidRPr="00423C8E">
        <w:rPr>
          <w:rStyle w:val="StyleUnderline"/>
          <w:highlight w:val="yellow"/>
        </w:rPr>
        <w:t>It would be</w:t>
      </w:r>
      <w:r w:rsidRPr="00423C8E">
        <w:rPr>
          <w:rStyle w:val="StyleUnderline"/>
        </w:rPr>
        <w:t xml:space="preserve"> completely </w:t>
      </w:r>
      <w:r w:rsidRPr="00423C8E">
        <w:rPr>
          <w:rStyle w:val="StyleUnderline"/>
          <w:highlight w:val="yellow"/>
        </w:rPr>
        <w:t>at odds</w:t>
      </w:r>
      <w:r w:rsidRPr="00423C8E">
        <w:rPr>
          <w:rStyle w:val="StyleUnderline"/>
        </w:rPr>
        <w:t xml:space="preserve"> with how Israel </w:t>
      </w:r>
      <w:r w:rsidRPr="00423C8E">
        <w:rPr>
          <w:rStyle w:val="Emphasis"/>
        </w:rPr>
        <w:t>operates</w:t>
      </w:r>
      <w:r w:rsidRPr="00423C8E">
        <w:rPr>
          <w:rStyle w:val="StyleUnderline"/>
        </w:rPr>
        <w:t xml:space="preserve"> for it </w:t>
      </w:r>
      <w:r w:rsidRPr="00423C8E">
        <w:rPr>
          <w:rStyle w:val="StyleUnderline"/>
          <w:highlight w:val="yellow"/>
        </w:rPr>
        <w:t>to</w:t>
      </w:r>
      <w:r w:rsidRPr="00423C8E">
        <w:rPr>
          <w:rStyle w:val="StyleUnderline"/>
        </w:rPr>
        <w:t xml:space="preserve"> </w:t>
      </w:r>
      <w:r w:rsidRPr="00423C8E">
        <w:rPr>
          <w:rStyle w:val="Emphasis"/>
          <w:highlight w:val="yellow"/>
        </w:rPr>
        <w:t>standby until the last minute</w:t>
      </w:r>
      <w:r w:rsidRPr="00423C8E">
        <w:rPr>
          <w:rStyle w:val="StyleUnderline"/>
        </w:rPr>
        <w:t xml:space="preserve"> when faced with what it views as an </w:t>
      </w:r>
      <w:r w:rsidRPr="00423C8E">
        <w:rPr>
          <w:rStyle w:val="Emphasis"/>
        </w:rPr>
        <w:t>existential threat</w:t>
      </w:r>
      <w:r w:rsidRPr="00423C8E">
        <w:rPr>
          <w:rStyle w:val="StyleUnderline"/>
        </w:rPr>
        <w:t>.</w:t>
      </w:r>
    </w:p>
    <w:p w14:paraId="0B3FF618" w14:textId="77777777" w:rsidR="00491E08" w:rsidRPr="00423C8E" w:rsidRDefault="00491E08" w:rsidP="00491E08">
      <w:pPr>
        <w:rPr>
          <w:sz w:val="16"/>
          <w:szCs w:val="16"/>
        </w:rPr>
      </w:pPr>
      <w:r w:rsidRPr="00423C8E">
        <w:rPr>
          <w:sz w:val="16"/>
          <w:szCs w:val="16"/>
        </w:rPr>
        <w:t>2. Bombing Iran Makes an Iranian Bomb More Likely</w:t>
      </w:r>
    </w:p>
    <w:p w14:paraId="2FD0B536" w14:textId="77777777" w:rsidR="00491E08" w:rsidRPr="00423C8E" w:rsidRDefault="00491E08" w:rsidP="00491E08">
      <w:pPr>
        <w:rPr>
          <w:sz w:val="16"/>
        </w:rPr>
      </w:pPr>
      <w:r w:rsidRPr="00423C8E">
        <w:rPr>
          <w:rStyle w:val="StyleUnderline"/>
        </w:rPr>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lastRenderedPageBreak/>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74C49ED2" w14:textId="77777777" w:rsidR="00491E08" w:rsidRPr="00423C8E" w:rsidRDefault="00491E08" w:rsidP="00491E08">
      <w:pPr>
        <w:rPr>
          <w:rStyle w:val="StyleUnderline"/>
        </w:rPr>
      </w:pPr>
      <w:r w:rsidRPr="00423C8E">
        <w:rPr>
          <w:rStyle w:val="StyleUnderline"/>
          <w:highlight w:val="yellow"/>
        </w:rPr>
        <w:t>Israel’s attack would</w:t>
      </w:r>
      <w:r w:rsidRPr="00423C8E">
        <w:rPr>
          <w:sz w:val="16"/>
        </w:rPr>
        <w:t xml:space="preserve"> also </w:t>
      </w:r>
      <w:r w:rsidRPr="00423C8E">
        <w:rPr>
          <w:rStyle w:val="StyleUnderline"/>
          <w:highlight w:val="yellow"/>
        </w:rPr>
        <w:t>give</w:t>
      </w:r>
      <w:r w:rsidRPr="00423C8E">
        <w:rPr>
          <w:sz w:val="16"/>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rPr>
          <w:sz w:val="16"/>
        </w:rPr>
        <w:t xml:space="preserve"> (in much of the world’s eyes) </w:t>
      </w:r>
      <w:r w:rsidRPr="00423C8E">
        <w:rPr>
          <w:rStyle w:val="StyleUnderline"/>
          <w:highlight w:val="yellow"/>
        </w:rPr>
        <w:t>reason to 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423C8E">
        <w:rPr>
          <w:rStyle w:val="StyleUnderline"/>
          <w:highlight w:val="yellow"/>
        </w:rPr>
        <w:t>kick out</w:t>
      </w:r>
      <w:r w:rsidRPr="00423C8E">
        <w:rPr>
          <w:sz w:val="16"/>
        </w:rPr>
        <w:t xml:space="preserve"> international </w:t>
      </w:r>
      <w:r w:rsidRPr="00423C8E">
        <w:rPr>
          <w:rStyle w:val="StyleUnderline"/>
          <w:highlight w:val="yellow"/>
        </w:rPr>
        <w:t>inspectors</w:t>
      </w:r>
      <w:r w:rsidRPr="00423C8E">
        <w:rPr>
          <w:rStyle w:val="StyleUnderline"/>
        </w:rPr>
        <w:t>.</w:t>
      </w:r>
      <w:r w:rsidRPr="00423C8E">
        <w:rPr>
          <w:sz w:val="16"/>
        </w:rPr>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360DE60F" w14:textId="77777777" w:rsidR="00491E08" w:rsidRPr="00423C8E" w:rsidRDefault="00491E08" w:rsidP="00491E08">
      <w:pPr>
        <w:rPr>
          <w:sz w:val="16"/>
          <w:szCs w:val="16"/>
        </w:rPr>
      </w:pPr>
      <w:r w:rsidRPr="00423C8E">
        <w:rPr>
          <w:sz w:val="16"/>
          <w:szCs w:val="16"/>
        </w:rPr>
        <w:t>3. Helps Iran, Hurts Israel</w:t>
      </w:r>
    </w:p>
    <w:p w14:paraId="4E3FAC62" w14:textId="77777777" w:rsidR="00491E08" w:rsidRPr="00423C8E" w:rsidRDefault="00491E08" w:rsidP="00491E08">
      <w:pPr>
        <w:rPr>
          <w:sz w:val="16"/>
        </w:rPr>
      </w:pPr>
      <w:r w:rsidRPr="00423C8E">
        <w:rPr>
          <w:sz w:val="16"/>
        </w:rPr>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rPr>
          <w:sz w:val="16"/>
        </w:rPr>
        <w:t xml:space="preserve"> with the Arab street </w:t>
      </w:r>
      <w:r w:rsidRPr="00423C8E">
        <w:rPr>
          <w:rStyle w:val="StyleUnderline"/>
        </w:rPr>
        <w:t>and</w:t>
      </w:r>
      <w:r w:rsidRPr="00423C8E">
        <w:rPr>
          <w:sz w:val="16"/>
        </w:rPr>
        <w:t xml:space="preserve"> increase the </w:t>
      </w:r>
      <w:r w:rsidRPr="00423C8E">
        <w:rPr>
          <w:rStyle w:val="StyleUnderline"/>
        </w:rPr>
        <w:t>pressure against Arab rulers</w:t>
      </w:r>
      <w:r w:rsidRPr="00423C8E">
        <w:rPr>
          <w:sz w:val="16"/>
        </w:rPr>
        <w:t xml:space="preserve">. As noted above, </w:t>
      </w:r>
      <w:r w:rsidRPr="00423C8E">
        <w:rPr>
          <w:rStyle w:val="StyleUnderline"/>
        </w:rPr>
        <w:t xml:space="preserve">it would also lead to international </w:t>
      </w:r>
      <w:r w:rsidRPr="00423C8E">
        <w:rPr>
          <w:rStyle w:val="Emphasis"/>
        </w:rPr>
        <w:t>sanctions collapsing</w:t>
      </w:r>
      <w:r w:rsidRPr="00423C8E">
        <w:rPr>
          <w:sz w:val="16"/>
        </w:rPr>
        <w:t xml:space="preserve">, </w:t>
      </w:r>
      <w:r w:rsidRPr="00423C8E">
        <w:rPr>
          <w:rStyle w:val="StyleUnderline"/>
        </w:rPr>
        <w:t>and an outpouring of sympathy for Iran</w:t>
      </w:r>
      <w:r w:rsidRPr="00423C8E">
        <w:rPr>
          <w:sz w:val="16"/>
        </w:rPr>
        <w:t xml:space="preserve"> in many countries around the world.</w:t>
      </w:r>
    </w:p>
    <w:p w14:paraId="7BC50AC2" w14:textId="77777777" w:rsidR="00491E08" w:rsidRPr="00423C8E" w:rsidRDefault="00491E08" w:rsidP="00491E08">
      <w:pPr>
        <w:rPr>
          <w:sz w:val="16"/>
        </w:rPr>
      </w:pPr>
      <w:r w:rsidRPr="00423C8E">
        <w:rPr>
          <w:sz w:val="16"/>
        </w:rPr>
        <w:t xml:space="preserve">Meanwhile, </w:t>
      </w:r>
      <w:r w:rsidRPr="00423C8E">
        <w:rPr>
          <w:rStyle w:val="StyleUnderline"/>
        </w:rPr>
        <w:t>a strike</w:t>
      </w:r>
      <w:r w:rsidRPr="00423C8E">
        <w:rPr>
          <w:sz w:val="16"/>
        </w:rPr>
        <w:t xml:space="preserve"> on Iran’s nuclear facilities </w:t>
      </w:r>
      <w:r w:rsidRPr="00423C8E">
        <w:rPr>
          <w:rStyle w:val="StyleUnderline"/>
        </w:rPr>
        <w:t xml:space="preserve">would leave Israel in a </w:t>
      </w:r>
      <w:r w:rsidRPr="00423C8E">
        <w:rPr>
          <w:rStyle w:val="Emphasis"/>
        </w:rPr>
        <w:t>far worse-off position</w:t>
      </w:r>
      <w:r w:rsidRPr="00423C8E">
        <w:rPr>
          <w:sz w:val="16"/>
        </w:rPr>
        <w:t xml:space="preserve">. </w:t>
      </w:r>
      <w:r w:rsidRPr="00423C8E">
        <w:rPr>
          <w:rStyle w:val="StyleUnderline"/>
        </w:rPr>
        <w:t>Were Iran to respond</w:t>
      </w:r>
      <w:r w:rsidRPr="00423C8E">
        <w:rPr>
          <w:sz w:val="16"/>
        </w:rPr>
        <w:t xml:space="preserve"> by attacking U.S. regional assets, </w:t>
      </w:r>
      <w:r w:rsidRPr="00423C8E">
        <w:rPr>
          <w:rStyle w:val="StyleUnderline"/>
          <w:highlight w:val="yellow"/>
        </w:rPr>
        <w:t>this could</w:t>
      </w:r>
      <w:r w:rsidRPr="00423C8E">
        <w:rPr>
          <w:rStyle w:val="StyleUnderline"/>
        </w:rPr>
        <w:t xml:space="preserve"> greatly </w:t>
      </w:r>
      <w:r w:rsidRPr="00423C8E">
        <w:rPr>
          <w:rStyle w:val="StyleUnderline"/>
          <w:highlight w:val="yellow"/>
        </w:rPr>
        <w:t>hurt</w:t>
      </w:r>
      <w:r w:rsidRPr="00423C8E">
        <w:rPr>
          <w:rStyle w:val="StyleUnderline"/>
        </w:rPr>
        <w:t xml:space="preserve"> Israel’s </w:t>
      </w:r>
      <w:r w:rsidRPr="00423C8E">
        <w:rPr>
          <w:rStyle w:val="StyleUnderline"/>
          <w:highlight w:val="yellow"/>
        </w:rPr>
        <w:t>ties with the</w:t>
      </w:r>
      <w:r w:rsidRPr="00423C8E">
        <w:rPr>
          <w:sz w:val="16"/>
        </w:rPr>
        <w:t xml:space="preserve"> </w:t>
      </w:r>
      <w:r w:rsidRPr="00423C8E">
        <w:rPr>
          <w:rStyle w:val="Emphasis"/>
          <w:highlight w:val="yellow"/>
        </w:rPr>
        <w:t>U</w:t>
      </w:r>
      <w:r w:rsidRPr="00423C8E">
        <w:rPr>
          <w:sz w:val="16"/>
        </w:rPr>
        <w:t xml:space="preserve">nited </w:t>
      </w:r>
      <w:r w:rsidRPr="00423C8E">
        <w:rPr>
          <w:rStyle w:val="Emphasis"/>
          <w:highlight w:val="yellow"/>
        </w:rPr>
        <w:t>S</w:t>
      </w:r>
      <w:r w:rsidRPr="00423C8E">
        <w:rPr>
          <w:sz w:val="16"/>
        </w:rPr>
        <w:t xml:space="preserve">tates </w:t>
      </w:r>
      <w:r w:rsidRPr="00423C8E">
        <w:rPr>
          <w:rStyle w:val="StyleUnderline"/>
        </w:rPr>
        <w:t>at both the elite and mass levels</w:t>
      </w:r>
      <w:r w:rsidRPr="00423C8E">
        <w:rPr>
          <w:sz w:val="16"/>
        </w:rPr>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rPr>
          <w:sz w:val="16"/>
        </w:rPr>
        <w:t xml:space="preserve"> in the Middle East. Americans would be even more hostile to an ally taking actions that they fully understood would put the U.S. in danger.</w:t>
      </w:r>
    </w:p>
    <w:p w14:paraId="513AA88A" w14:textId="77777777" w:rsidR="00491E08" w:rsidRPr="00423C8E" w:rsidRDefault="00491E08" w:rsidP="00491E08">
      <w:pPr>
        <w:rPr>
          <w:sz w:val="16"/>
        </w:rPr>
      </w:pPr>
      <w:r w:rsidRPr="00423C8E">
        <w:rPr>
          <w:sz w:val="16"/>
        </w:rPr>
        <w:t xml:space="preserve">Furthermore, </w:t>
      </w:r>
      <w:r w:rsidRPr="00423C8E">
        <w:rPr>
          <w:rStyle w:val="StyleUnderline"/>
        </w:rPr>
        <w:t xml:space="preserve">the quiet but </w:t>
      </w:r>
      <w:r w:rsidRPr="00423C8E">
        <w:rPr>
          <w:rStyle w:val="StyleUnderline"/>
          <w:highlight w:val="yellow"/>
        </w:rPr>
        <w:t>growing coop</w:t>
      </w:r>
      <w:r w:rsidRPr="00423C8E">
        <w:rPr>
          <w:sz w:val="16"/>
        </w:rPr>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rPr>
          <w:sz w:val="16"/>
        </w:rPr>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rPr>
          <w:sz w:val="16"/>
        </w:rPr>
        <w:t xml:space="preserve"> </w:t>
      </w:r>
      <w:r w:rsidRPr="00423C8E">
        <w:rPr>
          <w:rStyle w:val="Emphasis"/>
        </w:rPr>
        <w:t>Tel Aviv</w:t>
      </w:r>
      <w:r w:rsidRPr="00423C8E">
        <w:rPr>
          <w:sz w:val="16"/>
        </w:rPr>
        <w:t xml:space="preserve"> for an extended </w:t>
      </w:r>
      <w:proofErr w:type="gramStart"/>
      <w:r w:rsidRPr="00423C8E">
        <w:rPr>
          <w:sz w:val="16"/>
        </w:rPr>
        <w:t>period of time</w:t>
      </w:r>
      <w:proofErr w:type="gramEnd"/>
      <w:r w:rsidRPr="00423C8E">
        <w:rPr>
          <w:sz w:val="16"/>
        </w:rPr>
        <w:t>. Israel’s reputation would also take a further blow in Europe and Asia, neither of which would soon forgive Tel Aviv.</w:t>
      </w:r>
    </w:p>
    <w:p w14:paraId="52609DE8" w14:textId="77777777" w:rsidR="00491E08" w:rsidRPr="00423C8E" w:rsidRDefault="00491E08" w:rsidP="00491E08">
      <w:pPr>
        <w:rPr>
          <w:sz w:val="16"/>
          <w:szCs w:val="16"/>
        </w:rPr>
      </w:pPr>
      <w:r w:rsidRPr="00423C8E">
        <w:rPr>
          <w:sz w:val="16"/>
          <w:szCs w:val="16"/>
        </w:rPr>
        <w:t>4. Israel’s Veto Players</w:t>
      </w:r>
    </w:p>
    <w:p w14:paraId="5F96BD13" w14:textId="77777777" w:rsidR="00491E08" w:rsidRPr="00423C8E" w:rsidRDefault="00491E08" w:rsidP="00491E08">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34E05C0B" w14:textId="77777777" w:rsidR="00491E08" w:rsidRPr="00423C8E" w:rsidRDefault="00491E08" w:rsidP="00491E08">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w:t>
      </w:r>
      <w:proofErr w:type="spellStart"/>
      <w:r w:rsidRPr="00423C8E">
        <w:rPr>
          <w:sz w:val="16"/>
        </w:rPr>
        <w:t>Yaalon</w:t>
      </w:r>
      <w:proofErr w:type="spellEnd"/>
      <w:r w:rsidRPr="00423C8E">
        <w:rPr>
          <w:sz w:val="16"/>
        </w:rPr>
        <w:t xml:space="preserve">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and in certain cases, the full cabinet… the decision is not made by two people, nor three, nor eight.” </w:t>
      </w:r>
      <w:r w:rsidRPr="00423C8E">
        <w:rPr>
          <w:rStyle w:val="StyleUnderline"/>
          <w:highlight w:val="yellow"/>
        </w:rPr>
        <w:t>It’s far from clear Netanyahu</w:t>
      </w:r>
      <w:r w:rsidRPr="00423C8E">
        <w:rPr>
          <w:sz w:val="16"/>
        </w:rPr>
        <w:t xml:space="preserve">, a </w:t>
      </w:r>
      <w:proofErr w:type="gramStart"/>
      <w:r w:rsidRPr="00423C8E">
        <w:rPr>
          <w:sz w:val="16"/>
        </w:rPr>
        <w:t>fairly divisive</w:t>
      </w:r>
      <w:proofErr w:type="gramEnd"/>
      <w:r w:rsidRPr="00423C8E">
        <w:rPr>
          <w:sz w:val="16"/>
        </w:rPr>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rPr>
          <w:sz w:val="16"/>
        </w:rPr>
        <w:t xml:space="preserve">. In fact, Menachem </w:t>
      </w:r>
      <w:r w:rsidRPr="00423C8E">
        <w:rPr>
          <w:rStyle w:val="StyleUnderline"/>
        </w:rPr>
        <w:t>Begin struggled to gain sufficient support for the</w:t>
      </w:r>
      <w:r w:rsidRPr="00423C8E">
        <w:rPr>
          <w:sz w:val="16"/>
        </w:rPr>
        <w:t xml:space="preserve"> 1981 </w:t>
      </w:r>
      <w:r w:rsidRPr="00423C8E">
        <w:rPr>
          <w:rStyle w:val="StyleUnderline"/>
        </w:rPr>
        <w:t xml:space="preserve">attack on </w:t>
      </w:r>
      <w:r w:rsidRPr="00423C8E">
        <w:rPr>
          <w:rStyle w:val="Emphasis"/>
        </w:rPr>
        <w:t>Iraq</w:t>
      </w:r>
      <w:r w:rsidRPr="00423C8E">
        <w:rPr>
          <w:sz w:val="16"/>
        </w:rPr>
        <w:t xml:space="preserve"> </w:t>
      </w:r>
      <w:r w:rsidRPr="00423C8E">
        <w:rPr>
          <w:rStyle w:val="StyleUnderline"/>
        </w:rPr>
        <w:t xml:space="preserve">even though Baghdad presented a more </w:t>
      </w:r>
      <w:r w:rsidRPr="00423C8E">
        <w:rPr>
          <w:rStyle w:val="Emphasis"/>
        </w:rPr>
        <w:t>clear</w:t>
      </w:r>
      <w:r w:rsidRPr="00423C8E">
        <w:rPr>
          <w:sz w:val="16"/>
        </w:rPr>
        <w:t xml:space="preserve"> </w:t>
      </w:r>
      <w:r w:rsidRPr="00423C8E">
        <w:rPr>
          <w:rStyle w:val="StyleUnderline"/>
        </w:rPr>
        <w:t>and</w:t>
      </w:r>
      <w:r w:rsidRPr="00423C8E">
        <w:rPr>
          <w:sz w:val="16"/>
        </w:rPr>
        <w:t xml:space="preserve"> </w:t>
      </w:r>
      <w:r w:rsidRPr="00423C8E">
        <w:rPr>
          <w:rStyle w:val="Emphasis"/>
        </w:rPr>
        <w:t>present danger</w:t>
      </w:r>
      <w:r w:rsidRPr="00423C8E">
        <w:rPr>
          <w:sz w:val="16"/>
        </w:rPr>
        <w:t xml:space="preserve"> to Israel than Iran does today.</w:t>
      </w:r>
    </w:p>
    <w:p w14:paraId="1E37D92E" w14:textId="77777777" w:rsidR="00491E08" w:rsidRDefault="00491E08" w:rsidP="00491E08">
      <w:pPr>
        <w:rPr>
          <w:sz w:val="16"/>
        </w:rPr>
      </w:pPr>
      <w:r w:rsidRPr="00423C8E">
        <w:rPr>
          <w:sz w:val="16"/>
        </w:rPr>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rPr>
          <w:sz w:val="16"/>
        </w:rPr>
        <w:t xml:space="preserve"> national </w:t>
      </w:r>
      <w:r w:rsidRPr="00423C8E">
        <w:rPr>
          <w:rStyle w:val="Emphasis"/>
          <w:highlight w:val="yellow"/>
        </w:rPr>
        <w:t>security establishment</w:t>
      </w:r>
      <w:r w:rsidRPr="00423C8E">
        <w:rPr>
          <w:sz w:val="16"/>
        </w:rPr>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rPr>
          <w:sz w:val="16"/>
        </w:rPr>
        <w:t xml:space="preserve">, with at least one of them questioning whether Iran is </w:t>
      </w:r>
      <w:proofErr w:type="gramStart"/>
      <w:r w:rsidRPr="00423C8E">
        <w:rPr>
          <w:sz w:val="16"/>
        </w:rPr>
        <w:t>actually seeking</w:t>
      </w:r>
      <w:proofErr w:type="gramEnd"/>
      <w:r w:rsidRPr="00423C8E">
        <w:rPr>
          <w:sz w:val="16"/>
        </w:rPr>
        <w:t xml:space="preserve"> a nuclear weapon. Another former chief of staff of the Israeli Defense Forces told The Independent that, “</w:t>
      </w:r>
      <w:r w:rsidRPr="00423C8E">
        <w:rPr>
          <w:rStyle w:val="StyleUnderline"/>
        </w:rPr>
        <w:t>It is quite clear that much if not all of the</w:t>
      </w:r>
      <w:r w:rsidRPr="00423C8E">
        <w:rPr>
          <w:sz w:val="16"/>
        </w:rPr>
        <w:t xml:space="preserve"> </w:t>
      </w:r>
      <w:r w:rsidRPr="00423C8E">
        <w:rPr>
          <w:rStyle w:val="Emphasis"/>
          <w:highlight w:val="yellow"/>
        </w:rPr>
        <w:t>IDF</w:t>
      </w:r>
      <w:r w:rsidRPr="00423C8E">
        <w:rPr>
          <w:sz w:val="16"/>
        </w:rPr>
        <w:t xml:space="preserve"> [Israeli </w:t>
      </w:r>
      <w:proofErr w:type="spellStart"/>
      <w:r w:rsidRPr="00423C8E">
        <w:rPr>
          <w:sz w:val="16"/>
        </w:rPr>
        <w:t>Defence</w:t>
      </w:r>
      <w:proofErr w:type="spellEnd"/>
      <w:r w:rsidRPr="00423C8E">
        <w:rPr>
          <w:sz w:val="16"/>
        </w:rPr>
        <w:t xml:space="preserve"> Forces] leadership </w:t>
      </w:r>
      <w:r w:rsidRPr="00423C8E">
        <w:rPr>
          <w:rStyle w:val="StyleUnderline"/>
        </w:rPr>
        <w:t>do not support military action at this point</w:t>
      </w:r>
      <w:r w:rsidRPr="00423C8E">
        <w:rPr>
          <w:sz w:val="16"/>
        </w:rPr>
        <w:t>…. In the past the advice of the head of the IDF and the head of Mossad had led to military action being stopped.”</w:t>
      </w:r>
    </w:p>
    <w:p w14:paraId="5F93829D" w14:textId="77777777" w:rsidR="00491E08" w:rsidRPr="00F601E6" w:rsidRDefault="00491E08" w:rsidP="00491E08">
      <w:pPr>
        <w:pStyle w:val="Heading3"/>
      </w:pPr>
    </w:p>
    <w:p w14:paraId="1D3951B7" w14:textId="77777777" w:rsidR="000E1644" w:rsidRPr="000E1644" w:rsidRDefault="000E1644" w:rsidP="000E1644"/>
    <w:sectPr w:rsidR="000E1644" w:rsidRPr="000E16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F7EA1"/>
    <w:multiLevelType w:val="hybridMultilevel"/>
    <w:tmpl w:val="4DDEA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54083F"/>
    <w:multiLevelType w:val="hybridMultilevel"/>
    <w:tmpl w:val="F732FE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D646F8"/>
    <w:multiLevelType w:val="hybridMultilevel"/>
    <w:tmpl w:val="020E1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62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29A"/>
    <w:rsid w:val="00072718"/>
    <w:rsid w:val="0007381E"/>
    <w:rsid w:val="00076094"/>
    <w:rsid w:val="0008626F"/>
    <w:rsid w:val="0008785F"/>
    <w:rsid w:val="00090CBE"/>
    <w:rsid w:val="00094DEC"/>
    <w:rsid w:val="000A2D8A"/>
    <w:rsid w:val="000D26A6"/>
    <w:rsid w:val="000D2B90"/>
    <w:rsid w:val="000D6ED8"/>
    <w:rsid w:val="000D717B"/>
    <w:rsid w:val="000E1644"/>
    <w:rsid w:val="00100B28"/>
    <w:rsid w:val="0011448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6A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E4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B31"/>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E08"/>
    <w:rsid w:val="00496BB2"/>
    <w:rsid w:val="004B37B4"/>
    <w:rsid w:val="004B72B4"/>
    <w:rsid w:val="004C0314"/>
    <w:rsid w:val="004C0D3D"/>
    <w:rsid w:val="004C213E"/>
    <w:rsid w:val="004C376C"/>
    <w:rsid w:val="004C657F"/>
    <w:rsid w:val="004D17D8"/>
    <w:rsid w:val="004D52D8"/>
    <w:rsid w:val="004E355B"/>
    <w:rsid w:val="004F326F"/>
    <w:rsid w:val="005028E5"/>
    <w:rsid w:val="00503735"/>
    <w:rsid w:val="005073DB"/>
    <w:rsid w:val="00516A88"/>
    <w:rsid w:val="00522065"/>
    <w:rsid w:val="005224F2"/>
    <w:rsid w:val="0052541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3C1"/>
    <w:rsid w:val="00990634"/>
    <w:rsid w:val="00991733"/>
    <w:rsid w:val="00992078"/>
    <w:rsid w:val="00992BE3"/>
    <w:rsid w:val="009A1467"/>
    <w:rsid w:val="009A6464"/>
    <w:rsid w:val="009B69F5"/>
    <w:rsid w:val="009C3CD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18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736"/>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164"/>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50D"/>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D40"/>
    <w:rsid w:val="00F50C55"/>
    <w:rsid w:val="00F57FFB"/>
    <w:rsid w:val="00F601E6"/>
    <w:rsid w:val="00F6414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BA0B4"/>
  <w14:defaultImageDpi w14:val="300"/>
  <w15:docId w15:val="{CB96B3C9-DD7D-C74B-ADA8-2BA92C27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62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62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2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0862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0862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62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26F"/>
  </w:style>
  <w:style w:type="character" w:customStyle="1" w:styleId="Heading1Char">
    <w:name w:val="Heading 1 Char"/>
    <w:aliases w:val="Pocket Char"/>
    <w:basedOn w:val="DefaultParagraphFont"/>
    <w:link w:val="Heading1"/>
    <w:uiPriority w:val="9"/>
    <w:rsid w:val="000862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62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0862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08626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8626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08626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862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626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0"/>
    <w:uiPriority w:val="99"/>
    <w:unhideWhenUsed/>
    <w:rsid w:val="0008626F"/>
    <w:rPr>
      <w:color w:val="auto"/>
      <w:u w:val="none"/>
    </w:rPr>
  </w:style>
  <w:style w:type="paragraph" w:styleId="DocumentMap">
    <w:name w:val="Document Map"/>
    <w:basedOn w:val="Normal"/>
    <w:link w:val="DocumentMapChar"/>
    <w:uiPriority w:val="99"/>
    <w:semiHidden/>
    <w:unhideWhenUsed/>
    <w:rsid w:val="000862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626F"/>
    <w:rPr>
      <w:rFonts w:ascii="Lucida Grande" w:hAnsi="Lucida Grande" w:cs="Lucida Grande"/>
    </w:rPr>
  </w:style>
  <w:style w:type="paragraph" w:customStyle="1" w:styleId="textbold">
    <w:name w:val="text bold"/>
    <w:basedOn w:val="Normal"/>
    <w:link w:val="Emphasis"/>
    <w:uiPriority w:val="20"/>
    <w:qFormat/>
    <w:rsid w:val="0007029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0702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0E1644"/>
    <w:pPr>
      <w:ind w:left="288" w:right="288"/>
    </w:pPr>
    <w:rPr>
      <w:rFonts w:asciiTheme="minorHAnsi" w:hAnsiTheme="minorHAnsi" w:cstheme="minorBidi"/>
      <w:u w:val="single"/>
    </w:rPr>
  </w:style>
  <w:style w:type="paragraph" w:styleId="ListParagraph">
    <w:name w:val="List Paragraph"/>
    <w:aliases w:val="6 font"/>
    <w:basedOn w:val="Normal"/>
    <w:uiPriority w:val="99"/>
    <w:qFormat/>
    <w:rsid w:val="00491E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04334%20//Accessed%2010/6/2021" TargetMode="External"/><Relationship Id="rId18" Type="http://schemas.openxmlformats.org/officeDocument/2006/relationships/hyperlink" Target="https://www.ncbi.nlm.nih.gov/pmc/articles/PMC3804334/" TargetMode="External"/><Relationship Id="rId26" Type="http://schemas.openxmlformats.org/officeDocument/2006/relationships/hyperlink" Target="https://www.ncbi.nlm.nih.gov/pmc/articles/PMC3804334/" TargetMode="External"/><Relationship Id="rId39" Type="http://schemas.openxmlformats.org/officeDocument/2006/relationships/hyperlink" Target="https://www.ncbi.nlm.nih.gov/pmc/articles/PMC3804334/figure/F4/" TargetMode="External"/><Relationship Id="rId21" Type="http://schemas.openxmlformats.org/officeDocument/2006/relationships/hyperlink" Target="https://www.ncbi.nlm.nih.gov/pmc/articles/PMC3804334/" TargetMode="External"/><Relationship Id="rId34" Type="http://schemas.openxmlformats.org/officeDocument/2006/relationships/hyperlink" Target="https://www.ncbi.nlm.nih.gov/pmc/articles/PMC3804334/" TargetMode="External"/><Relationship Id="rId42" Type="http://schemas.openxmlformats.org/officeDocument/2006/relationships/hyperlink" Target="https://www.ncbi.nlm.nih.gov/pmc/articles/PMC380433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3804334/" TargetMode="External"/><Relationship Id="rId29" Type="http://schemas.openxmlformats.org/officeDocument/2006/relationships/hyperlink" Target="https://www.ncbi.nlm.nih.gov/pmc/articles/PMC38043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hyperlink" Target="https://www.ncbi.nlm.nih.gov/pmc/articles/PMC3804334/" TargetMode="External"/><Relationship Id="rId32" Type="http://schemas.openxmlformats.org/officeDocument/2006/relationships/hyperlink" Target="https://www.ncbi.nlm.nih.gov/pmc/articles/PMC3804334/" TargetMode="External"/><Relationship Id="rId37" Type="http://schemas.openxmlformats.org/officeDocument/2006/relationships/hyperlink" Target="https://www.ncbi.nlm.nih.gov/pmc/articles/PMC3804334/figure/F2/" TargetMode="External"/><Relationship Id="rId40" Type="http://schemas.openxmlformats.org/officeDocument/2006/relationships/hyperlink" Target="https://www.ncbi.nlm.nih.gov/pmc/articles/PMC3804334/"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mc/articles/PMC3804334/" TargetMode="External"/><Relationship Id="rId23" Type="http://schemas.openxmlformats.org/officeDocument/2006/relationships/hyperlink" Target="https://www.ncbi.nlm.nih.gov/pmc/articles/PMC3804334/" TargetMode="External"/><Relationship Id="rId28" Type="http://schemas.openxmlformats.org/officeDocument/2006/relationships/hyperlink" Target="https://www.ncbi.nlm.nih.gov/pmc/articles/PMC3804334/" TargetMode="External"/><Relationship Id="rId36" Type="http://schemas.openxmlformats.org/officeDocument/2006/relationships/hyperlink" Target="https://www.ncbi.nlm.nih.gov/pmc/articles/PMC3804334/figure/F1/" TargetMode="External"/><Relationship Id="rId10" Type="http://schemas.openxmlformats.org/officeDocument/2006/relationships/hyperlink" Target="https://www.ispionline.it/en/pubblicazione/jordans-thorny-spring-spells-trouble-middle-east-30024" TargetMode="External"/><Relationship Id="rId19" Type="http://schemas.openxmlformats.org/officeDocument/2006/relationships/hyperlink" Target="https://www.ncbi.nlm.nih.gov/pmc/articles/PMC3804334/" TargetMode="External"/><Relationship Id="rId31" Type="http://schemas.openxmlformats.org/officeDocument/2006/relationships/hyperlink" Target="https://www.ncbi.nlm.nih.gov/pmc/articles/PMC3804334/"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ncbi.nlm.nih.gov/pmc/articles/PMC3804334/" TargetMode="External"/><Relationship Id="rId22" Type="http://schemas.openxmlformats.org/officeDocument/2006/relationships/hyperlink" Target="https://www.ncbi.nlm.nih.gov/pmc/articles/PMC3804334/" TargetMode="External"/><Relationship Id="rId27" Type="http://schemas.openxmlformats.org/officeDocument/2006/relationships/hyperlink" Target="https://www.ncbi.nlm.nih.gov/pmc/articles/PMC3804334/" TargetMode="External"/><Relationship Id="rId30" Type="http://schemas.openxmlformats.org/officeDocument/2006/relationships/hyperlink" Target="https://www.ncbi.nlm.nih.gov/pmc/articles/PMC3804334/" TargetMode="External"/><Relationship Id="rId35" Type="http://schemas.openxmlformats.org/officeDocument/2006/relationships/hyperlink" Target="https://www.ncbi.nlm.nih.gov/pmc/articles/PMC3804334/" TargetMode="External"/><Relationship Id="rId43" Type="http://schemas.openxmlformats.org/officeDocument/2006/relationships/hyperlink" Target="http://www.huffingtonpost.com/walter-russell-mead/new-global-war_b_5562664.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eignpolicy.com/2021/04/14/jordan-abdullah-hamzah-hashemite-family-reunion-cant-hide-economic-woes/" TargetMode="External"/><Relationship Id="rId17" Type="http://schemas.openxmlformats.org/officeDocument/2006/relationships/hyperlink" Target="https://www.ncbi.nlm.nih.gov/pmc/articles/PMC3804334/" TargetMode="External"/><Relationship Id="rId25" Type="http://schemas.openxmlformats.org/officeDocument/2006/relationships/hyperlink" Target="https://www.ncbi.nlm.nih.gov/pmc/articles/PMC3804334/" TargetMode="External"/><Relationship Id="rId33" Type="http://schemas.openxmlformats.org/officeDocument/2006/relationships/hyperlink" Target="https://www.ncbi.nlm.nih.gov/pmc/articles/PMC3804334/" TargetMode="External"/><Relationship Id="rId38" Type="http://schemas.openxmlformats.org/officeDocument/2006/relationships/hyperlink" Target="https://www.ncbi.nlm.nih.gov/pmc/articles/PMC3804334/figure/F3/" TargetMode="External"/><Relationship Id="rId20" Type="http://schemas.openxmlformats.org/officeDocument/2006/relationships/hyperlink" Target="https://www.ncbi.nlm.nih.gov/pmc/articles/PMC3804334/" TargetMode="External"/><Relationship Id="rId41" Type="http://schemas.openxmlformats.org/officeDocument/2006/relationships/hyperlink" Target="https://www.ncbi.nlm.nih.gov/pmc/articles/PMC38043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30</Pages>
  <Words>18613</Words>
  <Characters>106099</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3</cp:revision>
  <dcterms:created xsi:type="dcterms:W3CDTF">2021-10-09T15:51:00Z</dcterms:created>
  <dcterms:modified xsi:type="dcterms:W3CDTF">2021-10-09T15:51:00Z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