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66C3A" w14:textId="4C52BE24" w:rsidR="00C30D67" w:rsidRDefault="00C30D67" w:rsidP="00C30D67">
      <w:pPr>
        <w:pStyle w:val="Heading3"/>
      </w:pPr>
      <w:r>
        <w:t>1</w:t>
      </w:r>
    </w:p>
    <w:p w14:paraId="281155EA" w14:textId="12CC0848" w:rsidR="00C30D67" w:rsidRDefault="00C30D67" w:rsidP="00C30D67">
      <w:pPr>
        <w:pStyle w:val="Heading4"/>
      </w:pPr>
      <w:r>
        <w:t xml:space="preserve">Counter plan text: The World Health Organization should harmonize its approach to CRISPR </w:t>
      </w:r>
      <w:proofErr w:type="gramStart"/>
      <w:r>
        <w:t>patents</w:t>
      </w:r>
      <w:proofErr w:type="gramEnd"/>
      <w:r>
        <w:t xml:space="preserve"> and the member nations of the World Trade Organization should follow these guidelines. Marlborough reading yellow. </w:t>
      </w:r>
    </w:p>
    <w:p w14:paraId="3C19B3A5" w14:textId="77777777" w:rsidR="00C30D67" w:rsidRPr="00D032ED" w:rsidRDefault="00C30D67" w:rsidP="00C30D67">
      <w:r>
        <w:rPr>
          <w:rStyle w:val="Style13ptBold"/>
        </w:rPr>
        <w:t>Their own card--</w:t>
      </w:r>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410D9F47" w14:textId="77777777" w:rsidR="00C30D67" w:rsidRPr="00D032ED" w:rsidRDefault="00C30D67" w:rsidP="00C30D67">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w:t>
      </w:r>
      <w:proofErr w:type="gramStart"/>
      <w:r w:rsidRPr="00D032ED">
        <w:t>particular country</w:t>
      </w:r>
      <w:proofErr w:type="gramEnd"/>
      <w:r w:rsidRPr="00D032ED">
        <w:t xml:space="preserve"> in </w:t>
      </w:r>
      <w:r w:rsidRPr="00D032ED">
        <w:rPr>
          <w:rStyle w:val="StyleUnderline"/>
        </w:rPr>
        <w:t>determining whether the invention would benefit society</w:t>
      </w:r>
      <w:r w:rsidRPr="00D032ED">
        <w:t>.82</w:t>
      </w:r>
    </w:p>
    <w:p w14:paraId="42A43492" w14:textId="77777777" w:rsidR="00C30D67" w:rsidRPr="00D032ED" w:rsidRDefault="00C30D67" w:rsidP="00C30D67">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30818D59" w14:textId="77777777" w:rsidR="00C30D67" w:rsidRPr="00D032ED" w:rsidRDefault="00C30D67" w:rsidP="00C30D67">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w:t>
      </w:r>
      <w:proofErr w:type="gramStart"/>
      <w:r w:rsidRPr="00D032ED">
        <w:t>India in particular, argued</w:t>
      </w:r>
      <w:proofErr w:type="gramEnd"/>
      <w:r w:rsidRPr="00D032ED">
        <w:t xml:space="preserve">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75184DAB" w14:textId="77777777" w:rsidR="00C30D67" w:rsidRPr="00D032ED" w:rsidRDefault="00C30D67" w:rsidP="00C30D67">
      <w:pPr>
        <w:rPr>
          <w:rStyle w:val="StyleUnderline"/>
        </w:rPr>
      </w:pPr>
      <w:r w:rsidRPr="000958F1">
        <w:rPr>
          <w:highlight w:val="yellow"/>
        </w:rPr>
        <w:t xml:space="preserve">One plausible solution is for the </w:t>
      </w:r>
      <w:r w:rsidRPr="000958F1">
        <w:rPr>
          <w:rStyle w:val="StyleUnderline"/>
          <w:highlight w:val="yellow"/>
        </w:rPr>
        <w:t>World Health Organization to create a set of guidelines for determining the patentability of technologies such as CRISPR</w:t>
      </w:r>
      <w:r w:rsidRPr="00D032ED">
        <w:t xml:space="preserve">. </w:t>
      </w:r>
      <w:r w:rsidRPr="00D032ED">
        <w:rPr>
          <w:rStyle w:val="StyleUnderline"/>
        </w:rPr>
        <w:t>The guideline can look to other international treaties that focus on the preservation of human rights and the improvement of healthcare.</w:t>
      </w:r>
      <w:r w:rsidRPr="000958F1">
        <w:rPr>
          <w:highlight w:val="yellow"/>
        </w:rPr>
        <w:t xml:space="preserve">87 </w:t>
      </w:r>
      <w:r w:rsidRPr="000958F1">
        <w:rPr>
          <w:rStyle w:val="Emphasis"/>
          <w:highlight w:val="yellow"/>
        </w:rPr>
        <w:t>By encouraging countries to take these agreed upon policy objectives</w:t>
      </w:r>
      <w:r w:rsidRPr="00D032ED">
        <w:t xml:space="preserve"> into consideration when examining these controversial patents</w:t>
      </w:r>
      <w:r w:rsidRPr="000958F1">
        <w:rPr>
          <w:highlight w:val="yellow"/>
        </w:rPr>
        <w:t xml:space="preserve">, </w:t>
      </w:r>
      <w:r w:rsidRPr="000958F1">
        <w:rPr>
          <w:rStyle w:val="Emphasis"/>
          <w:highlight w:val="yellow"/>
        </w:rPr>
        <w:t>results among different patent offices may be slightly less varied</w:t>
      </w:r>
      <w:r w:rsidRPr="000958F1">
        <w:rPr>
          <w:highlight w:val="yellow"/>
        </w:rPr>
        <w:t xml:space="preserve">. </w:t>
      </w:r>
      <w:r w:rsidRPr="00853DDB">
        <w:rPr>
          <w:rStyle w:val="StyleUnderline"/>
        </w:rPr>
        <w:t>A guideline</w:t>
      </w:r>
      <w:r w:rsidRPr="00853DDB">
        <w:t xml:space="preserve"> </w:t>
      </w:r>
      <w:r w:rsidRPr="00853DDB">
        <w:rPr>
          <w:rStyle w:val="StyleUnderline"/>
        </w:rPr>
        <w:t>from 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40689E1E" w14:textId="77777777" w:rsidR="00C30D67" w:rsidRPr="00D032ED" w:rsidRDefault="00C30D67" w:rsidP="00C30D67">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t>
      </w:r>
      <w:proofErr w:type="gramStart"/>
      <w:r w:rsidRPr="00D032ED">
        <w:t>with regard to</w:t>
      </w:r>
      <w:proofErr w:type="gramEnd"/>
      <w:r w:rsidRPr="00D032ED">
        <w:t xml:space="preserve">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w:t>
      </w:r>
      <w:r w:rsidRPr="00D032ED">
        <w:lastRenderedPageBreak/>
        <w:t xml:space="preserve">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0886CEA0" w14:textId="77777777" w:rsidR="00C30D67" w:rsidRDefault="00C30D67" w:rsidP="00C30D67">
      <w:r w:rsidRPr="00D032ED">
        <w:t xml:space="preserve">CONCLUSION </w:t>
      </w:r>
    </w:p>
    <w:p w14:paraId="36B18EEA" w14:textId="77777777" w:rsidR="00C30D67" w:rsidRDefault="00C30D67" w:rsidP="00C30D67">
      <w:pPr>
        <w:rPr>
          <w:rStyle w:val="StyleUnderlin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w:t>
      </w:r>
      <w:proofErr w:type="gramStart"/>
      <w:r w:rsidRPr="00D032ED">
        <w:t>in light of</w:t>
      </w:r>
      <w:proofErr w:type="gramEnd"/>
      <w:r w:rsidRPr="00D032ED">
        <w:t xml:space="preserve">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0958F1">
        <w:rPr>
          <w:rStyle w:val="StyleUnderline"/>
          <w:highlight w:val="yellow"/>
        </w:rPr>
        <w:t>the WHO should promptly issue guidelines to assist legislatures in crafting laws that promote progress in this area while maintaining consistency with concepts of morality.</w:t>
      </w:r>
    </w:p>
    <w:p w14:paraId="54C48917" w14:textId="77777777" w:rsidR="00C30D67" w:rsidRPr="000958F1" w:rsidRDefault="00C30D67" w:rsidP="00C30D67">
      <w:pPr>
        <w:pStyle w:val="Heading4"/>
      </w:pPr>
      <w:r>
        <w:t>The counter plan entails that the European Union would comply with the same patent rules as the rest of the WTO which solves the second advantage</w:t>
      </w:r>
    </w:p>
    <w:p w14:paraId="250ABD6A" w14:textId="77777777" w:rsidR="00C30D67" w:rsidRDefault="00C30D67" w:rsidP="00C30D67"/>
    <w:p w14:paraId="0C310BC0" w14:textId="6E55599B" w:rsidR="006F02AD" w:rsidRPr="00405D88" w:rsidRDefault="00C30D67" w:rsidP="006F02AD">
      <w:pPr>
        <w:pStyle w:val="Heading3"/>
        <w:rPr>
          <w:rFonts w:cs="Calibri"/>
        </w:rPr>
      </w:pPr>
      <w:r>
        <w:rPr>
          <w:rFonts w:cs="Calibri"/>
        </w:rPr>
        <w:lastRenderedPageBreak/>
        <w:t>2</w:t>
      </w:r>
    </w:p>
    <w:p w14:paraId="509C74DA" w14:textId="77777777" w:rsidR="006F02AD" w:rsidRPr="00405D88" w:rsidRDefault="006F02AD" w:rsidP="006F02AD">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1D3BC090" w14:textId="77777777" w:rsidR="006F02AD" w:rsidRPr="00405D88" w:rsidRDefault="006F02AD" w:rsidP="006F02AD">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18572756" w14:textId="77777777" w:rsidR="006F02AD" w:rsidRPr="00405D88" w:rsidRDefault="006F02AD" w:rsidP="006F02AD">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35BE6D3" w14:textId="77777777" w:rsidR="00BE081B" w:rsidRDefault="00BE081B" w:rsidP="00BE081B">
      <w:pPr>
        <w:pStyle w:val="Heading4"/>
      </w:pPr>
      <w:r>
        <w:t>CRISPR’s development cost is especially high. Irvine 19</w:t>
      </w:r>
    </w:p>
    <w:p w14:paraId="67B30358" w14:textId="77777777" w:rsidR="00BE081B" w:rsidRPr="0021128A" w:rsidRDefault="00BE081B" w:rsidP="00BE081B">
      <w:r w:rsidRPr="0021128A">
        <w:t>Alison Irvine</w:t>
      </w:r>
      <w:r>
        <w:t xml:space="preserve"> [science writer]</w:t>
      </w:r>
      <w:r w:rsidRPr="0021128A">
        <w:t>, 19 - ("Paying for CRISPR Cures: The Economics of Genetic Therapies," Innovative Genomics Institute (IGI), 12-16-2019, accessed 9-4-2021, https://innovativegenomics.org/blog/paying-for-crispr-cures/)//ML</w:t>
      </w:r>
    </w:p>
    <w:p w14:paraId="535307B7" w14:textId="23A44C66" w:rsidR="00BE081B" w:rsidRPr="00BE081B" w:rsidRDefault="00BE081B" w:rsidP="00BE081B">
      <w:pPr>
        <w:ind w:left="720"/>
        <w:rPr>
          <w:sz w:val="12"/>
        </w:rPr>
      </w:pPr>
      <w:r w:rsidRPr="001A44F7">
        <w:rPr>
          <w:rStyle w:val="Emphasis"/>
          <w:highlight w:val="cyan"/>
        </w:rPr>
        <w:t>Developing a gene therapy can cost an </w:t>
      </w:r>
      <w:hyperlink r:id="rId9" w:history="1">
        <w:r w:rsidRPr="001A44F7">
          <w:rPr>
            <w:rStyle w:val="Emphasis"/>
            <w:highlight w:val="cyan"/>
          </w:rPr>
          <w:t>estimated $5 billion</w:t>
        </w:r>
      </w:hyperlink>
      <w:r w:rsidRPr="001A44F7">
        <w:rPr>
          <w:rStyle w:val="Emphasis"/>
          <w:highlight w:val="cyan"/>
        </w:rPr>
        <w:t xml:space="preserve">. </w:t>
      </w:r>
      <w:r w:rsidRPr="00D1519E">
        <w:rPr>
          <w:rStyle w:val="Emphasis"/>
        </w:rPr>
        <w:t xml:space="preserve">This is </w:t>
      </w:r>
      <w:r w:rsidRPr="001A44F7">
        <w:rPr>
          <w:rStyle w:val="Emphasis"/>
          <w:highlight w:val="cyan"/>
        </w:rPr>
        <w:t>more than five times the average cost of developing </w:t>
      </w:r>
      <w:hyperlink r:id="rId10" w:history="1">
        <w:r w:rsidRPr="001A44F7">
          <w:rPr>
            <w:rStyle w:val="Emphasis"/>
            <w:highlight w:val="cyan"/>
          </w:rPr>
          <w:t>traditional drugs</w:t>
        </w:r>
      </w:hyperlink>
      <w:r w:rsidRPr="00844E4A">
        <w:rPr>
          <w:sz w:val="12"/>
        </w:rPr>
        <w:t xml:space="preserve">. In addition to the costs of research, manufacturing and distribution, these biological therapeutics are subjected to multiple regulatory structures, which result in a long and expensive route to approval. When you factor in the limited number of eligible patients (customers), the motivation behind pricing becomes </w:t>
      </w:r>
      <w:proofErr w:type="gramStart"/>
      <w:r w:rsidRPr="00844E4A">
        <w:rPr>
          <w:sz w:val="12"/>
        </w:rPr>
        <w:t>clear.¶</w:t>
      </w:r>
      <w:proofErr w:type="gramEnd"/>
      <w:r w:rsidRPr="00844E4A">
        <w:rPr>
          <w:sz w:val="12"/>
        </w:rPr>
        <w:t xml:space="preserve"> According to a base-case analysis conducted by the Institute for Clinical and Economic Review (ICER), </w:t>
      </w:r>
      <w:proofErr w:type="spellStart"/>
      <w:r w:rsidRPr="00844E4A">
        <w:rPr>
          <w:sz w:val="12"/>
        </w:rPr>
        <w:t>Zolgensma’s</w:t>
      </w:r>
      <w:proofErr w:type="spellEnd"/>
      <w:r w:rsidRPr="00844E4A">
        <w:rPr>
          <w:sz w:val="12"/>
        </w:rPr>
        <w:t xml:space="preserve"> subjective value to their patients has been estimated to be around $900,000 per treatment. Still, nothing is stopping Novartis from inflating the price. </w:t>
      </w:r>
      <w:proofErr w:type="spellStart"/>
      <w:r w:rsidRPr="00844E4A">
        <w:rPr>
          <w:sz w:val="12"/>
        </w:rPr>
        <w:t>Zolgensma’s</w:t>
      </w:r>
      <w:proofErr w:type="spellEnd"/>
      <w:r w:rsidRPr="00844E4A">
        <w:rPr>
          <w:sz w:val="12"/>
        </w:rPr>
        <w:t xml:space="preserve"> only other competition is </w:t>
      </w:r>
      <w:proofErr w:type="spellStart"/>
      <w:r w:rsidRPr="00844E4A">
        <w:rPr>
          <w:sz w:val="12"/>
        </w:rPr>
        <w:t>Spinraza</w:t>
      </w:r>
      <w:proofErr w:type="spellEnd"/>
      <w:r w:rsidRPr="00844E4A">
        <w:rPr>
          <w:sz w:val="12"/>
        </w:rPr>
        <w:t xml:space="preserve">, which, in comparison, requires a procedure every few months and can cost a total of $30 million over a lifetime. </w:t>
      </w:r>
    </w:p>
    <w:p w14:paraId="658CB716" w14:textId="77777777" w:rsidR="00FE7467" w:rsidRPr="009026E1" w:rsidRDefault="00FE7467" w:rsidP="00FE7467">
      <w:pPr>
        <w:pStyle w:val="Heading4"/>
      </w:pPr>
      <w:r>
        <w:lastRenderedPageBreak/>
        <w:t>Reducing patents sets a precedent that spills over to all future diseases – Hopkins 21:</w:t>
      </w:r>
    </w:p>
    <w:p w14:paraId="6258B1C3" w14:textId="77777777" w:rsidR="00FE7467" w:rsidRPr="00405D88" w:rsidRDefault="00FE7467" w:rsidP="00FE7467">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7FA87FD2" w14:textId="77777777" w:rsidR="00FE7467" w:rsidRPr="00856058" w:rsidRDefault="00FE7467" w:rsidP="00FE7467">
      <w:pPr>
        <w:ind w:left="720"/>
        <w:rPr>
          <w:sz w:val="12"/>
        </w:rPr>
      </w:pPr>
      <w:r w:rsidRPr="00405D88">
        <w:rPr>
          <w:sz w:val="12"/>
        </w:rPr>
        <w:t xml:space="preserve">The Biden administration’s unexpected support for </w:t>
      </w:r>
      <w:hyperlink r:id="rId11"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026E1">
        <w:rPr>
          <w:rStyle w:val="StyleUnderline"/>
          <w:highlight w:val="cyan"/>
        </w:rPr>
        <w:t>A waiver</w:t>
      </w:r>
      <w:r w:rsidRPr="00405D88">
        <w:rPr>
          <w:sz w:val="12"/>
        </w:rPr>
        <w:t xml:space="preserve">, if it does go into effect, </w:t>
      </w:r>
      <w:r w:rsidRPr="009026E1">
        <w:rPr>
          <w:rStyle w:val="Emphasis"/>
          <w:highlight w:val="cyan"/>
        </w:rPr>
        <w:t>may pose long-term risks to the vaccine makers</w:t>
      </w:r>
      <w:r w:rsidRPr="00405D88">
        <w:rPr>
          <w:sz w:val="12"/>
        </w:rPr>
        <w:t xml:space="preserve">, analysts said. </w:t>
      </w:r>
      <w:hyperlink r:id="rId12" w:history="1">
        <w:proofErr w:type="spellStart"/>
        <w:r w:rsidRPr="00405D88">
          <w:rPr>
            <w:rStyle w:val="Hyperlink"/>
            <w:rFonts w:eastAsiaTheme="majorEastAsia"/>
            <w:sz w:val="12"/>
          </w:rPr>
          <w:t>Moderna</w:t>
        </w:r>
        <w:proofErr w:type="spellEnd"/>
      </w:hyperlink>
      <w:r w:rsidRPr="00405D88">
        <w:rPr>
          <w:sz w:val="12"/>
        </w:rPr>
        <w:t xml:space="preserve"> Inc., </w:t>
      </w:r>
      <w:hyperlink r:id="rId13" w:history="1">
        <w:r w:rsidRPr="00405D88">
          <w:rPr>
            <w:rStyle w:val="Hyperlink"/>
            <w:rFonts w:eastAsiaTheme="majorEastAsia"/>
            <w:sz w:val="12"/>
          </w:rPr>
          <w:t xml:space="preserve">MRNA -4.12% </w:t>
        </w:r>
      </w:hyperlink>
      <w:hyperlink r:id="rId14" w:history="1">
        <w:r w:rsidRPr="00405D88">
          <w:rPr>
            <w:rStyle w:val="Hyperlink"/>
            <w:rFonts w:eastAsiaTheme="majorEastAsia"/>
            <w:sz w:val="12"/>
          </w:rPr>
          <w:t>Pfizer</w:t>
        </w:r>
      </w:hyperlink>
      <w:r w:rsidRPr="00405D88">
        <w:rPr>
          <w:sz w:val="12"/>
        </w:rPr>
        <w:t xml:space="preserve"> Inc. </w:t>
      </w:r>
      <w:hyperlink r:id="rId15"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026E1">
        <w:rPr>
          <w:rStyle w:val="StyleUnderline"/>
          <w:highlight w:val="cyan"/>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026E1">
        <w:rPr>
          <w:rStyle w:val="StyleUnderline"/>
          <w:highlight w:val="cyan"/>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026E1">
        <w:rPr>
          <w:rStyle w:val="Emphasis"/>
          <w:highlight w:val="cyan"/>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139F6906" w14:textId="77777777" w:rsidR="00FE7467" w:rsidRDefault="00FE7467" w:rsidP="00FE7467"/>
    <w:p w14:paraId="628CCB9B" w14:textId="449B447E" w:rsidR="006F02AD" w:rsidRPr="00405D88" w:rsidRDefault="006F02AD" w:rsidP="006F02AD">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4E6BF072" w14:textId="77777777" w:rsidR="006F02AD" w:rsidRPr="00405D88" w:rsidRDefault="006F02AD" w:rsidP="006F02AD">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w:t>
      </w:r>
      <w:r w:rsidRPr="00405D88">
        <w:lastRenderedPageBreak/>
        <w:t xml:space="preserve">(ITIF).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1DF417EA" w14:textId="77777777" w:rsidR="006F02AD" w:rsidRPr="00405D88" w:rsidRDefault="006F02AD" w:rsidP="006F02AD">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w:t>
      </w:r>
      <w:proofErr w:type="gramStart"/>
      <w:r w:rsidRPr="00405D88">
        <w:rPr>
          <w:rStyle w:val="StyleUnderline"/>
        </w:rPr>
        <w:t xml:space="preserve">in an effort </w:t>
      </w:r>
      <w:r w:rsidRPr="000214A7">
        <w:rPr>
          <w:rStyle w:val="StyleUnderline"/>
          <w:highlight w:val="cyan"/>
        </w:rPr>
        <w:t>to</w:t>
      </w:r>
      <w:proofErr w:type="gramEnd"/>
      <w:r w:rsidRPr="000214A7">
        <w:rPr>
          <w:rStyle w:val="StyleUnderline"/>
          <w:highlight w:val="cyan"/>
        </w:rPr>
        <w:t xml:space="preserve">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w:t>
      </w:r>
      <w:r w:rsidRPr="00405D88">
        <w:rPr>
          <w:rStyle w:val="Emphasis"/>
        </w:rPr>
        <w:lastRenderedPageBreak/>
        <w:t>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w:t>
      </w:r>
      <w:r w:rsidRPr="00405D88">
        <w:rPr>
          <w:rStyle w:val="StyleUnderline"/>
        </w:rPr>
        <w:lastRenderedPageBreak/>
        <w:t>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44287C0" w14:textId="77777777" w:rsidR="006F02AD" w:rsidRPr="00405D88" w:rsidRDefault="006F02AD" w:rsidP="006F02AD">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75EC317" w14:textId="77777777" w:rsidR="006F02AD" w:rsidRPr="00405D88" w:rsidRDefault="006F02AD" w:rsidP="006F02AD">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w:t>
      </w:r>
      <w:r w:rsidRPr="00405D88">
        <w:rPr>
          <w:sz w:val="16"/>
        </w:rPr>
        <w:lastRenderedPageBreak/>
        <w:t>London; B.Sc. in biology, University of Lisbon. "Pharmaceutical Innovation for Infectious Disease Management: From Troubleshooting to Sustainable Models of Engagement." (2020). [Quality Control]</w:t>
      </w:r>
    </w:p>
    <w:p w14:paraId="396F2A3D" w14:textId="77777777" w:rsidR="006F02AD" w:rsidRPr="00405D88" w:rsidRDefault="006F02AD" w:rsidP="006F02AD">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proofErr w:type="gramStart"/>
      <w:r w:rsidRPr="001E68E0">
        <w:rPr>
          <w:b/>
          <w:bCs/>
          <w:highlight w:val="cyan"/>
          <w:u w:val="single"/>
        </w:rPr>
        <w:t>con-text</w:t>
      </w:r>
      <w:proofErr w:type="gramEnd"/>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 xml:space="preserve">expertise, </w:t>
      </w:r>
      <w:proofErr w:type="gramStart"/>
      <w:r w:rsidRPr="001E68E0">
        <w:rPr>
          <w:highlight w:val="cyan"/>
          <w:u w:val="single"/>
        </w:rPr>
        <w:t>networks</w:t>
      </w:r>
      <w:proofErr w:type="gramEnd"/>
      <w:r w:rsidRPr="001E68E0">
        <w:rPr>
          <w:highlight w:val="cyan"/>
          <w:u w:val="single"/>
        </w:rPr>
        <w:t xml:space="preserve">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78B43AAD" w14:textId="77777777" w:rsidR="006F02AD" w:rsidRPr="00405D88" w:rsidRDefault="006F02AD" w:rsidP="006F02AD">
      <w:pPr>
        <w:pStyle w:val="Heading4"/>
        <w:rPr>
          <w:rFonts w:cs="Calibri"/>
        </w:rPr>
      </w:pPr>
      <w:r w:rsidRPr="00405D88">
        <w:rPr>
          <w:rFonts w:cs="Calibri"/>
        </w:rPr>
        <w:t>Bioterror causes extinction---early response key</w:t>
      </w:r>
    </w:p>
    <w:p w14:paraId="353BFADB" w14:textId="77777777" w:rsidR="006F02AD" w:rsidRPr="00405D88" w:rsidRDefault="006F02AD" w:rsidP="006F02AD">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59136EB6" w14:textId="77777777" w:rsidR="006F02AD" w:rsidRPr="00405D88" w:rsidRDefault="006F02AD" w:rsidP="006F02AD">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w:t>
      </w:r>
      <w:r w:rsidRPr="00405D88">
        <w:rPr>
          <w:sz w:val="10"/>
        </w:rPr>
        <w:lastRenderedPageBreak/>
        <w:t xml:space="preserve">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w:t>
      </w:r>
      <w:proofErr w:type="gramStart"/>
      <w:r w:rsidRPr="00405D88">
        <w:rPr>
          <w:rStyle w:val="StyleUnderline"/>
          <w:highlight w:val="cyan"/>
        </w:rPr>
        <w:t>open</w:t>
      </w:r>
      <w:proofErr w:type="gramEnd"/>
      <w:r w:rsidRPr="00405D88">
        <w:rPr>
          <w:rStyle w:val="StyleUnderline"/>
          <w:highlight w:val="cyan"/>
        </w:rPr>
        <w:t xml:space="preserve">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bio-</w:t>
      </w:r>
      <w:proofErr w:type="spellStart"/>
      <w:r w:rsidRPr="00405D88">
        <w:rPr>
          <w:rStyle w:val="Emphasis"/>
          <w:highlight w:val="cyan"/>
        </w:rPr>
        <w:t>defence</w:t>
      </w:r>
      <w:proofErr w:type="spellEnd"/>
      <w:r w:rsidRPr="00405D88">
        <w:rPr>
          <w:rStyle w:val="Emphasis"/>
          <w:highlight w:val="cyan"/>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5FE1344C" w14:textId="600E03D2" w:rsidR="006F02AD" w:rsidRPr="00B02FC5" w:rsidRDefault="00C30D67" w:rsidP="006F02AD">
      <w:pPr>
        <w:pStyle w:val="Heading3"/>
      </w:pPr>
      <w:r>
        <w:lastRenderedPageBreak/>
        <w:t>3</w:t>
      </w:r>
    </w:p>
    <w:p w14:paraId="5DA021D2" w14:textId="77777777" w:rsidR="006F02AD" w:rsidRPr="009811A7" w:rsidRDefault="006F02AD" w:rsidP="006F02AD">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633E69CD" w14:textId="77777777" w:rsidR="006F02AD" w:rsidRPr="009811A7" w:rsidRDefault="006F02AD" w:rsidP="006F02AD">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6C6DC89E" w14:textId="77777777" w:rsidR="006F02AD" w:rsidRPr="009811A7" w:rsidRDefault="006F02AD" w:rsidP="006F02AD">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AB64BDC" w14:textId="77777777" w:rsidR="006F02AD" w:rsidRPr="009811A7" w:rsidRDefault="006F02AD" w:rsidP="006F02AD">
      <w:pPr>
        <w:rPr>
          <w:sz w:val="12"/>
        </w:rPr>
      </w:pPr>
    </w:p>
    <w:p w14:paraId="4E891781" w14:textId="77777777" w:rsidR="006F02AD" w:rsidRPr="009811A7" w:rsidRDefault="006F02AD" w:rsidP="006F02AD">
      <w:pPr>
        <w:pStyle w:val="Heading4"/>
        <w:rPr>
          <w:rFonts w:cs="Calibri"/>
        </w:rPr>
      </w:pPr>
      <w:r w:rsidRPr="009811A7">
        <w:rPr>
          <w:rFonts w:cs="Calibri"/>
        </w:rPr>
        <w:t>It applies to medicines:</w:t>
      </w:r>
    </w:p>
    <w:p w14:paraId="7C578EDE" w14:textId="77777777" w:rsidR="006F02AD" w:rsidRPr="009811A7" w:rsidRDefault="006F02AD" w:rsidP="006F02AD">
      <w:pPr>
        <w:pStyle w:val="Heading4"/>
        <w:numPr>
          <w:ilvl w:val="0"/>
          <w:numId w:val="12"/>
        </w:numPr>
        <w:tabs>
          <w:tab w:val="num" w:pos="360"/>
          <w:tab w:val="num" w:pos="72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4610E724" w14:textId="77777777" w:rsidR="006F02AD" w:rsidRDefault="006F02AD" w:rsidP="006F02AD">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 because a reduction is permanent</w:t>
      </w:r>
    </w:p>
    <w:p w14:paraId="118019BC" w14:textId="77777777" w:rsidR="006F02AD" w:rsidRPr="009811A7" w:rsidRDefault="006F02AD" w:rsidP="006F02AD"/>
    <w:p w14:paraId="7A6809F9" w14:textId="77777777" w:rsidR="006F02AD" w:rsidRPr="009811A7" w:rsidRDefault="006F02AD" w:rsidP="006F02AD">
      <w:pPr>
        <w:pStyle w:val="Heading4"/>
        <w:rPr>
          <w:rFonts w:cs="Calibri"/>
        </w:rPr>
      </w:pPr>
      <w:r w:rsidRPr="009811A7">
        <w:rPr>
          <w:rFonts w:cs="Calibri"/>
        </w:rPr>
        <w:t>Vote neg:</w:t>
      </w:r>
    </w:p>
    <w:p w14:paraId="04539D02" w14:textId="77777777" w:rsidR="006F02AD" w:rsidRPr="009811A7" w:rsidRDefault="006F02AD" w:rsidP="006F02AD">
      <w:pPr>
        <w:pStyle w:val="Heading4"/>
        <w:numPr>
          <w:ilvl w:val="0"/>
          <w:numId w:val="13"/>
        </w:numPr>
        <w:tabs>
          <w:tab w:val="num" w:pos="360"/>
        </w:tabs>
        <w:ind w:left="0" w:firstLine="0"/>
        <w:rPr>
          <w:rFonts w:cs="Calibri"/>
        </w:rPr>
      </w:pPr>
      <w:r w:rsidRPr="009811A7">
        <w:rPr>
          <w:rFonts w:cs="Calibri"/>
        </w:rPr>
        <w:t>Semantics o</w:t>
      </w:r>
      <w:r w:rsidRPr="009811A7">
        <w:rPr>
          <w:rFonts w:eastAsia="MS Gothic" w:cs="Calibri"/>
        </w:rPr>
        <w:t>utweigh:</w:t>
      </w:r>
    </w:p>
    <w:p w14:paraId="16BAF978" w14:textId="77777777" w:rsidR="006F02AD" w:rsidRPr="009811A7" w:rsidRDefault="006F02AD" w:rsidP="006F02AD">
      <w:pPr>
        <w:pStyle w:val="Heading4"/>
        <w:numPr>
          <w:ilvl w:val="1"/>
          <w:numId w:val="13"/>
        </w:numPr>
        <w:tabs>
          <w:tab w:val="num" w:pos="360"/>
        </w:tabs>
        <w:ind w:left="0" w:firstLine="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1E013CB9" w14:textId="77777777" w:rsidR="006F02AD" w:rsidRPr="009811A7" w:rsidRDefault="006F02AD" w:rsidP="006F02AD">
      <w:pPr>
        <w:pStyle w:val="Heading4"/>
        <w:numPr>
          <w:ilvl w:val="1"/>
          <w:numId w:val="13"/>
        </w:numPr>
        <w:tabs>
          <w:tab w:val="num" w:pos="360"/>
        </w:tabs>
        <w:ind w:left="0" w:firstLine="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30834DAA" w14:textId="77777777" w:rsidR="006F02AD" w:rsidRDefault="006F02AD" w:rsidP="006F02AD">
      <w:pPr>
        <w:pStyle w:val="Heading4"/>
        <w:numPr>
          <w:ilvl w:val="1"/>
          <w:numId w:val="13"/>
        </w:numPr>
        <w:tabs>
          <w:tab w:val="num" w:pos="36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38473F09" w14:textId="77777777" w:rsidR="006F02AD" w:rsidRPr="009811A7" w:rsidRDefault="006F02AD" w:rsidP="006F02AD"/>
    <w:p w14:paraId="204A12AA" w14:textId="77777777" w:rsidR="006F02AD" w:rsidRPr="00122B32" w:rsidRDefault="006F02AD" w:rsidP="006F02AD">
      <w:pPr>
        <w:pStyle w:val="Heading4"/>
        <w:numPr>
          <w:ilvl w:val="0"/>
          <w:numId w:val="13"/>
        </w:numPr>
        <w:tabs>
          <w:tab w:val="num" w:pos="360"/>
        </w:tabs>
        <w:ind w:left="0" w:firstLine="0"/>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54BAC7CB" w14:textId="77777777" w:rsidR="006F02AD" w:rsidRPr="009811A7" w:rsidRDefault="006F02AD" w:rsidP="006F02AD"/>
    <w:p w14:paraId="1C8F8DE4" w14:textId="77777777" w:rsidR="006F02AD" w:rsidRPr="009811A7" w:rsidRDefault="006F02AD" w:rsidP="006F02AD">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4A4320D2" w14:textId="77777777" w:rsidR="006F02AD" w:rsidRPr="009811A7" w:rsidRDefault="006F02AD" w:rsidP="006F02AD">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0C4EEC96" w14:textId="77777777" w:rsidR="006F02AD" w:rsidRPr="009811A7" w:rsidRDefault="006F02AD" w:rsidP="006F02AD">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4AD6F73B" w14:textId="77777777" w:rsidR="006F02AD" w:rsidRPr="009811A7" w:rsidRDefault="006F02AD" w:rsidP="006F02AD">
      <w:pPr>
        <w:rPr>
          <w:sz w:val="12"/>
          <w:szCs w:val="12"/>
        </w:rPr>
      </w:pPr>
      <w:r w:rsidRPr="009811A7">
        <w:rPr>
          <w:sz w:val="12"/>
          <w:szCs w:val="12"/>
        </w:rPr>
        <w:lastRenderedPageBreak/>
        <w:t>FDA oversees over 6,500 different medical device product categories.</w:t>
      </w:r>
    </w:p>
    <w:p w14:paraId="33D769E0" w14:textId="77777777" w:rsidR="006F02AD" w:rsidRPr="009811A7" w:rsidRDefault="006F02AD" w:rsidP="006F02AD">
      <w:pPr>
        <w:rPr>
          <w:sz w:val="12"/>
          <w:szCs w:val="12"/>
        </w:rPr>
      </w:pPr>
      <w:r w:rsidRPr="009811A7">
        <w:rPr>
          <w:sz w:val="12"/>
          <w:szCs w:val="12"/>
        </w:rPr>
        <w:t>There are over 1,600 FDA-approved animal drug products.</w:t>
      </w:r>
    </w:p>
    <w:p w14:paraId="6A058F3D" w14:textId="77777777" w:rsidR="006F02AD" w:rsidRPr="009811A7" w:rsidRDefault="006F02AD" w:rsidP="006F02AD">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72550155" w14:textId="77777777" w:rsidR="006F02AD" w:rsidRPr="009811A7" w:rsidRDefault="006F02AD" w:rsidP="006F02AD"/>
    <w:p w14:paraId="4221027B" w14:textId="77777777" w:rsidR="006F02AD" w:rsidRDefault="006F02AD" w:rsidP="006F02AD">
      <w:pPr>
        <w:pStyle w:val="Heading4"/>
        <w:numPr>
          <w:ilvl w:val="0"/>
          <w:numId w:val="13"/>
        </w:numPr>
        <w:tabs>
          <w:tab w:val="num" w:pos="360"/>
        </w:tabs>
        <w:ind w:left="0" w:firstLine="0"/>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0768F20B" w14:textId="77777777" w:rsidR="006F02AD" w:rsidRPr="009811A7" w:rsidRDefault="006F02AD" w:rsidP="006F02AD"/>
    <w:p w14:paraId="5E4AB6C1" w14:textId="1EBA1E1D" w:rsidR="00E42E4C" w:rsidRDefault="006F02AD" w:rsidP="006F02AD">
      <w:pPr>
        <w:pStyle w:val="Heading4"/>
      </w:pPr>
      <w:r>
        <w:t>Drop the debater on fairness and education</w:t>
      </w:r>
    </w:p>
    <w:p w14:paraId="669DFD19" w14:textId="77777777" w:rsidR="00C30D67" w:rsidRDefault="00C30D67" w:rsidP="00C30D67">
      <w:pPr>
        <w:pStyle w:val="Heading2"/>
      </w:pPr>
      <w:r>
        <w:lastRenderedPageBreak/>
        <w:t>Case</w:t>
      </w:r>
    </w:p>
    <w:p w14:paraId="56039E3E" w14:textId="77777777" w:rsidR="00C30D67" w:rsidRDefault="00C30D67" w:rsidP="00C30D67">
      <w:pPr>
        <w:pStyle w:val="Heading3"/>
      </w:pPr>
      <w:r>
        <w:lastRenderedPageBreak/>
        <w:t>Advantage 1</w:t>
      </w:r>
    </w:p>
    <w:p w14:paraId="63DA9B85" w14:textId="77777777" w:rsidR="00C30D67" w:rsidRDefault="00C30D67" w:rsidP="00C30D67">
      <w:pPr>
        <w:pStyle w:val="Heading4"/>
        <w:numPr>
          <w:ilvl w:val="0"/>
          <w:numId w:val="15"/>
        </w:numPr>
      </w:pPr>
      <w:r>
        <w:t>No solvency—their plan does not increase uniformity in IP protections for CRISPR because it just reduces patents protections for CRISPR, and does not create a uniform set of reductions</w:t>
      </w:r>
    </w:p>
    <w:p w14:paraId="21BF5D72" w14:textId="50A23D8F" w:rsidR="00473E6B" w:rsidRDefault="00473E6B" w:rsidP="00C30D67">
      <w:pPr>
        <w:pStyle w:val="Heading4"/>
        <w:numPr>
          <w:ilvl w:val="0"/>
          <w:numId w:val="15"/>
        </w:numPr>
      </w:pPr>
      <w:r>
        <w:t>No solvency evidence means you presume neg – no reason their plan solves the advantage or why reducing IP eliminates patent conflicts</w:t>
      </w:r>
    </w:p>
    <w:p w14:paraId="45F191DB" w14:textId="5CFAEF68" w:rsidR="00C30D67" w:rsidRDefault="00C30D67" w:rsidP="00C30D67">
      <w:pPr>
        <w:pStyle w:val="Heading4"/>
        <w:numPr>
          <w:ilvl w:val="0"/>
          <w:numId w:val="15"/>
        </w:numPr>
      </w:pPr>
      <w:r>
        <w:t>Voluntary licensing solves—Pfizer Biotech licensed each other’s tech to create the covid vaccine which proves that this is real world</w:t>
      </w:r>
    </w:p>
    <w:p w14:paraId="255EA5E4" w14:textId="5648531C" w:rsidR="00B957A5" w:rsidRDefault="00B957A5" w:rsidP="00B957A5">
      <w:pPr>
        <w:pStyle w:val="Heading4"/>
        <w:numPr>
          <w:ilvl w:val="0"/>
          <w:numId w:val="15"/>
        </w:numPr>
      </w:pPr>
      <w:r>
        <w:t xml:space="preserve">The race for patents is the driving force behind CRISPR innovation. </w:t>
      </w:r>
      <w:proofErr w:type="spellStart"/>
      <w:r>
        <w:t>Molteni</w:t>
      </w:r>
      <w:proofErr w:type="spellEnd"/>
      <w:r>
        <w:t xml:space="preserve"> 18:</w:t>
      </w:r>
    </w:p>
    <w:p w14:paraId="3B0EF452" w14:textId="77777777" w:rsidR="00B957A5" w:rsidRDefault="00B957A5" w:rsidP="00B957A5">
      <w:r>
        <w:t xml:space="preserve">Megan </w:t>
      </w:r>
      <w:proofErr w:type="spellStart"/>
      <w:r>
        <w:t>Molteni</w:t>
      </w:r>
      <w:proofErr w:type="spellEnd"/>
      <w:r>
        <w:t xml:space="preserve"> {Megan </w:t>
      </w:r>
      <w:proofErr w:type="spellStart"/>
      <w:r>
        <w:t>Molteni</w:t>
      </w:r>
      <w:proofErr w:type="spellEnd"/>
      <w:r>
        <w:t xml:space="preserve"> is a science writer at STAT News. Previously, she was a staff writer at WIRED, covering biotechnology, public health, and genetic privacy. She studied biology and ultimate frisbee at Carleton College and has a graduate degree in journalism from the University of California, Berkeley.</w:t>
      </w:r>
      <w:proofErr w:type="gramStart"/>
      <w:r>
        <w:t>, }</w:t>
      </w:r>
      <w:proofErr w:type="gramEnd"/>
      <w:r>
        <w:t>, 18 - ("</w:t>
      </w:r>
      <w:r w:rsidRPr="007044E9">
        <w:rPr>
          <w:rStyle w:val="Emphasis"/>
          <w:highlight w:val="cyan"/>
        </w:rPr>
        <w:t>Crispr’s Epic Patent Fight Changed the Course of Biology</w:t>
      </w:r>
      <w:r>
        <w:t>," Wired, 9-11-2018, https://www.wired.com/story/crisprs-epic-patent-fight-changed-the-course-of-biology/)//marlborough-wr/</w:t>
      </w:r>
    </w:p>
    <w:p w14:paraId="0BC52665" w14:textId="20943D1B" w:rsidR="00B957A5" w:rsidRPr="00B957A5" w:rsidRDefault="00B957A5" w:rsidP="00B957A5">
      <w:pPr>
        <w:ind w:left="720"/>
        <w:rPr>
          <w:u w:val="single"/>
        </w:rPr>
      </w:pPr>
      <w:r w:rsidRPr="007044E9">
        <w:rPr>
          <w:rStyle w:val="Emphasis"/>
          <w:highlight w:val="cyan"/>
        </w:rPr>
        <w:t>The Crispr-Cas9 intellectual property battle forced scientists to innovate quickly, rendering the expensive, drawn-out legal process nearly irrelevant.</w:t>
      </w:r>
      <w:r>
        <w:rPr>
          <w:rStyle w:val="Emphasis"/>
        </w:rPr>
        <w:t xml:space="preserve"> </w:t>
      </w:r>
      <w:r w:rsidRPr="007044E9">
        <w:rPr>
          <w:sz w:val="10"/>
        </w:rPr>
        <w:t xml:space="preserve">AFTER THREE BITTER years and </w:t>
      </w:r>
      <w:hyperlink r:id="rId16" w:tgtFrame="_blank" w:history="1">
        <w:r w:rsidRPr="007044E9">
          <w:rPr>
            <w:rStyle w:val="Hyperlink"/>
            <w:sz w:val="10"/>
          </w:rPr>
          <w:t>tens of millions of dollars</w:t>
        </w:r>
      </w:hyperlink>
      <w:r w:rsidRPr="007044E9">
        <w:rPr>
          <w:sz w:val="10"/>
        </w:rPr>
        <w:t xml:space="preserve"> in legal fees, the </w:t>
      </w:r>
      <w:hyperlink r:id="rId17" w:history="1">
        <w:r w:rsidRPr="007044E9">
          <w:rPr>
            <w:rStyle w:val="Hyperlink"/>
            <w:sz w:val="10"/>
          </w:rPr>
          <w:t>epic battle</w:t>
        </w:r>
      </w:hyperlink>
      <w:r w:rsidRPr="007044E9">
        <w:rPr>
          <w:sz w:val="10"/>
        </w:rPr>
        <w:t xml:space="preserve"> over who owns one of the most common methods for editing the DNA in any living thing is finally drawing to a close. On Monday, the US Court of Appeals for the Federal Circuit issued </w:t>
      </w:r>
      <w:hyperlink r:id="rId18" w:tgtFrame="_blank" w:history="1">
        <w:r w:rsidRPr="007044E9">
          <w:rPr>
            <w:rStyle w:val="Hyperlink"/>
            <w:sz w:val="10"/>
          </w:rPr>
          <w:t>a decisive ruling</w:t>
        </w:r>
      </w:hyperlink>
      <w:r w:rsidRPr="007044E9">
        <w:rPr>
          <w:sz w:val="10"/>
        </w:rPr>
        <w:t xml:space="preserve"> on the rights to Crispr-Cas9 gene editing—awarding crucial intellectual property spoils to scientists at the Broad Institute of Cambridge, Massachusetts. </w:t>
      </w:r>
      <w:r w:rsidRPr="00B93F7B">
        <w:rPr>
          <w:rStyle w:val="StyleUnderline"/>
        </w:rPr>
        <w:t>The fight for Crispr-Cas9</w:t>
      </w:r>
      <w:r w:rsidRPr="007044E9">
        <w:rPr>
          <w:sz w:val="10"/>
        </w:rPr>
        <w:t>—which divided the research community and triggered an uncomfortable discussion about science for personal profit versus public good—</w:t>
      </w:r>
      <w:r w:rsidRPr="00B93F7B">
        <w:rPr>
          <w:rStyle w:val="StyleUnderline"/>
        </w:rPr>
        <w:t>has dramatically shaped how biology research turns into real-world products.</w:t>
      </w:r>
      <w:r w:rsidRPr="007044E9">
        <w:rPr>
          <w:sz w:val="10"/>
        </w:rPr>
        <w:t xml:space="preserve"> </w:t>
      </w:r>
      <w:r w:rsidRPr="00B93F7B">
        <w:rPr>
          <w:rStyle w:val="StyleUnderline"/>
        </w:rPr>
        <w:t xml:space="preserve">But </w:t>
      </w:r>
      <w:r w:rsidRPr="007044E9">
        <w:rPr>
          <w:rStyle w:val="StyleUnderline"/>
          <w:highlight w:val="cyan"/>
        </w:rPr>
        <w:t>its long-term legacy is</w:t>
      </w:r>
      <w:r w:rsidRPr="00B93F7B">
        <w:rPr>
          <w:rStyle w:val="StyleUnderline"/>
        </w:rPr>
        <w:t xml:space="preserve"> not what happened in the courtroom, but </w:t>
      </w:r>
      <w:r w:rsidRPr="007044E9">
        <w:rPr>
          <w:rStyle w:val="StyleUnderline"/>
          <w:highlight w:val="cyan"/>
        </w:rPr>
        <w:t>what took place in the labs: A wealth of innovation</w:t>
      </w:r>
      <w:r w:rsidRPr="00B93F7B">
        <w:rPr>
          <w:rStyle w:val="StyleUnderline"/>
        </w:rPr>
        <w:t xml:space="preserve"> that is now threatening </w:t>
      </w:r>
      <w:r w:rsidRPr="007044E9">
        <w:rPr>
          <w:rStyle w:val="StyleUnderline"/>
          <w:highlight w:val="cyan"/>
        </w:rPr>
        <w:t>to make Cas9 obsolete.</w:t>
      </w:r>
      <w:r>
        <w:rPr>
          <w:rStyle w:val="StyleUnderline"/>
        </w:rPr>
        <w:t xml:space="preserve"> </w:t>
      </w:r>
      <w:r w:rsidRPr="007044E9">
        <w:rPr>
          <w:sz w:val="10"/>
        </w:rPr>
        <w:t xml:space="preserve">This latest legal decision, which upholds a </w:t>
      </w:r>
      <w:hyperlink r:id="rId19" w:history="1">
        <w:r w:rsidRPr="007044E9">
          <w:rPr>
            <w:rStyle w:val="Hyperlink"/>
            <w:sz w:val="10"/>
          </w:rPr>
          <w:t>2017 ruling by the US Patent and Trademark Office</w:t>
        </w:r>
      </w:hyperlink>
      <w:r w:rsidRPr="007044E9">
        <w:rPr>
          <w:sz w:val="10"/>
        </w:rPr>
        <w:t xml:space="preserve">, was an expected one, given how rarely such rulings are overturned. And it </w:t>
      </w:r>
      <w:proofErr w:type="gramStart"/>
      <w:r w:rsidRPr="007044E9">
        <w:rPr>
          <w:sz w:val="10"/>
        </w:rPr>
        <w:t>more or less seals</w:t>
      </w:r>
      <w:proofErr w:type="gramEnd"/>
      <w:r w:rsidRPr="007044E9">
        <w:rPr>
          <w:sz w:val="10"/>
        </w:rPr>
        <w:t xml:space="preserve"> defeat for researchers at the University of California Berkeley, who also have claims to invention of the </w:t>
      </w:r>
      <w:hyperlink r:id="rId20" w:history="1">
        <w:r w:rsidRPr="007044E9">
          <w:rPr>
            <w:rStyle w:val="Hyperlink"/>
            <w:sz w:val="10"/>
          </w:rPr>
          <w:t>world-remaking technology</w:t>
        </w:r>
      </w:hyperlink>
      <w:r w:rsidRPr="007044E9">
        <w:rPr>
          <w:sz w:val="10"/>
        </w:rPr>
        <w:t xml:space="preserve">. The Broad celebrated the win while calling for a cease-fire, saying it was time to “work together to ensure wide, open access to this transformative technology.” UC’s general counsel, Charles F. Robinson, struck a less conciliatory note, saying in </w:t>
      </w:r>
      <w:hyperlink r:id="rId21" w:tgtFrame="_blank" w:history="1">
        <w:r w:rsidRPr="007044E9">
          <w:rPr>
            <w:rStyle w:val="Hyperlink"/>
            <w:sz w:val="10"/>
          </w:rPr>
          <w:t>a statement</w:t>
        </w:r>
      </w:hyperlink>
      <w:r w:rsidRPr="007044E9">
        <w:rPr>
          <w:sz w:val="10"/>
        </w:rPr>
        <w:t xml:space="preserve"> that the university was evaluating further litigation options. Those could include a rehearing from the same court or appeal to the Supreme Court. But legal experts say the chances of either happening are vanishingly slim. “It is very possible that there is no path forward for Berkeley in regards to broad patents covering Crispr-Cas9 at this point ,” says </w:t>
      </w:r>
      <w:hyperlink r:id="rId22" w:tgtFrame="_blank" w:history="1">
        <w:r w:rsidRPr="007044E9">
          <w:rPr>
            <w:rStyle w:val="Hyperlink"/>
            <w:sz w:val="10"/>
          </w:rPr>
          <w:t xml:space="preserve">Jacob </w:t>
        </w:r>
        <w:proofErr w:type="spellStart"/>
        <w:r w:rsidRPr="007044E9">
          <w:rPr>
            <w:rStyle w:val="Hyperlink"/>
            <w:sz w:val="10"/>
          </w:rPr>
          <w:t>Sherkow</w:t>
        </w:r>
        <w:proofErr w:type="spellEnd"/>
      </w:hyperlink>
      <w:r w:rsidRPr="007044E9">
        <w:rPr>
          <w:sz w:val="10"/>
        </w:rPr>
        <w:t xml:space="preserve"> a scholar of patent law at New York Law School who has closely followed the case. In addition to the Broad Institute’s claims, UC-Berkeley also </w:t>
      </w:r>
      <w:proofErr w:type="gramStart"/>
      <w:r w:rsidRPr="007044E9">
        <w:rPr>
          <w:sz w:val="10"/>
        </w:rPr>
        <w:t>has to</w:t>
      </w:r>
      <w:proofErr w:type="gramEnd"/>
      <w:r w:rsidRPr="007044E9">
        <w:rPr>
          <w:sz w:val="10"/>
        </w:rPr>
        <w:t xml:space="preserve"> contend with another foundational patent for Crispr-Cas9 gene editing filed before anyone else in March 2012, by </w:t>
      </w:r>
      <w:proofErr w:type="spellStart"/>
      <w:r w:rsidRPr="007044E9">
        <w:rPr>
          <w:sz w:val="10"/>
        </w:rPr>
        <w:t>Virginijus</w:t>
      </w:r>
      <w:proofErr w:type="spellEnd"/>
      <w:r w:rsidRPr="007044E9">
        <w:rPr>
          <w:sz w:val="10"/>
        </w:rPr>
        <w:t xml:space="preserve"> </w:t>
      </w:r>
      <w:proofErr w:type="spellStart"/>
      <w:r w:rsidRPr="007044E9">
        <w:rPr>
          <w:sz w:val="10"/>
        </w:rPr>
        <w:t>Šikšnys</w:t>
      </w:r>
      <w:proofErr w:type="spellEnd"/>
      <w:r w:rsidRPr="007044E9">
        <w:rPr>
          <w:sz w:val="10"/>
        </w:rPr>
        <w:t xml:space="preserve">, a Lithuanian scientist who shares the prestigious </w:t>
      </w:r>
      <w:proofErr w:type="spellStart"/>
      <w:r w:rsidRPr="007044E9">
        <w:rPr>
          <w:sz w:val="10"/>
        </w:rPr>
        <w:t>Kavli</w:t>
      </w:r>
      <w:proofErr w:type="spellEnd"/>
      <w:r w:rsidRPr="007044E9">
        <w:rPr>
          <w:sz w:val="10"/>
        </w:rPr>
        <w:t xml:space="preserve"> Prize with Berkeley’s Jennifer </w:t>
      </w:r>
      <w:proofErr w:type="spellStart"/>
      <w:r w:rsidRPr="007044E9">
        <w:rPr>
          <w:sz w:val="10"/>
        </w:rPr>
        <w:t>Doudna</w:t>
      </w:r>
      <w:proofErr w:type="spellEnd"/>
      <w:r w:rsidRPr="007044E9">
        <w:rPr>
          <w:sz w:val="10"/>
        </w:rPr>
        <w:t xml:space="preserve"> and The University of Vienna’s Emmanuelle Charpentier for their early work on Crispr. The USPTO has since granted his patent. UC didn’t know about it at the time of its own filing because of an 18-month secrecy statute surrounding new applications. “If this was a choose-your-own-adventure book, they just turned all the wrong pages,” says </w:t>
      </w:r>
      <w:proofErr w:type="spellStart"/>
      <w:r w:rsidRPr="007044E9">
        <w:rPr>
          <w:sz w:val="10"/>
        </w:rPr>
        <w:t>Sherkow</w:t>
      </w:r>
      <w:proofErr w:type="spellEnd"/>
      <w:r w:rsidRPr="007044E9">
        <w:rPr>
          <w:sz w:val="10"/>
        </w:rPr>
        <w:t xml:space="preserve">. The University of California isn’t the only loser here; the companies that already placed bets on it being the patent victor must now tread a difficult though not impassable IP landscape. That includes </w:t>
      </w:r>
      <w:proofErr w:type="spellStart"/>
      <w:r w:rsidRPr="007044E9">
        <w:rPr>
          <w:sz w:val="10"/>
        </w:rPr>
        <w:t>Intellia</w:t>
      </w:r>
      <w:proofErr w:type="spellEnd"/>
      <w:r w:rsidRPr="007044E9">
        <w:rPr>
          <w:sz w:val="10"/>
        </w:rPr>
        <w:t xml:space="preserve"> and Crispr Therapeutics—companies cofounded by </w:t>
      </w:r>
      <w:proofErr w:type="spellStart"/>
      <w:r w:rsidRPr="007044E9">
        <w:rPr>
          <w:sz w:val="10"/>
        </w:rPr>
        <w:t>Doudna</w:t>
      </w:r>
      <w:proofErr w:type="spellEnd"/>
      <w:r w:rsidRPr="007044E9">
        <w:rPr>
          <w:sz w:val="10"/>
        </w:rPr>
        <w:t xml:space="preserve"> and Charpentier respectively—which are both </w:t>
      </w:r>
      <w:hyperlink r:id="rId23" w:history="1">
        <w:r w:rsidRPr="007044E9">
          <w:rPr>
            <w:rStyle w:val="Hyperlink"/>
            <w:sz w:val="10"/>
          </w:rPr>
          <w:t>developing Crispr treatments for human disease</w:t>
        </w:r>
      </w:hyperlink>
      <w:r w:rsidRPr="007044E9">
        <w:rPr>
          <w:sz w:val="10"/>
        </w:rPr>
        <w:t xml:space="preserve">. The two firms released a joint statement Monday afternoon underscoring their faith in the strength and scope of UC’s foundational IP. A spokesperson for </w:t>
      </w:r>
      <w:proofErr w:type="spellStart"/>
      <w:r w:rsidRPr="007044E9">
        <w:rPr>
          <w:sz w:val="10"/>
        </w:rPr>
        <w:t>Intellia</w:t>
      </w:r>
      <w:proofErr w:type="spellEnd"/>
      <w:r w:rsidRPr="007044E9">
        <w:rPr>
          <w:sz w:val="10"/>
        </w:rPr>
        <w:t xml:space="preserve"> also said in an email that the Federal Circuit decision will not impact the company’s freedom to operate going forward. For all the ferocity that fueled the fight from its outset, Monday’s decision was met with muted interest from inside the halls of science to the crowded trading floors of Wall Street. That’s because </w:t>
      </w:r>
      <w:r w:rsidRPr="00B93F7B">
        <w:rPr>
          <w:rStyle w:val="StyleUnderline"/>
        </w:rPr>
        <w:t xml:space="preserve">a lot has changed since the first gene editing pioneers filed the original Crispr-Cas9 patents. </w:t>
      </w:r>
      <w:r w:rsidRPr="007044E9">
        <w:rPr>
          <w:rStyle w:val="StyleUnderline"/>
          <w:highlight w:val="cyan"/>
        </w:rPr>
        <w:t xml:space="preserve">In 2012, </w:t>
      </w:r>
      <w:r w:rsidRPr="007044E9">
        <w:rPr>
          <w:rStyle w:val="Emphasis"/>
          <w:highlight w:val="cyan"/>
        </w:rPr>
        <w:t>Cas9</w:t>
      </w:r>
      <w:r w:rsidRPr="007044E9">
        <w:rPr>
          <w:rStyle w:val="Emphasis"/>
        </w:rPr>
        <w:t xml:space="preserve"> was the entire Crispr universe.</w:t>
      </w:r>
      <w:r w:rsidRPr="00B93F7B">
        <w:rPr>
          <w:rStyle w:val="StyleUnderline"/>
        </w:rPr>
        <w:t xml:space="preserve"> That little enzyme </w:t>
      </w:r>
      <w:r w:rsidRPr="007044E9">
        <w:rPr>
          <w:rStyle w:val="StyleUnderline"/>
          <w:highlight w:val="cyan"/>
        </w:rPr>
        <w:t xml:space="preserve">powered all the </w:t>
      </w:r>
      <w:hyperlink r:id="rId24" w:history="1">
        <w:r w:rsidRPr="007044E9">
          <w:rPr>
            <w:rStyle w:val="StyleUnderline"/>
            <w:highlight w:val="cyan"/>
          </w:rPr>
          <w:t>promise of Crispr gene editing</w:t>
        </w:r>
      </w:hyperlink>
      <w:r w:rsidRPr="00B93F7B">
        <w:rPr>
          <w:rStyle w:val="StyleUnderline"/>
        </w:rPr>
        <w:t xml:space="preserve">, and the stakes for owning it couldn’t have been higher. </w:t>
      </w:r>
      <w:r w:rsidRPr="007044E9">
        <w:rPr>
          <w:rStyle w:val="StyleUnderline"/>
        </w:rPr>
        <w:t>Scientists</w:t>
      </w:r>
      <w:r w:rsidRPr="007044E9">
        <w:rPr>
          <w:sz w:val="10"/>
        </w:rPr>
        <w:t xml:space="preserve"> didn’t yet know that biology would prove to be more creative than patent lawyers.</w:t>
      </w:r>
      <w:r w:rsidRPr="00B93F7B">
        <w:rPr>
          <w:rStyle w:val="StyleUnderline"/>
        </w:rPr>
        <w:t xml:space="preserve"> They still had no notion of the vast constellations of constructs and enzymes that could be engineered,</w:t>
      </w:r>
      <w:r>
        <w:rPr>
          <w:rStyle w:val="StyleUnderline"/>
        </w:rPr>
        <w:t xml:space="preserve"> </w:t>
      </w:r>
      <w:hyperlink r:id="rId25" w:history="1">
        <w:r w:rsidRPr="00B93F7B">
          <w:rPr>
            <w:rStyle w:val="StyleUnderline"/>
          </w:rPr>
          <w:t>evolved in a lab</w:t>
        </w:r>
      </w:hyperlink>
      <w:r w:rsidRPr="00B93F7B">
        <w:rPr>
          <w:rStyle w:val="StyleUnderline"/>
        </w:rPr>
        <w:t>, or harvested from the wild to replace Cas9.</w:t>
      </w:r>
      <w:r w:rsidRPr="007044E9">
        <w:rPr>
          <w:sz w:val="10"/>
        </w:rPr>
        <w:t xml:space="preserve"> </w:t>
      </w:r>
      <w:r w:rsidRPr="007044E9">
        <w:rPr>
          <w:rStyle w:val="StyleUnderline"/>
          <w:highlight w:val="cyan"/>
        </w:rPr>
        <w:t xml:space="preserve">Since </w:t>
      </w:r>
      <w:proofErr w:type="gramStart"/>
      <w:r w:rsidRPr="007044E9">
        <w:rPr>
          <w:rStyle w:val="StyleUnderline"/>
          <w:highlight w:val="cyan"/>
        </w:rPr>
        <w:t>then</w:t>
      </w:r>
      <w:proofErr w:type="gramEnd"/>
      <w:r w:rsidRPr="00B93F7B">
        <w:rPr>
          <w:rStyle w:val="StyleUnderline"/>
        </w:rPr>
        <w:t xml:space="preserve"> though, the fast-moving field of Crispr biology has yielded more than just alternative pairs of molecular scissors. </w:t>
      </w:r>
      <w:r w:rsidRPr="007044E9">
        <w:rPr>
          <w:rStyle w:val="StyleUnderline"/>
          <w:highlight w:val="cyan"/>
        </w:rPr>
        <w:t>Researchers have updated the Crispr system</w:t>
      </w:r>
      <w:r w:rsidRPr="00B93F7B">
        <w:rPr>
          <w:rStyle w:val="StyleUnderline"/>
        </w:rPr>
        <w:t xml:space="preserve"> to manipulate the code of life in</w:t>
      </w:r>
      <w:r>
        <w:rPr>
          <w:rStyle w:val="StyleUnderline"/>
        </w:rPr>
        <w:t xml:space="preserve"> </w:t>
      </w:r>
      <w:hyperlink r:id="rId26" w:history="1">
        <w:r w:rsidRPr="00B93F7B">
          <w:rPr>
            <w:rStyle w:val="StyleUnderline"/>
          </w:rPr>
          <w:t>myriad novel ways</w:t>
        </w:r>
      </w:hyperlink>
      <w:r w:rsidRPr="007044E9">
        <w:rPr>
          <w:rStyle w:val="StyleUnderline"/>
          <w:highlight w:val="cyan"/>
        </w:rPr>
        <w:t xml:space="preserve">—from swapping out </w:t>
      </w:r>
      <w:hyperlink r:id="rId27" w:history="1">
        <w:r w:rsidRPr="007044E9">
          <w:rPr>
            <w:rStyle w:val="StyleUnderline"/>
            <w:highlight w:val="cyan"/>
          </w:rPr>
          <w:t>individual DNA letters</w:t>
        </w:r>
      </w:hyperlink>
      <w:r w:rsidRPr="007044E9">
        <w:rPr>
          <w:rStyle w:val="StyleUnderline"/>
          <w:highlight w:val="cyan"/>
        </w:rPr>
        <w:t xml:space="preserve"> to temporarily flipping genes on and off to </w:t>
      </w:r>
      <w:hyperlink r:id="rId28" w:history="1">
        <w:r w:rsidRPr="007044E9">
          <w:rPr>
            <w:rStyle w:val="StyleUnderline"/>
            <w:highlight w:val="cyan"/>
          </w:rPr>
          <w:t>detecting dangerous infections</w:t>
        </w:r>
      </w:hyperlink>
      <w:r w:rsidRPr="007044E9">
        <w:rPr>
          <w:rStyle w:val="StyleUnderline"/>
          <w:highlight w:val="cyan"/>
        </w:rPr>
        <w:t>.</w:t>
      </w:r>
      <w:r w:rsidRPr="00B93F7B">
        <w:rPr>
          <w:rStyle w:val="StyleUnderline"/>
        </w:rPr>
        <w:t xml:space="preserve"> And </w:t>
      </w:r>
      <w:r w:rsidRPr="007044E9">
        <w:rPr>
          <w:rStyle w:val="Emphasis"/>
          <w:highlight w:val="cyan"/>
        </w:rPr>
        <w:t>they’ve unearthed dozens of Crispr enzymes</w:t>
      </w:r>
      <w:r w:rsidRPr="00B93F7B">
        <w:rPr>
          <w:rStyle w:val="StyleUnderline"/>
        </w:rPr>
        <w:t xml:space="preserve"> of still unknown functions that might one day solve problems scientists haven’t even thought of yet.</w:t>
      </w:r>
    </w:p>
    <w:p w14:paraId="5F7555D9" w14:textId="1B04372B" w:rsidR="00C30D67" w:rsidRDefault="00C30D67" w:rsidP="00C30D67">
      <w:pPr>
        <w:pStyle w:val="Heading4"/>
        <w:numPr>
          <w:ilvl w:val="0"/>
          <w:numId w:val="15"/>
        </w:numPr>
      </w:pPr>
      <w:r>
        <w:lastRenderedPageBreak/>
        <w:t>Patents facilitate piggybacking because it makes transparent what technology exits and enables voluntary licensing</w:t>
      </w:r>
    </w:p>
    <w:p w14:paraId="336B5720" w14:textId="70EA3723" w:rsidR="00C30D67" w:rsidRPr="00421BB6" w:rsidRDefault="00C30D67" w:rsidP="00B957A5">
      <w:pPr>
        <w:pStyle w:val="Heading4"/>
        <w:numPr>
          <w:ilvl w:val="0"/>
          <w:numId w:val="15"/>
        </w:numPr>
        <w:rPr>
          <w:rFonts w:eastAsia="Calibri"/>
        </w:rPr>
      </w:pPr>
      <w:r>
        <w:rPr>
          <w:rFonts w:eastAsia="Calibri"/>
        </w:rPr>
        <w:t>Patents are good---key to innovation</w:t>
      </w:r>
    </w:p>
    <w:p w14:paraId="37FA32AE" w14:textId="77777777" w:rsidR="00C30D67" w:rsidRPr="00EA7D95" w:rsidRDefault="00C30D67" w:rsidP="00C30D67">
      <w:r w:rsidRPr="00EA7D95">
        <w:rPr>
          <w:rStyle w:val="Style13ptBold"/>
        </w:rPr>
        <w:t>Laxminarayan 1</w:t>
      </w:r>
      <w:r>
        <w:t xml:space="preserve">, </w:t>
      </w:r>
      <w:r w:rsidRPr="00EA7D95">
        <w:t>Ramanan Laxminarayan directs the Center for Disease Dynamics, Economics &amp; Policy. He is also a Senior Research Scholar and Lecturer at Princeton University. - See more at: http://www.cddep.org/profile/ramanan_laxminarayan#sthash.YqaghohJ.dpuf Spring 2001 http://www.rff.org/files/sharepoint/WorkImages/Download/RFF-Resources-143-antibiotic.pdf</w:t>
      </w:r>
    </w:p>
    <w:p w14:paraId="1476FEB4" w14:textId="77777777" w:rsidR="00C30D67" w:rsidRDefault="00C30D67" w:rsidP="00C30D67">
      <w:pPr>
        <w:rPr>
          <w:rFonts w:eastAsia="Calibri"/>
          <w:sz w:val="16"/>
        </w:rPr>
      </w:pPr>
      <w:r w:rsidRPr="00421BB6">
        <w:rPr>
          <w:rFonts w:eastAsia="Calibri"/>
          <w:sz w:val="16"/>
          <w:szCs w:val="16"/>
        </w:rPr>
        <w:t xml:space="preserve">The Role of Patents </w:t>
      </w:r>
      <w:r w:rsidRPr="00F22002">
        <w:rPr>
          <w:rFonts w:eastAsia="Calibri"/>
          <w:bCs/>
          <w:highlight w:val="green"/>
          <w:u w:val="single"/>
        </w:rPr>
        <w:t xml:space="preserve">Firms </w:t>
      </w:r>
      <w:r w:rsidRPr="00EA7D95">
        <w:rPr>
          <w:rFonts w:eastAsia="Calibri"/>
          <w:bCs/>
          <w:u w:val="single"/>
        </w:rPr>
        <w:t>that manufacture</w:t>
      </w:r>
      <w:r w:rsidRPr="00421BB6">
        <w:rPr>
          <w:rFonts w:eastAsia="Calibri"/>
          <w:sz w:val="16"/>
        </w:rPr>
        <w:t xml:space="preserve"> </w:t>
      </w:r>
      <w:r w:rsidRPr="00EA7D95">
        <w:rPr>
          <w:rFonts w:eastAsia="Calibri"/>
          <w:bCs/>
          <w:u w:val="single"/>
        </w:rPr>
        <w:t>antibiotics</w:t>
      </w:r>
      <w:r w:rsidRPr="00421BB6">
        <w:rPr>
          <w:rFonts w:eastAsia="Calibri"/>
          <w:sz w:val="16"/>
        </w:rPr>
        <w:t xml:space="preserve"> </w:t>
      </w:r>
      <w:r w:rsidRPr="00F22002">
        <w:rPr>
          <w:rFonts w:eastAsia="Calibri"/>
          <w:bCs/>
          <w:highlight w:val="green"/>
          <w:u w:val="single"/>
        </w:rPr>
        <w:t>face conflicting incentives</w:t>
      </w:r>
      <w:r w:rsidRPr="00EA7D95">
        <w:rPr>
          <w:rFonts w:eastAsia="Calibri"/>
          <w:bCs/>
          <w:u w:val="single"/>
        </w:rPr>
        <w:t xml:space="preserve"> with</w:t>
      </w:r>
      <w:r w:rsidRPr="00421BB6">
        <w:rPr>
          <w:rFonts w:eastAsia="Calibri"/>
          <w:sz w:val="16"/>
        </w:rPr>
        <w:t xml:space="preserve"> respect to </w:t>
      </w:r>
      <w:r w:rsidRPr="00EA7D95">
        <w:rPr>
          <w:rFonts w:eastAsia="Calibri"/>
          <w:bCs/>
          <w:u w:val="single"/>
        </w:rPr>
        <w:t>resistance</w:t>
      </w:r>
      <w:r w:rsidRPr="00421BB6">
        <w:rPr>
          <w:rFonts w:eastAsia="Calibri"/>
          <w:sz w:val="16"/>
        </w:rPr>
        <w:t xml:space="preserve">. </w:t>
      </w:r>
      <w:r w:rsidRPr="00EA7D95">
        <w:rPr>
          <w:rFonts w:eastAsia="Calibri"/>
          <w:bCs/>
          <w:u w:val="single"/>
        </w:rPr>
        <w:t>On the one hand, bacterial</w:t>
      </w:r>
      <w:r w:rsidRPr="00421BB6">
        <w:rPr>
          <w:rFonts w:eastAsia="Calibri"/>
          <w:sz w:val="16"/>
        </w:rPr>
        <w:t xml:space="preserve"> </w:t>
      </w:r>
      <w:r w:rsidRPr="00EA7D95">
        <w:rPr>
          <w:rFonts w:eastAsia="Calibri"/>
          <w:bCs/>
          <w:u w:val="single"/>
        </w:rPr>
        <w:t>resistance</w:t>
      </w:r>
      <w:r w:rsidRPr="00421BB6">
        <w:rPr>
          <w:rFonts w:eastAsia="Calibri"/>
          <w:sz w:val="16"/>
        </w:rPr>
        <w:t xml:space="preserve"> to a product can </w:t>
      </w:r>
      <w:r w:rsidRPr="00EA7D95">
        <w:rPr>
          <w:rFonts w:eastAsia="Calibri"/>
          <w:bCs/>
          <w:u w:val="single"/>
        </w:rPr>
        <w:t>reduce</w:t>
      </w:r>
      <w:r w:rsidRPr="00421BB6">
        <w:rPr>
          <w:rFonts w:eastAsia="Calibri"/>
          <w:sz w:val="16"/>
        </w:rPr>
        <w:t xml:space="preserve"> the </w:t>
      </w:r>
      <w:r w:rsidRPr="00EA7D95">
        <w:rPr>
          <w:rFonts w:eastAsia="Calibri"/>
          <w:bCs/>
          <w:u w:val="single"/>
        </w:rPr>
        <w:t>demand</w:t>
      </w:r>
      <w:r w:rsidRPr="00421BB6">
        <w:rPr>
          <w:rFonts w:eastAsia="Calibri"/>
          <w:sz w:val="16"/>
        </w:rPr>
        <w:t xml:space="preserve"> for that product. </w:t>
      </w:r>
      <w:r w:rsidRPr="00EA7D95">
        <w:rPr>
          <w:rFonts w:eastAsia="Calibri"/>
          <w:bCs/>
          <w:u w:val="single"/>
        </w:rPr>
        <w:t>On the other hand</w:t>
      </w:r>
      <w:r w:rsidRPr="00421BB6">
        <w:rPr>
          <w:rFonts w:eastAsia="Calibri"/>
          <w:sz w:val="16"/>
        </w:rPr>
        <w:t xml:space="preserve">, the </w:t>
      </w:r>
      <w:r w:rsidRPr="00EA7D95">
        <w:rPr>
          <w:rFonts w:eastAsia="Calibri"/>
          <w:bCs/>
          <w:u w:val="single"/>
        </w:rPr>
        <w:t>resistance</w:t>
      </w:r>
      <w:r w:rsidRPr="00421BB6">
        <w:rPr>
          <w:rFonts w:eastAsia="Calibri"/>
          <w:sz w:val="16"/>
        </w:rPr>
        <w:t xml:space="preserve"> </w:t>
      </w:r>
      <w:r w:rsidRPr="00EA7D95">
        <w:rPr>
          <w:rFonts w:eastAsia="Calibri"/>
          <w:bCs/>
          <w:u w:val="single"/>
        </w:rPr>
        <w:t>makes old drugs</w:t>
      </w:r>
      <w:r w:rsidRPr="00421BB6">
        <w:rPr>
          <w:rFonts w:eastAsia="Calibri"/>
          <w:sz w:val="16"/>
        </w:rPr>
        <w:t xml:space="preserve"> </w:t>
      </w:r>
      <w:r w:rsidRPr="00EA7D95">
        <w:rPr>
          <w:rFonts w:eastAsia="Calibri"/>
          <w:bCs/>
          <w:u w:val="single"/>
        </w:rPr>
        <w:t>obsolete</w:t>
      </w:r>
      <w:r w:rsidRPr="00421BB6">
        <w:rPr>
          <w:rFonts w:eastAsia="Calibri"/>
          <w:sz w:val="16"/>
        </w:rPr>
        <w:t xml:space="preserve"> </w:t>
      </w:r>
      <w:r w:rsidRPr="00EA7D95">
        <w:rPr>
          <w:rFonts w:eastAsia="Calibri"/>
          <w:bCs/>
          <w:u w:val="single"/>
        </w:rPr>
        <w:t>and can therefore</w:t>
      </w:r>
      <w:r w:rsidRPr="00421BB6">
        <w:rPr>
          <w:rFonts w:eastAsia="Calibri"/>
          <w:sz w:val="16"/>
        </w:rPr>
        <w:t xml:space="preserve"> </w:t>
      </w:r>
      <w:r w:rsidRPr="00EA7D95">
        <w:rPr>
          <w:rFonts w:eastAsia="Calibri"/>
          <w:bCs/>
          <w:u w:val="single"/>
        </w:rPr>
        <w:t>encourage</w:t>
      </w:r>
      <w:r w:rsidRPr="00421BB6">
        <w:rPr>
          <w:rFonts w:eastAsia="Calibri"/>
          <w:sz w:val="16"/>
        </w:rPr>
        <w:t xml:space="preserve"> </w:t>
      </w:r>
      <w:r w:rsidRPr="00EA7D95">
        <w:rPr>
          <w:rFonts w:eastAsia="Calibri"/>
          <w:bCs/>
          <w:u w:val="single"/>
        </w:rPr>
        <w:t>investment</w:t>
      </w:r>
      <w:r w:rsidRPr="00421BB6">
        <w:rPr>
          <w:rFonts w:eastAsia="Calibri"/>
          <w:sz w:val="16"/>
        </w:rPr>
        <w:t xml:space="preserve"> in </w:t>
      </w:r>
      <w:r w:rsidRPr="00EA7D95">
        <w:rPr>
          <w:rFonts w:eastAsia="Calibri"/>
          <w:bCs/>
          <w:u w:val="single"/>
        </w:rPr>
        <w:t>new antibiotics</w:t>
      </w:r>
      <w:r w:rsidRPr="00421BB6">
        <w:rPr>
          <w:rFonts w:eastAsia="Calibri"/>
          <w:sz w:val="16"/>
        </w:rPr>
        <w:t xml:space="preserve">. Pharmaceutical firms are driven to maximize profits </w:t>
      </w:r>
      <w:proofErr w:type="gramStart"/>
      <w:r w:rsidRPr="00421BB6">
        <w:rPr>
          <w:rFonts w:eastAsia="Calibri"/>
          <w:sz w:val="16"/>
        </w:rPr>
        <w:t>during the course of</w:t>
      </w:r>
      <w:proofErr w:type="gramEnd"/>
      <w:r w:rsidRPr="00421BB6">
        <w:rPr>
          <w:rFonts w:eastAsia="Calibri"/>
          <w:sz w:val="16"/>
        </w:rPr>
        <w:t xml:space="preserve"> the drug’s effective patent life—the period of time between obtaining regulatory approval for the antibiotic and the expiration of product and process patents to manufacture the drug. Given the paucity of tools at the policymaker’s disposal, </w:t>
      </w:r>
      <w:r w:rsidRPr="00EA7D95">
        <w:rPr>
          <w:rFonts w:eastAsia="Calibri"/>
          <w:bCs/>
          <w:u w:val="single"/>
        </w:rPr>
        <w:t xml:space="preserve">the </w:t>
      </w:r>
      <w:r w:rsidRPr="00F22002">
        <w:rPr>
          <w:rFonts w:eastAsia="Calibri"/>
          <w:bCs/>
          <w:highlight w:val="green"/>
          <w:u w:val="single"/>
        </w:rPr>
        <w:t>use of</w:t>
      </w:r>
      <w:r w:rsidRPr="00F22002">
        <w:rPr>
          <w:rFonts w:eastAsia="Calibri"/>
          <w:sz w:val="16"/>
          <w:highlight w:val="green"/>
        </w:rPr>
        <w:t xml:space="preserve"> </w:t>
      </w:r>
      <w:r w:rsidRPr="00F22002">
        <w:rPr>
          <w:rFonts w:eastAsia="Calibri"/>
          <w:b/>
          <w:iCs/>
          <w:highlight w:val="green"/>
          <w:u w:val="single"/>
          <w:bdr w:val="single" w:sz="8" w:space="0" w:color="auto"/>
        </w:rPr>
        <w:t>patents</w:t>
      </w:r>
      <w:r w:rsidRPr="00421BB6">
        <w:rPr>
          <w:rFonts w:eastAsia="Calibri"/>
          <w:sz w:val="16"/>
        </w:rPr>
        <w:t xml:space="preserve"> </w:t>
      </w:r>
      <w:r w:rsidRPr="00EA7D95">
        <w:rPr>
          <w:rFonts w:eastAsia="Calibri"/>
          <w:bCs/>
          <w:u w:val="single"/>
        </w:rPr>
        <w:t>to influence antibiotic use</w:t>
      </w:r>
      <w:r w:rsidRPr="00421BB6">
        <w:rPr>
          <w:rFonts w:eastAsia="Calibri"/>
          <w:sz w:val="16"/>
        </w:rPr>
        <w:t xml:space="preserve"> may be worth considering. A longer effective patent life </w:t>
      </w:r>
      <w:r w:rsidRPr="00EA7D95">
        <w:rPr>
          <w:rFonts w:eastAsia="Calibri"/>
          <w:bCs/>
          <w:u w:val="single"/>
        </w:rPr>
        <w:t>could</w:t>
      </w:r>
      <w:r w:rsidRPr="00421BB6">
        <w:rPr>
          <w:rFonts w:eastAsia="Calibri"/>
          <w:sz w:val="16"/>
        </w:rPr>
        <w:t xml:space="preserve"> </w:t>
      </w:r>
      <w:r w:rsidRPr="00F22002">
        <w:rPr>
          <w:rFonts w:eastAsia="Calibri"/>
          <w:bCs/>
          <w:highlight w:val="green"/>
          <w:u w:val="single"/>
        </w:rPr>
        <w:t>increase</w:t>
      </w:r>
      <w:r w:rsidRPr="00F22002">
        <w:rPr>
          <w:rFonts w:eastAsia="Calibri"/>
          <w:sz w:val="16"/>
          <w:highlight w:val="green"/>
        </w:rPr>
        <w:t xml:space="preserve"> </w:t>
      </w:r>
      <w:r w:rsidRPr="00F22002">
        <w:rPr>
          <w:rFonts w:eastAsia="Calibri"/>
          <w:bCs/>
          <w:highlight w:val="green"/>
          <w:u w:val="single"/>
        </w:rPr>
        <w:t>incentives</w:t>
      </w:r>
      <w:r w:rsidRPr="00421BB6">
        <w:rPr>
          <w:rFonts w:eastAsia="Calibri"/>
          <w:sz w:val="16"/>
        </w:rPr>
        <w:t xml:space="preserve"> </w:t>
      </w:r>
      <w:r w:rsidRPr="00EA7D95">
        <w:rPr>
          <w:rFonts w:eastAsia="Calibri"/>
          <w:bCs/>
          <w:u w:val="single"/>
        </w:rPr>
        <w:t xml:space="preserve">for a company </w:t>
      </w:r>
      <w:r w:rsidRPr="00F22002">
        <w:rPr>
          <w:rFonts w:eastAsia="Calibri"/>
          <w:bCs/>
          <w:highlight w:val="green"/>
          <w:u w:val="single"/>
        </w:rPr>
        <w:t xml:space="preserve">to </w:t>
      </w:r>
      <w:r w:rsidRPr="00F22002">
        <w:rPr>
          <w:rFonts w:eastAsia="Calibri"/>
          <w:b/>
          <w:iCs/>
          <w:highlight w:val="green"/>
          <w:u w:val="single"/>
          <w:bdr w:val="single" w:sz="8" w:space="0" w:color="auto"/>
        </w:rPr>
        <w:t>minimize</w:t>
      </w:r>
      <w:r w:rsidRPr="00F22002">
        <w:rPr>
          <w:rFonts w:eastAsia="Calibri"/>
          <w:bCs/>
          <w:highlight w:val="green"/>
          <w:u w:val="single"/>
        </w:rPr>
        <w:t xml:space="preserve"> </w:t>
      </w:r>
      <w:r w:rsidRPr="00F22002">
        <w:rPr>
          <w:rFonts w:eastAsia="Calibri"/>
          <w:b/>
          <w:iCs/>
          <w:highlight w:val="green"/>
          <w:u w:val="single"/>
          <w:bdr w:val="single" w:sz="8" w:space="0" w:color="auto"/>
        </w:rPr>
        <w:t>resistance</w:t>
      </w:r>
      <w:r w:rsidRPr="00421BB6">
        <w:rPr>
          <w:rFonts w:eastAsia="Calibri"/>
          <w:sz w:val="16"/>
        </w:rPr>
        <w:t xml:space="preserve">, </w:t>
      </w:r>
      <w:r w:rsidRPr="00EA7D95">
        <w:rPr>
          <w:rFonts w:eastAsia="Calibri"/>
          <w:bCs/>
          <w:u w:val="single"/>
        </w:rPr>
        <w:t xml:space="preserve">since </w:t>
      </w:r>
      <w:r w:rsidRPr="00F22002">
        <w:rPr>
          <w:rFonts w:eastAsia="Calibri"/>
          <w:bCs/>
          <w:highlight w:val="green"/>
          <w:u w:val="single"/>
        </w:rPr>
        <w:t>the</w:t>
      </w:r>
      <w:r w:rsidRPr="00EA7D95">
        <w:rPr>
          <w:rFonts w:eastAsia="Calibri"/>
          <w:bCs/>
          <w:u w:val="single"/>
        </w:rPr>
        <w:t xml:space="preserve"> </w:t>
      </w:r>
      <w:r w:rsidRPr="00F22002">
        <w:rPr>
          <w:rFonts w:eastAsia="Calibri"/>
          <w:bCs/>
          <w:highlight w:val="green"/>
          <w:u w:val="single"/>
        </w:rPr>
        <w:t>company</w:t>
      </w:r>
      <w:r w:rsidRPr="00EA7D95">
        <w:rPr>
          <w:rFonts w:eastAsia="Calibri"/>
          <w:bCs/>
          <w:u w:val="single"/>
        </w:rPr>
        <w:t xml:space="preserve"> would </w:t>
      </w:r>
      <w:r w:rsidRPr="00F22002">
        <w:rPr>
          <w:rFonts w:eastAsia="Calibri"/>
          <w:bCs/>
          <w:highlight w:val="green"/>
          <w:u w:val="single"/>
        </w:rPr>
        <w:t>enjoy a</w:t>
      </w:r>
      <w:r w:rsidRPr="00F22002">
        <w:rPr>
          <w:rFonts w:eastAsia="Calibri"/>
          <w:sz w:val="16"/>
          <w:highlight w:val="green"/>
        </w:rPr>
        <w:t xml:space="preserve"> </w:t>
      </w:r>
      <w:r w:rsidRPr="00F22002">
        <w:rPr>
          <w:rFonts w:eastAsia="Calibri"/>
          <w:bCs/>
          <w:highlight w:val="green"/>
          <w:u w:val="single"/>
        </w:rPr>
        <w:t>longer</w:t>
      </w:r>
      <w:r w:rsidRPr="00EA7D95">
        <w:rPr>
          <w:rFonts w:eastAsia="Calibri"/>
          <w:bCs/>
          <w:u w:val="single"/>
        </w:rPr>
        <w:t xml:space="preserve"> </w:t>
      </w:r>
      <w:r w:rsidRPr="00F22002">
        <w:rPr>
          <w:rFonts w:eastAsia="Calibri"/>
          <w:bCs/>
          <w:highlight w:val="green"/>
          <w:u w:val="single"/>
        </w:rPr>
        <w:t>period of</w:t>
      </w:r>
      <w:r w:rsidRPr="00F22002">
        <w:rPr>
          <w:rFonts w:eastAsia="Calibri"/>
          <w:sz w:val="16"/>
          <w:highlight w:val="green"/>
        </w:rPr>
        <w:t xml:space="preserve"> </w:t>
      </w:r>
      <w:r w:rsidRPr="00F22002">
        <w:rPr>
          <w:rFonts w:eastAsia="Calibri"/>
          <w:bCs/>
          <w:highlight w:val="green"/>
          <w:u w:val="single"/>
        </w:rPr>
        <w:t>monopoly</w:t>
      </w:r>
      <w:r w:rsidRPr="00EA7D95">
        <w:rPr>
          <w:rFonts w:eastAsia="Calibri"/>
          <w:bCs/>
          <w:u w:val="single"/>
        </w:rPr>
        <w:t xml:space="preserve"> benefits</w:t>
      </w:r>
      <w:r w:rsidRPr="00421BB6">
        <w:rPr>
          <w:rFonts w:eastAsia="Calibri"/>
          <w:sz w:val="16"/>
        </w:rPr>
        <w:t xml:space="preserve"> from its antibiotic’s effectiveness. </w:t>
      </w:r>
      <w:r w:rsidRPr="00EA7D95">
        <w:rPr>
          <w:rFonts w:eastAsia="Calibri"/>
          <w:bCs/>
          <w:u w:val="single"/>
        </w:rPr>
        <w:t>Patent breadth is another</w:t>
      </w:r>
      <w:r w:rsidRPr="00421BB6">
        <w:rPr>
          <w:rFonts w:eastAsia="Calibri"/>
          <w:sz w:val="16"/>
        </w:rPr>
        <w:t xml:space="preserve"> </w:t>
      </w:r>
      <w:r w:rsidRPr="00EA7D95">
        <w:rPr>
          <w:rFonts w:eastAsia="Calibri"/>
          <w:bCs/>
          <w:u w:val="single"/>
        </w:rPr>
        <w:t>critical consideration</w:t>
      </w:r>
      <w:r w:rsidRPr="00421BB6">
        <w:rPr>
          <w:rFonts w:eastAsia="Calibri"/>
          <w:sz w:val="16"/>
        </w:rPr>
        <w:t xml:space="preserve">. </w:t>
      </w:r>
      <w:r w:rsidRPr="00F22002">
        <w:rPr>
          <w:rFonts w:eastAsia="Calibri"/>
          <w:bCs/>
          <w:highlight w:val="green"/>
          <w:u w:val="single"/>
        </w:rPr>
        <w:t>When</w:t>
      </w:r>
      <w:r w:rsidRPr="00EA7D95">
        <w:rPr>
          <w:rFonts w:eastAsia="Calibri"/>
          <w:bCs/>
          <w:u w:val="single"/>
        </w:rPr>
        <w:t xml:space="preserve"> </w:t>
      </w:r>
      <w:r w:rsidRPr="00F22002">
        <w:rPr>
          <w:rFonts w:eastAsia="Calibri"/>
          <w:bCs/>
          <w:highlight w:val="green"/>
          <w:u w:val="single"/>
        </w:rPr>
        <w:t>resistance is significant</w:t>
      </w:r>
      <w:r w:rsidRPr="00421BB6">
        <w:rPr>
          <w:rFonts w:eastAsia="Calibri"/>
          <w:sz w:val="16"/>
        </w:rPr>
        <w:t xml:space="preserve">, other things being equal, </w:t>
      </w:r>
      <w:r w:rsidRPr="00F22002">
        <w:rPr>
          <w:rFonts w:eastAsia="Calibri"/>
          <w:bCs/>
          <w:highlight w:val="green"/>
          <w:u w:val="single"/>
        </w:rPr>
        <w:t>it may be prudent to</w:t>
      </w:r>
      <w:r w:rsidRPr="00EA7D95">
        <w:rPr>
          <w:rFonts w:eastAsia="Calibri"/>
          <w:bCs/>
          <w:u w:val="single"/>
        </w:rPr>
        <w:t xml:space="preserve"> </w:t>
      </w:r>
      <w:r w:rsidRPr="00F22002">
        <w:rPr>
          <w:rFonts w:eastAsia="Calibri"/>
          <w:bCs/>
          <w:highlight w:val="green"/>
          <w:u w:val="single"/>
        </w:rPr>
        <w:t xml:space="preserve">assign </w:t>
      </w:r>
      <w:r w:rsidRPr="00F22002">
        <w:rPr>
          <w:rFonts w:eastAsia="Calibri"/>
          <w:b/>
          <w:iCs/>
          <w:highlight w:val="green"/>
          <w:u w:val="single"/>
          <w:bdr w:val="single" w:sz="8" w:space="0" w:color="auto"/>
        </w:rPr>
        <w:t>broad patents</w:t>
      </w:r>
      <w:r w:rsidRPr="00EA7D95">
        <w:rPr>
          <w:rFonts w:eastAsia="Calibri"/>
          <w:bCs/>
          <w:u w:val="single"/>
        </w:rPr>
        <w:t xml:space="preserve"> that cover an entire class</w:t>
      </w:r>
      <w:r w:rsidRPr="00421BB6">
        <w:rPr>
          <w:rFonts w:eastAsia="Calibri"/>
          <w:sz w:val="16"/>
        </w:rPr>
        <w:t xml:space="preserve"> of antibiotics </w:t>
      </w:r>
      <w:r w:rsidRPr="00EA7D95">
        <w:rPr>
          <w:rFonts w:eastAsia="Calibri"/>
          <w:bCs/>
          <w:u w:val="single"/>
        </w:rPr>
        <w:t>rather than a single antibiotic</w:t>
      </w:r>
      <w:r w:rsidRPr="00421BB6">
        <w:rPr>
          <w:rFonts w:eastAsia="Calibri"/>
          <w:sz w:val="16"/>
        </w:rPr>
        <w:t xml:space="preserve">. In such a situation, </w:t>
      </w:r>
      <w:r w:rsidRPr="00EA7D95">
        <w:rPr>
          <w:rFonts w:eastAsia="Calibri"/>
          <w:bCs/>
          <w:u w:val="single"/>
        </w:rPr>
        <w:t>the benefits</w:t>
      </w:r>
      <w:r w:rsidRPr="00421BB6">
        <w:rPr>
          <w:rFonts w:eastAsia="Calibri"/>
          <w:sz w:val="16"/>
        </w:rPr>
        <w:t xml:space="preserve"> </w:t>
      </w:r>
      <w:r w:rsidRPr="00EA7D95">
        <w:rPr>
          <w:rFonts w:eastAsia="Calibri"/>
          <w:bCs/>
          <w:u w:val="single"/>
        </w:rPr>
        <w:t xml:space="preserve">of </w:t>
      </w:r>
      <w:r w:rsidRPr="00F22002">
        <w:rPr>
          <w:rFonts w:eastAsia="Calibri"/>
          <w:bCs/>
          <w:highlight w:val="green"/>
          <w:u w:val="single"/>
        </w:rPr>
        <w:t>preserving effectiveness</w:t>
      </w:r>
      <w:r w:rsidRPr="00421BB6">
        <w:rPr>
          <w:rFonts w:eastAsia="Calibri"/>
          <w:sz w:val="16"/>
        </w:rPr>
        <w:t xml:space="preserve"> </w:t>
      </w:r>
      <w:r w:rsidRPr="00EA7D95">
        <w:rPr>
          <w:rFonts w:eastAsia="Calibri"/>
          <w:bCs/>
          <w:u w:val="single"/>
        </w:rPr>
        <w:t xml:space="preserve">could </w:t>
      </w:r>
      <w:r w:rsidRPr="00F22002">
        <w:rPr>
          <w:rFonts w:eastAsia="Calibri"/>
          <w:bCs/>
          <w:highlight w:val="green"/>
          <w:u w:val="single"/>
        </w:rPr>
        <w:t>outweigh</w:t>
      </w:r>
      <w:r w:rsidRPr="00EA7D95">
        <w:rPr>
          <w:rFonts w:eastAsia="Calibri"/>
          <w:bCs/>
          <w:u w:val="single"/>
        </w:rPr>
        <w:t xml:space="preserve"> the </w:t>
      </w:r>
      <w:r w:rsidRPr="00F22002">
        <w:rPr>
          <w:rFonts w:eastAsia="Calibri"/>
          <w:bCs/>
          <w:highlight w:val="green"/>
          <w:u w:val="single"/>
        </w:rPr>
        <w:t>cost to</w:t>
      </w:r>
      <w:r w:rsidRPr="00F22002">
        <w:rPr>
          <w:rFonts w:eastAsia="Calibri"/>
          <w:sz w:val="16"/>
          <w:highlight w:val="green"/>
        </w:rPr>
        <w:t xml:space="preserve"> </w:t>
      </w:r>
      <w:r w:rsidRPr="00F22002">
        <w:rPr>
          <w:rFonts w:eastAsia="Calibri"/>
          <w:bCs/>
          <w:highlight w:val="green"/>
          <w:u w:val="single"/>
        </w:rPr>
        <w:t>society of</w:t>
      </w:r>
      <w:r w:rsidRPr="00EA7D95">
        <w:rPr>
          <w:rFonts w:eastAsia="Calibri"/>
          <w:bCs/>
          <w:u w:val="single"/>
        </w:rPr>
        <w:t xml:space="preserve"> greater </w:t>
      </w:r>
      <w:r w:rsidRPr="00F22002">
        <w:rPr>
          <w:rFonts w:eastAsia="Calibri"/>
          <w:bCs/>
          <w:highlight w:val="green"/>
          <w:u w:val="single"/>
        </w:rPr>
        <w:t>monopoly</w:t>
      </w:r>
      <w:r w:rsidRPr="00421BB6">
        <w:rPr>
          <w:rFonts w:eastAsia="Calibri"/>
          <w:sz w:val="16"/>
        </w:rPr>
        <w:t xml:space="preserve"> power associated with broader patents. </w:t>
      </w:r>
      <w:r w:rsidRPr="00F22002">
        <w:rPr>
          <w:rFonts w:eastAsia="Calibri"/>
          <w:bCs/>
          <w:highlight w:val="green"/>
          <w:u w:val="single"/>
        </w:rPr>
        <w:t>Broad</w:t>
      </w:r>
      <w:r w:rsidRPr="00EA7D95">
        <w:rPr>
          <w:rFonts w:eastAsia="Calibri"/>
          <w:bCs/>
          <w:u w:val="single"/>
        </w:rPr>
        <w:t xml:space="preserve"> </w:t>
      </w:r>
      <w:r w:rsidRPr="00F22002">
        <w:rPr>
          <w:rFonts w:eastAsia="Calibri"/>
          <w:bCs/>
          <w:highlight w:val="green"/>
          <w:u w:val="single"/>
        </w:rPr>
        <w:t>patents</w:t>
      </w:r>
      <w:r w:rsidRPr="00421BB6">
        <w:rPr>
          <w:rFonts w:eastAsia="Calibri"/>
          <w:sz w:val="16"/>
        </w:rPr>
        <w:t xml:space="preserve"> </w:t>
      </w:r>
      <w:r w:rsidRPr="00EA7D95">
        <w:rPr>
          <w:rFonts w:eastAsia="Calibri"/>
          <w:bCs/>
          <w:u w:val="single"/>
        </w:rPr>
        <w:t xml:space="preserve">may </w:t>
      </w:r>
      <w:r w:rsidRPr="00F22002">
        <w:rPr>
          <w:rFonts w:eastAsia="Calibri"/>
          <w:bCs/>
          <w:highlight w:val="green"/>
          <w:u w:val="single"/>
        </w:rPr>
        <w:t>prevent</w:t>
      </w:r>
      <w:r w:rsidRPr="00421BB6">
        <w:rPr>
          <w:rFonts w:eastAsia="Calibri"/>
          <w:sz w:val="16"/>
        </w:rPr>
        <w:t xml:space="preserve"> many </w:t>
      </w:r>
      <w:r w:rsidRPr="00EA7D95">
        <w:rPr>
          <w:rFonts w:eastAsia="Calibri"/>
          <w:bCs/>
          <w:u w:val="single"/>
        </w:rPr>
        <w:t xml:space="preserve">firms from </w:t>
      </w:r>
      <w:r w:rsidRPr="00F22002">
        <w:rPr>
          <w:rFonts w:eastAsia="Calibri"/>
          <w:bCs/>
          <w:highlight w:val="green"/>
          <w:u w:val="single"/>
        </w:rPr>
        <w:t>competing inefficiently</w:t>
      </w:r>
      <w:r w:rsidRPr="00421BB6">
        <w:rPr>
          <w:rFonts w:eastAsia="Calibri"/>
          <w:sz w:val="16"/>
        </w:rPr>
        <w:t xml:space="preserve"> </w:t>
      </w:r>
      <w:r w:rsidRPr="00EA7D95">
        <w:rPr>
          <w:rFonts w:eastAsia="Calibri"/>
          <w:bCs/>
          <w:u w:val="single"/>
        </w:rPr>
        <w:t>for the same pool</w:t>
      </w:r>
      <w:r w:rsidRPr="00421BB6">
        <w:rPr>
          <w:rFonts w:eastAsia="Calibri"/>
          <w:sz w:val="16"/>
        </w:rPr>
        <w:t xml:space="preserve"> of effectiveness embodied </w:t>
      </w:r>
      <w:r w:rsidRPr="00EA7D95">
        <w:rPr>
          <w:rFonts w:eastAsia="Calibri"/>
          <w:bCs/>
          <w:u w:val="single"/>
        </w:rPr>
        <w:t>in a class</w:t>
      </w:r>
      <w:r w:rsidRPr="00421BB6">
        <w:rPr>
          <w:rFonts w:eastAsia="Calibri"/>
          <w:sz w:val="16"/>
        </w:rPr>
        <w:t xml:space="preserve"> of antibiotics, </w:t>
      </w:r>
      <w:r w:rsidRPr="00EA7D95">
        <w:rPr>
          <w:rFonts w:eastAsia="Calibri"/>
          <w:bCs/>
          <w:u w:val="single"/>
        </w:rPr>
        <w:t xml:space="preserve">while </w:t>
      </w:r>
      <w:r w:rsidRPr="00F22002">
        <w:rPr>
          <w:rFonts w:eastAsia="Calibri"/>
          <w:bCs/>
          <w:highlight w:val="green"/>
          <w:u w:val="single"/>
        </w:rPr>
        <w:t>providing</w:t>
      </w:r>
      <w:r w:rsidRPr="00421BB6">
        <w:rPr>
          <w:rFonts w:eastAsia="Calibri"/>
          <w:sz w:val="16"/>
        </w:rPr>
        <w:t xml:space="preserve"> </w:t>
      </w:r>
      <w:r w:rsidRPr="00EA7D95">
        <w:rPr>
          <w:rFonts w:eastAsia="Calibri"/>
          <w:bCs/>
          <w:u w:val="single"/>
        </w:rPr>
        <w:t xml:space="preserve">an </w:t>
      </w:r>
      <w:r w:rsidRPr="00F22002">
        <w:rPr>
          <w:rFonts w:eastAsia="Calibri"/>
          <w:bCs/>
          <w:highlight w:val="green"/>
          <w:u w:val="single"/>
        </w:rPr>
        <w:t>incentive</w:t>
      </w:r>
      <w:r w:rsidRPr="00EA7D95">
        <w:rPr>
          <w:rFonts w:eastAsia="Calibri"/>
          <w:bCs/>
          <w:u w:val="single"/>
        </w:rPr>
        <w:t xml:space="preserve"> </w:t>
      </w:r>
      <w:r w:rsidRPr="00F22002">
        <w:rPr>
          <w:rFonts w:eastAsia="Calibri"/>
          <w:bCs/>
          <w:highlight w:val="green"/>
          <w:u w:val="single"/>
        </w:rPr>
        <w:t>to develop new antibiotics</w:t>
      </w:r>
      <w:r w:rsidRPr="00421BB6">
        <w:rPr>
          <w:rFonts w:eastAsia="Calibri"/>
          <w:sz w:val="16"/>
        </w:rPr>
        <w:t>.</w:t>
      </w:r>
    </w:p>
    <w:p w14:paraId="3415E96D" w14:textId="133E82E3" w:rsidR="00C30D67" w:rsidRPr="00405D88" w:rsidRDefault="00C30D67" w:rsidP="00B957A5">
      <w:pPr>
        <w:pStyle w:val="Heading4"/>
        <w:numPr>
          <w:ilvl w:val="0"/>
          <w:numId w:val="15"/>
        </w:numPr>
        <w:rPr>
          <w:rFonts w:cs="Calibri"/>
        </w:rPr>
      </w:pPr>
      <w:r w:rsidRPr="00405D88">
        <w:rPr>
          <w:rFonts w:cs="Calibri"/>
        </w:rPr>
        <w:t xml:space="preserve">Weakening patents is worse – eliminates funds for R&amp;D and halts pharma innovations that prevents an effective development of a right to health. </w:t>
      </w:r>
    </w:p>
    <w:p w14:paraId="47A8D09D" w14:textId="77777777" w:rsidR="00C30D67" w:rsidRPr="00405D88" w:rsidRDefault="00C30D67" w:rsidP="00C30D67">
      <w:r w:rsidRPr="00405D88">
        <w:t>Sarah</w:t>
      </w:r>
      <w:r w:rsidRPr="00405D88">
        <w:rPr>
          <w:rStyle w:val="Style13ptBold"/>
        </w:rPr>
        <w:t xml:space="preserve"> Joseph 11</w:t>
      </w:r>
      <w:r w:rsidRPr="00405D88">
        <w:t xml:space="preserve">, Professor of Human Rights Law, and the Director of the </w:t>
      </w:r>
      <w:proofErr w:type="spellStart"/>
      <w:r w:rsidRPr="00405D88">
        <w:t>Castan</w:t>
      </w:r>
      <w:proofErr w:type="spellEnd"/>
      <w:r w:rsidRPr="00405D88">
        <w:t xml:space="preserve"> Centre for Human Rights Law at Monash University, Sarah, “Blame it on the WTO?” http://www.oxfordscholarship.com/view/10.1093/acprof:oso/9780199565894.001.0001/acprof-9780199565894-chapter-8#acprof-9780199565894-note-1350</w:t>
      </w:r>
    </w:p>
    <w:p w14:paraId="325804F5" w14:textId="77777777" w:rsidR="00C30D67" w:rsidRDefault="00C30D67" w:rsidP="00C30D67">
      <w:pPr>
        <w:rPr>
          <w:sz w:val="10"/>
        </w:rPr>
      </w:pPr>
      <w:r w:rsidRPr="00405D8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405D88">
        <w:rPr>
          <w:sz w:val="12"/>
        </w:rPr>
        <w:t>favour</w:t>
      </w:r>
      <w:proofErr w:type="spellEnd"/>
      <w:r w:rsidRPr="00405D88">
        <w:rPr>
          <w:sz w:val="12"/>
        </w:rPr>
        <w:t xml:space="preserve"> of patents.45 </w:t>
      </w:r>
      <w:r w:rsidRPr="00405D88">
        <w:rPr>
          <w:rStyle w:val="StyleUnderline"/>
          <w:highlight w:val="green"/>
        </w:rPr>
        <w:t>Patents</w:t>
      </w:r>
      <w:r w:rsidRPr="00405D88">
        <w:rPr>
          <w:rStyle w:val="StyleUnderline"/>
        </w:rPr>
        <w:t xml:space="preserve"> reward people for their inventions</w:t>
      </w:r>
      <w:r w:rsidRPr="00405D88">
        <w:rPr>
          <w:sz w:val="12"/>
        </w:rPr>
        <w:t xml:space="preserve">, thus </w:t>
      </w:r>
      <w:r w:rsidRPr="00405D88">
        <w:rPr>
          <w:rStyle w:val="Emphasis"/>
          <w:highlight w:val="green"/>
        </w:rPr>
        <w:t>encouraging creativity and innovation</w:t>
      </w:r>
      <w:r w:rsidRPr="00405D88">
        <w:rPr>
          <w:rStyle w:val="Emphasis"/>
        </w:rPr>
        <w:t>.</w:t>
      </w:r>
      <w:r w:rsidRPr="00405D88">
        <w:rPr>
          <w:sz w:val="12"/>
        </w:rPr>
        <w:t xml:space="preserve"> </w:t>
      </w:r>
      <w:r w:rsidRPr="00405D88">
        <w:rPr>
          <w:rStyle w:val="StyleUnderline"/>
        </w:rPr>
        <w:t>Patents operate on the assumption that</w:t>
      </w:r>
      <w:r w:rsidRPr="00405D88">
        <w:rPr>
          <w:sz w:val="12"/>
        </w:rPr>
        <w:t xml:space="preserve"> </w:t>
      </w:r>
      <w:r w:rsidRPr="00405D88">
        <w:rPr>
          <w:rStyle w:val="StyleUnderline"/>
        </w:rPr>
        <w:t>people are not</w:t>
      </w:r>
      <w:r w:rsidRPr="00405D88">
        <w:rPr>
          <w:sz w:val="12"/>
        </w:rPr>
        <w:t xml:space="preserve"> </w:t>
      </w:r>
      <w:r w:rsidRPr="00405D88">
        <w:rPr>
          <w:rStyle w:val="StyleUnderline"/>
        </w:rPr>
        <w:t xml:space="preserve">inherently altruistic, and expect rewards for their </w:t>
      </w:r>
      <w:proofErr w:type="spellStart"/>
      <w:r w:rsidRPr="00405D88">
        <w:rPr>
          <w:rStyle w:val="StyleUnderline"/>
        </w:rPr>
        <w:t>endeavours</w:t>
      </w:r>
      <w:proofErr w:type="spellEnd"/>
      <w:r w:rsidRPr="00405D88">
        <w:rPr>
          <w:sz w:val="12"/>
        </w:rPr>
        <w:t xml:space="preserve">, </w:t>
      </w:r>
      <w:r w:rsidRPr="00405D88">
        <w:rPr>
          <w:rStyle w:val="StyleUnderline"/>
        </w:rPr>
        <w:t>especially when those</w:t>
      </w:r>
      <w:r w:rsidRPr="00405D88">
        <w:rPr>
          <w:sz w:val="12"/>
        </w:rPr>
        <w:t xml:space="preserve"> </w:t>
      </w:r>
      <w:proofErr w:type="spellStart"/>
      <w:r w:rsidRPr="00405D88">
        <w:rPr>
          <w:sz w:val="12"/>
        </w:rPr>
        <w:t>endeavours</w:t>
      </w:r>
      <w:proofErr w:type="spellEnd"/>
      <w:r w:rsidRPr="00405D88">
        <w:rPr>
          <w:sz w:val="12"/>
        </w:rPr>
        <w:t xml:space="preserve"> </w:t>
      </w:r>
      <w:r w:rsidRPr="00405D88">
        <w:rPr>
          <w:rStyle w:val="Emphasis"/>
        </w:rPr>
        <w:t>are risky as they may, and often do, result in costly failure</w:t>
      </w:r>
      <w:r w:rsidRPr="00405D88">
        <w:rPr>
          <w:sz w:val="12"/>
        </w:rPr>
        <w:t xml:space="preserve">.46 Furthermore, </w:t>
      </w:r>
      <w:r w:rsidRPr="00405D88">
        <w:rPr>
          <w:rStyle w:val="StyleUnderline"/>
        </w:rPr>
        <w:t xml:space="preserve">the money raised from </w:t>
      </w:r>
      <w:r w:rsidRPr="00405D88">
        <w:rPr>
          <w:rStyle w:val="StyleUnderline"/>
          <w:highlight w:val="green"/>
        </w:rPr>
        <w:t>patent protection is</w:t>
      </w:r>
      <w:r w:rsidRPr="00405D88">
        <w:rPr>
          <w:rStyle w:val="StyleUnderline"/>
        </w:rPr>
        <w:t xml:space="preserve"> </w:t>
      </w:r>
      <w:r w:rsidRPr="00405D88">
        <w:rPr>
          <w:sz w:val="12"/>
        </w:rPr>
        <w:t xml:space="preserve">said to be </w:t>
      </w:r>
      <w:r w:rsidRPr="00405D88">
        <w:rPr>
          <w:rStyle w:val="Emphasis"/>
          <w:highlight w:val="green"/>
        </w:rPr>
        <w:t>necessary to fund</w:t>
      </w:r>
      <w:r w:rsidRPr="00405D88">
        <w:rPr>
          <w:rStyle w:val="Emphasis"/>
        </w:rPr>
        <w:t xml:space="preserve"> the considerable costs of research and development (</w:t>
      </w:r>
      <w:r w:rsidRPr="00405D88">
        <w:rPr>
          <w:rStyle w:val="Emphasis"/>
          <w:highlight w:val="green"/>
        </w:rPr>
        <w:t>R&amp;D</w:t>
      </w:r>
      <w:r w:rsidRPr="00405D88">
        <w:rPr>
          <w:rStyle w:val="Emphasis"/>
        </w:rPr>
        <w:t>).</w:t>
      </w:r>
      <w:r w:rsidRPr="00405D88">
        <w:rPr>
          <w:sz w:val="12"/>
        </w:rPr>
        <w:t xml:space="preserve">47 </w:t>
      </w:r>
      <w:r w:rsidRPr="00405D88">
        <w:rPr>
          <w:rStyle w:val="StyleUnderline"/>
        </w:rPr>
        <w:t xml:space="preserve">Therefore, </w:t>
      </w:r>
      <w:r w:rsidRPr="00405D88">
        <w:rPr>
          <w:rStyle w:val="StyleUnderline"/>
          <w:highlight w:val="green"/>
        </w:rPr>
        <w:t xml:space="preserve">without patents, </w:t>
      </w:r>
      <w:r w:rsidRPr="00405D88">
        <w:rPr>
          <w:rStyle w:val="Emphasis"/>
          <w:highlight w:val="green"/>
        </w:rPr>
        <w:t>innovation in the pharmaceutical field</w:t>
      </w:r>
      <w:r w:rsidRPr="00405D88">
        <w:rPr>
          <w:rStyle w:val="Emphasis"/>
        </w:rPr>
        <w:t xml:space="preserve"> </w:t>
      </w:r>
      <w:r w:rsidRPr="00405D88">
        <w:rPr>
          <w:sz w:val="12"/>
        </w:rPr>
        <w:t xml:space="preserve">(or any industrial field) </w:t>
      </w:r>
      <w:r w:rsidRPr="00405D88">
        <w:rPr>
          <w:rStyle w:val="Emphasis"/>
        </w:rPr>
        <w:t xml:space="preserve">might </w:t>
      </w:r>
      <w:r w:rsidRPr="00405D88">
        <w:rPr>
          <w:rStyle w:val="Emphasis"/>
          <w:highlight w:val="green"/>
        </w:rPr>
        <w:t>grind to a standstill</w:t>
      </w:r>
      <w:r w:rsidRPr="00405D88">
        <w:rPr>
          <w:rStyle w:val="Emphasis"/>
        </w:rPr>
        <w:t>.</w:t>
      </w:r>
      <w:r w:rsidRPr="00405D88">
        <w:rPr>
          <w:sz w:val="12"/>
        </w:rPr>
        <w:t xml:space="preserve"> W</w:t>
      </w:r>
      <w:r w:rsidRPr="00405D88">
        <w:rPr>
          <w:rStyle w:val="StyleUnderline"/>
        </w:rPr>
        <w:t>hile it is true that the high prices generated by patent protection may render access to drugs selective</w:t>
      </w:r>
      <w:r w:rsidRPr="00405D88">
        <w:rPr>
          <w:sz w:val="12"/>
        </w:rPr>
        <w:t xml:space="preserve">, (p.221) </w:t>
      </w:r>
      <w:r w:rsidRPr="00405D88">
        <w:rPr>
          <w:rStyle w:val="StyleUnderline"/>
        </w:rPr>
        <w:t xml:space="preserve">it is nevertheless </w:t>
      </w:r>
      <w:r w:rsidRPr="00405D88">
        <w:rPr>
          <w:rStyle w:val="Emphasis"/>
          <w:highlight w:val="green"/>
        </w:rPr>
        <w:t>better that a drug is available to some rather than non-existent</w:t>
      </w:r>
      <w:r w:rsidRPr="00405D88">
        <w:rPr>
          <w:rStyle w:val="Emphasis"/>
        </w:rPr>
        <w:t xml:space="preserve"> and available to no one</w:t>
      </w:r>
      <w:r w:rsidRPr="00405D88">
        <w:rPr>
          <w:sz w:val="12"/>
        </w:rPr>
        <w:t xml:space="preserve">. </w:t>
      </w:r>
      <w:r w:rsidRPr="00405D88">
        <w:rPr>
          <w:rStyle w:val="StyleUnderline"/>
        </w:rPr>
        <w:t xml:space="preserve">The global extension of patent law mandated by TRIPS helps to ensure that patents are not undermined by the sale of competing pirated copies. Furthermore, </w:t>
      </w:r>
      <w:r w:rsidRPr="00405D88">
        <w:rPr>
          <w:rStyle w:val="StyleUnderline"/>
          <w:highlight w:val="green"/>
        </w:rPr>
        <w:t>global IP regimes</w:t>
      </w:r>
      <w:r w:rsidRPr="00405D88">
        <w:rPr>
          <w:rStyle w:val="StyleUnderline"/>
        </w:rPr>
        <w:t xml:space="preserve"> should theoretically </w:t>
      </w:r>
      <w:r w:rsidRPr="00405D88">
        <w:rPr>
          <w:rStyle w:val="Emphasis"/>
          <w:highlight w:val="green"/>
        </w:rPr>
        <w:t>encourage greater technology</w:t>
      </w:r>
      <w:r w:rsidRPr="00405D88">
        <w:rPr>
          <w:sz w:val="10"/>
          <w:highlight w:val="green"/>
        </w:rPr>
        <w:t xml:space="preserve"> </w:t>
      </w:r>
      <w:r w:rsidRPr="00405D88">
        <w:rPr>
          <w:rStyle w:val="Emphasis"/>
          <w:highlight w:val="green"/>
        </w:rPr>
        <w:t>transfer</w:t>
      </w:r>
      <w:r w:rsidRPr="00405D88">
        <w:rPr>
          <w:sz w:val="10"/>
        </w:rPr>
        <w:t xml:space="preserve"> between countries, greater foreign direct investment, and </w:t>
      </w:r>
      <w:r w:rsidRPr="00405D88">
        <w:rPr>
          <w:rStyle w:val="Emphasis"/>
          <w:highlight w:val="green"/>
        </w:rPr>
        <w:t xml:space="preserve">greater local </w:t>
      </w:r>
      <w:r w:rsidRPr="00405D88">
        <w:rPr>
          <w:rStyle w:val="Emphasis"/>
          <w:highlight w:val="green"/>
        </w:rPr>
        <w:lastRenderedPageBreak/>
        <w:t>innovation</w:t>
      </w:r>
      <w:r w:rsidRPr="00405D88">
        <w:rPr>
          <w:sz w:val="10"/>
        </w:rPr>
        <w:t xml:space="preserve"> within compliant states.48 </w:t>
      </w:r>
      <w:r w:rsidRPr="00405D88">
        <w:rPr>
          <w:rStyle w:val="StyleUnderline"/>
        </w:rPr>
        <w:t xml:space="preserve">All of these outcomes </w:t>
      </w:r>
      <w:r w:rsidRPr="00405D88">
        <w:rPr>
          <w:rStyle w:val="Emphasis"/>
        </w:rPr>
        <w:t xml:space="preserve">should </w:t>
      </w:r>
      <w:r w:rsidRPr="00405D88">
        <w:rPr>
          <w:rStyle w:val="Emphasis"/>
          <w:highlight w:val="green"/>
        </w:rPr>
        <w:t>accelerate</w:t>
      </w:r>
      <w:r w:rsidRPr="00405D88">
        <w:rPr>
          <w:rStyle w:val="Emphasis"/>
        </w:rPr>
        <w:t xml:space="preserve"> the </w:t>
      </w:r>
      <w:r w:rsidRPr="00405D88">
        <w:rPr>
          <w:rStyle w:val="Emphasis"/>
          <w:highlight w:val="green"/>
        </w:rPr>
        <w:t>economic development of poor countries</w:t>
      </w:r>
      <w:r w:rsidRPr="00405D88">
        <w:rPr>
          <w:rStyle w:val="Emphasis"/>
        </w:rPr>
        <w:t>,</w:t>
      </w:r>
      <w:r w:rsidRPr="00405D88">
        <w:rPr>
          <w:sz w:val="10"/>
        </w:rPr>
        <w:t xml:space="preserve"> </w:t>
      </w:r>
      <w:r w:rsidRPr="00405D88">
        <w:rPr>
          <w:rStyle w:val="Emphasis"/>
          <w:highlight w:val="green"/>
        </w:rPr>
        <w:t>with positive knock-on</w:t>
      </w:r>
      <w:r w:rsidRPr="00405D88">
        <w:rPr>
          <w:rStyle w:val="Emphasis"/>
        </w:rPr>
        <w:t xml:space="preserve"> effects </w:t>
      </w:r>
      <w:r w:rsidRPr="00405D88">
        <w:rPr>
          <w:rStyle w:val="Emphasis"/>
          <w:highlight w:val="green"/>
        </w:rPr>
        <w:t>for human rights</w:t>
      </w:r>
      <w:r w:rsidRPr="00405D88">
        <w:rPr>
          <w:rStyle w:val="Emphasis"/>
        </w:rPr>
        <w:t xml:space="preserve">. </w:t>
      </w:r>
      <w:r w:rsidRPr="00405D88">
        <w:rPr>
          <w:sz w:val="10"/>
        </w:rPr>
        <w:t xml:space="preserve">Thus, perhaps it is arguable that </w:t>
      </w:r>
      <w:r w:rsidRPr="00405D88">
        <w:rPr>
          <w:rStyle w:val="StyleUnderline"/>
        </w:rPr>
        <w:t xml:space="preserve">pharmaceutical patents are </w:t>
      </w:r>
      <w:r w:rsidRPr="00405D88">
        <w:rPr>
          <w:rStyle w:val="Emphasis"/>
        </w:rPr>
        <w:t>justifiable under international human rights law</w:t>
      </w:r>
      <w:r w:rsidRPr="00405D88">
        <w:rPr>
          <w:sz w:val="10"/>
        </w:rPr>
        <w:t xml:space="preserve">, </w:t>
      </w:r>
      <w:r w:rsidRPr="00405D88">
        <w:rPr>
          <w:rStyle w:val="StyleUnderline"/>
        </w:rPr>
        <w:t xml:space="preserve">as they promote R&amp;D which is essential for </w:t>
      </w:r>
      <w:r w:rsidRPr="00405D88">
        <w:rPr>
          <w:rStyle w:val="Emphasis"/>
        </w:rPr>
        <w:t>the future enhancement of rights to life and health.</w:t>
      </w:r>
      <w:r w:rsidRPr="00405D88">
        <w:rPr>
          <w:sz w:val="10"/>
        </w:rPr>
        <w:t xml:space="preserve"> Furthermore, to the extent that they are held by natural persons, they are one way of protecting that person’s rights under Article 15(1)(c) of the ICESCR.</w:t>
      </w:r>
    </w:p>
    <w:p w14:paraId="75C2F062" w14:textId="2C0890D4" w:rsidR="00C30D67" w:rsidRPr="00405D88" w:rsidRDefault="00C30D67" w:rsidP="00B957A5">
      <w:pPr>
        <w:pStyle w:val="Heading4"/>
        <w:numPr>
          <w:ilvl w:val="0"/>
          <w:numId w:val="15"/>
        </w:numPr>
        <w:rPr>
          <w:rFonts w:cs="Calibri"/>
        </w:rPr>
      </w:pPr>
      <w:r w:rsidRPr="00405D88">
        <w:rPr>
          <w:rFonts w:cs="Calibri"/>
        </w:rPr>
        <w:t>The alternative to a patent system is trade secrecy which chills innovation</w:t>
      </w:r>
    </w:p>
    <w:p w14:paraId="528CE772" w14:textId="77777777" w:rsidR="00C30D67" w:rsidRPr="00405D88" w:rsidRDefault="00C30D67" w:rsidP="00C30D67">
      <w:r w:rsidRPr="00405D88">
        <w:t xml:space="preserve">John </w:t>
      </w:r>
      <w:proofErr w:type="spellStart"/>
      <w:r w:rsidRPr="00405D88">
        <w:rPr>
          <w:rStyle w:val="Style13ptBold"/>
        </w:rPr>
        <w:t>Raidt</w:t>
      </w:r>
      <w:proofErr w:type="spellEnd"/>
      <w:r w:rsidRPr="00405D88">
        <w:rPr>
          <w:rStyle w:val="Style13ptBold"/>
        </w:rPr>
        <w:t xml:space="preserve"> 14</w:t>
      </w:r>
      <w:r w:rsidRPr="00405D88">
        <w:t>, Vice President, Jones Group International Scholar, U.S. Chamber of Commerce Foundation Senior Fellow, Atlantic Council, "Patents and Biotechnology", US Chamber of Commerce Foundation, https://www.uschamberfoundation.org/patents-and-biotechnology</w:t>
      </w:r>
    </w:p>
    <w:p w14:paraId="569611C3" w14:textId="77777777" w:rsidR="00562A6F" w:rsidRDefault="00C30D67" w:rsidP="00C30D67">
      <w:pPr>
        <w:rPr>
          <w:rStyle w:val="StyleUnderline"/>
          <w:highlight w:val="green"/>
        </w:rPr>
      </w:pPr>
      <w:r w:rsidRPr="00405D88">
        <w:rPr>
          <w:rStyle w:val="Emphasis"/>
          <w:highlight w:val="green"/>
        </w:rPr>
        <w:t>What would our innovation system look like without patents?</w:t>
      </w:r>
      <w:r w:rsidRPr="00405D88">
        <w:rPr>
          <w:sz w:val="16"/>
        </w:rPr>
        <w:t xml:space="preserve"> It’s hard to imagine that it would be much to look at given that </w:t>
      </w:r>
      <w:r w:rsidRPr="00405D88">
        <w:rPr>
          <w:rStyle w:val="StyleUnderline"/>
          <w:highlight w:val="green"/>
        </w:rPr>
        <w:t xml:space="preserve">the primary alternative would be </w:t>
      </w:r>
      <w:r w:rsidRPr="00405D88">
        <w:rPr>
          <w:rStyle w:val="Emphasis"/>
          <w:highlight w:val="green"/>
        </w:rPr>
        <w:t>trade secrecy</w:t>
      </w:r>
      <w:r w:rsidRPr="00405D88">
        <w:rPr>
          <w:sz w:val="16"/>
        </w:rPr>
        <w:t>. But the high cost of seeking patent protection overseas, among other reasons, is elevating the status of trade secrecy as an IP tool of choice, despite its chief shortcoming. As the NIH points out, “</w:t>
      </w:r>
      <w:r w:rsidRPr="00405D88">
        <w:rPr>
          <w:rStyle w:val="StyleUnderline"/>
        </w:rPr>
        <w:t>trade secret protection lasts for as long as the secret is kept confidential. If the secret is never publicly disclosed, it will never lose its protection</w:t>
      </w:r>
      <w:r w:rsidRPr="00405D88">
        <w:rPr>
          <w:sz w:val="16"/>
        </w:rPr>
        <w:t xml:space="preserve">. If the secret is uncovered by means of industrial espionage, disloyal employees, theft, or the like, the owner of the secret has legal recourse against those who misappropriated the secret, or anyone who procured it through such impropriety.”35 </w:t>
      </w:r>
      <w:r w:rsidRPr="00405D88">
        <w:rPr>
          <w:rStyle w:val="StyleUnderline"/>
          <w:highlight w:val="green"/>
        </w:rPr>
        <w:t>Protection is not afforded</w:t>
      </w:r>
      <w:r w:rsidRPr="00405D88">
        <w:rPr>
          <w:sz w:val="16"/>
        </w:rPr>
        <w:t>, however, “</w:t>
      </w:r>
      <w:r w:rsidRPr="00405D88">
        <w:rPr>
          <w:rStyle w:val="StyleUnderline"/>
          <w:highlight w:val="green"/>
        </w:rPr>
        <w:t>in the event that someone managed to</w:t>
      </w:r>
      <w:r w:rsidRPr="00405D88">
        <w:rPr>
          <w:rStyle w:val="StyleUnderline"/>
        </w:rPr>
        <w:t xml:space="preserve"> successfully </w:t>
      </w:r>
      <w:r w:rsidRPr="00405D88">
        <w:rPr>
          <w:rStyle w:val="StyleUnderline"/>
          <w:highlight w:val="green"/>
        </w:rPr>
        <w:t>duplicate</w:t>
      </w:r>
      <w:r w:rsidRPr="00405D88">
        <w:rPr>
          <w:rStyle w:val="StyleUnderline"/>
        </w:rPr>
        <w:t xml:space="preserve"> the recipe by legitimate means.</w:t>
      </w:r>
      <w:r w:rsidRPr="00405D88">
        <w:rPr>
          <w:sz w:val="16"/>
        </w:rPr>
        <w:t xml:space="preserve">”36 </w:t>
      </w:r>
      <w:r w:rsidRPr="00405D88">
        <w:rPr>
          <w:rStyle w:val="StyleUnderline"/>
        </w:rPr>
        <w:t xml:space="preserve">A trend toward </w:t>
      </w:r>
      <w:r w:rsidRPr="00405D88">
        <w:rPr>
          <w:rStyle w:val="StyleUnderline"/>
          <w:highlight w:val="green"/>
        </w:rPr>
        <w:t>greater trade secrecy</w:t>
      </w:r>
      <w:r w:rsidRPr="00405D88">
        <w:rPr>
          <w:rStyle w:val="StyleUnderline"/>
        </w:rPr>
        <w:t xml:space="preserve"> to avoid the pitfall of an insufficient patent regime poses two significant problems</w:t>
      </w:r>
      <w:r w:rsidRPr="00405D88">
        <w:rPr>
          <w:sz w:val="16"/>
        </w:rPr>
        <w:t xml:space="preserve">. For companies, </w:t>
      </w:r>
      <w:r w:rsidRPr="00405D88">
        <w:rPr>
          <w:rStyle w:val="Emphasis"/>
          <w:highlight w:val="green"/>
        </w:rPr>
        <w:t>it’s unsustainable</w:t>
      </w:r>
      <w:r w:rsidRPr="00405D88">
        <w:rPr>
          <w:rStyle w:val="StyleUnderline"/>
          <w:highlight w:val="green"/>
        </w:rPr>
        <w:t xml:space="preserve"> </w:t>
      </w:r>
    </w:p>
    <w:p w14:paraId="2C5804F9" w14:textId="77777777" w:rsidR="00562A6F" w:rsidRDefault="00562A6F" w:rsidP="00C30D67">
      <w:pPr>
        <w:rPr>
          <w:rStyle w:val="StyleUnderline"/>
          <w:highlight w:val="green"/>
        </w:rPr>
      </w:pPr>
    </w:p>
    <w:p w14:paraId="0297E665" w14:textId="56343813" w:rsidR="00C30D67" w:rsidRDefault="00C30D67" w:rsidP="00C30D67">
      <w:pPr>
        <w:rPr>
          <w:rStyle w:val="StyleUnderline"/>
        </w:rPr>
      </w:pPr>
      <w:r w:rsidRPr="00405D88">
        <w:rPr>
          <w:rStyle w:val="StyleUnderline"/>
          <w:highlight w:val="green"/>
        </w:rPr>
        <w:t>because today’s tech</w:t>
      </w:r>
      <w:r w:rsidRPr="00405D88">
        <w:rPr>
          <w:rStyle w:val="StyleUnderline"/>
        </w:rPr>
        <w:t xml:space="preserve">nology </w:t>
      </w:r>
      <w:r w:rsidRPr="00405D88">
        <w:rPr>
          <w:rStyle w:val="StyleUnderline"/>
          <w:highlight w:val="green"/>
        </w:rPr>
        <w:t>makes inimitability</w:t>
      </w:r>
      <w:r w:rsidRPr="00405D88">
        <w:rPr>
          <w:rStyle w:val="StyleUnderline"/>
        </w:rPr>
        <w:t xml:space="preserve"> exceedingly </w:t>
      </w:r>
      <w:r w:rsidRPr="00405D88">
        <w:rPr>
          <w:rStyle w:val="StyleUnderline"/>
          <w:highlight w:val="green"/>
        </w:rPr>
        <w:t>difficult</w:t>
      </w:r>
      <w:r w:rsidRPr="00405D88">
        <w:rPr>
          <w:rStyle w:val="StyleUnderline"/>
        </w:rPr>
        <w:t xml:space="preserve"> to maintain.</w:t>
      </w:r>
      <w:r w:rsidRPr="00405D88">
        <w:rPr>
          <w:sz w:val="16"/>
        </w:rPr>
        <w:t xml:space="preserve"> For society, </w:t>
      </w:r>
      <w:r w:rsidRPr="00405D88">
        <w:rPr>
          <w:rStyle w:val="StyleUnderline"/>
        </w:rPr>
        <w:t xml:space="preserve">it’s undesirable because </w:t>
      </w:r>
      <w:r w:rsidRPr="00405D88">
        <w:rPr>
          <w:rStyle w:val="StyleUnderline"/>
          <w:highlight w:val="green"/>
        </w:rPr>
        <w:t>secrecy deeply undermines the scientific process that feeds on</w:t>
      </w:r>
      <w:r w:rsidRPr="00405D88">
        <w:rPr>
          <w:rStyle w:val="StyleUnderline"/>
        </w:rPr>
        <w:t xml:space="preserve"> the kind of </w:t>
      </w:r>
      <w:r w:rsidRPr="00405D88">
        <w:rPr>
          <w:rStyle w:val="StyleUnderline"/>
          <w:highlight w:val="green"/>
        </w:rPr>
        <w:t>transparency and collaboration</w:t>
      </w:r>
      <w:r w:rsidRPr="00405D88">
        <w:rPr>
          <w:rStyle w:val="StyleUnderline"/>
        </w:rPr>
        <w:t xml:space="preserve"> that the patent system was conceived to deliver. Opting for </w:t>
      </w:r>
      <w:r w:rsidRPr="00405D88">
        <w:rPr>
          <w:rStyle w:val="Emphasis"/>
          <w:highlight w:val="green"/>
        </w:rPr>
        <w:t>trade secrecy</w:t>
      </w:r>
      <w:r w:rsidRPr="00405D88">
        <w:rPr>
          <w:rStyle w:val="StyleUnderline"/>
        </w:rPr>
        <w:t xml:space="preserve"> over patent protection </w:t>
      </w:r>
      <w:r w:rsidRPr="00405D88">
        <w:rPr>
          <w:rStyle w:val="Emphasis"/>
          <w:highlight w:val="green"/>
        </w:rPr>
        <w:t>will have a chilling effect on innovation</w:t>
      </w:r>
      <w:r w:rsidRPr="00405D88">
        <w:rPr>
          <w:rStyle w:val="Emphasis"/>
        </w:rPr>
        <w:t xml:space="preserve"> </w:t>
      </w:r>
      <w:r w:rsidRPr="00405D88">
        <w:rPr>
          <w:rStyle w:val="StyleUnderline"/>
        </w:rPr>
        <w:t>and threatens to undermine broad-ranging scientific advancement. The quality of innovation touches our lives and enterprises in so many ways. Thus, we are all stakeholders in the patent debate and</w:t>
      </w:r>
      <w:proofErr w:type="gramStart"/>
      <w:r w:rsidRPr="00405D88">
        <w:rPr>
          <w:rStyle w:val="StyleUnderline"/>
        </w:rPr>
        <w:t>, in particular, the</w:t>
      </w:r>
      <w:proofErr w:type="gramEnd"/>
      <w:r w:rsidRPr="00405D88">
        <w:rPr>
          <w:rStyle w:val="StyleUnderline"/>
        </w:rPr>
        <w:t xml:space="preserve"> life science patent debate.</w:t>
      </w:r>
    </w:p>
    <w:p w14:paraId="35DF0D8E" w14:textId="13AA68F7" w:rsidR="00A21E9A" w:rsidRDefault="00A21E9A" w:rsidP="00A21E9A">
      <w:pPr>
        <w:pStyle w:val="Heading4"/>
      </w:pPr>
      <w:r>
        <w:t>Innovation key – CRIPSR only in early stages. Marlborough reads yellow</w:t>
      </w:r>
    </w:p>
    <w:p w14:paraId="4917D10F" w14:textId="4EB66B75" w:rsidR="00A21E9A" w:rsidRPr="009927CE" w:rsidRDefault="00A21E9A" w:rsidP="00A21E9A">
      <w:r>
        <w:rPr>
          <w:rStyle w:val="Style13ptBold"/>
        </w:rPr>
        <w:t xml:space="preserve">Ac </w:t>
      </w:r>
      <w:proofErr w:type="spellStart"/>
      <w:r w:rsidRPr="007A1873">
        <w:rPr>
          <w:rStyle w:val="Style13ptBold"/>
        </w:rPr>
        <w:t>Labant</w:t>
      </w:r>
      <w:proofErr w:type="spellEnd"/>
      <w:r w:rsidRPr="007A1873">
        <w:rPr>
          <w:rStyle w:val="Style13ptBold"/>
        </w:rPr>
        <w:t xml:space="preserve">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31BC0970" w14:textId="77777777" w:rsidR="00A21E9A" w:rsidRPr="00934AD4" w:rsidRDefault="00A21E9A" w:rsidP="00A21E9A">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15C2D120" w14:textId="77777777" w:rsidR="00A21E9A" w:rsidRPr="00DB1AB4" w:rsidRDefault="00A21E9A" w:rsidP="00A21E9A">
      <w:pPr>
        <w:rPr>
          <w:sz w:val="12"/>
          <w:szCs w:val="12"/>
        </w:rPr>
      </w:pPr>
      <w:r w:rsidRPr="00DB1AB4">
        <w:rPr>
          <w:sz w:val="12"/>
          <w:szCs w:val="12"/>
        </w:rPr>
        <w:t>Healthier forests</w:t>
      </w:r>
    </w:p>
    <w:p w14:paraId="6DDD7E61" w14:textId="77777777" w:rsidR="00A21E9A" w:rsidRPr="00934AD4" w:rsidRDefault="00A21E9A" w:rsidP="00A21E9A">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F91F55">
        <w:rPr>
          <w:rStyle w:val="StyleUnderline"/>
          <w:highlight w:val="yellow"/>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w:t>
      </w:r>
      <w:r w:rsidRPr="00A21E9A">
        <w:rPr>
          <w:rStyle w:val="StyleUnderline"/>
          <w:highlight w:val="yellow"/>
        </w:rPr>
        <w:t>is already in use on a small scale at an early research stage</w:t>
      </w:r>
      <w:r w:rsidRPr="005A2745">
        <w:rPr>
          <w:sz w:val="12"/>
        </w:rPr>
        <w:t xml:space="preserv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38086A34" w14:textId="77777777" w:rsidR="00A21E9A" w:rsidRPr="00405D88" w:rsidRDefault="00A21E9A" w:rsidP="00C30D67">
      <w:pPr>
        <w:rPr>
          <w:sz w:val="16"/>
        </w:rPr>
      </w:pPr>
    </w:p>
    <w:p w14:paraId="186E6C56" w14:textId="77777777" w:rsidR="00C30D67" w:rsidRPr="00574F42" w:rsidRDefault="00C30D67" w:rsidP="00C30D67">
      <w:pPr>
        <w:rPr>
          <w:sz w:val="10"/>
        </w:rPr>
      </w:pPr>
    </w:p>
    <w:p w14:paraId="5F3EE932" w14:textId="77777777" w:rsidR="00C30D67" w:rsidRDefault="00C30D67" w:rsidP="00C30D67">
      <w:pPr>
        <w:pStyle w:val="Heading3"/>
      </w:pPr>
      <w:r>
        <w:lastRenderedPageBreak/>
        <w:t>Advantage 2</w:t>
      </w:r>
    </w:p>
    <w:p w14:paraId="0B851EB9" w14:textId="77777777" w:rsidR="00C30D67" w:rsidRDefault="00C30D67" w:rsidP="00C30D67">
      <w:pPr>
        <w:pStyle w:val="Heading4"/>
        <w:numPr>
          <w:ilvl w:val="0"/>
          <w:numId w:val="14"/>
        </w:numPr>
      </w:pPr>
      <w:r>
        <w:t xml:space="preserve">No collapse from EU—the whole point of the WTO is that it is a forum for negotiating trade disputes, so EU governments can work within the WTO to fix its agreement. </w:t>
      </w:r>
    </w:p>
    <w:p w14:paraId="0CF866D8" w14:textId="77777777" w:rsidR="00C30D67" w:rsidRDefault="00C30D67" w:rsidP="00C30D67">
      <w:pPr>
        <w:pStyle w:val="Heading4"/>
        <w:numPr>
          <w:ilvl w:val="0"/>
          <w:numId w:val="14"/>
        </w:numPr>
      </w:pPr>
      <w:r>
        <w:t>No economic decline does not cause nuclear war---the 2008 financial crisis and the covid pandemic prove</w:t>
      </w:r>
    </w:p>
    <w:p w14:paraId="308E1275" w14:textId="77777777" w:rsidR="00C30D67" w:rsidRPr="007F1D3D" w:rsidRDefault="00C30D67" w:rsidP="00C30D67">
      <w:pPr>
        <w:pStyle w:val="Heading4"/>
        <w:numPr>
          <w:ilvl w:val="0"/>
          <w:numId w:val="14"/>
        </w:numPr>
        <w:rPr>
          <w:bCs w:val="0"/>
        </w:rPr>
      </w:pPr>
      <w:r w:rsidRPr="007F1D3D">
        <w:t xml:space="preserve">No brink—their </w:t>
      </w:r>
      <w:proofErr w:type="spellStart"/>
      <w:r w:rsidRPr="007F1D3D">
        <w:t>Menz</w:t>
      </w:r>
      <w:proofErr w:type="spellEnd"/>
      <w:r w:rsidRPr="007F1D3D">
        <w:t xml:space="preserve"> et al 20 card says that the EU has gone against WTO rules since 2018 and their</w:t>
      </w:r>
      <w:r w:rsidRPr="007F1D3D">
        <w:rPr>
          <w:b w:val="0"/>
          <w:bCs w:val="0"/>
        </w:rPr>
        <w:t xml:space="preserve"> </w:t>
      </w:r>
      <w:r w:rsidRPr="007F1D3D">
        <w:rPr>
          <w:rStyle w:val="Style13ptBold"/>
          <w:b/>
          <w:bCs w:val="0"/>
        </w:rPr>
        <w:t>Horton and Hopewell 8/3</w:t>
      </w:r>
      <w:r>
        <w:rPr>
          <w:rStyle w:val="Style13ptBold"/>
          <w:b/>
          <w:bCs w:val="0"/>
        </w:rPr>
        <w:t xml:space="preserve"> card says that the EU has a lot of cred in the WTO now. </w:t>
      </w:r>
    </w:p>
    <w:p w14:paraId="5566EFDD" w14:textId="77777777" w:rsidR="00C30D67" w:rsidRDefault="00C30D67" w:rsidP="00C30D67">
      <w:pPr>
        <w:pStyle w:val="Heading4"/>
        <w:numPr>
          <w:ilvl w:val="0"/>
          <w:numId w:val="14"/>
        </w:numPr>
      </w:pPr>
      <w:r>
        <w:t xml:space="preserve">Covid waiver thumper—the EU currently refuses to pass a waver for covid medicines which is at odds with </w:t>
      </w:r>
      <w:proofErr w:type="gramStart"/>
      <w:r>
        <w:t>the majority of</w:t>
      </w:r>
      <w:proofErr w:type="gramEnd"/>
      <w:r>
        <w:t xml:space="preserve"> the members of the WTO. </w:t>
      </w:r>
      <w:proofErr w:type="spellStart"/>
      <w:r w:rsidRPr="00FB19E7">
        <w:t>Baschuk</w:t>
      </w:r>
      <w:proofErr w:type="spellEnd"/>
      <w:r>
        <w:t xml:space="preserve"> 7/26</w:t>
      </w:r>
    </w:p>
    <w:p w14:paraId="690CD78F" w14:textId="77777777" w:rsidR="00C30D67" w:rsidRPr="00FB19E7" w:rsidRDefault="00C30D67" w:rsidP="00C30D67">
      <w:r w:rsidRPr="00FB19E7">
        <w:t xml:space="preserve">Bryce </w:t>
      </w:r>
      <w:proofErr w:type="spellStart"/>
      <w:r w:rsidRPr="00FB19E7">
        <w:t>Baschuk</w:t>
      </w:r>
      <w:proofErr w:type="spellEnd"/>
      <w:r w:rsidRPr="00FB19E7">
        <w:t xml:space="preserve"> [Reporter, Bloomberg Economics], 21 - ("WTO Holiday From Vaccine Equity Talks Draws Calls for Action," Bloomberg, 7-26-2021, accessed 8-18-2021, https://www.bloomberg.com/news/articles/2021-07-26/wto-s-holiday-from-vaccine-equity-talks-draws-calls-for-action)//ML</w:t>
      </w:r>
    </w:p>
    <w:p w14:paraId="2CB686D5" w14:textId="77777777" w:rsidR="00C30D67" w:rsidRPr="00C72194" w:rsidRDefault="00C30D67" w:rsidP="00C30D67">
      <w:pPr>
        <w:rPr>
          <w:sz w:val="12"/>
        </w:rPr>
      </w:pPr>
      <w:r w:rsidRPr="009607D4">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9607D4">
        <w:rPr>
          <w:rStyle w:val="StyleUnderline"/>
        </w:rPr>
        <w:t>World Trade Organization delegates are planning to depart Geneva for their August break and, in doing so, pause their fractious debate over a proposal to waive intellectual-property protections for Covid-19 shots</w:t>
      </w:r>
      <w:r w:rsidRPr="009607D4">
        <w:rPr>
          <w:sz w:val="12"/>
        </w:rPr>
        <w:t xml:space="preserve"> until the second week of September.¶ Before they leave, </w:t>
      </w:r>
      <w:r w:rsidRPr="009607D4">
        <w:rPr>
          <w:rStyle w:val="StyleUnderline"/>
        </w:rPr>
        <w:t>members</w:t>
      </w:r>
      <w:r w:rsidRPr="009607D4">
        <w:rPr>
          <w:sz w:val="12"/>
        </w:rPr>
        <w:t xml:space="preserve"> will adopt a report that acknowledges they’ve </w:t>
      </w:r>
      <w:r w:rsidRPr="009607D4">
        <w:rPr>
          <w:rStyle w:val="StyleUnderline"/>
        </w:rPr>
        <w:t>made scant headway on the proposal aimed at making doses more widely available</w:t>
      </w:r>
      <w:r w:rsidRPr="009607D4">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29" w:tgtFrame="_blank" w:tooltip="link" w:history="1">
        <w:r w:rsidRPr="009607D4">
          <w:rPr>
            <w:rStyle w:val="Hyperlink"/>
            <w:rFonts w:eastAsiaTheme="majorEastAsia"/>
            <w:sz w:val="12"/>
          </w:rPr>
          <w:t>said</w:t>
        </w:r>
      </w:hyperlink>
      <w:r w:rsidRPr="009607D4">
        <w:rPr>
          <w:sz w:val="12"/>
        </w:rPr>
        <w:t xml:space="preserve"> during a virtual summit last week.¶ WTO Director-General Ngozi </w:t>
      </w:r>
      <w:proofErr w:type="spellStart"/>
      <w:r w:rsidRPr="009607D4">
        <w:rPr>
          <w:sz w:val="12"/>
        </w:rPr>
        <w:t>Okonjo</w:t>
      </w:r>
      <w:proofErr w:type="spellEnd"/>
      <w:r w:rsidRPr="009607D4">
        <w:rPr>
          <w:sz w:val="12"/>
        </w:rPr>
        <w:t xml:space="preserve">-Iweala previously urged ambassadors to shorten their usual six-week summer holiday to focus on pressing issues like the waiver. Nevertheless, </w:t>
      </w:r>
      <w:r w:rsidRPr="00FB19E7">
        <w:rPr>
          <w:rStyle w:val="StyleUnderline"/>
        </w:rPr>
        <w:t xml:space="preserve">members aren’t planning to reconsider the matter until the week of Sept. 6, </w:t>
      </w:r>
      <w:r w:rsidRPr="009607D4">
        <w:rPr>
          <w:sz w:val="12"/>
        </w:rPr>
        <w:t xml:space="preserve">according to officials familiar with the </w:t>
      </w:r>
      <w:proofErr w:type="gramStart"/>
      <w:r w:rsidRPr="009607D4">
        <w:rPr>
          <w:sz w:val="12"/>
        </w:rPr>
        <w:t>planning.¶</w:t>
      </w:r>
      <w:proofErr w:type="gramEnd"/>
      <w:r w:rsidRPr="009607D4">
        <w:rPr>
          <w:sz w:val="12"/>
        </w:rPr>
        <w:t xml:space="preserve"> “August doesn’t matter in Geneva; it doesn’t matter if people are dying around the world,” said </w:t>
      </w:r>
      <w:proofErr w:type="spellStart"/>
      <w:r w:rsidRPr="009607D4">
        <w:rPr>
          <w:sz w:val="12"/>
        </w:rPr>
        <w:t>Shailly</w:t>
      </w:r>
      <w:proofErr w:type="spellEnd"/>
      <w:r w:rsidRPr="009607D4">
        <w:rPr>
          <w:sz w:val="12"/>
        </w:rPr>
        <w:t xml:space="preserve"> Gupta, a spokesperson at Médecins Sans </w:t>
      </w:r>
      <w:proofErr w:type="spellStart"/>
      <w:r w:rsidRPr="009607D4">
        <w:rPr>
          <w:sz w:val="12"/>
        </w:rPr>
        <w:t>Frontières</w:t>
      </w:r>
      <w:proofErr w:type="spellEnd"/>
      <w:r w:rsidRPr="009607D4">
        <w:rPr>
          <w:sz w:val="12"/>
        </w:rPr>
        <w:t xml:space="preserve">. “We hope members will move at a faster pace.”¶ </w:t>
      </w:r>
      <w:r w:rsidRPr="009607D4">
        <w:rPr>
          <w:rStyle w:val="StyleUnderline"/>
          <w:highlight w:val="yellow"/>
        </w:rPr>
        <w:t>Disagreement persists on</w:t>
      </w:r>
      <w:r w:rsidRPr="00FB19E7">
        <w:rPr>
          <w:rStyle w:val="StyleUnderline"/>
        </w:rPr>
        <w:t xml:space="preserve"> the fundamental question of whether a </w:t>
      </w:r>
      <w:r w:rsidRPr="009607D4">
        <w:rPr>
          <w:rStyle w:val="StyleUnderline"/>
          <w:highlight w:val="yellow"/>
        </w:rPr>
        <w:t>waiver</w:t>
      </w:r>
      <w:r w:rsidRPr="00FB19E7">
        <w:rPr>
          <w:rStyle w:val="StyleUnderline"/>
        </w:rPr>
        <w:t xml:space="preserve"> is the “appropriate and most effective way” to address the shortage of vaccines</w:t>
      </w:r>
      <w:r w:rsidRPr="009607D4">
        <w:rPr>
          <w:sz w:val="12"/>
        </w:rPr>
        <w:t xml:space="preserve">, according to a draft status report produced by </w:t>
      </w:r>
      <w:proofErr w:type="spellStart"/>
      <w:r w:rsidRPr="009607D4">
        <w:rPr>
          <w:sz w:val="12"/>
        </w:rPr>
        <w:t>Dagfinn</w:t>
      </w:r>
      <w:proofErr w:type="spellEnd"/>
      <w:r w:rsidRPr="009607D4">
        <w:rPr>
          <w:sz w:val="12"/>
        </w:rPr>
        <w:t xml:space="preserve"> </w:t>
      </w:r>
      <w:proofErr w:type="spellStart"/>
      <w:r w:rsidRPr="009607D4">
        <w:rPr>
          <w:sz w:val="12"/>
        </w:rPr>
        <w:t>Sørli</w:t>
      </w:r>
      <w:proofErr w:type="spellEnd"/>
      <w:r w:rsidRPr="009607D4">
        <w:rPr>
          <w:sz w:val="12"/>
        </w:rPr>
        <w:t>, the chairman of WTO council on Trade-Related Aspects of Intellectual Property Rights, or TRIPS.¶ T</w:t>
      </w:r>
      <w:r w:rsidRPr="009607D4">
        <w:rPr>
          <w:rStyle w:val="StyleUnderline"/>
        </w:rPr>
        <w:t xml:space="preserve">hat </w:t>
      </w:r>
      <w:r w:rsidRPr="009607D4">
        <w:rPr>
          <w:rStyle w:val="Emphasis"/>
        </w:rPr>
        <w:t>split could sink prospects for an ambitious vaccine waiver because WTO decisions must be taken on the basis of consensus -- which means any of the 164 members can veto a final agreement for any reason</w:t>
      </w:r>
      <w:r w:rsidRPr="009607D4">
        <w:rPr>
          <w:sz w:val="12"/>
        </w:rPr>
        <w:t xml:space="preserve">.¶ ”The WTO’s response to Covid is the most critical issue before our organization right now,” WTO spokesman Keith Rockwell said a phone interview. “Millions have </w:t>
      </w:r>
      <w:proofErr w:type="gramStart"/>
      <w:r w:rsidRPr="009607D4">
        <w:rPr>
          <w:sz w:val="12"/>
        </w:rPr>
        <w:t>died</w:t>
      </w:r>
      <w:proofErr w:type="gramEnd"/>
      <w:r w:rsidRPr="009607D4">
        <w:rPr>
          <w:sz w:val="12"/>
        </w:rPr>
        <w:t xml:space="preserve"> and lives are at stake. Finding a pragmatic outcome by December is essential.”¶ </w:t>
      </w:r>
      <w:r w:rsidRPr="009607D4">
        <w:rPr>
          <w:rStyle w:val="StyleUnderline"/>
          <w:highlight w:val="yellow"/>
        </w:rPr>
        <w:t>Proponents of the waiver</w:t>
      </w:r>
      <w:r w:rsidRPr="009607D4">
        <w:rPr>
          <w:sz w:val="12"/>
        </w:rPr>
        <w:t xml:space="preserve"> had hoped to conclude their negotiations by the </w:t>
      </w:r>
      <w:hyperlink r:id="rId30" w:tgtFrame="_blank" w:tooltip="link" w:history="1">
        <w:r w:rsidRPr="009607D4">
          <w:rPr>
            <w:rStyle w:val="Hyperlink"/>
            <w:rFonts w:eastAsiaTheme="majorEastAsia"/>
            <w:sz w:val="12"/>
          </w:rPr>
          <w:t>end of July</w:t>
        </w:r>
      </w:hyperlink>
      <w:r w:rsidRPr="009607D4">
        <w:rPr>
          <w:sz w:val="12"/>
        </w:rPr>
        <w:t xml:space="preserve"> </w:t>
      </w:r>
      <w:r w:rsidRPr="00FB19E7">
        <w:rPr>
          <w:rStyle w:val="StyleUnderline"/>
        </w:rPr>
        <w:t xml:space="preserve">and </w:t>
      </w:r>
      <w:r w:rsidRPr="009607D4">
        <w:rPr>
          <w:rStyle w:val="StyleUnderline"/>
          <w:highlight w:val="yellow"/>
        </w:rPr>
        <w:t>are</w:t>
      </w:r>
      <w:r w:rsidRPr="00FB19E7">
        <w:rPr>
          <w:rStyle w:val="StyleUnderline"/>
        </w:rPr>
        <w:t xml:space="preserve"> now </w:t>
      </w:r>
      <w:r w:rsidRPr="009607D4">
        <w:rPr>
          <w:rStyle w:val="StyleUnderline"/>
          <w:highlight w:val="yellow"/>
        </w:rPr>
        <w:t>criticizing the E</w:t>
      </w:r>
      <w:r w:rsidRPr="00FB19E7">
        <w:rPr>
          <w:rStyle w:val="StyleUnderline"/>
        </w:rPr>
        <w:t xml:space="preserve">uropean </w:t>
      </w:r>
      <w:r w:rsidRPr="009607D4">
        <w:rPr>
          <w:rStyle w:val="StyleUnderline"/>
        </w:rPr>
        <w:t xml:space="preserve">Union and other developed nations </w:t>
      </w:r>
      <w:r w:rsidRPr="009607D4">
        <w:rPr>
          <w:rStyle w:val="StyleUnderline"/>
          <w:highlight w:val="yellow"/>
        </w:rPr>
        <w:t>for sandbagging the talks</w:t>
      </w:r>
      <w:r w:rsidRPr="00FB19E7">
        <w:rPr>
          <w:rStyle w:val="StyleUnderline"/>
        </w:rPr>
        <w:t xml:space="preserve">.¶ </w:t>
      </w:r>
      <w:r w:rsidRPr="009607D4">
        <w:rPr>
          <w:sz w:val="12"/>
        </w:rPr>
        <w:t xml:space="preserve">EU ‘Not Interested’¶ </w:t>
      </w:r>
      <w:r w:rsidRPr="009607D4">
        <w:rPr>
          <w:rStyle w:val="StyleUnderline"/>
        </w:rPr>
        <w:t xml:space="preserve">The European Commission, which </w:t>
      </w:r>
      <w:hyperlink r:id="rId31" w:tgtFrame="_blank" w:tooltip="link" w:history="1">
        <w:r w:rsidRPr="009607D4">
          <w:rPr>
            <w:rStyle w:val="StyleUnderline"/>
          </w:rPr>
          <w:t>opposes a WTO TRIPS waiver</w:t>
        </w:r>
      </w:hyperlink>
      <w:r w:rsidRPr="009607D4">
        <w:rPr>
          <w:rStyle w:val="StyleUnderline"/>
        </w:rPr>
        <w:t xml:space="preserve">, has proposed a </w:t>
      </w:r>
      <w:hyperlink r:id="rId32" w:tgtFrame="_blank" w:tooltip="EU’s Trade Response to Pandemic Stops Short of Vaccine IP Waiver" w:history="1">
        <w:r w:rsidRPr="009607D4">
          <w:rPr>
            <w:rStyle w:val="StyleUnderline"/>
          </w:rPr>
          <w:t>series of measures</w:t>
        </w:r>
      </w:hyperlink>
      <w:r w:rsidRPr="009607D4">
        <w:rPr>
          <w:rStyle w:val="StyleUnderline"/>
        </w:rPr>
        <w:t xml:space="preserve"> that it argues will create greater legal certainty for nations to leverage existing trade tools in order to expand their production capacities.</w:t>
      </w:r>
      <w:r w:rsidRPr="009607D4">
        <w:rPr>
          <w:sz w:val="12"/>
        </w:rPr>
        <w:t xml:space="preserve">¶ </w:t>
      </w:r>
      <w:r w:rsidRPr="00FB19E7">
        <w:rPr>
          <w:rStyle w:val="StyleUnderline"/>
        </w:rPr>
        <w:t>“</w:t>
      </w:r>
      <w:r w:rsidRPr="009607D4">
        <w:rPr>
          <w:rStyle w:val="StyleUnderline"/>
          <w:highlight w:val="yellow"/>
        </w:rPr>
        <w:t>The EU is not interested</w:t>
      </w:r>
      <w:r w:rsidRPr="00FB19E7">
        <w:rPr>
          <w:rStyle w:val="StyleUnderline"/>
        </w:rPr>
        <w:t>,” Gupta said. “Switzerland, Norway and the United Kingdom are not engaging</w:t>
      </w:r>
      <w:r w:rsidRPr="009607D4">
        <w:rPr>
          <w:sz w:val="12"/>
        </w:rPr>
        <w:t>. They’re saying: ‘This or that won’t work; the waiver won’t work.’ There is no intention of engaging</w:t>
      </w:r>
      <w:proofErr w:type="gramStart"/>
      <w:r w:rsidRPr="009607D4">
        <w:rPr>
          <w:sz w:val="12"/>
        </w:rPr>
        <w:t>.”¶</w:t>
      </w:r>
      <w:proofErr w:type="gramEnd"/>
      <w:r w:rsidRPr="009607D4">
        <w:rPr>
          <w:sz w:val="12"/>
        </w:rPr>
        <w:t xml:space="preserve"> A spokesman for the EU mission in Geneva declined to comment.§ Critics counter that </w:t>
      </w:r>
      <w:r w:rsidRPr="00FB19E7">
        <w:rPr>
          <w:rStyle w:val="StyleUnderline"/>
        </w:rPr>
        <w:t>the proposal from Brussels is a distraction to redirect focus from India and South Africa’s earlier waiver proposal and to prevent members from engaging in more detailed negotiations.¶</w:t>
      </w:r>
      <w:r w:rsidRPr="009607D4">
        <w:rPr>
          <w:sz w:val="12"/>
        </w:rPr>
        <w:t xml:space="preserve"> </w:t>
      </w:r>
      <w:r w:rsidRPr="009607D4">
        <w:rPr>
          <w:rStyle w:val="StyleUnderline"/>
          <w:highlight w:val="yellow"/>
        </w:rPr>
        <w:t>“The EU’s actions are incredibly cynical and dangerous</w:t>
      </w:r>
      <w:r w:rsidRPr="009607D4">
        <w:rPr>
          <w:rStyle w:val="StyleUnderline"/>
        </w:rPr>
        <w:t>,” said Lori Wallach, the founder of Public Citizen’s Global Trade Watch. “</w:t>
      </w:r>
      <w:r w:rsidRPr="009607D4">
        <w:rPr>
          <w:rStyle w:val="StyleUnderline"/>
          <w:highlight w:val="yellow"/>
        </w:rPr>
        <w:t>They have submitted a paper that</w:t>
      </w:r>
      <w:r w:rsidRPr="009607D4">
        <w:rPr>
          <w:rStyle w:val="StyleUnderline"/>
        </w:rPr>
        <w:t xml:space="preserve"> </w:t>
      </w:r>
      <w:r w:rsidRPr="009607D4">
        <w:rPr>
          <w:rStyle w:val="StyleUnderline"/>
          <w:highlight w:val="yellow"/>
        </w:rPr>
        <w:t xml:space="preserve">basically conflicts with the </w:t>
      </w:r>
      <w:r w:rsidRPr="009607D4">
        <w:rPr>
          <w:rStyle w:val="StyleUnderline"/>
          <w:highlight w:val="yellow"/>
        </w:rPr>
        <w:lastRenderedPageBreak/>
        <w:t>text-based negotiations by saying ‘We don’t want a waiver</w:t>
      </w:r>
      <w:r w:rsidRPr="009607D4">
        <w:rPr>
          <w:rStyle w:val="StyleUnderline"/>
        </w:rPr>
        <w:t>.’”¶ The U.S., meanwhile, has taken a back seat in the process</w:t>
      </w:r>
      <w:r w:rsidRPr="009607D4">
        <w:rPr>
          <w:sz w:val="12"/>
        </w:rPr>
        <w:t xml:space="preserve"> and enthusiasm about Washington’s engagement on the issue has begun to wane in the three months since Trade Representative Katherine Tai announced American </w:t>
      </w:r>
      <w:hyperlink r:id="rId33" w:tgtFrame="_blank" w:tooltip="link" w:history="1">
        <w:r w:rsidRPr="009607D4">
          <w:rPr>
            <w:rStyle w:val="Hyperlink"/>
            <w:rFonts w:eastAsiaTheme="majorEastAsia"/>
            <w:sz w:val="12"/>
          </w:rPr>
          <w:t>support for a waiver</w:t>
        </w:r>
      </w:hyperlink>
      <w:r w:rsidRPr="009607D4">
        <w:rPr>
          <w:sz w:val="12"/>
        </w:rPr>
        <w:t xml:space="preserve">.¶ Though Tai’s surprise announcement briefly knocked shares of </w:t>
      </w:r>
      <w:hyperlink r:id="rId34" w:tooltip="Company Overview" w:history="1">
        <w:proofErr w:type="spellStart"/>
        <w:r w:rsidRPr="009607D4">
          <w:rPr>
            <w:rStyle w:val="Hyperlink"/>
            <w:rFonts w:eastAsiaTheme="majorEastAsia"/>
            <w:sz w:val="12"/>
          </w:rPr>
          <w:t>Moderna</w:t>
        </w:r>
        <w:proofErr w:type="spellEnd"/>
        <w:r w:rsidRPr="009607D4">
          <w:rPr>
            <w:rStyle w:val="Hyperlink"/>
            <w:rFonts w:eastAsiaTheme="majorEastAsia"/>
            <w:sz w:val="12"/>
          </w:rPr>
          <w:t xml:space="preserve"> Inc.</w:t>
        </w:r>
      </w:hyperlink>
      <w:r w:rsidRPr="009607D4">
        <w:rPr>
          <w:sz w:val="12"/>
        </w:rPr>
        <w:t xml:space="preserve">, </w:t>
      </w:r>
      <w:hyperlink r:id="rId35" w:tooltip="Company Overview" w:history="1">
        <w:r w:rsidRPr="009607D4">
          <w:rPr>
            <w:rStyle w:val="Hyperlink"/>
            <w:rFonts w:eastAsiaTheme="majorEastAsia"/>
            <w:sz w:val="12"/>
          </w:rPr>
          <w:t>Pfizer Inc.</w:t>
        </w:r>
      </w:hyperlink>
      <w:r w:rsidRPr="009607D4">
        <w:rPr>
          <w:sz w:val="12"/>
        </w:rPr>
        <w:t xml:space="preserve">, and </w:t>
      </w:r>
      <w:hyperlink r:id="rId36" w:tooltip="Company Overview" w:history="1">
        <w:r w:rsidRPr="009607D4">
          <w:rPr>
            <w:rStyle w:val="Hyperlink"/>
            <w:rFonts w:eastAsiaTheme="majorEastAsia"/>
            <w:sz w:val="12"/>
          </w:rPr>
          <w:t>BioNTech SE</w:t>
        </w:r>
      </w:hyperlink>
      <w:r w:rsidRPr="009607D4">
        <w:rPr>
          <w:sz w:val="12"/>
        </w:rPr>
        <w:t xml:space="preserve">, the stocks quickly rebounded and all are now trading at or near their highest levels of the year.¶ “People feel that message from </w:t>
      </w:r>
      <w:r w:rsidRPr="00FB19E7">
        <w:rPr>
          <w:rStyle w:val="StyleUnderline"/>
        </w:rPr>
        <w:t>Ambassador Tai is not playing out on the ground or being implemented in a meaningful way</w:t>
      </w:r>
      <w:r w:rsidRPr="009607D4">
        <w:rPr>
          <w:sz w:val="12"/>
        </w:rPr>
        <w:t xml:space="preserve">,” said </w:t>
      </w:r>
      <w:proofErr w:type="spellStart"/>
      <w:r w:rsidRPr="009607D4">
        <w:rPr>
          <w:sz w:val="12"/>
        </w:rPr>
        <w:t>Thiru</w:t>
      </w:r>
      <w:proofErr w:type="spellEnd"/>
      <w:r w:rsidRPr="009607D4">
        <w:rPr>
          <w:sz w:val="12"/>
        </w:rPr>
        <w:t xml:space="preserve"> </w:t>
      </w:r>
      <w:proofErr w:type="spellStart"/>
      <w:r w:rsidRPr="009607D4">
        <w:rPr>
          <w:sz w:val="12"/>
        </w:rPr>
        <w:t>Balasubramaniam</w:t>
      </w:r>
      <w:proofErr w:type="spellEnd"/>
      <w:r w:rsidRPr="009607D4">
        <w:rPr>
          <w:sz w:val="12"/>
        </w:rPr>
        <w:t xml:space="preserve"> a managing director at </w:t>
      </w:r>
      <w:hyperlink r:id="rId37" w:tooltip="Company Overview" w:history="1">
        <w:r w:rsidRPr="009607D4">
          <w:rPr>
            <w:rStyle w:val="Hyperlink"/>
            <w:rFonts w:eastAsiaTheme="majorEastAsia"/>
            <w:sz w:val="12"/>
          </w:rPr>
          <w:t>Knowledge Ecology International</w:t>
        </w:r>
      </w:hyperlink>
      <w:r w:rsidRPr="009607D4">
        <w:rPr>
          <w:sz w:val="12"/>
        </w:rPr>
        <w:t xml:space="preserve"> in Europe.</w:t>
      </w:r>
    </w:p>
    <w:p w14:paraId="715F52D9" w14:textId="77777777" w:rsidR="00C30D67" w:rsidRDefault="00C30D67" w:rsidP="00C30D67">
      <w:pPr>
        <w:pStyle w:val="Heading4"/>
        <w:numPr>
          <w:ilvl w:val="0"/>
          <w:numId w:val="14"/>
        </w:numPr>
      </w:pPr>
      <w:r>
        <w:t xml:space="preserve">The delegates who support increasing access to CRIPSR are not the WTO as a whole body—only 10/164 members signed the petition according to their </w:t>
      </w:r>
      <w:proofErr w:type="spellStart"/>
      <w:r>
        <w:t>Menz</w:t>
      </w:r>
      <w:proofErr w:type="spellEnd"/>
      <w:r>
        <w:t xml:space="preserve"> et al 20 </w:t>
      </w:r>
      <w:proofErr w:type="gramStart"/>
      <w:r>
        <w:t>card</w:t>
      </w:r>
      <w:proofErr w:type="gramEnd"/>
    </w:p>
    <w:p w14:paraId="65220EC8" w14:textId="77777777" w:rsidR="00C30D67" w:rsidRPr="00C30D67" w:rsidRDefault="00C30D67" w:rsidP="00C30D67"/>
    <w:sectPr w:rsidR="00C30D67" w:rsidRPr="00C30D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3CB"/>
    <w:multiLevelType w:val="hybridMultilevel"/>
    <w:tmpl w:val="96B2D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46D46"/>
    <w:multiLevelType w:val="hybridMultilevel"/>
    <w:tmpl w:val="CE82C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02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E6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2A6F"/>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2AD"/>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3DDB"/>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E9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7A5"/>
    <w:rsid w:val="00BA17A8"/>
    <w:rsid w:val="00BA3C33"/>
    <w:rsid w:val="00BB0878"/>
    <w:rsid w:val="00BB1879"/>
    <w:rsid w:val="00BC0ABE"/>
    <w:rsid w:val="00BC30DB"/>
    <w:rsid w:val="00BC64FF"/>
    <w:rsid w:val="00BC7C37"/>
    <w:rsid w:val="00BD2244"/>
    <w:rsid w:val="00BE081B"/>
    <w:rsid w:val="00BE6472"/>
    <w:rsid w:val="00BF29B8"/>
    <w:rsid w:val="00BF46EA"/>
    <w:rsid w:val="00C03D8A"/>
    <w:rsid w:val="00C07769"/>
    <w:rsid w:val="00C07D05"/>
    <w:rsid w:val="00C10856"/>
    <w:rsid w:val="00C203FA"/>
    <w:rsid w:val="00C244F5"/>
    <w:rsid w:val="00C30D6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F55"/>
    <w:rsid w:val="00F94060"/>
    <w:rsid w:val="00FA56F6"/>
    <w:rsid w:val="00FB329D"/>
    <w:rsid w:val="00FC27E3"/>
    <w:rsid w:val="00FC74C7"/>
    <w:rsid w:val="00FD451D"/>
    <w:rsid w:val="00FD5B22"/>
    <w:rsid w:val="00FE1B01"/>
    <w:rsid w:val="00FE7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D36018"/>
  <w14:defaultImageDpi w14:val="300"/>
  <w15:docId w15:val="{58CDD814-6E61-044F-B772-C154F4B5A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02A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02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02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F02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6F02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02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2AD"/>
  </w:style>
  <w:style w:type="character" w:customStyle="1" w:styleId="Heading1Char">
    <w:name w:val="Heading 1 Char"/>
    <w:aliases w:val="Pocket Char"/>
    <w:basedOn w:val="DefaultParagraphFont"/>
    <w:link w:val="Heading1"/>
    <w:uiPriority w:val="9"/>
    <w:rsid w:val="006F02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02A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6F02A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6F02A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F02A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1"/>
    <w:qFormat/>
    <w:rsid w:val="006F02A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F02A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F02A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6F02AD"/>
    <w:rPr>
      <w:color w:val="auto"/>
      <w:u w:val="none"/>
    </w:rPr>
  </w:style>
  <w:style w:type="paragraph" w:styleId="DocumentMap">
    <w:name w:val="Document Map"/>
    <w:basedOn w:val="Normal"/>
    <w:link w:val="DocumentMapChar"/>
    <w:uiPriority w:val="99"/>
    <w:semiHidden/>
    <w:unhideWhenUsed/>
    <w:rsid w:val="006F02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02AD"/>
    <w:rPr>
      <w:rFonts w:ascii="Lucida Grande" w:hAnsi="Lucida Grande" w:cs="Lucida Grande"/>
    </w:rPr>
  </w:style>
  <w:style w:type="paragraph" w:customStyle="1" w:styleId="textbold">
    <w:name w:val="text bold"/>
    <w:basedOn w:val="Normal"/>
    <w:link w:val="Emphasis"/>
    <w:uiPriority w:val="20"/>
    <w:qFormat/>
    <w:rsid w:val="006F02A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6F02AD"/>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6F02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F02A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MRNA?mod=chiclets" TargetMode="External"/><Relationship Id="rId18" Type="http://schemas.openxmlformats.org/officeDocument/2006/relationships/hyperlink" Target="https://www.scribd.com/document/388256512/crispr-cafc-decision" TargetMode="External"/><Relationship Id="rId26" Type="http://schemas.openxmlformats.org/officeDocument/2006/relationships/hyperlink" Target="https://www.wired.com/story/whats-next-for-crispr/" TargetMode="External"/><Relationship Id="rId39" Type="http://schemas.openxmlformats.org/officeDocument/2006/relationships/theme" Target="theme/theme1.xml"/><Relationship Id="rId21" Type="http://schemas.openxmlformats.org/officeDocument/2006/relationships/hyperlink" Target="http://news.berkeley.edu/2018/09/10/court-denies-uc-appeal-allowing-issue-of-key-crispr-patents/" TargetMode="External"/><Relationship Id="rId34" Type="http://schemas.openxmlformats.org/officeDocument/2006/relationships/hyperlink" Target="https://www.bloomberg.com/quote/MRNA:US" TargetMode="External"/><Relationship Id="rId7" Type="http://schemas.openxmlformats.org/officeDocument/2006/relationships/settings" Target="settings.xml"/><Relationship Id="rId12" Type="http://schemas.openxmlformats.org/officeDocument/2006/relationships/hyperlink" Target="https://www.wsj.com/market-data/quotes/MRNA" TargetMode="External"/><Relationship Id="rId17" Type="http://schemas.openxmlformats.org/officeDocument/2006/relationships/hyperlink" Target="https://www.wired.com/2016/01/crispr-patent-dispute-gets-really-arcane/" TargetMode="External"/><Relationship Id="rId25" Type="http://schemas.openxmlformats.org/officeDocument/2006/relationships/hyperlink" Target="https://www.wired.com/story/inside-a-chemists-quest-to-hack-evolution-and-cure-genetic-disease/" TargetMode="External"/><Relationship Id="rId33" Type="http://schemas.openxmlformats.org/officeDocument/2006/relationships/hyperlink" Target="https://twitter.com/AmbassadorTai/status/1390021205974003720?s=20"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6/08/16/crispr-patent-fight-legal-bills-soaring/" TargetMode="External"/><Relationship Id="rId20" Type="http://schemas.openxmlformats.org/officeDocument/2006/relationships/hyperlink" Target="https://www.wired.com/2015/07/crispr-dna-editing-2/" TargetMode="External"/><Relationship Id="rId2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articles/u-s-backs-waiver-of-intellectual-property-protection-for-covid-19-vaccines-11620243518?mod=article_inline" TargetMode="External"/><Relationship Id="rId24" Type="http://schemas.openxmlformats.org/officeDocument/2006/relationships/hyperlink" Target="https://www.wired.com/story/wired-guide-to-crispr/" TargetMode="External"/><Relationship Id="rId32" Type="http://schemas.openxmlformats.org/officeDocument/2006/relationships/hyperlink" Target="https://www.bloomberg.com/news/articles/2021-06-03/eu-s-trade-response-to-pandemic-stops-short-of-vaccine-ip-waiver" TargetMode="External"/><Relationship Id="rId37" Type="http://schemas.openxmlformats.org/officeDocument/2006/relationships/hyperlink" Target="https://www.bloomberg.com/quote/0746610D:US" TargetMode="External"/><Relationship Id="rId5" Type="http://schemas.openxmlformats.org/officeDocument/2006/relationships/numbering" Target="numbering.xml"/><Relationship Id="rId15" Type="http://schemas.openxmlformats.org/officeDocument/2006/relationships/hyperlink" Target="https://www.wsj.com/market-data/quotes/PFE?mod=chiclets" TargetMode="External"/><Relationship Id="rId23" Type="http://schemas.openxmlformats.org/officeDocument/2006/relationships/hyperlink" Target="https://www.wired.com/story/crispr-therapeutics-plans-its-first-clinical-trial-for-genetic-disease/" TargetMode="External"/><Relationship Id="rId28" Type="http://schemas.openxmlformats.org/officeDocument/2006/relationships/hyperlink" Target="https://www.wired.com/story/a-new-startup-wants-to-use-crispr-to-diagnose-disease/" TargetMode="External"/><Relationship Id="rId36" Type="http://schemas.openxmlformats.org/officeDocument/2006/relationships/hyperlink" Target="https://www.bloomberg.com/quote/BNTX:US" TargetMode="External"/><Relationship Id="rId10" Type="http://schemas.openxmlformats.org/officeDocument/2006/relationships/hyperlink" Target="https://www.sciencedirect.com/science/article/pii/S2452302X1600036X" TargetMode="External"/><Relationship Id="rId19" Type="http://schemas.openxmlformats.org/officeDocument/2006/relationships/hyperlink" Target="https://www.wired.com/2017/02/patent-decision-crispr-gene-editing-favors-mit/" TargetMode="External"/><Relationship Id="rId31" Type="http://schemas.openxmlformats.org/officeDocument/2006/relationships/hyperlink" Target="https://ec.europa.eu/commission/presscorner/detail/en/STATEMENT_21_2361" TargetMode="External"/><Relationship Id="rId4" Type="http://schemas.openxmlformats.org/officeDocument/2006/relationships/customXml" Target="../customXml/item4.xml"/><Relationship Id="rId9" Type="http://schemas.openxmlformats.org/officeDocument/2006/relationships/hyperlink" Target="https://gskkr.files.wordpress.com/2015/01/biotechnology.pdf" TargetMode="External"/><Relationship Id="rId14" Type="http://schemas.openxmlformats.org/officeDocument/2006/relationships/hyperlink" Target="https://www.wsj.com/market-data/quotes/PFE" TargetMode="External"/><Relationship Id="rId22" Type="http://schemas.openxmlformats.org/officeDocument/2006/relationships/hyperlink" Target="https://twitter.com/jsherkow?ref_src=twsrc%5Egoogle%7Ctwcamp%5Eserp%7Ctwgr%5Eauthor" TargetMode="External"/><Relationship Id="rId27" Type="http://schemas.openxmlformats.org/officeDocument/2006/relationships/hyperlink" Target="https://www.wired.com/story/new-science-could-sharpen-crisprs-gene-editing-scalpel/" TargetMode="External"/><Relationship Id="rId30" Type="http://schemas.openxmlformats.org/officeDocument/2006/relationships/hyperlink" Target="https://pmindiaun.gov.in/public_files/assets/pdf/Statement_as_delivered_on_Waiver_Proposal.pdf" TargetMode="External"/><Relationship Id="rId35" Type="http://schemas.openxmlformats.org/officeDocument/2006/relationships/hyperlink" Target="https://www.bloomberg.com/quote/PFE:U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19</Pages>
  <Words>9905</Words>
  <Characters>56464</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10</cp:revision>
  <dcterms:created xsi:type="dcterms:W3CDTF">2021-09-16T17:46:00Z</dcterms:created>
  <dcterms:modified xsi:type="dcterms:W3CDTF">2021-09-16T18:43:00Z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