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5C82" w14:textId="51095EA1" w:rsidR="00FB57AD" w:rsidRDefault="00FB57AD" w:rsidP="00FB57AD">
      <w:pPr>
        <w:pStyle w:val="Heading1"/>
      </w:pPr>
      <w:r>
        <w:t>WR AC</w:t>
      </w:r>
    </w:p>
    <w:p w14:paraId="288A10B3" w14:textId="26FBAC86" w:rsidR="00FB57AD" w:rsidRPr="002401A3" w:rsidRDefault="00FB57AD" w:rsidP="00FB57AD">
      <w:pPr>
        <w:pStyle w:val="Heading3"/>
        <w:rPr>
          <w:rFonts w:cs="Calibri"/>
        </w:rPr>
      </w:pPr>
      <w:r w:rsidRPr="002401A3">
        <w:rPr>
          <w:rFonts w:cs="Calibri"/>
        </w:rPr>
        <w:lastRenderedPageBreak/>
        <w:t>Advantage 1: Space Debris</w:t>
      </w:r>
    </w:p>
    <w:p w14:paraId="53AF6437" w14:textId="77777777" w:rsidR="00FB57AD" w:rsidRPr="002401A3" w:rsidRDefault="00FB57AD" w:rsidP="00FB57AD">
      <w:pPr>
        <w:pStyle w:val="Heading4"/>
        <w:rPr>
          <w:rFonts w:cs="Calibri"/>
        </w:rPr>
      </w:pPr>
      <w:r w:rsidRPr="002401A3">
        <w:rPr>
          <w:rFonts w:cs="Calibri"/>
        </w:rPr>
        <w:t xml:space="preserve">Private companies are cramming satellites into the Earth’s orbit which are quickly becoming defunct pieces of “space junk.” </w:t>
      </w:r>
    </w:p>
    <w:p w14:paraId="0AA46CDF" w14:textId="0F333647" w:rsidR="00FB57AD" w:rsidRPr="002401A3" w:rsidRDefault="00FB57AD" w:rsidP="00FB57AD">
      <w:r w:rsidRPr="002401A3">
        <w:t xml:space="preserve">Therese </w:t>
      </w:r>
      <w:r w:rsidRPr="002401A3">
        <w:rPr>
          <w:b/>
          <w:bCs/>
          <w:sz w:val="26"/>
          <w:szCs w:val="26"/>
        </w:rPr>
        <w:t>Wood, 20</w:t>
      </w:r>
      <w:r w:rsidRPr="002401A3">
        <w:t xml:space="preserve"> - ("Who owns our orbit: Just how many satellites are there in space?," World Economic Forum, 10-23-2020, 12-8-2021</w:t>
      </w:r>
      <w:r w:rsidR="00E36504">
        <w:t xml:space="preserve">, </w:t>
      </w:r>
      <w:r w:rsidRPr="002401A3">
        <w:t>https://www.weforum.org/agenda/2020/10/visualizing-easrth-satellites-sapce-spacex)//AW</w:t>
      </w:r>
    </w:p>
    <w:p w14:paraId="60F16726" w14:textId="0C6E5F02" w:rsidR="00FB57AD" w:rsidRPr="002401A3" w:rsidRDefault="00FB57AD" w:rsidP="00FB57AD">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sidR="00E36504">
        <w:rPr>
          <w:sz w:val="12"/>
        </w:rPr>
        <w:t>.</w:t>
      </w:r>
    </w:p>
    <w:p w14:paraId="280F093A" w14:textId="77777777" w:rsidR="00FB57AD" w:rsidRPr="002401A3" w:rsidRDefault="00FB57AD" w:rsidP="00FB57AD">
      <w:pPr>
        <w:pStyle w:val="Heading4"/>
        <w:rPr>
          <w:rFonts w:cs="Calibri"/>
        </w:rPr>
      </w:pPr>
      <w:r w:rsidRPr="002401A3">
        <w:rPr>
          <w:rFonts w:cs="Calibri"/>
        </w:rPr>
        <w:t xml:space="preserve">Increasing space debris levels will inevitably set off a chain of collisions.  </w:t>
      </w:r>
    </w:p>
    <w:p w14:paraId="63E1C98A" w14:textId="77777777" w:rsidR="00FB57AD" w:rsidRPr="002401A3" w:rsidRDefault="00FB57AD" w:rsidP="00FB57AD">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7FD9A4F" w14:textId="77777777" w:rsidR="00FB57AD" w:rsidRPr="002401A3" w:rsidRDefault="00FB57AD" w:rsidP="00FB57AD">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w:t>
      </w:r>
      <w:r w:rsidRPr="002401A3">
        <w:rPr>
          <w:sz w:val="10"/>
        </w:rPr>
        <w:lastRenderedPageBreak/>
        <w:t xml:space="preserve">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B26325" w14:textId="77777777" w:rsidR="00A336C9" w:rsidRPr="002401A3" w:rsidRDefault="00A336C9" w:rsidP="00A336C9">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14:paraId="64B8B1EA" w14:textId="77777777" w:rsidR="00FB57AD" w:rsidRPr="002401A3" w:rsidRDefault="00FB57AD" w:rsidP="00FB57AD">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C8E488F" w14:textId="6A75BD9E" w:rsidR="00FB57AD" w:rsidRPr="002401A3" w:rsidRDefault="00FB57AD" w:rsidP="00FB57AD">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sidR="00A336C9">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w:t>
      </w:r>
      <w:r w:rsidRPr="002401A3">
        <w:rPr>
          <w:sz w:val="12"/>
        </w:rPr>
        <w:lastRenderedPageBreak/>
        <w:t xml:space="preserve">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98254AB" w14:textId="77777777" w:rsidR="00FB57AD" w:rsidRPr="002401A3" w:rsidRDefault="00FB57AD" w:rsidP="00FB57AD">
      <w:pPr>
        <w:rPr>
          <w:sz w:val="12"/>
        </w:rPr>
      </w:pPr>
    </w:p>
    <w:p w14:paraId="2B51097A" w14:textId="77777777" w:rsidR="0035383D" w:rsidRPr="002401A3" w:rsidRDefault="0035383D" w:rsidP="0035383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5EE555C6" w14:textId="77777777" w:rsidR="0035383D" w:rsidRPr="002401A3" w:rsidRDefault="0035383D" w:rsidP="0035383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F187F93" w14:textId="77777777" w:rsidR="0035383D" w:rsidRPr="002401A3" w:rsidRDefault="0035383D" w:rsidP="0035383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09E2DA6F" w14:textId="77777777" w:rsidR="0035383D" w:rsidRPr="002401A3" w:rsidRDefault="0035383D" w:rsidP="0035383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w:t>
      </w:r>
      <w:r w:rsidRPr="00F832FB">
        <w:rPr>
          <w:rStyle w:val="StyleUnderline"/>
        </w:rPr>
        <w:t xml:space="preserve">betray some of the same assumptions </w:t>
      </w:r>
      <w:r w:rsidRPr="00334DB9">
        <w:t>as their early modern forebears</w:t>
      </w:r>
      <w:r w:rsidRPr="00F832FB">
        <w:rPr>
          <w:rStyle w:val="StyleUnderline"/>
        </w:rPr>
        <w:t>. They</w:t>
      </w:r>
      <w:r w:rsidRPr="00F832FB">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EE2985C" w14:textId="77777777" w:rsidR="0035383D" w:rsidRPr="002401A3" w:rsidRDefault="0035383D" w:rsidP="0035383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5FBD890" w14:textId="77777777" w:rsidR="0035383D" w:rsidRPr="002401A3" w:rsidRDefault="0035383D" w:rsidP="0035383D">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19AFEFAC" w14:textId="77777777" w:rsidR="0035383D" w:rsidRPr="002401A3" w:rsidRDefault="0035383D" w:rsidP="0035383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0D8A476B" w14:textId="77777777" w:rsidR="0035383D" w:rsidRPr="002401A3" w:rsidRDefault="0035383D" w:rsidP="0035383D">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0CE2949D" w14:textId="77777777" w:rsidR="0035383D" w:rsidRPr="002401A3" w:rsidRDefault="0035383D" w:rsidP="0035383D">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6B6BFC1C" w14:textId="77777777" w:rsidR="0035383D" w:rsidRDefault="0035383D" w:rsidP="0035383D">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 xml:space="preserve">to corporations whose interest </w:t>
      </w:r>
      <w:r w:rsidRPr="00F832FB">
        <w:rPr>
          <w:rStyle w:val="StyleUnderline"/>
        </w:rPr>
        <w:t>is not ours, 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8B3BD67" w14:textId="77777777" w:rsidR="0035383D" w:rsidRPr="0042059C" w:rsidRDefault="0035383D" w:rsidP="0035383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275DC62" w14:textId="77777777" w:rsidR="0035383D" w:rsidRPr="0042059C" w:rsidRDefault="0035383D" w:rsidP="0035383D">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E944569" w14:textId="77777777" w:rsidR="0035383D" w:rsidRPr="00C0357D" w:rsidRDefault="0035383D" w:rsidP="0035383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94740BA" w14:textId="77777777" w:rsidR="00FB57AD" w:rsidRPr="002401A3" w:rsidRDefault="00FB57AD" w:rsidP="00FB57AD"/>
    <w:p w14:paraId="4D8AF0A4" w14:textId="3DF247FD" w:rsidR="00FB57AD" w:rsidRPr="002401A3" w:rsidRDefault="000E5A79" w:rsidP="00FB57AD">
      <w:pPr>
        <w:pStyle w:val="Heading3"/>
        <w:rPr>
          <w:rFonts w:cs="Calibri"/>
        </w:rPr>
      </w:pPr>
      <w:r>
        <w:rPr>
          <w:rFonts w:cs="Calibri"/>
        </w:rPr>
        <w:lastRenderedPageBreak/>
        <w:t>Solvency</w:t>
      </w:r>
    </w:p>
    <w:p w14:paraId="59FDF7F0" w14:textId="77777777" w:rsidR="002F1EC9" w:rsidRPr="00596CC4" w:rsidRDefault="002F1EC9" w:rsidP="002F1EC9">
      <w:pPr>
        <w:pStyle w:val="Heading4"/>
      </w:pPr>
      <w:r w:rsidRPr="00596CC4">
        <w:t>Plan text: Outer space ought to be recognized as a global commons as per the Goehring card. Goehring describes but does not advocate treating space in this way.</w:t>
      </w:r>
    </w:p>
    <w:p w14:paraId="4DCF6328" w14:textId="77777777" w:rsidR="00FB57AD" w:rsidRPr="002401A3" w:rsidRDefault="00FB57AD" w:rsidP="00FB57AD">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281BE16E" w14:textId="77777777" w:rsidR="00FB57AD" w:rsidRPr="002401A3" w:rsidRDefault="00FB57AD" w:rsidP="00FB57AD">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w:t>
      </w:r>
      <w:r w:rsidRPr="002401A3">
        <w:rPr>
          <w:sz w:val="12"/>
          <w:szCs w:val="12"/>
        </w:rPr>
        <w:lastRenderedPageBreak/>
        <w:t xml:space="preserve">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EEE311D" w14:textId="77777777" w:rsidR="00FB57AD" w:rsidRPr="002401A3" w:rsidRDefault="00FB57AD" w:rsidP="00FB57AD">
      <w:pPr>
        <w:pStyle w:val="Heading4"/>
        <w:rPr>
          <w:rFonts w:cs="Calibri"/>
        </w:rPr>
      </w:pPr>
      <w:r w:rsidRPr="002401A3">
        <w:rPr>
          <w:rFonts w:cs="Calibri"/>
        </w:rPr>
        <w:t>Treating space as a commons solves orbital debris. States already agree to a limited regime of this type.</w:t>
      </w:r>
    </w:p>
    <w:p w14:paraId="52DF0152"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5042942F" w14:textId="77777777" w:rsidR="00FB57AD" w:rsidRPr="002401A3" w:rsidRDefault="00FB57AD" w:rsidP="00FB57A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3BB068" w14:textId="77777777" w:rsidR="00FB57AD" w:rsidRPr="002401A3" w:rsidRDefault="00FB57AD" w:rsidP="00FB57AD">
      <w:pPr>
        <w:pStyle w:val="Heading4"/>
        <w:rPr>
          <w:rFonts w:cs="Calibri"/>
        </w:rPr>
      </w:pPr>
      <w:r w:rsidRPr="002401A3">
        <w:rPr>
          <w:rFonts w:cs="Calibri"/>
        </w:rPr>
        <w:t>States can extend existing models to govern space, but recognition of space as a commons is key.</w:t>
      </w:r>
    </w:p>
    <w:p w14:paraId="7DEB5DBE" w14:textId="77777777" w:rsidR="00FB57AD" w:rsidRPr="002401A3" w:rsidRDefault="00FB57AD" w:rsidP="00FB57A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2" w:history="1">
        <w:r w:rsidRPr="002401A3">
          <w:rPr>
            <w:rStyle w:val="Hyperlink"/>
          </w:rPr>
          <w:t>https://carnegieendowment.org/2021/03/09/space-is-great-commons.-it-s-time-to-treat-it-as-such-pub-84018</w:t>
        </w:r>
      </w:hyperlink>
      <w:r w:rsidRPr="002401A3">
        <w:t>&gt; AT</w:t>
      </w:r>
    </w:p>
    <w:p w14:paraId="49784BAB" w14:textId="03B31CAD" w:rsidR="00FB57AD" w:rsidRDefault="00FB57AD" w:rsidP="00FB57AD">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394893AE" w14:textId="77777777" w:rsidR="006739FD" w:rsidRPr="00AA609F" w:rsidRDefault="006739FD" w:rsidP="006739FD">
      <w:pPr>
        <w:pStyle w:val="Heading4"/>
      </w:pPr>
      <w:r w:rsidRPr="00AA609F">
        <w:t xml:space="preserve">Property rights are not necessary to encourage private development. </w:t>
      </w:r>
      <w:r>
        <w:t>Global commons can solve</w:t>
      </w:r>
      <w:r w:rsidRPr="00AA609F">
        <w:t xml:space="preserve"> </w:t>
      </w:r>
    </w:p>
    <w:p w14:paraId="30565985" w14:textId="77777777" w:rsidR="006739FD" w:rsidRDefault="006739FD" w:rsidP="006739FD">
      <w:r w:rsidRPr="002934A9">
        <w:rPr>
          <w:rStyle w:val="Style13ptBold"/>
        </w:rPr>
        <w:t>Saletta Sterling &amp; Orrman-Rossiter 18</w:t>
      </w:r>
      <w:r>
        <w:t xml:space="preserve"> [Sterling Saletta, Morgan; Orrman-Rossiter, Kevin (2018). Can space mining benefit all of humanity?: The resource fund and citizen's dividend </w:t>
      </w:r>
      <w:r>
        <w:lastRenderedPageBreak/>
        <w:t>model of Alaska, the ‘last frontier’. Space Policy, (), S0265964616300704–. doi:10.1016/j.spacepol.2018.02.002] CT</w:t>
      </w:r>
    </w:p>
    <w:p w14:paraId="7BB51EF3" w14:textId="77777777" w:rsidR="006739FD" w:rsidRDefault="006739FD" w:rsidP="006739FD">
      <w:pPr>
        <w:rPr>
          <w:sz w:val="16"/>
        </w:rPr>
      </w:pPr>
    </w:p>
    <w:p w14:paraId="6E715619" w14:textId="77777777" w:rsidR="006739FD" w:rsidRPr="00D47573" w:rsidRDefault="006739FD" w:rsidP="006739FD">
      <w:pPr>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0D00E6CF" w14:textId="77777777" w:rsidR="006739FD" w:rsidRPr="00AA609F" w:rsidRDefault="006739FD" w:rsidP="006739FD">
      <w:pPr>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AA609F">
        <w:rPr>
          <w:rStyle w:val="StyleUnderline"/>
        </w:rPr>
        <w:t>].</w:t>
      </w:r>
      <w:r w:rsidRPr="00AA609F">
        <w:rPr>
          <w:rStyle w:val="Emphasis"/>
        </w:rPr>
        <w:t xml:space="preserve"> The OST</w:t>
      </w:r>
      <w:r w:rsidRPr="00AA609F">
        <w:rPr>
          <w:rStyle w:val="StyleUnderline"/>
        </w:rPr>
        <w:t xml:space="preserve"> expressly </w:t>
      </w:r>
      <w:r w:rsidRPr="00AA609F">
        <w:rPr>
          <w:rStyle w:val="Emphasis"/>
        </w:rPr>
        <w:t>forbids</w:t>
      </w:r>
      <w:r w:rsidRPr="00AA609F">
        <w:rPr>
          <w:rStyle w:val="StyleUnderline"/>
        </w:rPr>
        <w:t xml:space="preserve"> the “national </w:t>
      </w:r>
      <w:r w:rsidRPr="00AA609F">
        <w:rPr>
          <w:rStyle w:val="Emphasis"/>
        </w:rPr>
        <w:t>appropriation</w:t>
      </w:r>
      <w:r w:rsidRPr="00AA609F">
        <w:rPr>
          <w:rStyle w:val="StyleUnderline"/>
        </w:rPr>
        <w:t xml:space="preserve"> by claims of sovereignty, by means of use or occupation, or by other means” [27] </w:t>
      </w:r>
      <w:r w:rsidRPr="00AA609F">
        <w:rPr>
          <w:rStyle w:val="Emphasis"/>
        </w:rPr>
        <w:t>of outer space and celestial bodies.</w:t>
      </w:r>
      <w:r w:rsidRPr="00AA609F">
        <w:rPr>
          <w:rStyle w:val="StyleUnderline"/>
        </w:rPr>
        <w:t xml:space="preserve"> This is frequently interpreted to mean that </w:t>
      </w:r>
      <w:r w:rsidRPr="00AA609F">
        <w:rPr>
          <w:rStyle w:val="Emphasis"/>
        </w:rPr>
        <w:t>the OST denies private property claims in outer space</w:t>
      </w:r>
      <w:r w:rsidRPr="00AA609F">
        <w:rPr>
          <w:rStyle w:val="StyleUnderline"/>
        </w:rPr>
        <w:t>, some authors and individuals</w:t>
      </w:r>
      <w:r w:rsidRPr="00AA609F">
        <w:rPr>
          <w:sz w:val="16"/>
        </w:rPr>
        <w:t xml:space="preserve"> [39–41] </w:t>
      </w:r>
      <w:r w:rsidRPr="00AA609F">
        <w:rPr>
          <w:rStyle w:val="StyleUnderline"/>
        </w:rPr>
        <w:t>have argued that appropriation by non-nationalentities is allowed.</w:t>
      </w:r>
    </w:p>
    <w:p w14:paraId="76A35210" w14:textId="77777777" w:rsidR="006739FD" w:rsidRPr="00D47573" w:rsidRDefault="006739FD" w:rsidP="006739FD">
      <w:pPr>
        <w:rPr>
          <w:sz w:val="16"/>
        </w:rPr>
      </w:pPr>
      <w:r w:rsidRPr="00AA609F">
        <w:rPr>
          <w:rStyle w:val="Emphasis"/>
        </w:rPr>
        <w:t>The Outer Space Treaty</w:t>
      </w:r>
      <w:r w:rsidRPr="00AA609F">
        <w:rPr>
          <w:rStyle w:val="StyleUnderline"/>
        </w:rPr>
        <w:t xml:space="preserve">, and its terrestrial analogues, UN Convention on the Law of the Seas (UNCLOS) and the Antarctica Treaty System (ATS) </w:t>
      </w:r>
      <w:r w:rsidRPr="00AA609F">
        <w:rPr>
          <w:rStyle w:val="Emphasis"/>
        </w:rPr>
        <w:t>are ‘global commons regimes'</w:t>
      </w:r>
      <w:r w:rsidRPr="00895F70">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47573">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729018DC" w14:textId="77777777" w:rsidR="006739FD" w:rsidRPr="00895F70" w:rsidRDefault="006739FD" w:rsidP="006739FD">
      <w:pPr>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D47573">
        <w:rPr>
          <w:rStyle w:val="Emphasis"/>
          <w:highlight w:val="green"/>
        </w:rPr>
        <w:t>Some have gone so far as to suggest an abrogation of the OST in favor of a treaty</w:t>
      </w:r>
      <w:r w:rsidRPr="00895F70">
        <w:rPr>
          <w:rStyle w:val="StyleUnderline"/>
        </w:rPr>
        <w:t xml:space="preserve"> </w:t>
      </w:r>
      <w:r w:rsidRPr="00D47573">
        <w:rPr>
          <w:rStyle w:val="Emphasis"/>
          <w:highlight w:val="green"/>
        </w:rPr>
        <w:t>that allows</w:t>
      </w:r>
      <w:r w:rsidRPr="00895F70">
        <w:rPr>
          <w:rStyle w:val="StyleUnderline"/>
        </w:rPr>
        <w:t xml:space="preserve"> something like fee-simple </w:t>
      </w:r>
      <w:r w:rsidRPr="00D47573">
        <w:rPr>
          <w:rStyle w:val="Emphasis"/>
          <w:highlight w:val="green"/>
        </w:rPr>
        <w:t>ownership</w:t>
      </w:r>
      <w:r w:rsidRPr="00895F70">
        <w:rPr>
          <w:rStyle w:val="StyleUnderline"/>
        </w:rPr>
        <w:t xml:space="preserve"> and what might best be called </w:t>
      </w:r>
      <w:r w:rsidRPr="00D47573">
        <w:rPr>
          <w:rStyle w:val="Emphasis"/>
          <w:highlight w:val="green"/>
        </w:rPr>
        <w:t>a</w:t>
      </w:r>
      <w:r w:rsidRPr="00895F70">
        <w:rPr>
          <w:rStyle w:val="StyleUnderline"/>
        </w:rPr>
        <w:t xml:space="preserve"> California </w:t>
      </w:r>
      <w:r w:rsidRPr="00D47573">
        <w:rPr>
          <w:rStyle w:val="Emphasis"/>
          <w:highlight w:val="green"/>
        </w:rPr>
        <w:t>gold rush approach to outer space</w:t>
      </w:r>
      <w:r w:rsidRPr="00895F70">
        <w:rPr>
          <w:rStyle w:val="StyleUnderline"/>
        </w:rPr>
        <w:t xml:space="preserv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1D16A33D" w14:textId="77777777" w:rsidR="006739FD" w:rsidRPr="00D47573" w:rsidRDefault="006739FD" w:rsidP="006739FD">
      <w:pPr>
        <w:rPr>
          <w:sz w:val="16"/>
        </w:rPr>
      </w:pPr>
      <w:r w:rsidRPr="00895F70">
        <w:rPr>
          <w:rStyle w:val="StyleUnderline"/>
        </w:rPr>
        <w:t xml:space="preserve">On the other hand, it has also been suggested that </w:t>
      </w:r>
      <w:r w:rsidRPr="00D47573">
        <w:rPr>
          <w:rStyle w:val="Emphasis"/>
          <w:highlight w:val="green"/>
        </w:rPr>
        <w:t>modifications</w:t>
      </w:r>
      <w:r w:rsidRPr="00895F70">
        <w:rPr>
          <w:rStyle w:val="StyleUnderline"/>
        </w:rPr>
        <w:t xml:space="preserve"> and </w:t>
      </w:r>
      <w:r w:rsidRPr="00D47573">
        <w:rPr>
          <w:rStyle w:val="Emphasis"/>
          <w:highlight w:val="green"/>
        </w:rPr>
        <w:t>additions to the OST based on terrestrial models will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do not stand in the face of</w:t>
      </w:r>
      <w:r w:rsidRPr="00D47573">
        <w:rPr>
          <w:rStyle w:val="Emphasis"/>
        </w:rPr>
        <w:t xml:space="preserve"> </w:t>
      </w:r>
      <w:r w:rsidRPr="00895F70">
        <w:rPr>
          <w:rStyle w:val="StyleUnderline"/>
        </w:rPr>
        <w:t xml:space="preserve">contrary </w:t>
      </w:r>
      <w:r w:rsidRPr="00D47573">
        <w:rPr>
          <w:rStyle w:val="Emphasis"/>
          <w:highlight w:val="green"/>
        </w:rPr>
        <w:t>evidence from numerous terrestrial examples. These include offshore oil drilling, mining, timber and grazing operations</w:t>
      </w:r>
      <w:r w:rsidRPr="00895F70">
        <w:rPr>
          <w:rStyle w:val="StyleUnderline"/>
        </w:rPr>
        <w:t xml:space="preserve"> in the United States and internationally </w:t>
      </w:r>
      <w:r w:rsidRPr="00D47573">
        <w:rPr>
          <w:rStyle w:val="Emphasis"/>
          <w:highlight w:val="green"/>
        </w:rPr>
        <w:t xml:space="preserve">which are regularly and profitably </w:t>
      </w:r>
      <w:r w:rsidRPr="00D47573">
        <w:rPr>
          <w:rStyle w:val="Emphasis"/>
          <w:highlight w:val="green"/>
        </w:rPr>
        <w:lastRenderedPageBreak/>
        <w:t>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0881239F" w14:textId="77777777" w:rsidR="006739FD" w:rsidRPr="00D47573" w:rsidRDefault="006739FD" w:rsidP="006739FD">
      <w:pPr>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seeking to increase their own bottom line by</w:t>
      </w:r>
      <w:r w:rsidRPr="00895F70">
        <w:rPr>
          <w:rStyle w:val="StyleUnderline"/>
        </w:rPr>
        <w:t xml:space="preserve"> disingenuous and </w:t>
      </w:r>
      <w:r w:rsidRPr="00D47573">
        <w:rPr>
          <w:rStyle w:val="Emphasis"/>
          <w:highlight w:val="green"/>
        </w:rPr>
        <w:t>deceptive constructs</w:t>
      </w:r>
      <w:r w:rsidRPr="00895F70">
        <w:rPr>
          <w:rStyle w:val="StyleUnderline"/>
        </w:rPr>
        <w:t>, or lack an appropriate appreciation and respect for international processes</w:t>
      </w:r>
      <w:r w:rsidRPr="00D47573">
        <w:rPr>
          <w:sz w:val="16"/>
        </w:rPr>
        <w:t xml:space="preserve"> [[44], p. 2439]”.</w:t>
      </w:r>
    </w:p>
    <w:p w14:paraId="5D4030AD" w14:textId="77777777" w:rsidR="006739FD" w:rsidRPr="00D47573" w:rsidRDefault="006739FD" w:rsidP="006739FD">
      <w:pPr>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D47573">
        <w:rPr>
          <w:rStyle w:val="Emphasis"/>
          <w:highlight w:val="green"/>
        </w:rPr>
        <w:t>. Nor would a system based on</w:t>
      </w:r>
      <w:r w:rsidRPr="00895F70">
        <w:rPr>
          <w:rStyle w:val="StyleUnderline"/>
        </w:rPr>
        <w:t xml:space="preserve"> fee simple </w:t>
      </w:r>
      <w:r w:rsidRPr="00D47573">
        <w:rPr>
          <w:rStyle w:val="Emphasis"/>
          <w:highlight w:val="green"/>
        </w:rPr>
        <w:t>ownership be likely to tangibly benefit more than a small proportion of the world's population.</w:t>
      </w:r>
      <w:r w:rsidRPr="00895F70">
        <w:rPr>
          <w:rStyle w:val="StyleUnderline"/>
        </w:rPr>
        <w:t xml:space="preserve"> Instead, </w:t>
      </w:r>
      <w:r w:rsidRPr="00D47573">
        <w:rPr>
          <w:rStyle w:val="Emphasis"/>
          <w:highlight w:val="green"/>
        </w:rPr>
        <w:t>the eventual wealth</w:t>
      </w:r>
      <w:r w:rsidRPr="00895F70">
        <w:rPr>
          <w:rStyle w:val="StyleUnderline"/>
        </w:rPr>
        <w:t xml:space="preserve"> from exploiting celestial </w:t>
      </w:r>
      <w:r w:rsidRPr="00D47573">
        <w:rPr>
          <w:rStyle w:val="Emphasis"/>
          <w:highlight w:val="green"/>
        </w:rPr>
        <w:t>bodies would be concentrated in the hands of a few, exacerbating</w:t>
      </w:r>
      <w:r w:rsidRPr="00895F70">
        <w:rPr>
          <w:rStyle w:val="StyleUnderline"/>
        </w:rPr>
        <w:t xml:space="preserve"> rather than alleviating </w:t>
      </w:r>
      <w:r w:rsidRPr="00D47573">
        <w:rPr>
          <w:rStyle w:val="Emphasis"/>
          <w:highlight w:val="green"/>
        </w:rPr>
        <w:t>existing problems for humanity and</w:t>
      </w:r>
      <w:r w:rsidRPr="00895F70">
        <w:rPr>
          <w:rStyle w:val="StyleUnderline"/>
        </w:rPr>
        <w:t xml:space="preserve"> global </w:t>
      </w:r>
      <w:r w:rsidRPr="00D47573">
        <w:rPr>
          <w:rStyle w:val="Emphasis"/>
          <w:highlight w:val="green"/>
        </w:rPr>
        <w:t>sustainable development.</w:t>
      </w:r>
    </w:p>
    <w:p w14:paraId="0298333E" w14:textId="77777777" w:rsidR="006739FD" w:rsidRPr="00D47573" w:rsidRDefault="006739FD" w:rsidP="006739FD">
      <w:pPr>
        <w:rPr>
          <w:sz w:val="16"/>
        </w:rPr>
      </w:pPr>
      <w:r w:rsidRPr="00C67EF1">
        <w:rPr>
          <w:rStyle w:val="Emphasis"/>
          <w:highlight w:val="green"/>
        </w:rPr>
        <w:t>The Outer Space Treaty has provided an effective legal framework for the exploration of outer space</w:t>
      </w:r>
      <w:r w:rsidRPr="00895F70">
        <w:rPr>
          <w:rStyle w:val="StyleUnderline"/>
        </w:rPr>
        <w:t xml:space="preserve"> for over 50 years. Based on the history of treaty regimes governing other international spaces, UNCLOS and the ATS, it seems likely that, </w:t>
      </w:r>
      <w:r w:rsidRPr="00C67EF1">
        <w:rPr>
          <w:rStyle w:val="Emphasis"/>
          <w:highlight w:val="green"/>
        </w:rPr>
        <w:t>in future, additional protocols and agreements will be layered onto the OST</w:t>
      </w:r>
      <w:r w:rsidRPr="00895F70">
        <w:rPr>
          <w:rStyle w:val="StyleUnderline"/>
        </w:rPr>
        <w:t xml:space="preserve"> and that </w:t>
      </w:r>
      <w:r w:rsidRPr="00C67EF1">
        <w:rPr>
          <w:rStyle w:val="Emphasis"/>
          <w:highlight w:val="green"/>
        </w:rPr>
        <w:t>calls to abrogate and to negotiate a wholly new treaty system are unlikely to succee</w:t>
      </w:r>
      <w:r w:rsidRPr="00C67EF1">
        <w:rPr>
          <w:rStyle w:val="Emphasis"/>
        </w:rPr>
        <w:t>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3F2958F" w14:textId="77777777" w:rsidR="006739FD" w:rsidRPr="00895F70" w:rsidRDefault="006739FD" w:rsidP="006739FD">
      <w:pPr>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67EF1">
        <w:rPr>
          <w:rStyle w:val="Emphasis"/>
          <w:highlight w:val="green"/>
        </w:rPr>
        <w:t>an international regime built upon this existing regime will need to be constructed</w:t>
      </w:r>
      <w:r w:rsidRPr="00895F70">
        <w:rPr>
          <w:rStyle w:val="StyleUnderline"/>
        </w:rPr>
        <w:t xml:space="preserve"> </w:t>
      </w:r>
      <w:r w:rsidRPr="00C67EF1">
        <w:rPr>
          <w:rStyle w:val="Emphasis"/>
          <w:highlight w:val="green"/>
        </w:rPr>
        <w:t>which takes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095FBFAA" w14:textId="77777777" w:rsidR="006739FD" w:rsidRPr="002401A3" w:rsidRDefault="006739FD" w:rsidP="00FB57AD">
      <w:pPr>
        <w:ind w:left="720"/>
        <w:rPr>
          <w:sz w:val="12"/>
        </w:rPr>
      </w:pPr>
    </w:p>
    <w:p w14:paraId="38F98E28" w14:textId="77777777" w:rsidR="00A9577A" w:rsidRPr="002401A3" w:rsidRDefault="00A9577A" w:rsidP="00A9577A">
      <w:pPr>
        <w:pStyle w:val="Heading4"/>
        <w:rPr>
          <w:rFonts w:cs="Calibri"/>
        </w:rPr>
      </w:pPr>
      <w:r w:rsidRPr="002401A3">
        <w:rPr>
          <w:rFonts w:cs="Calibri"/>
        </w:rPr>
        <w:t>Treating space as a commons is key to ethical exploration and human survival.</w:t>
      </w:r>
    </w:p>
    <w:p w14:paraId="58CF6B4C" w14:textId="77777777" w:rsidR="00A9577A" w:rsidRPr="002401A3" w:rsidRDefault="00A9577A" w:rsidP="00A9577A">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2854297D" w14:textId="77777777" w:rsidR="00A9577A" w:rsidRPr="00191181" w:rsidRDefault="00A9577A" w:rsidP="00A9577A">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w:t>
      </w:r>
      <w:r w:rsidRPr="00191181">
        <w:rPr>
          <w:rStyle w:val="StyleUnderline"/>
        </w:rPr>
        <w:lastRenderedPageBreak/>
        <w:t xml:space="preserve">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FC862F2" w14:textId="77777777" w:rsidR="00A9577A" w:rsidRPr="002401A3" w:rsidRDefault="00A9577A" w:rsidP="00A9577A">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 w:val="0"/>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163463D4" w14:textId="41C95AB2" w:rsidR="001016B9" w:rsidRPr="001016B9" w:rsidRDefault="001016B9" w:rsidP="001016B9">
      <w:pPr>
        <w:pStyle w:val="Heading3"/>
      </w:pPr>
      <w:r w:rsidRPr="001016B9">
        <w:lastRenderedPageBreak/>
        <w:t>Underview</w:t>
      </w:r>
    </w:p>
    <w:p w14:paraId="72E67E53" w14:textId="77777777" w:rsidR="001016B9" w:rsidRPr="00FD4BB7" w:rsidRDefault="001016B9" w:rsidP="001016B9">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1C8A0328" w14:textId="2E49415B" w:rsidR="001016B9" w:rsidRPr="00FD4BB7" w:rsidRDefault="001016B9" w:rsidP="001016B9">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3">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75A7E135" w14:textId="77777777" w:rsidR="001016B9" w:rsidRPr="00FD4BB7" w:rsidRDefault="001016B9" w:rsidP="001016B9">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447799A0" w14:textId="77777777" w:rsidR="001016B9" w:rsidRPr="00FD4BB7" w:rsidRDefault="001016B9" w:rsidP="001016B9">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3B4D7434" w14:textId="77777777" w:rsidR="001016B9" w:rsidRPr="00FD4BB7" w:rsidRDefault="001016B9" w:rsidP="001016B9">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6FCA01" w14:textId="77777777" w:rsidR="001016B9" w:rsidRPr="00FD4BB7" w:rsidRDefault="001016B9" w:rsidP="001016B9">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03DDC1D9" w14:textId="6D6242A6" w:rsidR="00F93040" w:rsidRPr="00F93040" w:rsidRDefault="001016B9" w:rsidP="001016B9">
      <w:pPr>
        <w:rPr>
          <w:rFonts w:eastAsia="Calibri"/>
          <w:sz w:val="12"/>
          <w:szCs w:val="12"/>
        </w:rPr>
      </w:pPr>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w:t>
      </w:r>
      <w:r w:rsidRPr="00FD4BB7">
        <w:rPr>
          <w:rFonts w:eastAsia="Calibri"/>
          <w:b/>
          <w:bCs/>
          <w:szCs w:val="22"/>
          <w:highlight w:val="yellow"/>
          <w:u w:val="single"/>
        </w:rPr>
        <w:lastRenderedPageBreak/>
        <w:t>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7EFD3ED6" w14:textId="77777777" w:rsidR="001016B9" w:rsidRPr="00FD4BB7" w:rsidRDefault="001016B9" w:rsidP="001016B9">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46092B3" w14:textId="77777777" w:rsidR="001016B9" w:rsidRPr="00FD4BB7" w:rsidRDefault="001016B9" w:rsidP="001016B9">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17E8B9B7" w14:textId="77777777" w:rsidR="001016B9" w:rsidRPr="00FD4BB7" w:rsidRDefault="001016B9" w:rsidP="001016B9">
      <w:r w:rsidRPr="00441BF7">
        <w:t>Kapoor, 2008</w:t>
      </w:r>
      <w:r w:rsidRPr="00FD4BB7">
        <w:rPr>
          <w:rFonts w:eastAsia="Calibri"/>
          <w:sz w:val="18"/>
          <w:szCs w:val="18"/>
        </w:rPr>
        <w:t xml:space="preserve"> (Ilan, Associate Professor at the Faculty of Environmental Studies, York University, “The Postcolonial Politics of Development,” p. 138-139) </w:t>
      </w:r>
    </w:p>
    <w:p w14:paraId="56296F68" w14:textId="77777777" w:rsidR="001016B9" w:rsidRPr="00FD4BB7" w:rsidRDefault="001016B9" w:rsidP="001016B9">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0EA3BF07" w14:textId="77777777" w:rsidR="001016B9" w:rsidRPr="00FD4BB7" w:rsidRDefault="001016B9" w:rsidP="001016B9">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AE425A4" w14:textId="77777777" w:rsidR="001016B9" w:rsidRPr="00FD4BB7" w:rsidRDefault="001016B9" w:rsidP="001016B9">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5D84E3F6" w14:textId="77777777" w:rsidR="001016B9" w:rsidRPr="00FD4BB7" w:rsidRDefault="001016B9" w:rsidP="001016B9">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w:t>
      </w:r>
      <w:r w:rsidRPr="00FD4BB7">
        <w:rPr>
          <w:rFonts w:eastAsia="Calibri"/>
          <w:b/>
          <w:bCs/>
          <w:szCs w:val="22"/>
          <w:highlight w:val="yellow"/>
          <w:u w:val="single"/>
        </w:rPr>
        <w:lastRenderedPageBreak/>
        <w:t xml:space="preserve">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4E0C8BFC" w14:textId="24BD88C3"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723AF3"/>
    <w:multiLevelType w:val="hybridMultilevel"/>
    <w:tmpl w:val="7282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A79"/>
    <w:rsid w:val="00100B28"/>
    <w:rsid w:val="001016B9"/>
    <w:rsid w:val="00117316"/>
    <w:rsid w:val="001209B4"/>
    <w:rsid w:val="001761FC"/>
    <w:rsid w:val="00182655"/>
    <w:rsid w:val="001840F2"/>
    <w:rsid w:val="00185134"/>
    <w:rsid w:val="001856C6"/>
    <w:rsid w:val="001911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EC9"/>
    <w:rsid w:val="002F6E74"/>
    <w:rsid w:val="003106B3"/>
    <w:rsid w:val="0031385D"/>
    <w:rsid w:val="003171AB"/>
    <w:rsid w:val="003223B2"/>
    <w:rsid w:val="00322A67"/>
    <w:rsid w:val="00330E13"/>
    <w:rsid w:val="00335A23"/>
    <w:rsid w:val="00340707"/>
    <w:rsid w:val="00341C61"/>
    <w:rsid w:val="00351841"/>
    <w:rsid w:val="0035383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BF7"/>
    <w:rsid w:val="00442018"/>
    <w:rsid w:val="00446567"/>
    <w:rsid w:val="00447B10"/>
    <w:rsid w:val="00452EE4"/>
    <w:rsid w:val="00452F0B"/>
    <w:rsid w:val="004536D6"/>
    <w:rsid w:val="00457224"/>
    <w:rsid w:val="004573D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B3A"/>
    <w:rsid w:val="006438CB"/>
    <w:rsid w:val="006529B9"/>
    <w:rsid w:val="00654695"/>
    <w:rsid w:val="0065500A"/>
    <w:rsid w:val="00655217"/>
    <w:rsid w:val="0065727C"/>
    <w:rsid w:val="006739F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C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E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BB"/>
    <w:rsid w:val="00A22670"/>
    <w:rsid w:val="00A24B35"/>
    <w:rsid w:val="00A271BA"/>
    <w:rsid w:val="00A27F86"/>
    <w:rsid w:val="00A336C9"/>
    <w:rsid w:val="00A431C6"/>
    <w:rsid w:val="00A54315"/>
    <w:rsid w:val="00A60FBC"/>
    <w:rsid w:val="00A65C0B"/>
    <w:rsid w:val="00A776BA"/>
    <w:rsid w:val="00A81FD2"/>
    <w:rsid w:val="00A8441A"/>
    <w:rsid w:val="00A8674A"/>
    <w:rsid w:val="00A9577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504"/>
    <w:rsid w:val="00E36881"/>
    <w:rsid w:val="00E42E4C"/>
    <w:rsid w:val="00E47013"/>
    <w:rsid w:val="00E541F9"/>
    <w:rsid w:val="00E57B79"/>
    <w:rsid w:val="00E63419"/>
    <w:rsid w:val="00E64496"/>
    <w:rsid w:val="00E72115"/>
    <w:rsid w:val="00E773C4"/>
    <w:rsid w:val="00E8322E"/>
    <w:rsid w:val="00E903E0"/>
    <w:rsid w:val="00EA1115"/>
    <w:rsid w:val="00EA39EB"/>
    <w:rsid w:val="00EA58CE"/>
    <w:rsid w:val="00EB33FF"/>
    <w:rsid w:val="00EB3D1A"/>
    <w:rsid w:val="00EC2759"/>
    <w:rsid w:val="00EC7106"/>
    <w:rsid w:val="00ED0120"/>
    <w:rsid w:val="00ED3BBA"/>
    <w:rsid w:val="00ED4E12"/>
    <w:rsid w:val="00ED762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FB"/>
    <w:rsid w:val="00F93040"/>
    <w:rsid w:val="00F94060"/>
    <w:rsid w:val="00FA56F6"/>
    <w:rsid w:val="00FB329D"/>
    <w:rsid w:val="00FB57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AC52"/>
  <w14:defaultImageDpi w14:val="300"/>
  <w15:docId w15:val="{E51459F1-C0D0-4A42-B348-7847CBA6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39F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39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39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739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739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39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9FD"/>
  </w:style>
  <w:style w:type="character" w:customStyle="1" w:styleId="Heading1Char">
    <w:name w:val="Heading 1 Char"/>
    <w:aliases w:val="Pocket Char"/>
    <w:basedOn w:val="DefaultParagraphFont"/>
    <w:link w:val="Heading1"/>
    <w:uiPriority w:val="9"/>
    <w:rsid w:val="006739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39F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739F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739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39F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739F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739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39F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739FD"/>
    <w:rPr>
      <w:color w:val="auto"/>
      <w:u w:val="none"/>
    </w:rPr>
  </w:style>
  <w:style w:type="paragraph" w:styleId="DocumentMap">
    <w:name w:val="Document Map"/>
    <w:basedOn w:val="Normal"/>
    <w:link w:val="DocumentMapChar"/>
    <w:uiPriority w:val="99"/>
    <w:semiHidden/>
    <w:unhideWhenUsed/>
    <w:rsid w:val="006739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39FD"/>
    <w:rPr>
      <w:rFonts w:ascii="Lucida Grande" w:hAnsi="Lucida Grande" w:cs="Lucida Grande"/>
    </w:rPr>
  </w:style>
  <w:style w:type="paragraph" w:customStyle="1" w:styleId="Emphasis1">
    <w:name w:val="Emphasis1"/>
    <w:basedOn w:val="Normal"/>
    <w:link w:val="Emphasis"/>
    <w:autoRedefine/>
    <w:uiPriority w:val="20"/>
    <w:qFormat/>
    <w:rsid w:val="00FB57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B57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papers.ssrn.com/sol3/papers.cfm?abstract_id=3547312)//ey/"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21</Pages>
  <Words>17659</Words>
  <Characters>100660</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18</cp:revision>
  <dcterms:created xsi:type="dcterms:W3CDTF">2021-12-17T18:44:00Z</dcterms:created>
  <dcterms:modified xsi:type="dcterms:W3CDTF">2022-01-16T18:43:00Z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