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48826" w14:textId="77777777" w:rsidR="00995A8A" w:rsidRDefault="00995A8A" w:rsidP="00995A8A">
      <w:pPr>
        <w:pStyle w:val="Heading1"/>
      </w:pPr>
      <w:r>
        <w:t>NC</w:t>
      </w:r>
    </w:p>
    <w:p w14:paraId="7B77F67D" w14:textId="77777777" w:rsidR="00995A8A" w:rsidRDefault="00995A8A" w:rsidP="00995A8A">
      <w:pPr>
        <w:pStyle w:val="Heading1"/>
      </w:pPr>
      <w:r>
        <w:t>Framework</w:t>
      </w:r>
    </w:p>
    <w:p w14:paraId="44380DB3" w14:textId="77777777" w:rsidR="00995A8A" w:rsidRPr="00FD4BB7" w:rsidRDefault="00995A8A" w:rsidP="00995A8A">
      <w:pPr>
        <w:pStyle w:val="Heading4"/>
        <w:rPr>
          <w:rFonts w:cs="Calibri"/>
        </w:rPr>
      </w:pPr>
      <w:r w:rsidRPr="00FD4BB7">
        <w:rPr>
          <w:rFonts w:eastAsia="Calibri" w:cs="Calibri"/>
        </w:rPr>
        <w:t>The standard is consistency with utilitarianism</w:t>
      </w:r>
    </w:p>
    <w:p w14:paraId="35726245" w14:textId="77777777" w:rsidR="00995A8A" w:rsidRDefault="00995A8A" w:rsidP="00995A8A">
      <w:pPr>
        <w:pStyle w:val="Heading4"/>
        <w:numPr>
          <w:ilvl w:val="0"/>
          <w:numId w:val="12"/>
        </w:numPr>
        <w:tabs>
          <w:tab w:val="num" w:pos="360"/>
        </w:tabs>
        <w:ind w:left="0" w:firstLine="0"/>
        <w:rPr>
          <w:rFonts w:eastAsia="Calibri" w:cs="Calibri"/>
        </w:rPr>
      </w:pPr>
      <w:r w:rsidRPr="00FD4BB7">
        <w:rPr>
          <w:rFonts w:eastAsia="Calibri" w:cs="Calibri"/>
        </w:rPr>
        <w:t>No intent-foresight distinction – If we foresee a consequence, then it becomes part of our deliberation which makes it intrinsic to our action since we intend it to happen.</w:t>
      </w:r>
    </w:p>
    <w:p w14:paraId="0030CD88" w14:textId="77777777" w:rsidR="00995A8A" w:rsidRPr="006D0245" w:rsidRDefault="00995A8A" w:rsidP="00995A8A">
      <w:pPr>
        <w:pStyle w:val="Heading4"/>
        <w:numPr>
          <w:ilvl w:val="0"/>
          <w:numId w:val="12"/>
        </w:numPr>
        <w:tabs>
          <w:tab w:val="num" w:pos="360"/>
        </w:tabs>
        <w:ind w:left="360"/>
      </w:pPr>
      <w:r w:rsidRPr="006D0245">
        <w:t xml:space="preserve">Preventing extinction is the most ethical outcome </w:t>
      </w:r>
    </w:p>
    <w:p w14:paraId="6B49936D" w14:textId="77777777" w:rsidR="00995A8A" w:rsidRPr="008300CD" w:rsidRDefault="00995A8A" w:rsidP="00995A8A">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00A99F35" w14:textId="77777777" w:rsidR="00995A8A" w:rsidRPr="00F33A96" w:rsidRDefault="00995A8A" w:rsidP="00995A8A">
      <w:pPr>
        <w:rPr>
          <w:u w:val="singl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064D779E" w14:textId="77777777" w:rsidR="00995A8A" w:rsidRPr="00FD4BB7" w:rsidRDefault="00995A8A" w:rsidP="00995A8A">
      <w:pPr>
        <w:pStyle w:val="Heading4"/>
        <w:numPr>
          <w:ilvl w:val="0"/>
          <w:numId w:val="12"/>
        </w:numPr>
        <w:tabs>
          <w:tab w:val="num" w:pos="360"/>
        </w:tabs>
        <w:ind w:left="0" w:firstLine="0"/>
        <w:rPr>
          <w:rFonts w:cs="Calibri"/>
        </w:rPr>
      </w:pPr>
      <w:r w:rsidRPr="00FD4BB7">
        <w:rPr>
          <w:rFonts w:eastAsia="Calibri" w:cs="Calibri"/>
        </w:rPr>
        <w:t xml:space="preserve">Collapses to util: </w:t>
      </w:r>
      <w:r>
        <w:rPr>
          <w:rFonts w:eastAsia="Calibri" w:cs="Calibri"/>
        </w:rPr>
        <w:t xml:space="preserve">Maximizing </w:t>
      </w:r>
      <w:r w:rsidRPr="00FD4BB7">
        <w:rPr>
          <w:rFonts w:eastAsia="Calibri" w:cs="Calibri"/>
        </w:rPr>
        <w:t>utility is the only way to affirm equal and unconditional human dignity.</w:t>
      </w:r>
    </w:p>
    <w:p w14:paraId="64F2A730" w14:textId="77777777" w:rsidR="00995A8A" w:rsidRPr="00FD4BB7" w:rsidRDefault="00995A8A" w:rsidP="00995A8A">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9">
        <w:r w:rsidRPr="00FD4BB7">
          <w:rPr>
            <w:rStyle w:val="Hyperlink"/>
            <w:rFonts w:eastAsia="Calibri"/>
            <w:sz w:val="16"/>
            <w:szCs w:val="16"/>
          </w:rPr>
          <w:t>http://www.jstor.org/stable/2381810</w:t>
        </w:r>
      </w:hyperlink>
      <w:r w:rsidRPr="00FD4BB7">
        <w:rPr>
          <w:rFonts w:eastAsia="Calibri"/>
          <w:sz w:val="16"/>
          <w:szCs w:val="16"/>
        </w:rPr>
        <w:t>.</w:t>
      </w:r>
    </w:p>
    <w:p w14:paraId="4C04CA04" w14:textId="77777777" w:rsidR="00995A8A" w:rsidRPr="00FD4BB7" w:rsidRDefault="00995A8A" w:rsidP="00995A8A">
      <w:pPr>
        <w:jc w:val="both"/>
      </w:pPr>
      <w:r w:rsidRPr="00FD4BB7">
        <w:rPr>
          <w:rFonts w:eastAsia="Calibri"/>
          <w:b/>
          <w:bCs/>
        </w:rPr>
        <w:t xml:space="preserve"> </w:t>
      </w:r>
    </w:p>
    <w:p w14:paraId="6EC6D36B" w14:textId="77777777" w:rsidR="00995A8A" w:rsidRDefault="00995A8A" w:rsidP="00995A8A">
      <w:pPr>
        <w:rPr>
          <w:rFonts w:eastAsia="Calibri"/>
          <w:sz w:val="12"/>
          <w:szCs w:val="12"/>
        </w:rPr>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5CA99326" w14:textId="77777777" w:rsidR="00995A8A" w:rsidRDefault="00995A8A" w:rsidP="00995A8A">
      <w:pPr>
        <w:pStyle w:val="Heading1"/>
      </w:pPr>
      <w:r>
        <w:t>T Unjust</w:t>
      </w:r>
    </w:p>
    <w:p w14:paraId="707F0C91" w14:textId="77777777" w:rsidR="00995A8A" w:rsidRDefault="00995A8A" w:rsidP="00995A8A">
      <w:pPr>
        <w:pStyle w:val="Heading4"/>
      </w:pPr>
      <w:r>
        <w:t>Interp: “Unjust” is defined by Oxford Languages:</w:t>
      </w:r>
    </w:p>
    <w:p w14:paraId="551208DE" w14:textId="77777777" w:rsidR="00995A8A" w:rsidRPr="00A35BCE" w:rsidRDefault="00995A8A" w:rsidP="00995A8A">
      <w:r>
        <w:t xml:space="preserve">“Unjust” (n.d.) Retrieved Jan. 22, 2022. </w:t>
      </w:r>
      <w:r>
        <w:rPr>
          <w:i/>
        </w:rPr>
        <w:t>Google.com</w:t>
      </w:r>
      <w:r>
        <w:t xml:space="preserve"> – Definitions from Oxford Langauges</w:t>
      </w:r>
    </w:p>
    <w:p w14:paraId="2FEAFF98" w14:textId="77777777" w:rsidR="00995A8A" w:rsidRPr="00A35BCE" w:rsidRDefault="00995A8A" w:rsidP="00995A8A">
      <w:pPr>
        <w:ind w:left="720"/>
        <w:rPr>
          <w:rStyle w:val="StyleUnderline"/>
        </w:rPr>
      </w:pPr>
      <w:r w:rsidRPr="00A35BCE">
        <w:rPr>
          <w:rStyle w:val="StyleUnderline"/>
          <w:highlight w:val="yellow"/>
        </w:rPr>
        <w:t>not based on or behaving according to what is morally right and fair.</w:t>
      </w:r>
    </w:p>
    <w:p w14:paraId="655C46FA" w14:textId="77777777" w:rsidR="00995A8A" w:rsidRPr="00A35BCE" w:rsidRDefault="00995A8A" w:rsidP="00995A8A">
      <w:pPr>
        <w:ind w:left="720"/>
      </w:pPr>
      <w:r>
        <w:t>"resistance to unjust laws"</w:t>
      </w:r>
    </w:p>
    <w:p w14:paraId="201BE014" w14:textId="77777777" w:rsidR="00995A8A" w:rsidRDefault="00995A8A" w:rsidP="00995A8A">
      <w:pPr>
        <w:pStyle w:val="Heading4"/>
      </w:pPr>
    </w:p>
    <w:p w14:paraId="68703163" w14:textId="77777777" w:rsidR="00995A8A" w:rsidRDefault="00995A8A" w:rsidP="00995A8A">
      <w:pPr>
        <w:pStyle w:val="Heading4"/>
      </w:pPr>
      <w:r>
        <w:t>This entails that the affirmative must advocate a topical change in the status quo.</w:t>
      </w:r>
    </w:p>
    <w:p w14:paraId="33237FCD" w14:textId="77777777" w:rsidR="00995A8A" w:rsidRDefault="00995A8A" w:rsidP="00995A8A">
      <w:pPr>
        <w:pStyle w:val="Heading4"/>
      </w:pPr>
    </w:p>
    <w:p w14:paraId="73EAB755" w14:textId="77777777" w:rsidR="00995A8A" w:rsidRDefault="00995A8A" w:rsidP="00995A8A">
      <w:pPr>
        <w:pStyle w:val="Heading4"/>
      </w:pPr>
      <w:r>
        <w:t>Violation: They don’t defend a course of action.</w:t>
      </w:r>
    </w:p>
    <w:p w14:paraId="0E882C3F" w14:textId="77777777" w:rsidR="00995A8A" w:rsidRDefault="00995A8A" w:rsidP="00995A8A"/>
    <w:p w14:paraId="191623D0" w14:textId="77777777" w:rsidR="00995A8A" w:rsidRDefault="00995A8A" w:rsidP="00995A8A">
      <w:pPr>
        <w:pStyle w:val="Heading4"/>
      </w:pPr>
      <w:r>
        <w:t xml:space="preserve">1. Justice is normative. To say that something is unjust entails that it ought to be stopped or redressed. The aff advocacy is a meaningless abstraction unless it defends a course of action. </w:t>
      </w:r>
    </w:p>
    <w:p w14:paraId="01689B83" w14:textId="77777777" w:rsidR="00995A8A" w:rsidRDefault="00995A8A" w:rsidP="00995A8A"/>
    <w:p w14:paraId="2522A5DE" w14:textId="77777777" w:rsidR="00995A8A" w:rsidRDefault="00995A8A" w:rsidP="00995A8A">
      <w:pPr>
        <w:pStyle w:val="Heading4"/>
      </w:pPr>
      <w:r>
        <w:t xml:space="preserve">2. Truth testing is awful. </w:t>
      </w:r>
    </w:p>
    <w:p w14:paraId="3D41EEBF" w14:textId="77777777" w:rsidR="00995A8A" w:rsidRDefault="00995A8A" w:rsidP="00995A8A">
      <w:pPr>
        <w:pStyle w:val="Heading4"/>
      </w:pPr>
    </w:p>
    <w:p w14:paraId="2570E41A" w14:textId="77777777" w:rsidR="00995A8A" w:rsidRDefault="00995A8A" w:rsidP="00995A8A">
      <w:pPr>
        <w:pStyle w:val="Heading4"/>
      </w:pPr>
      <w:r>
        <w:t xml:space="preserve">A) It turns an urgent public policy question into an esoteric question of philosophical labels, which kills real world decision-making skills – i.e. without a plan there is no counterplan or disad ground; </w:t>
      </w:r>
    </w:p>
    <w:p w14:paraId="76EB78FB" w14:textId="77777777" w:rsidR="00995A8A" w:rsidRDefault="00995A8A" w:rsidP="00995A8A">
      <w:pPr>
        <w:pStyle w:val="Heading4"/>
      </w:pPr>
    </w:p>
    <w:p w14:paraId="428D3696" w14:textId="77777777" w:rsidR="00995A8A" w:rsidRDefault="00995A8A" w:rsidP="00995A8A">
      <w:pPr>
        <w:pStyle w:val="Heading4"/>
      </w:pPr>
      <w: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3E73E6A5" w14:textId="77777777" w:rsidR="00995A8A" w:rsidRDefault="00995A8A" w:rsidP="00995A8A">
      <w:pPr>
        <w:pStyle w:val="Heading4"/>
      </w:pPr>
    </w:p>
    <w:p w14:paraId="7F640CB9" w14:textId="77777777" w:rsidR="00995A8A" w:rsidRPr="00D92EAF" w:rsidRDefault="00995A8A" w:rsidP="00995A8A">
      <w:pPr>
        <w:pStyle w:val="Heading4"/>
      </w:pPr>
      <w:r>
        <w:t>C) It kills precision by forcing both sides to defend sweeping generalizations that no responsible scholar would ever defend without qualification. Plans require more rigorous scholarship.</w:t>
      </w:r>
    </w:p>
    <w:p w14:paraId="3C490BAB" w14:textId="77777777" w:rsidR="00995A8A" w:rsidRDefault="00995A8A" w:rsidP="00995A8A"/>
    <w:p w14:paraId="59517FB4" w14:textId="77777777" w:rsidR="00995A8A" w:rsidRDefault="00995A8A" w:rsidP="00995A8A">
      <w:pPr>
        <w:pStyle w:val="Heading4"/>
      </w:pPr>
      <w: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269CFB67" w14:textId="77777777" w:rsidR="00995A8A" w:rsidRPr="00E76E3D" w:rsidRDefault="00995A8A" w:rsidP="00995A8A"/>
    <w:p w14:paraId="6F655E2E" w14:textId="77777777" w:rsidR="00995A8A" w:rsidRPr="00E76E3D" w:rsidRDefault="00995A8A" w:rsidP="00995A8A">
      <w:pPr>
        <w:pStyle w:val="Heading4"/>
      </w:pPr>
      <w:r>
        <w:t>Don’t let them say the interp is unpredictable – the Aff read a plan in virtually every round at College Prep and Harvard-Westlake.</w:t>
      </w:r>
    </w:p>
    <w:p w14:paraId="1EDAFAA8" w14:textId="77777777" w:rsidR="00995A8A" w:rsidRDefault="00995A8A" w:rsidP="00995A8A">
      <w:pPr>
        <w:pStyle w:val="Heading1"/>
      </w:pPr>
      <w:r>
        <w:t>Legal Trust CP</w:t>
      </w:r>
    </w:p>
    <w:p w14:paraId="51CEC0E4" w14:textId="77777777" w:rsidR="00995A8A" w:rsidRPr="006735FE" w:rsidRDefault="00995A8A" w:rsidP="00995A8A">
      <w:pPr>
        <w:pStyle w:val="Heading4"/>
      </w:pPr>
      <w:r w:rsidRPr="006735FE">
        <w:t xml:space="preserve">TEXT: The Outer Space Treaty ought to be amended to establish an international legal trust system governing outer space.  </w:t>
      </w:r>
    </w:p>
    <w:p w14:paraId="03CADE12" w14:textId="77777777" w:rsidR="00995A8A" w:rsidRPr="006735FE" w:rsidRDefault="00995A8A" w:rsidP="00995A8A">
      <w:pPr>
        <w:pStyle w:val="Heading4"/>
      </w:pPr>
      <w:r w:rsidRPr="006735FE">
        <w:t xml:space="preserve">The Legal trust would include private property rights and would ensure the sustainable development as well as the equitable distribution of space resources.  </w:t>
      </w:r>
    </w:p>
    <w:p w14:paraId="18B619F4" w14:textId="77777777" w:rsidR="00995A8A" w:rsidRDefault="00995A8A" w:rsidP="00995A8A">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D0E6F13" w14:textId="77777777" w:rsidR="00995A8A" w:rsidRDefault="00995A8A" w:rsidP="00995A8A"/>
    <w:p w14:paraId="4DC7DFAD" w14:textId="77777777" w:rsidR="00995A8A" w:rsidRPr="00B55032" w:rsidRDefault="00995A8A" w:rsidP="00995A8A">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7DCDD66" w14:textId="77777777" w:rsidR="00995A8A" w:rsidRDefault="00995A8A" w:rsidP="00995A8A">
      <w:pPr>
        <w:pStyle w:val="Heading1"/>
      </w:pPr>
      <w:r>
        <w:t>Asteroid Mining DA</w:t>
      </w:r>
    </w:p>
    <w:p w14:paraId="3F263499" w14:textId="77777777" w:rsidR="00995A8A" w:rsidRDefault="00995A8A" w:rsidP="00995A8A">
      <w:pPr>
        <w:pStyle w:val="Heading4"/>
      </w:pPr>
      <w:r>
        <w:t>The private sector is essential for asteroid mining – competition is key and government development is not effective, efficient, or cheap enough. Thiessen 21:</w:t>
      </w:r>
    </w:p>
    <w:p w14:paraId="37BCA14E" w14:textId="77777777" w:rsidR="00995A8A" w:rsidRDefault="00995A8A" w:rsidP="00995A8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A85115D" w14:textId="77777777" w:rsidR="00995A8A" w:rsidRPr="00777D49" w:rsidRDefault="00995A8A" w:rsidP="00995A8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DF8096E" w14:textId="77777777" w:rsidR="00995A8A" w:rsidRDefault="00995A8A" w:rsidP="00995A8A"/>
    <w:p w14:paraId="6F8EA955" w14:textId="77777777" w:rsidR="00995A8A" w:rsidRDefault="00995A8A" w:rsidP="00995A8A">
      <w:pPr>
        <w:pStyle w:val="Heading4"/>
      </w:pPr>
      <w:r>
        <w:t>Space regulation scares investors away and spills over to other space activities. Freeland 05</w:t>
      </w:r>
    </w:p>
    <w:p w14:paraId="4F03230E" w14:textId="77777777" w:rsidR="00995A8A" w:rsidRPr="002C77DA" w:rsidRDefault="00995A8A" w:rsidP="00995A8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4664AF9F" w14:textId="77777777" w:rsidR="00995A8A" w:rsidRPr="00BE7D84" w:rsidRDefault="00995A8A" w:rsidP="00995A8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FB230F1" w14:textId="77777777" w:rsidR="00995A8A" w:rsidRPr="0023115E" w:rsidRDefault="00995A8A" w:rsidP="00995A8A">
      <w:pPr>
        <w:rPr>
          <w:b/>
          <w:bCs/>
          <w:u w:val="single"/>
        </w:rPr>
      </w:pPr>
    </w:p>
    <w:p w14:paraId="120C60A6" w14:textId="77777777" w:rsidR="00995A8A" w:rsidRPr="000832CC" w:rsidRDefault="00995A8A" w:rsidP="00995A8A">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FE484A3" w14:textId="77777777" w:rsidR="00995A8A" w:rsidRPr="000832CC" w:rsidRDefault="00995A8A" w:rsidP="00995A8A">
      <w:pPr>
        <w:rPr>
          <w:szCs w:val="22"/>
        </w:rPr>
      </w:pPr>
      <w:r w:rsidRPr="000832CC">
        <w:rPr>
          <w:szCs w:val="22"/>
        </w:rPr>
        <w:t>Chris Taylor [journalist], 19 - ("How asteroid mining will save the Earth — and mint trillionaires," Mashable, 2019, accessed 12-13-2021, https://mashable.com/feature/asteroid-mining-space-economy)//ML</w:t>
      </w:r>
    </w:p>
    <w:p w14:paraId="7CC1543A" w14:textId="77777777" w:rsidR="00995A8A" w:rsidRPr="0097088D" w:rsidRDefault="00995A8A" w:rsidP="00995A8A">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FC92E62" w14:textId="77777777" w:rsidR="00995A8A" w:rsidRPr="00405D88" w:rsidRDefault="00995A8A" w:rsidP="00995A8A">
      <w:pPr>
        <w:pStyle w:val="Heading4"/>
        <w:rPr>
          <w:rFonts w:cs="Calibri"/>
        </w:rPr>
      </w:pPr>
      <w:r w:rsidRPr="00405D88">
        <w:rPr>
          <w:rFonts w:cs="Calibri"/>
        </w:rPr>
        <w:t>Warming causes extinction.</w:t>
      </w:r>
    </w:p>
    <w:p w14:paraId="04051C14" w14:textId="77777777" w:rsidR="00995A8A" w:rsidRPr="00405D88" w:rsidRDefault="00995A8A" w:rsidP="00995A8A">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312E0C3" w14:textId="77777777" w:rsidR="00995A8A" w:rsidRPr="00405D88" w:rsidRDefault="00995A8A" w:rsidP="00995A8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6458D35" w14:textId="77777777" w:rsidR="00995A8A" w:rsidRPr="00287B2B" w:rsidRDefault="00995A8A" w:rsidP="00995A8A">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546E11B" w14:textId="77777777" w:rsidR="00995A8A" w:rsidRPr="00287B2B" w:rsidRDefault="00995A8A" w:rsidP="00995A8A">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0B367ACA" w14:textId="77777777" w:rsidR="00995A8A" w:rsidRDefault="00995A8A" w:rsidP="00995A8A">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226129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5A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A8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A6319"/>
  <w14:defaultImageDpi w14:val="300"/>
  <w15:docId w15:val="{9C48F601-C2F5-1C4E-8434-392B4E31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5A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5A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5A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5A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95A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5A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A8A"/>
  </w:style>
  <w:style w:type="character" w:customStyle="1" w:styleId="Heading1Char">
    <w:name w:val="Heading 1 Char"/>
    <w:aliases w:val="Pocket Char"/>
    <w:basedOn w:val="DefaultParagraphFont"/>
    <w:link w:val="Heading1"/>
    <w:uiPriority w:val="9"/>
    <w:rsid w:val="00995A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5A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5A8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95A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95A8A"/>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995A8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995A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5A8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995A8A"/>
    <w:rPr>
      <w:color w:val="auto"/>
      <w:u w:val="none"/>
    </w:rPr>
  </w:style>
  <w:style w:type="paragraph" w:styleId="DocumentMap">
    <w:name w:val="Document Map"/>
    <w:basedOn w:val="Normal"/>
    <w:link w:val="DocumentMapChar"/>
    <w:uiPriority w:val="99"/>
    <w:semiHidden/>
    <w:unhideWhenUsed/>
    <w:rsid w:val="00995A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5A8A"/>
    <w:rPr>
      <w:rFonts w:ascii="Lucida Grande" w:hAnsi="Lucida Grande" w:cs="Lucida Grande"/>
    </w:rPr>
  </w:style>
  <w:style w:type="paragraph" w:customStyle="1" w:styleId="textbold">
    <w:name w:val="text bold"/>
    <w:basedOn w:val="Normal"/>
    <w:link w:val="Emphasis"/>
    <w:uiPriority w:val="20"/>
    <w:qFormat/>
    <w:rsid w:val="00995A8A"/>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995A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8620</Words>
  <Characters>45515</Characters>
  <Application>Microsoft Office Word</Application>
  <DocSecurity>0</DocSecurity>
  <Lines>517</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2022-01-23T17:40:00Z</dcterms:created>
  <dcterms:modified xsi:type="dcterms:W3CDTF">2022-01-23T17:40:00Z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