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4843D" w14:textId="505B1353" w:rsidR="00B747D2" w:rsidRDefault="00B747D2" w:rsidP="00B747D2">
      <w:pPr>
        <w:pStyle w:val="Heading1"/>
      </w:pPr>
      <w:r>
        <w:t>NC V Covid</w:t>
      </w:r>
    </w:p>
    <w:p w14:paraId="15E1DC46" w14:textId="77777777" w:rsidR="00B747D2" w:rsidRDefault="00B747D2" w:rsidP="00B747D2">
      <w:pPr>
        <w:pStyle w:val="Heading4"/>
        <w:rPr>
          <w:rFonts w:cs="Calibri"/>
        </w:rPr>
      </w:pPr>
    </w:p>
    <w:p w14:paraId="2929808E" w14:textId="77777777" w:rsidR="00A4755F" w:rsidRDefault="00A4755F" w:rsidP="00A4755F">
      <w:pPr>
        <w:pStyle w:val="Heading2"/>
      </w:pPr>
      <w:r>
        <w:lastRenderedPageBreak/>
        <w:t>Covid CP</w:t>
      </w:r>
    </w:p>
    <w:p w14:paraId="38357D89" w14:textId="77777777" w:rsidR="00A4755F" w:rsidRDefault="00A4755F" w:rsidP="00A4755F">
      <w:pPr>
        <w:pStyle w:val="Heading4"/>
      </w:pPr>
      <w:r>
        <w:t>Counterplan: High-income country governments, backed by the United States, should provide all necessary funding to purchase COVID-19 vaccines developed by drug companies at any reasonable cost and distribute them as requested world-wide.</w:t>
      </w:r>
    </w:p>
    <w:p w14:paraId="771DC237" w14:textId="77777777" w:rsidR="00A4755F" w:rsidRPr="0066493E" w:rsidRDefault="00A4755F" w:rsidP="00A4755F">
      <w:r>
        <w:rPr>
          <w:rStyle w:val="Style13ptBold"/>
        </w:rPr>
        <w:t xml:space="preserve">Lindsay 6/11 - </w:t>
      </w:r>
      <w:r w:rsidRPr="0066493E">
        <w:t>Brink Lindsay, Brookings, 6-11, 2021, Why intellectual property and pandemics don’t mix, https://www.brookings.edu/blog/up-front/2021/06/03/why-intellectual-property-and-pandemics-dont-mix/</w:t>
      </w:r>
    </w:p>
    <w:p w14:paraId="4BB0A2D4" w14:textId="77777777" w:rsidR="00A4755F" w:rsidRDefault="00A4755F" w:rsidP="00A4755F">
      <w:pPr>
        <w:ind w:left="720"/>
        <w:rPr>
          <w:sz w:val="12"/>
        </w:rPr>
      </w:pPr>
      <w:r w:rsidRPr="0066493E">
        <w:rPr>
          <w:sz w:val="12"/>
        </w:rPr>
        <w:t xml:space="preserve">Waiving patent protections is certainly no panacea. </w:t>
      </w:r>
      <w:r w:rsidRPr="0066493E">
        <w:rPr>
          <w:rStyle w:val="Emphasis"/>
          <w:highlight w:val="yellow"/>
        </w:rPr>
        <w:t>What is needed most urgently is a massive drive of technology transfer, capacity expansion, and supply line coordination to bring vaccine supply in line with global demand.</w:t>
      </w:r>
      <w:r w:rsidRPr="0066493E">
        <w:rPr>
          <w:sz w:val="12"/>
        </w:rPr>
        <w:t xml:space="preserve"> Dispensing with patents in no way obviates the need for governments to fund and oversee this </w:t>
      </w:r>
      <w:proofErr w:type="gramStart"/>
      <w:r w:rsidRPr="0066493E">
        <w:rPr>
          <w:sz w:val="12"/>
        </w:rPr>
        <w:t>effort.¶</w:t>
      </w:r>
      <w:proofErr w:type="gramEnd"/>
      <w:r w:rsidRPr="0066493E">
        <w:rPr>
          <w:sz w:val="12"/>
        </w:rPr>
        <w:t xml:space="preserve"> Although focusing on these immediate constraints is vital, we cannot confine our attention to the short term. </w:t>
      </w:r>
      <w:proofErr w:type="gramStart"/>
      <w:r w:rsidRPr="0066493E">
        <w:rPr>
          <w:sz w:val="12"/>
        </w:rPr>
        <w:t>First of all</w:t>
      </w:r>
      <w:proofErr w:type="gramEnd"/>
      <w:r w:rsidRPr="0066493E">
        <w:rPr>
          <w:sz w:val="12"/>
        </w:rPr>
        <w:t xml:space="preserve">, the COVID-19 pandemic is far from over.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Criticisms of the TRIPS waiver that focus only on the next few months are therefore short-sighted: this pandemic could well drag on long enough for elimination of patent restrictions to enable new vaccine producers to make a positive </w:t>
      </w:r>
      <w:proofErr w:type="gramStart"/>
      <w:r w:rsidRPr="0066493E">
        <w:rPr>
          <w:sz w:val="12"/>
        </w:rPr>
        <w:t>difference.¶</w:t>
      </w:r>
      <w:proofErr w:type="gramEnd"/>
      <w:r w:rsidRPr="0066493E">
        <w:rPr>
          <w:sz w:val="12"/>
        </w:rPr>
        <w:t xml:space="preserve"> Furthermore, and probably even more important, this is almost certainly not the last pandemic we will face. 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Everything we do and learn in the current crisis should be viewed from the perspective of getting ready for next </w:t>
      </w:r>
      <w:proofErr w:type="gramStart"/>
      <w:r w:rsidRPr="0066493E">
        <w:rPr>
          <w:sz w:val="12"/>
        </w:rPr>
        <w:t>time.¶</w:t>
      </w:r>
      <w:proofErr w:type="gramEnd"/>
      <w:r w:rsidRPr="0066493E">
        <w:rPr>
          <w:sz w:val="12"/>
        </w:rPr>
        <w:t xml:space="preserve"> The Nature of the Patent Bargain¶ When we take the longer view, we can see a fundamental mismatch between the policy design of intellectual property protection and the policy requirements of effective pandemic response. 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 a TRIPS waiver for COVID-19 vaccines and treatments would thus establish a salutary precedent that, in emergencies of this kind, governments should employ other, more direct means to incentivize the development of new </w:t>
      </w:r>
      <w:proofErr w:type="gramStart"/>
      <w:r w:rsidRPr="0066493E">
        <w:rPr>
          <w:sz w:val="12"/>
        </w:rPr>
        <w:t>drugs.¶</w:t>
      </w:r>
      <w:proofErr w:type="gramEnd"/>
      <w:r w:rsidRPr="0066493E">
        <w:rPr>
          <w:sz w:val="12"/>
        </w:rPr>
        <w:t xml:space="preserve">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gramStart"/>
      <w:r w:rsidRPr="0066493E">
        <w:rPr>
          <w:sz w:val="12"/>
        </w:rPr>
        <w:t>prices.¶</w:t>
      </w:r>
      <w:proofErr w:type="gramEnd"/>
      <w:r w:rsidRPr="0066493E">
        <w:rPr>
          <w:sz w:val="12"/>
        </w:rPr>
        <w:t xml:space="preserve">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gramStart"/>
      <w:r w:rsidRPr="0066493E">
        <w:rPr>
          <w:sz w:val="12"/>
        </w:rPr>
        <w:t>investment.¶</w:t>
      </w:r>
      <w:proofErr w:type="gramEnd"/>
      <w:r w:rsidRPr="0066493E">
        <w:rPr>
          <w:sz w:val="12"/>
        </w:rPr>
        <w:t xml:space="preserve">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w:t>
      </w:r>
      <w:proofErr w:type="gramStart"/>
      <w:r w:rsidRPr="0066493E">
        <w:rPr>
          <w:sz w:val="12"/>
        </w:rPr>
        <w:t>technology.¶</w:t>
      </w:r>
      <w:proofErr w:type="gramEnd"/>
      <w:r w:rsidRPr="0066493E">
        <w:rPr>
          <w:sz w:val="12"/>
        </w:rPr>
        <w:t xml:space="preserve">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In the pharmaceutical industry, firms have abused the law by piling up patents for trivial, therapeutically irrelevant “innovations” that allow them to¶ extend their monopolies and keep raising prices long beyond the statutorily contemplated 20 </w:t>
      </w:r>
      <w:proofErr w:type="gramStart"/>
      <w:r w:rsidRPr="0066493E">
        <w:rPr>
          <w:sz w:val="12"/>
        </w:rPr>
        <w:t>years.¶</w:t>
      </w:r>
      <w:proofErr w:type="gramEnd"/>
      <w:r w:rsidRPr="0066493E">
        <w:rPr>
          <w:sz w:val="12"/>
        </w:rPr>
        <w:t xml:space="preserve">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For pandemics and other public health emergencies, patents’ mix of costs and benefits is misaligned with what is needed for an effective policy response</w:t>
      </w:r>
      <w:r w:rsidRPr="0066493E">
        <w:rPr>
          <w:b/>
          <w:bCs/>
          <w:u w:val="single"/>
        </w:rPr>
        <w:t>. The basic patent bargain</w:t>
      </w:r>
      <w:r w:rsidRPr="0066493E">
        <w:rPr>
          <w:sz w:val="12"/>
        </w:rPr>
        <w:t xml:space="preserve">, even when well struck, </w:t>
      </w:r>
      <w:r w:rsidRPr="0066493E">
        <w:rPr>
          <w:b/>
          <w:bCs/>
          <w:u w:val="single"/>
        </w:rPr>
        <w:t>is to pay for more innovation down the roa</w:t>
      </w:r>
      <w:r w:rsidRPr="0066493E">
        <w:rPr>
          <w:sz w:val="12"/>
        </w:rPr>
        <w:t>d with slower diffusion of innovation today. In the context of a pandemic, that bargain is a bad one and should be rejected entirely. Here the imperative is to accelerate the diffusion of vaccines and other treatments, not slow it down.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w:t>
      </w:r>
      <w:r w:rsidRPr="0066493E">
        <w:rPr>
          <w:b/>
          <w:bCs/>
          <w:u w:val="single"/>
        </w:rPr>
        <w:t xml:space="preserve"> </w:t>
      </w:r>
      <w:r w:rsidRPr="0066493E">
        <w:rPr>
          <w:b/>
          <w:bCs/>
          <w:highlight w:val="yellow"/>
          <w:u w:val="single"/>
        </w:rPr>
        <w:t xml:space="preserve">The most effective approach during a public health crisis is direct government support: public funding of R&amp;D, advance purchase commitments </w:t>
      </w:r>
      <w:r w:rsidRPr="0066493E">
        <w:rPr>
          <w:sz w:val="12"/>
        </w:rPr>
        <w:t>by the government</w:t>
      </w:r>
      <w:r w:rsidRPr="0066493E">
        <w:rPr>
          <w:b/>
          <w:bCs/>
          <w:highlight w:val="yellow"/>
          <w:u w:val="single"/>
        </w:rPr>
        <w:t xml:space="preserve"> to buy large numbers of doses at set prices, and other, related payouts. </w:t>
      </w:r>
      <w:r w:rsidRPr="0066493E">
        <w:rPr>
          <w:sz w:val="12"/>
        </w:rPr>
        <w:t>And when we pay drug makers,</w:t>
      </w:r>
      <w:r w:rsidRPr="0066493E">
        <w:rPr>
          <w:b/>
          <w:bCs/>
          <w:highlight w:val="yellow"/>
          <w:u w:val="single"/>
        </w:rPr>
        <w:t xml:space="preserve"> we should not hesitate to pay generously</w:t>
      </w:r>
      <w:r w:rsidRPr="0066493E">
        <w:rPr>
          <w:sz w:val="12"/>
        </w:rPr>
        <w:t>, even extravagantly</w:t>
      </w:r>
      <w:r w:rsidRPr="0066493E">
        <w:rPr>
          <w:b/>
          <w:bCs/>
          <w:highlight w:val="yellow"/>
          <w:u w:val="single"/>
        </w:rPr>
        <w:t xml:space="preserve">: we want to offer </w:t>
      </w:r>
      <w:r w:rsidRPr="0066493E">
        <w:rPr>
          <w:sz w:val="12"/>
        </w:rPr>
        <w:t>drug companies</w:t>
      </w:r>
      <w:r w:rsidRPr="0066493E">
        <w:rPr>
          <w:b/>
          <w:bCs/>
          <w:highlight w:val="yellow"/>
          <w:u w:val="single"/>
        </w:rPr>
        <w:t xml:space="preserve"> big profits so </w:t>
      </w:r>
      <w:r w:rsidRPr="0066493E">
        <w:rPr>
          <w:sz w:val="12"/>
        </w:rPr>
        <w:t>that</w:t>
      </w:r>
      <w:r w:rsidRPr="0066493E">
        <w:rPr>
          <w:b/>
          <w:bCs/>
          <w:highlight w:val="yellow"/>
          <w:u w:val="single"/>
        </w:rPr>
        <w:t xml:space="preserve"> they prioritize this work above everything else, and so that they are </w:t>
      </w:r>
      <w:r w:rsidRPr="0066493E">
        <w:rPr>
          <w:sz w:val="12"/>
        </w:rPr>
        <w:t>ready and</w:t>
      </w:r>
      <w:r w:rsidRPr="0066493E">
        <w:rPr>
          <w:b/>
          <w:bCs/>
          <w:highlight w:val="yellow"/>
          <w:u w:val="single"/>
        </w:rPr>
        <w:t xml:space="preserve"> eager to come to the rescue again the next time there’s a crisis.</w:t>
      </w:r>
      <w:r w:rsidRPr="0066493E">
        <w:rPr>
          <w:sz w:val="12"/>
        </w:rPr>
        <w:t xml:space="preserve"> It was direct support via Operation Warp Speed that made possible the astonishingly rapid development of COVID-19 </w:t>
      </w:r>
      <w:r w:rsidRPr="0066493E">
        <w:rPr>
          <w:sz w:val="12"/>
        </w:rPr>
        <w:lastRenderedPageBreak/>
        <w:t>vaccines and then facilitated a relatively rapid rollout of vaccine distribution (relative,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w:t>
      </w:r>
      <w:r w:rsidRPr="0066493E">
        <w:rPr>
          <w:b/>
          <w:bCs/>
          <w:u w:val="single"/>
        </w:rPr>
        <w:t xml:space="preserve">, </w:t>
      </w:r>
      <w:r w:rsidRPr="0066493E">
        <w:rPr>
          <w:b/>
          <w:bCs/>
          <w:highlight w:val="yellow"/>
          <w:u w:val="single"/>
        </w:rPr>
        <w:t xml:space="preserve">the chief advantage of direct support </w:t>
      </w:r>
      <w:r w:rsidRPr="0066493E">
        <w:rPr>
          <w:sz w:val="12"/>
        </w:rPr>
        <w:t>isn’t to “get tough” with drug firms and keep a lid on their profits. Instead, it</w:t>
      </w:r>
      <w:r w:rsidRPr="0066493E">
        <w:rPr>
          <w:b/>
          <w:bCs/>
          <w:highlight w:val="yellow"/>
          <w:u w:val="single"/>
        </w:rPr>
        <w:t xml:space="preserve"> is to accelerate the end of the public health emergency by making sure drug makers profit </w:t>
      </w:r>
      <w:r w:rsidRPr="0066493E">
        <w:rPr>
          <w:sz w:val="12"/>
        </w:rPr>
        <w:t>handsomely</w:t>
      </w:r>
      <w:r w:rsidRPr="0066493E">
        <w:rPr>
          <w:b/>
          <w:bCs/>
          <w:highlight w:val="yellow"/>
          <w:u w:val="single"/>
        </w:rPr>
        <w:t xml:space="preserve"> from doing the right thing.</w:t>
      </w:r>
      <w:r w:rsidRPr="0066493E">
        <w:rPr>
          <w:sz w:val="12"/>
        </w:rPr>
        <w:t xml:space="preserve"> Patent law and direct support should be seen not as either-or alternatives but as complements that apply different incentives to different circumstances and time horizons</w:t>
      </w:r>
      <w:r w:rsidRPr="0066493E">
        <w:rPr>
          <w:b/>
          <w:bCs/>
          <w:u w:val="single"/>
        </w:rPr>
        <w:t>. Patent law provides a decentralized system for encouraging innovation. The government doesn’t presume to tell the industry which new drugs are needed</w:t>
      </w:r>
      <w:r w:rsidRPr="0066493E">
        <w:rPr>
          <w:sz w:val="12"/>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sidRPr="0066493E">
        <w:rPr>
          <w:sz w:val="12"/>
        </w:rPr>
        <w:t>a number of</w:t>
      </w:r>
      <w:proofErr w:type="gramEnd"/>
      <w:r w:rsidRPr="0066493E">
        <w:rPr>
          <w:sz w:val="12"/>
        </w:rPr>
        <w:t xml:space="preserve"> years, but that still doesn’t ensure enough consumer demand for the new product to make it profitable.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w:t>
      </w:r>
      <w:proofErr w:type="gramStart"/>
      <w:r w:rsidRPr="0066493E">
        <w:rPr>
          <w:sz w:val="12"/>
        </w:rPr>
        <w:t>letting</w:t>
      </w:r>
      <w:proofErr w:type="gramEnd"/>
      <w:r w:rsidRPr="0066493E">
        <w:rPr>
          <w:sz w:val="12"/>
        </w:rPr>
        <w:t xml:space="preserve"> it call the shots (pardon the pun), the government sweetens the deal for drug companies by insulating them from commercial risk. </w:t>
      </w:r>
      <w:r w:rsidRPr="0066493E">
        <w:rPr>
          <w:b/>
          <w:bCs/>
          <w:highlight w:val="yellow"/>
          <w:u w:val="single"/>
        </w:rPr>
        <w:t>If pharmaceutical firms develop effective vaccines and therapies, the government will buy large, predetermined quantities at prices set high enough to guarantee a healthy return.</w:t>
      </w:r>
      <w:r w:rsidRPr="0066493E">
        <w:rPr>
          <w:sz w:val="12"/>
        </w:rPr>
        <w:t xml:space="preserve"> For the pharmaceutical industry, it is useful to conceive of </w:t>
      </w:r>
      <w:r w:rsidRPr="0066493E">
        <w:rPr>
          <w:b/>
          <w:bCs/>
          <w:u w:val="single"/>
        </w:rPr>
        <w:t>patent law</w:t>
      </w:r>
      <w:r w:rsidRPr="0066493E">
        <w:rPr>
          <w:sz w:val="12"/>
        </w:rPr>
        <w:t xml:space="preserve"> as the default regime for innovation promotion. It </w:t>
      </w:r>
      <w:r w:rsidRPr="0066493E">
        <w:rPr>
          <w:b/>
          <w:bCs/>
          <w:u w:val="single"/>
        </w:rPr>
        <w:t>improves pharmaceutical companies’ incentives to develop new drugs while leaving them free to decide which new drugs to pursu</w:t>
      </w:r>
      <w:r w:rsidRPr="0066493E">
        <w:rPr>
          <w:sz w:val="12"/>
        </w:rPr>
        <w:t xml:space="preserve">e – </w:t>
      </w:r>
      <w:proofErr w:type="gramStart"/>
      <w:r w:rsidRPr="0066493E">
        <w:rPr>
          <w:sz w:val="12"/>
        </w:rPr>
        <w:t>and also</w:t>
      </w:r>
      <w:proofErr w:type="gramEnd"/>
      <w:r w:rsidRPr="0066493E">
        <w:rPr>
          <w:sz w:val="12"/>
        </w:rPr>
        <w:t xml:space="preserve"> leaving them to bear all commercial risk. In a pandemic or other emergency, however, it is appropriate to shift to the direct support regime,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 It should therefore be clear that the pharmaceutical industry has no legitimate basis for objecting to a TRIPS waiver. Since, because of the public health crisis, drug makers now qualify for the superior benefits of direct government support, they no longer need the default benefits of patent support. Arguments that a TRIPS waiver would deprive drug makers of the incentives they need to keep developing new drugs, when they are presently receiving the most favorable incentives available, can be dismissed as the worst sort of special pleading.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What matters isn’t the existence or size of the profits, but how they are earned. We have good reason to want drug makers to profit from vaccinating the world: the comparative price is minuscule, and the </w:t>
      </w:r>
      <w:r w:rsidRPr="0066493E">
        <w:rPr>
          <w:rStyle w:val="Emphasis"/>
          <w:highlight w:val="yellow"/>
        </w:rPr>
        <w:t>incentive effects are a vital safeguard of public health in the event of future crises.</w:t>
      </w:r>
      <w:r w:rsidRPr="0066493E">
        <w:rPr>
          <w:sz w:val="12"/>
        </w:rPr>
        <w:t xml:space="preserve"> What we want to avoid at all costs is putting drug makers in the position where drug companies can profit from standing in the way of rapid global vaccination. That is why intellectual property rights need to be taken out of the equation. Vaccinating the world in any kind of reasonable time frame will require large-scale technology transfer to drug firms in other countries and rapid expansion of their production capacity. And looking beyond the current pandemic to the longer term, we need ample, redundant global vaccine production capacity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know-how broadly and ramp up global capacity. Here again, we must recognize that the choice isn’t between people on the one hand and profits on the other. Rather, the key to good pandemic response policy is ensuring that incentives are structured so that drug company profit-seeking and global public health are well aligned. That means opting out of the default, decentralized patent bargain in favor of generous but well-focused direct government support.</w:t>
      </w:r>
    </w:p>
    <w:p w14:paraId="526379C1" w14:textId="77777777" w:rsidR="00A4755F" w:rsidRDefault="00A4755F" w:rsidP="00A4755F">
      <w:pPr>
        <w:ind w:left="720"/>
        <w:rPr>
          <w:sz w:val="12"/>
        </w:rPr>
      </w:pPr>
    </w:p>
    <w:p w14:paraId="61703C68" w14:textId="77777777" w:rsidR="00B747D2" w:rsidRDefault="00B747D2" w:rsidP="00B747D2">
      <w:pPr>
        <w:pStyle w:val="Heading4"/>
        <w:rPr>
          <w:rFonts w:cs="Calibri"/>
        </w:rPr>
      </w:pPr>
    </w:p>
    <w:p w14:paraId="29CA503A" w14:textId="258C56A3" w:rsidR="00B747D2" w:rsidRDefault="00004261" w:rsidP="00004261">
      <w:pPr>
        <w:pStyle w:val="Heading3"/>
      </w:pPr>
      <w:r>
        <w:lastRenderedPageBreak/>
        <w:t>Innovation</w:t>
      </w:r>
    </w:p>
    <w:p w14:paraId="517490DE" w14:textId="77777777" w:rsidR="00B747D2" w:rsidRPr="00405D88" w:rsidRDefault="00B747D2" w:rsidP="00B747D2">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proofErr w:type="spellStart"/>
      <w:r w:rsidRPr="00405D88">
        <w:rPr>
          <w:rFonts w:cs="Calibri"/>
        </w:rPr>
        <w:t>Macdole</w:t>
      </w:r>
      <w:proofErr w:type="spellEnd"/>
      <w:r w:rsidRPr="00405D88">
        <w:rPr>
          <w:rFonts w:cs="Calibri"/>
        </w:rPr>
        <w:t xml:space="preserve"> and Ezell 4-29:</w:t>
      </w:r>
    </w:p>
    <w:p w14:paraId="7FE67FA4" w14:textId="77777777" w:rsidR="00B747D2" w:rsidRPr="00405D88" w:rsidRDefault="00B747D2" w:rsidP="00B747D2">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48BBC577" w14:textId="77777777" w:rsidR="00B747D2" w:rsidRPr="00405D88" w:rsidRDefault="00B747D2" w:rsidP="00B747D2">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w:t>
      </w:r>
      <w:proofErr w:type="gramStart"/>
      <w:r w:rsidRPr="00405D88">
        <w:rPr>
          <w:rStyle w:val="StyleUnderline"/>
        </w:rPr>
        <w:t xml:space="preserve">in an effort </w:t>
      </w:r>
      <w:r w:rsidRPr="009E7424">
        <w:rPr>
          <w:rStyle w:val="StyleUnderline"/>
          <w:highlight w:val="yellow"/>
        </w:rPr>
        <w:t>to</w:t>
      </w:r>
      <w:proofErr w:type="gramEnd"/>
      <w:r w:rsidRPr="009E7424">
        <w:rPr>
          <w:rStyle w:val="StyleUnderline"/>
          <w:highlight w:val="yellow"/>
        </w:rPr>
        <w:t xml:space="preserve">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9E7424">
        <w:rPr>
          <w:rStyle w:val="StyleUnderline"/>
          <w:highlight w:val="yellow"/>
        </w:rPr>
        <w:t>Covaxin</w:t>
      </w:r>
      <w:proofErr w:type="spellEnd"/>
      <w:r w:rsidRPr="00405D88">
        <w:rPr>
          <w:sz w:val="12"/>
        </w:rPr>
        <w:t xml:space="preserve"> Gilead: </w:t>
      </w:r>
      <w:proofErr w:type="spellStart"/>
      <w:r w:rsidRPr="009E7424">
        <w:rPr>
          <w:rStyle w:val="StyleUnderline"/>
          <w:highlight w:val="yellow"/>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w:t>
      </w:r>
      <w:r w:rsidRPr="00405D88">
        <w:rPr>
          <w:sz w:val="12"/>
        </w:rPr>
        <w:lastRenderedPageBreak/>
        <w:t xml:space="preserve">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w:t>
      </w:r>
      <w:proofErr w:type="gramStart"/>
      <w:r w:rsidRPr="00405D88">
        <w:rPr>
          <w:sz w:val="12"/>
        </w:rPr>
        <w:t>in an effort to</w:t>
      </w:r>
      <w:proofErr w:type="gramEnd"/>
      <w:r w:rsidRPr="00405D88">
        <w:rPr>
          <w:sz w:val="12"/>
        </w:rPr>
        <w:t xml:space="preserve">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 xml:space="preserve">The global struggle against counterfeit and non-regulated products, which has </w:t>
      </w:r>
      <w:r w:rsidRPr="00405D88">
        <w:rPr>
          <w:rStyle w:val="StyleUnderline"/>
        </w:rPr>
        <w:lastRenderedPageBreak/>
        <w:t>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w:t>
      </w:r>
      <w:r w:rsidRPr="00405D88">
        <w:rPr>
          <w:rStyle w:val="StyleUnderline"/>
        </w:rPr>
        <w:lastRenderedPageBreak/>
        <w:t xml:space="preserve">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66934F0E" w14:textId="77777777" w:rsidR="00B747D2" w:rsidRPr="009026E1" w:rsidRDefault="00B747D2" w:rsidP="00B747D2">
      <w:pPr>
        <w:pStyle w:val="Heading4"/>
      </w:pPr>
      <w:r>
        <w:t>This sets a precedent that spills over to all future diseases – Hopkins 21:</w:t>
      </w:r>
    </w:p>
    <w:p w14:paraId="3C4CAA59" w14:textId="77777777" w:rsidR="00B747D2" w:rsidRPr="00405D88" w:rsidRDefault="00B747D2" w:rsidP="00B747D2">
      <w:r w:rsidRPr="00405D88">
        <w:t xml:space="preserve">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w:t>
      </w:r>
      <w:proofErr w:type="gramStart"/>
      <w:r w:rsidRPr="00405D88">
        <w:t>For</w:t>
      </w:r>
      <w:proofErr w:type="gramEnd"/>
      <w:r w:rsidRPr="00405D88">
        <w:t xml:space="preserve">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w:t>
      </w:r>
      <w:proofErr w:type="gramStart"/>
      <w:r w:rsidRPr="00405D88">
        <w:t>Term ,</w:t>
      </w:r>
      <w:proofErr w:type="gramEnd"/>
      <w:r w:rsidRPr="00405D88">
        <w:t>" WSJ, 5-7-2021, https://www.wsj.com/articles/u-s-support-for-patent-waiver-unlikely-to-cost-covid-19-vaccine-makers-in-short-term-11620414260)//marlborough-wr/</w:t>
      </w:r>
    </w:p>
    <w:p w14:paraId="642FDF23" w14:textId="77777777" w:rsidR="00B747D2" w:rsidRPr="00856058" w:rsidRDefault="00B747D2" w:rsidP="00B747D2">
      <w:pPr>
        <w:ind w:left="720"/>
        <w:rPr>
          <w:sz w:val="12"/>
        </w:rPr>
      </w:pPr>
      <w:r w:rsidRPr="00405D88">
        <w:rPr>
          <w:sz w:val="12"/>
        </w:rPr>
        <w:t xml:space="preserve">The Biden administration’s unexpected support for </w:t>
      </w:r>
      <w:hyperlink r:id="rId9"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10" w:history="1">
        <w:proofErr w:type="spellStart"/>
        <w:r w:rsidRPr="00405D88">
          <w:rPr>
            <w:rStyle w:val="Hyperlink"/>
            <w:rFonts w:eastAsiaTheme="majorEastAsia"/>
            <w:sz w:val="12"/>
          </w:rPr>
          <w:t>Moderna</w:t>
        </w:r>
        <w:proofErr w:type="spellEnd"/>
      </w:hyperlink>
      <w:r w:rsidRPr="00405D88">
        <w:rPr>
          <w:sz w:val="12"/>
        </w:rPr>
        <w:t xml:space="preserve"> Inc., </w:t>
      </w:r>
      <w:hyperlink r:id="rId11" w:history="1">
        <w:r w:rsidRPr="00405D88">
          <w:rPr>
            <w:rStyle w:val="Hyperlink"/>
            <w:rFonts w:eastAsiaTheme="majorEastAsia"/>
            <w:sz w:val="12"/>
          </w:rPr>
          <w:t xml:space="preserve">MRNA -4.12% </w:t>
        </w:r>
      </w:hyperlink>
      <w:hyperlink r:id="rId12" w:history="1">
        <w:r w:rsidRPr="00405D88">
          <w:rPr>
            <w:rStyle w:val="Hyperlink"/>
            <w:rFonts w:eastAsiaTheme="majorEastAsia"/>
            <w:sz w:val="12"/>
          </w:rPr>
          <w:t>Pfizer</w:t>
        </w:r>
      </w:hyperlink>
      <w:r w:rsidRPr="00405D88">
        <w:rPr>
          <w:sz w:val="12"/>
        </w:rPr>
        <w:t xml:space="preserve"> Inc. </w:t>
      </w:r>
      <w:hyperlink r:id="rId13"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w:t>
      </w:r>
      <w:proofErr w:type="spellStart"/>
      <w:r w:rsidRPr="008B06F5">
        <w:rPr>
          <w:rStyle w:val="StyleUnderline"/>
        </w:rPr>
        <w:t>drugmakers</w:t>
      </w:r>
      <w:proofErr w:type="spellEnd"/>
      <w:r w:rsidRPr="008B06F5">
        <w:rPr>
          <w:rStyle w:val="StyleUnderline"/>
        </w:rPr>
        <w:t xml:space="preserve">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xml:space="preserve">,” said David Silverstein, a patent lawyer at </w:t>
      </w:r>
      <w:proofErr w:type="spellStart"/>
      <w:r w:rsidRPr="00405D88">
        <w:rPr>
          <w:sz w:val="12"/>
        </w:rPr>
        <w:t>Axinn</w:t>
      </w:r>
      <w:proofErr w:type="spellEnd"/>
      <w:r w:rsidRPr="00405D88">
        <w:rPr>
          <w:sz w:val="12"/>
        </w:rPr>
        <w:t xml:space="preserve">, </w:t>
      </w:r>
      <w:proofErr w:type="spellStart"/>
      <w:r w:rsidRPr="00405D88">
        <w:rPr>
          <w:sz w:val="12"/>
        </w:rPr>
        <w:t>Veltrop</w:t>
      </w:r>
      <w:proofErr w:type="spellEnd"/>
      <w:r w:rsidRPr="00405D88">
        <w:rPr>
          <w:sz w:val="12"/>
        </w:rPr>
        <w:t xml:space="preserve"> &amp; </w:t>
      </w:r>
      <w:proofErr w:type="spellStart"/>
      <w:r w:rsidRPr="00405D88">
        <w:rPr>
          <w:sz w:val="12"/>
        </w:rPr>
        <w:t>Harkrider</w:t>
      </w:r>
      <w:proofErr w:type="spellEnd"/>
      <w:r w:rsidRPr="00405D88">
        <w:rPr>
          <w:sz w:val="12"/>
        </w:rPr>
        <w:t xml:space="preserve"> LLP who advises </w:t>
      </w:r>
      <w:proofErr w:type="spellStart"/>
      <w:r w:rsidRPr="00405D88">
        <w:rPr>
          <w:sz w:val="12"/>
        </w:rPr>
        <w:t>drugmakers</w:t>
      </w:r>
      <w:proofErr w:type="spellEnd"/>
      <w:r w:rsidRPr="00405D88">
        <w:rPr>
          <w:sz w:val="12"/>
        </w:rPr>
        <w:t>. “Other than that, this is largely symbolic.”</w:t>
      </w:r>
    </w:p>
    <w:p w14:paraId="1B903482" w14:textId="77777777" w:rsidR="00B747D2" w:rsidRPr="00405D88" w:rsidRDefault="00B747D2" w:rsidP="00B747D2">
      <w:pPr>
        <w:pStyle w:val="Heading4"/>
        <w:rPr>
          <w:rFonts w:cs="Calibri"/>
        </w:rPr>
      </w:pPr>
      <w:r w:rsidRPr="00405D88">
        <w:rPr>
          <w:rFonts w:cs="Calibri"/>
        </w:rPr>
        <w:t>Bioterror causes extinction---</w:t>
      </w:r>
      <w:r>
        <w:rPr>
          <w:rFonts w:cs="Calibri"/>
        </w:rPr>
        <w:t>quick innovation</w:t>
      </w:r>
      <w:r w:rsidRPr="00405D88">
        <w:rPr>
          <w:rFonts w:cs="Calibri"/>
        </w:rPr>
        <w:t xml:space="preserve"> key</w:t>
      </w:r>
    </w:p>
    <w:p w14:paraId="063B1D32" w14:textId="77777777" w:rsidR="00B747D2" w:rsidRPr="00405D88" w:rsidRDefault="00B747D2" w:rsidP="00B747D2">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24DBC2F5" w14:textId="77777777" w:rsidR="00B747D2" w:rsidRPr="00405D88" w:rsidRDefault="00B747D2" w:rsidP="00B747D2">
      <w:pPr>
        <w:ind w:left="720"/>
        <w:rPr>
          <w:rStyle w:val="StyleUnderline"/>
        </w:rPr>
      </w:pPr>
      <w:r w:rsidRPr="009E7424">
        <w:rPr>
          <w:rStyle w:val="StyleUnderline"/>
          <w:highlight w:val="yellow"/>
        </w:rPr>
        <w:lastRenderedPageBreak/>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t xml:space="preserve">A resulting disease pandemic is currently one of the </w:t>
      </w:r>
      <w:proofErr w:type="gramStart"/>
      <w:r w:rsidRPr="00405D88">
        <w:rPr>
          <w:rStyle w:val="StyleUnderline"/>
        </w:rPr>
        <w:t>most deadly</w:t>
      </w:r>
      <w:proofErr w:type="gramEnd"/>
      <w:r w:rsidRPr="00405D88">
        <w:rPr>
          <w:rStyle w:val="StyleUnderline"/>
        </w:rPr>
        <w:t xml:space="preserve">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proofErr w:type="spellStart"/>
      <w:r w:rsidRPr="00405D88">
        <w:rPr>
          <w:sz w:val="10"/>
        </w:rPr>
        <w:t>Mr</w:t>
      </w:r>
      <w:proofErr w:type="spellEnd"/>
      <w:r w:rsidRPr="00405D88">
        <w:rPr>
          <w:sz w:val="10"/>
        </w:rPr>
        <w:t xml:space="preserve"> Gates, </w:t>
      </w:r>
      <w:proofErr w:type="gramStart"/>
      <w:r w:rsidRPr="00405D88">
        <w:rPr>
          <w:sz w:val="10"/>
        </w:rPr>
        <w:t>whose</w:t>
      </w:r>
      <w:proofErr w:type="gramEnd"/>
      <w:r w:rsidRPr="00405D88">
        <w:rPr>
          <w:sz w:val="10"/>
        </w:rPr>
        <w:t xml:space="preserve"> charitable </w:t>
      </w:r>
      <w:proofErr w:type="spellStart"/>
      <w:r w:rsidRPr="00405D88">
        <w:rPr>
          <w:sz w:val="10"/>
        </w:rPr>
        <w:t>foundationis</w:t>
      </w:r>
      <w:proofErr w:type="spellEnd"/>
      <w:r w:rsidRPr="00405D88">
        <w:rPr>
          <w:sz w:val="10"/>
        </w:rPr>
        <w:t xml:space="preserve"> funding research into </w:t>
      </w:r>
      <w:r w:rsidRPr="00405D88">
        <w:rPr>
          <w:rStyle w:val="StyleUnderline"/>
        </w:rPr>
        <w:t>quickly spotting outbreaks and speeding up vaccine production</w:t>
      </w:r>
      <w:r w:rsidRPr="00405D88">
        <w:rPr>
          <w:sz w:val="10"/>
        </w:rPr>
        <w:t xml:space="preserve">, said the </w:t>
      </w:r>
      <w:proofErr w:type="spellStart"/>
      <w:r w:rsidRPr="00405D88">
        <w:rPr>
          <w:sz w:val="10"/>
        </w:rPr>
        <w:t>defence</w:t>
      </w:r>
      <w:proofErr w:type="spellEnd"/>
      <w:r w:rsidRPr="00405D88">
        <w:rPr>
          <w:sz w:val="10"/>
        </w:rPr>
        <w:t xml:space="preserve"> and security establishment “have not been following biology and I’m here to bring them a little bit of bad news”. </w:t>
      </w:r>
      <w:proofErr w:type="spellStart"/>
      <w:r w:rsidRPr="00405D88">
        <w:rPr>
          <w:sz w:val="10"/>
        </w:rPr>
        <w:t>Mr</w:t>
      </w:r>
      <w:proofErr w:type="spellEnd"/>
      <w:r w:rsidRPr="00405D88">
        <w:rPr>
          <w:sz w:val="10"/>
        </w:rPr>
        <w:t xml:space="preserve">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w:t>
      </w:r>
      <w:proofErr w:type="gramStart"/>
      <w:r w:rsidRPr="009E7424">
        <w:rPr>
          <w:rStyle w:val="StyleUnderline"/>
          <w:highlight w:val="yellow"/>
        </w:rPr>
        <w:t>open</w:t>
      </w:r>
      <w:proofErr w:type="gramEnd"/>
      <w:r w:rsidRPr="009E7424">
        <w:rPr>
          <w:rStyle w:val="StyleUnderline"/>
          <w:highlight w:val="yellow"/>
        </w:rPr>
        <w:t xml:space="preserve">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w:t>
      </w:r>
      <w:proofErr w:type="gramStart"/>
      <w:r w:rsidRPr="00405D88">
        <w:rPr>
          <w:sz w:val="10"/>
        </w:rPr>
        <w:t>Hmmm..</w:t>
      </w:r>
      <w:proofErr w:type="gramEnd"/>
      <w:r w:rsidRPr="00405D88">
        <w:rPr>
          <w:sz w:val="10"/>
        </w:rPr>
        <w:t xml:space="preserve"> I wonder why he wants Plutonium?’” </w:t>
      </w:r>
      <w:proofErr w:type="spellStart"/>
      <w:r w:rsidRPr="00405D88">
        <w:rPr>
          <w:sz w:val="10"/>
        </w:rPr>
        <w:t>Mr</w:t>
      </w:r>
      <w:proofErr w:type="spellEnd"/>
      <w:r w:rsidRPr="00405D88">
        <w:rPr>
          <w:sz w:val="10"/>
        </w:rPr>
        <w:t xml:space="preserve">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or nuclear war.</w:t>
      </w:r>
      <w:r w:rsidRPr="00405D88">
        <w:rPr>
          <w:sz w:val="10"/>
        </w:rPr>
        <w:t xml:space="preserve"> He said: “This is like </w:t>
      </w:r>
      <w:proofErr w:type="gramStart"/>
      <w:r w:rsidRPr="00405D88">
        <w:rPr>
          <w:sz w:val="10"/>
        </w:rPr>
        <w:t>earthquakes,</w:t>
      </w:r>
      <w:proofErr w:type="gramEnd"/>
      <w:r w:rsidRPr="00405D88">
        <w:rPr>
          <w:sz w:val="10"/>
        </w:rPr>
        <w:t xml:space="preserve"> you should think in order of magnitudes. If you can kill 10 people that’s a one, 100 people that’s a two... Bioterrorism is the thing that can give you not just sixes, but sevens, eights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w:t>
      </w:r>
      <w:proofErr w:type="spellStart"/>
      <w:r w:rsidRPr="00405D88">
        <w:rPr>
          <w:sz w:val="10"/>
        </w:rPr>
        <w:t>Mr</w:t>
      </w:r>
      <w:proofErr w:type="spellEnd"/>
      <w:r w:rsidRPr="00405D88">
        <w:rPr>
          <w:sz w:val="10"/>
        </w:rPr>
        <w:t xml:space="preserve">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405D88">
        <w:rPr>
          <w:sz w:val="10"/>
        </w:rPr>
        <w:t>recognised</w:t>
      </w:r>
      <w:proofErr w:type="spellEnd"/>
      <w:r w:rsidRPr="00405D88">
        <w:rPr>
          <w:sz w:val="10"/>
        </w:rPr>
        <w:t xml:space="preserve"> risks. He said: “Should the world be serious about this? It is somewhat serious about normal classic warfare and nuclear warfare, but today it is not very serious about bio-</w:t>
      </w:r>
      <w:proofErr w:type="spellStart"/>
      <w:r w:rsidRPr="00405D88">
        <w:rPr>
          <w:sz w:val="10"/>
        </w:rPr>
        <w:t>defence</w:t>
      </w:r>
      <w:proofErr w:type="spellEnd"/>
      <w:r w:rsidRPr="00405D88">
        <w:rPr>
          <w:sz w:val="10"/>
        </w:rPr>
        <w:t xml:space="preserve"> or natural epidemics.” He went on: “They do tend to </w:t>
      </w:r>
      <w:proofErr w:type="gramStart"/>
      <w:r w:rsidRPr="00405D88">
        <w:rPr>
          <w:sz w:val="10"/>
        </w:rPr>
        <w:t>say</w:t>
      </w:r>
      <w:proofErr w:type="gramEnd"/>
      <w:r w:rsidRPr="00405D88">
        <w:rPr>
          <w:sz w:val="10"/>
        </w:rPr>
        <w:t xml:space="preserve">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bio-</w:t>
      </w:r>
      <w:proofErr w:type="spellStart"/>
      <w:r w:rsidRPr="009E7424">
        <w:rPr>
          <w:rStyle w:val="Emphasis"/>
          <w:highlight w:val="yellow"/>
        </w:rPr>
        <w:t>defence</w:t>
      </w:r>
      <w:proofErr w:type="spellEnd"/>
      <w:r w:rsidRPr="009E7424">
        <w:rPr>
          <w:rStyle w:val="Emphasis"/>
          <w:highlight w:val="yellow"/>
        </w:rPr>
        <w:t xml:space="preserv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proofErr w:type="spellStart"/>
      <w:r w:rsidRPr="00405D88">
        <w:rPr>
          <w:sz w:val="10"/>
        </w:rPr>
        <w:t>Mr</w:t>
      </w:r>
      <w:proofErr w:type="spellEnd"/>
      <w:r w:rsidRPr="00405D88">
        <w:rPr>
          <w:sz w:val="10"/>
        </w:rPr>
        <w:t xml:space="preserve"> Gates will say in his speech that most of the things needed to protect against a naturally occurring pandemic are the same things needed to prepare for an intentional biological attack. </w:t>
      </w:r>
      <w:r w:rsidRPr="00405D88">
        <w:rPr>
          <w:rStyle w:val="StyleUnderline"/>
        </w:rPr>
        <w:t>Nations must amass an arsenal of new weapons to fight such a disease outbreak, including vaccines, drugs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1DD308E6" w14:textId="77777777" w:rsidR="00B747D2" w:rsidRPr="00962E4D" w:rsidRDefault="00B747D2" w:rsidP="00B747D2"/>
    <w:p w14:paraId="385C56FF" w14:textId="2FA736DF" w:rsidR="00004261" w:rsidRDefault="00004261" w:rsidP="00004261">
      <w:pPr>
        <w:pStyle w:val="Heading3"/>
      </w:pPr>
      <w:r>
        <w:lastRenderedPageBreak/>
        <w:t>Case</w:t>
      </w:r>
    </w:p>
    <w:p w14:paraId="49824BC7" w14:textId="77777777" w:rsidR="00004261" w:rsidRDefault="00004261" w:rsidP="00004261">
      <w:pPr>
        <w:pStyle w:val="Heading4"/>
        <w:numPr>
          <w:ilvl w:val="0"/>
          <w:numId w:val="14"/>
        </w:numPr>
        <w:tabs>
          <w:tab w:val="num" w:pos="720"/>
        </w:tabs>
      </w:pPr>
      <w:r>
        <w:t>The Innovation contention that I read proves that the affirmative makes it more difficult to solve the pandemic. By reducing intellectual property protections, the affirmative takes away the incentive for companies to create new medicines, including better vaccines to combat emerging variants.</w:t>
      </w:r>
    </w:p>
    <w:p w14:paraId="26A1F4A6" w14:textId="77777777" w:rsidR="00004261" w:rsidRDefault="00004261" w:rsidP="00004261">
      <w:pPr>
        <w:pStyle w:val="Heading4"/>
      </w:pPr>
      <w:r>
        <w:t xml:space="preserve">The affirmative and waiver can’t solve for the pandemic. </w:t>
      </w:r>
    </w:p>
    <w:p w14:paraId="2E33589A" w14:textId="77777777" w:rsidR="00004261" w:rsidRDefault="00004261" w:rsidP="00004261">
      <w:pPr>
        <w:pStyle w:val="Heading4"/>
        <w:numPr>
          <w:ilvl w:val="0"/>
          <w:numId w:val="13"/>
        </w:numPr>
        <w:tabs>
          <w:tab w:val="num" w:pos="360"/>
        </w:tabs>
        <w:ind w:left="360"/>
      </w:pPr>
      <w:r>
        <w:t xml:space="preserve">Intellectual property does not serve as a barrier to vaccines in most countries. The fact that they are not manufacturing vaccines shows that they </w:t>
      </w:r>
      <w:r>
        <w:rPr>
          <w:iCs/>
        </w:rPr>
        <w:t>can’t manufacture one without transfer of technology, which the affirmative cannot do</w:t>
      </w:r>
      <w:r>
        <w:t>.</w:t>
      </w:r>
    </w:p>
    <w:p w14:paraId="67C6E39A" w14:textId="77777777" w:rsidR="00004261" w:rsidRPr="008F6FA6" w:rsidRDefault="00004261" w:rsidP="00004261">
      <w:pPr>
        <w:pStyle w:val="Heading4"/>
        <w:numPr>
          <w:ilvl w:val="0"/>
          <w:numId w:val="13"/>
        </w:numPr>
        <w:ind w:left="1440"/>
        <w:rPr>
          <w:rFonts w:cs="Calibri"/>
        </w:rPr>
      </w:pPr>
      <w:r w:rsidRPr="008F6FA6">
        <w:rPr>
          <w:rFonts w:cs="Calibri"/>
        </w:rPr>
        <w:t xml:space="preserve">Waiver won’t pass—decisions in the WTO must be taken </w:t>
      </w:r>
      <w:proofErr w:type="gramStart"/>
      <w:r w:rsidRPr="008F6FA6">
        <w:rPr>
          <w:rFonts w:cs="Calibri"/>
        </w:rPr>
        <w:t>on the basis of</w:t>
      </w:r>
      <w:proofErr w:type="gramEnd"/>
      <w:r w:rsidRPr="008F6FA6">
        <w:rPr>
          <w:rFonts w:cs="Calibri"/>
        </w:rPr>
        <w:t xml:space="preserve"> consensus and EU disagreement waiver will prevent it from passing. </w:t>
      </w:r>
    </w:p>
    <w:p w14:paraId="54166A7A" w14:textId="77777777" w:rsidR="00004261" w:rsidRPr="008F6FA6" w:rsidRDefault="00004261" w:rsidP="00004261">
      <w:pPr>
        <w:pStyle w:val="Heading4"/>
        <w:rPr>
          <w:rFonts w:cs="Calibri"/>
        </w:rPr>
      </w:pPr>
      <w:r w:rsidRPr="008F6FA6">
        <w:rPr>
          <w:rFonts w:cs="Calibri"/>
        </w:rPr>
        <w:t>The COVID waiver does not have enough support to pass. New Arab 5/31</w:t>
      </w:r>
    </w:p>
    <w:p w14:paraId="7AFFBADC" w14:textId="77777777" w:rsidR="00004261" w:rsidRPr="008F6FA6" w:rsidRDefault="00004261" w:rsidP="00004261">
      <w:pPr>
        <w:rPr>
          <w:rFonts w:cs="Calibri"/>
        </w:rPr>
      </w:pPr>
      <w:r w:rsidRPr="008F6FA6">
        <w:rPr>
          <w:rFonts w:cs="Calibri"/>
        </w:rPr>
        <w:t>New Arab Staff &amp; Agencies [news outlet], 5/31 - ("EU, UK raise doubts about Covid vaccine patent waiver," New Arab, 5/31/2021, accessed 6-30-2021, https://english.alaraby.co.uk/news/eu-uk-raise-doubts-about-covid-vaccine-patent-waiver)//ML</w:t>
      </w:r>
    </w:p>
    <w:p w14:paraId="3FB08362" w14:textId="77777777" w:rsidR="00004261" w:rsidRPr="008F6FA6" w:rsidRDefault="00004261" w:rsidP="00004261">
      <w:pPr>
        <w:rPr>
          <w:rFonts w:cs="Calibri"/>
          <w:sz w:val="12"/>
        </w:rPr>
      </w:pPr>
      <w:r w:rsidRPr="008F6FA6">
        <w:rPr>
          <w:rStyle w:val="StyleUnderline"/>
          <w:rFonts w:cs="Calibri"/>
          <w:highlight w:val="yellow"/>
        </w:rPr>
        <w:t>The EU, Britain and Japan</w:t>
      </w:r>
      <w:r w:rsidRPr="008F6FA6">
        <w:rPr>
          <w:rStyle w:val="StyleUnderline"/>
          <w:rFonts w:cs="Calibri"/>
        </w:rPr>
        <w:t xml:space="preserve"> continued to </w:t>
      </w:r>
      <w:r w:rsidRPr="008F6FA6">
        <w:rPr>
          <w:rStyle w:val="StyleUnderline"/>
          <w:rFonts w:cs="Calibri"/>
          <w:highlight w:val="yellow"/>
        </w:rPr>
        <w:t>voice doubts</w:t>
      </w:r>
      <w:r w:rsidRPr="008F6FA6">
        <w:rPr>
          <w:rFonts w:cs="Calibri"/>
          <w:sz w:val="12"/>
        </w:rPr>
        <w:t xml:space="preserve"> at the WTO on Monday </w:t>
      </w:r>
      <w:r w:rsidRPr="008F6FA6">
        <w:rPr>
          <w:rStyle w:val="StyleUnderline"/>
          <w:rFonts w:cs="Calibri"/>
          <w:highlight w:val="yellow"/>
        </w:rPr>
        <w:t>about</w:t>
      </w:r>
      <w:r w:rsidRPr="008F6FA6">
        <w:rPr>
          <w:rStyle w:val="StyleUnderline"/>
          <w:rFonts w:cs="Calibri"/>
        </w:rPr>
        <w:t xml:space="preserve"> </w:t>
      </w:r>
      <w:r w:rsidRPr="008F6FA6">
        <w:rPr>
          <w:rStyle w:val="StyleUnderline"/>
          <w:rFonts w:cs="Calibri"/>
          <w:highlight w:val="yellow"/>
        </w:rPr>
        <w:t>a proposed i</w:t>
      </w:r>
      <w:r w:rsidRPr="008F6FA6">
        <w:rPr>
          <w:rStyle w:val="StyleUnderline"/>
          <w:rFonts w:cs="Calibri"/>
        </w:rPr>
        <w:t xml:space="preserve">ntellectual </w:t>
      </w:r>
      <w:r w:rsidRPr="008F6FA6">
        <w:rPr>
          <w:rStyle w:val="StyleUnderline"/>
          <w:rFonts w:cs="Calibri"/>
          <w:highlight w:val="yellow"/>
        </w:rPr>
        <w:t>p</w:t>
      </w:r>
      <w:r w:rsidRPr="008F6FA6">
        <w:rPr>
          <w:rStyle w:val="StyleUnderline"/>
          <w:rFonts w:cs="Calibri"/>
        </w:rPr>
        <w:t xml:space="preserve">roperty </w:t>
      </w:r>
      <w:r w:rsidRPr="008F6FA6">
        <w:rPr>
          <w:rStyle w:val="StyleUnderline"/>
          <w:rFonts w:cs="Calibri"/>
          <w:highlight w:val="yellow"/>
        </w:rPr>
        <w:t xml:space="preserve">waiver on </w:t>
      </w:r>
      <w:hyperlink r:id="rId14" w:history="1">
        <w:r w:rsidRPr="008F6FA6">
          <w:rPr>
            <w:rStyle w:val="StyleUnderline"/>
            <w:rFonts w:cs="Calibri"/>
            <w:highlight w:val="yellow"/>
          </w:rPr>
          <w:t>Covid-19</w:t>
        </w:r>
        <w:r w:rsidRPr="008F6FA6">
          <w:rPr>
            <w:rStyle w:val="StyleUnderline"/>
            <w:rFonts w:eastAsiaTheme="majorEastAsia" w:cs="Calibri"/>
            <w:highlight w:val="yellow"/>
          </w:rPr>
          <w:t xml:space="preserve"> </w:t>
        </w:r>
      </w:hyperlink>
      <w:r w:rsidRPr="008F6FA6">
        <w:rPr>
          <w:rStyle w:val="StyleUnderline"/>
          <w:rFonts w:cs="Calibri"/>
          <w:highlight w:val="yellow"/>
        </w:rPr>
        <w:t>products</w:t>
      </w:r>
      <w:r w:rsidRPr="008F6FA6">
        <w:rPr>
          <w:rFonts w:cs="Calibri"/>
          <w:sz w:val="12"/>
        </w:rPr>
        <w:t xml:space="preserve"> such as vaccines, a Geneva trade official said.¶ Proposals to initiate text-based discussions on an IP waiver, rather than more general talks, gained traction at an informal meeting of the World Trade Organization's Agreement on Trade-Related Aspects of IP Rights (TRIPS) council, the official said. ¶ However, some member </w:t>
      </w:r>
      <w:hyperlink r:id="rId15" w:history="1">
        <w:r w:rsidRPr="008F6FA6">
          <w:rPr>
            <w:rStyle w:val="Hyperlink"/>
            <w:rFonts w:cs="Calibri"/>
            <w:sz w:val="12"/>
          </w:rPr>
          <w:t>states</w:t>
        </w:r>
      </w:hyperlink>
      <w:r w:rsidRPr="008F6FA6">
        <w:rPr>
          <w:rFonts w:cs="Calibri"/>
          <w:sz w:val="12"/>
        </w:rPr>
        <w:t xml:space="preserve"> "continued to express doubts about the convenience of starting negotiations and asked for more time" to </w:t>
      </w:r>
      <w:proofErr w:type="spellStart"/>
      <w:r w:rsidRPr="008F6FA6">
        <w:rPr>
          <w:rFonts w:cs="Calibri"/>
          <w:sz w:val="12"/>
        </w:rPr>
        <w:t>analyse</w:t>
      </w:r>
      <w:proofErr w:type="spellEnd"/>
      <w:r w:rsidRPr="008F6FA6">
        <w:rPr>
          <w:rFonts w:cs="Calibri"/>
          <w:sz w:val="12"/>
        </w:rPr>
        <w:t xml:space="preserve"> the proposal, the official </w:t>
      </w:r>
      <w:hyperlink r:id="rId16" w:history="1">
        <w:r w:rsidRPr="008F6FA6">
          <w:rPr>
            <w:rStyle w:val="Hyperlink"/>
            <w:rFonts w:cs="Calibri"/>
            <w:sz w:val="12"/>
          </w:rPr>
          <w:t>said</w:t>
        </w:r>
      </w:hyperlink>
      <w:r w:rsidRPr="008F6FA6">
        <w:rPr>
          <w:rFonts w:cs="Calibri"/>
          <w:sz w:val="12"/>
        </w:rPr>
        <w:t xml:space="preserve">.¶ They included the European Union, plus Australia, Brazil, Britain, Japan, Norway, Singapore, South Korea, Switzerland and Taiwan.¶ </w:t>
      </w:r>
      <w:r w:rsidRPr="008F6FA6">
        <w:rPr>
          <w:rStyle w:val="StyleUnderline"/>
          <w:rFonts w:cs="Calibri"/>
          <w:highlight w:val="yellow"/>
        </w:rPr>
        <w:t>Agreements at the WTO require the</w:t>
      </w:r>
      <w:r w:rsidRPr="008F6FA6">
        <w:rPr>
          <w:rStyle w:val="StyleUnderline"/>
          <w:rFonts w:cs="Calibri"/>
        </w:rPr>
        <w:t xml:space="preserve"> </w:t>
      </w:r>
      <w:r w:rsidRPr="008F6FA6">
        <w:rPr>
          <w:rStyle w:val="StyleUnderline"/>
          <w:rFonts w:cs="Calibri"/>
          <w:highlight w:val="yellow"/>
        </w:rPr>
        <w:t>consensus</w:t>
      </w:r>
      <w:r w:rsidRPr="008F6FA6">
        <w:rPr>
          <w:rStyle w:val="StyleUnderline"/>
          <w:rFonts w:cs="Calibri"/>
        </w:rPr>
        <w:t xml:space="preserve"> </w:t>
      </w:r>
      <w:r w:rsidRPr="008F6FA6">
        <w:rPr>
          <w:rStyle w:val="StyleUnderline"/>
          <w:rFonts w:cs="Calibri"/>
          <w:highlight w:val="yellow"/>
        </w:rPr>
        <w:t>backing of all 164 member states</w:t>
      </w:r>
      <w:r w:rsidRPr="008F6FA6">
        <w:rPr>
          <w:rStyle w:val="StyleUnderline"/>
          <w:rFonts w:cs="Calibri"/>
        </w:rPr>
        <w:t xml:space="preserve">.¶ </w:t>
      </w:r>
      <w:r w:rsidRPr="008F6FA6">
        <w:rPr>
          <w:rFonts w:cs="Calibri"/>
          <w:sz w:val="12"/>
        </w:rPr>
        <w:t xml:space="preserve">India and South Africa came forward with the original idea. They have submitted a revised </w:t>
      </w:r>
      <w:r w:rsidRPr="008F6FA6">
        <w:rPr>
          <w:rStyle w:val="StyleUnderline"/>
          <w:rFonts w:cs="Calibri"/>
          <w:highlight w:val="yellow"/>
        </w:rPr>
        <w:t>proposal</w:t>
      </w:r>
      <w:r w:rsidRPr="008F6FA6">
        <w:rPr>
          <w:rStyle w:val="StyleUnderline"/>
          <w:rFonts w:cs="Calibri"/>
        </w:rPr>
        <w:t>,</w:t>
      </w:r>
      <w:r w:rsidRPr="008F6FA6">
        <w:rPr>
          <w:rFonts w:cs="Calibri"/>
          <w:sz w:val="12"/>
        </w:rPr>
        <w:t xml:space="preserve"> </w:t>
      </w:r>
      <w:r w:rsidRPr="008F6FA6">
        <w:rPr>
          <w:rStyle w:val="StyleUnderline"/>
          <w:rFonts w:cs="Calibri"/>
        </w:rPr>
        <w:t xml:space="preserve">which </w:t>
      </w:r>
      <w:r w:rsidRPr="008F6FA6">
        <w:rPr>
          <w:rStyle w:val="StyleUnderline"/>
          <w:rFonts w:cs="Calibri"/>
          <w:highlight w:val="yellow"/>
        </w:rPr>
        <w:t>currently has the express support of 63</w:t>
      </w:r>
      <w:r w:rsidRPr="008F6FA6">
        <w:rPr>
          <w:rStyle w:val="StyleUnderline"/>
          <w:rFonts w:cs="Calibri"/>
        </w:rPr>
        <w:t xml:space="preserve"> WTO </w:t>
      </w:r>
      <w:r w:rsidRPr="008F6FA6">
        <w:rPr>
          <w:rStyle w:val="StyleUnderline"/>
          <w:rFonts w:cs="Calibri"/>
          <w:highlight w:val="yellow"/>
        </w:rPr>
        <w:t>members</w:t>
      </w:r>
      <w:r w:rsidRPr="008F6FA6">
        <w:rPr>
          <w:rFonts w:cs="Calibri"/>
          <w:sz w:val="12"/>
        </w:rPr>
        <w:t>.</w:t>
      </w:r>
      <w:r w:rsidRPr="008F6FA6">
        <w:rPr>
          <w:rFonts w:cs="Calibri"/>
        </w:rPr>
        <w:t xml:space="preserve"> </w:t>
      </w:r>
    </w:p>
    <w:p w14:paraId="71AD0B02" w14:textId="77777777" w:rsidR="00004261" w:rsidRPr="006D60E4" w:rsidRDefault="00004261" w:rsidP="00004261">
      <w:pPr>
        <w:ind w:left="720"/>
        <w:rPr>
          <w:rFonts w:eastAsia="Calibri"/>
          <w:sz w:val="12"/>
        </w:rPr>
      </w:pPr>
    </w:p>
    <w:p w14:paraId="168C45B6" w14:textId="77777777" w:rsidR="00004261" w:rsidRDefault="00004261" w:rsidP="00004261">
      <w:pPr>
        <w:pStyle w:val="Heading4"/>
        <w:numPr>
          <w:ilvl w:val="0"/>
          <w:numId w:val="13"/>
        </w:numPr>
        <w:tabs>
          <w:tab w:val="num" w:pos="360"/>
        </w:tabs>
        <w:ind w:left="360"/>
      </w:pPr>
      <w:r>
        <w:t xml:space="preserve"> Existing licensing proves that the reason countries cannot create the vaccine is the supply of raw materials, not intellectual property. This means that the affirmative can’t eliminate all barriers to production.</w:t>
      </w:r>
    </w:p>
    <w:p w14:paraId="1E5B25DF" w14:textId="77777777" w:rsidR="00004261" w:rsidRPr="00410344" w:rsidRDefault="00004261" w:rsidP="00004261">
      <w:pPr>
        <w:rPr>
          <w:rFonts w:eastAsia="Calibri"/>
        </w:rPr>
      </w:pPr>
      <w:r w:rsidRPr="00410344">
        <w:rPr>
          <w:rStyle w:val="Style13ptBold"/>
        </w:rPr>
        <w:t>Tabarrok 21</w:t>
      </w:r>
      <w:r>
        <w:rPr>
          <w:rFonts w:eastAsia="Calibri"/>
          <w:b/>
          <w:bCs/>
          <w:sz w:val="26"/>
        </w:rPr>
        <w:t xml:space="preserve"> - </w:t>
      </w:r>
      <w:r w:rsidRPr="00410344">
        <w:rPr>
          <w:rFonts w:eastAsia="Calibri"/>
        </w:rPr>
        <w:t xml:space="preserve">Alex Tabarrok (Bartley J. Madden Chair in Economics at the </w:t>
      </w:r>
      <w:proofErr w:type="spellStart"/>
      <w:r w:rsidRPr="00410344">
        <w:rPr>
          <w:rFonts w:eastAsia="Calibri"/>
        </w:rPr>
        <w:t>Mercatus</w:t>
      </w:r>
      <w:proofErr w:type="spellEnd"/>
      <w:r w:rsidRPr="00410344">
        <w:rPr>
          <w:rFonts w:eastAsia="Calibri"/>
        </w:rPr>
        <w:t xml:space="preserve"> Center and am a professor of economics at George Mason University). “Patents are Not the Problem!” Marginal Revolution. 6 May 2021. JDN. https://marginalrevolution.com/marginalrevolution/2021/05/ip-is-not-the-constraint.html</w:t>
      </w:r>
    </w:p>
    <w:p w14:paraId="29C88BD1" w14:textId="77777777" w:rsidR="00004261" w:rsidRPr="00410344" w:rsidRDefault="00004261" w:rsidP="00004261">
      <w:pPr>
        <w:ind w:left="720"/>
        <w:rPr>
          <w:rFonts w:eastAsia="Calibri"/>
          <w:sz w:val="12"/>
        </w:rPr>
      </w:pPr>
      <w:r w:rsidRPr="00410344">
        <w:rPr>
          <w:rFonts w:eastAsia="Calibri"/>
          <w:sz w:val="12"/>
        </w:rPr>
        <w:t xml:space="preserve">For the last year and a </w:t>
      </w:r>
      <w:proofErr w:type="gramStart"/>
      <w:r w:rsidRPr="00410344">
        <w:rPr>
          <w:rFonts w:eastAsia="Calibri"/>
          <w:sz w:val="12"/>
        </w:rPr>
        <w:t>half</w:t>
      </w:r>
      <w:proofErr w:type="gramEnd"/>
      <w:r w:rsidRPr="00410344">
        <w:rPr>
          <w:rFonts w:eastAsia="Calibri"/>
          <w:sz w:val="12"/>
        </w:rPr>
        <w:t xml:space="preserve"> I have been shouting from the rooftops, “invest in capacity, build more factories, shore up the supply lines, spend billions to save trillions.” Fortunately, some </w:t>
      </w:r>
      <w:proofErr w:type="spellStart"/>
      <w:r w:rsidRPr="00410344">
        <w:rPr>
          <w:rFonts w:eastAsia="Calibri"/>
          <w:sz w:val="12"/>
        </w:rPr>
        <w:t>boffins</w:t>
      </w:r>
      <w:proofErr w:type="spellEnd"/>
      <w:r w:rsidRPr="00410344">
        <w:rPr>
          <w:rFonts w:eastAsia="Calibri"/>
          <w:sz w:val="12"/>
        </w:rPr>
        <w:t xml:space="preserve"> in the Biden administration have found a better way, “the US supports the waiver of IP protections on COVID-19 vaccines to help end the pandemic</w:t>
      </w:r>
      <w:proofErr w:type="gramStart"/>
      <w:r w:rsidRPr="00410344">
        <w:rPr>
          <w:rFonts w:eastAsia="Calibri"/>
          <w:sz w:val="12"/>
        </w:rPr>
        <w:t>.”¶</w:t>
      </w:r>
      <w:proofErr w:type="gramEnd"/>
      <w:r w:rsidRPr="00410344">
        <w:rPr>
          <w:rFonts w:eastAsia="Calibri"/>
          <w:sz w:val="12"/>
        </w:rPr>
        <w:t xml:space="preserve"> Waive IP protections. So simple. Why didn’t I think of that???¶ Patents are not the problem. </w:t>
      </w:r>
      <w:proofErr w:type="gramStart"/>
      <w:r w:rsidRPr="00410344">
        <w:rPr>
          <w:rFonts w:eastAsia="Calibri"/>
          <w:sz w:val="12"/>
        </w:rPr>
        <w:t>All of</w:t>
      </w:r>
      <w:proofErr w:type="gramEnd"/>
      <w:r w:rsidRPr="00410344">
        <w:rPr>
          <w:rFonts w:eastAsia="Calibri"/>
          <w:sz w:val="12"/>
        </w:rPr>
        <w:t xml:space="preserve"> the vaccine manufacturers are trying to increase supply as quickly as possible. Billions of doses are being produced–more than ever before in the history of the world. </w:t>
      </w:r>
      <w:r w:rsidRPr="00410344">
        <w:rPr>
          <w:rStyle w:val="StyleUnderline"/>
          <w:highlight w:val="yellow"/>
        </w:rPr>
        <w:t>Licenses are widely available. AstraZeneca</w:t>
      </w:r>
      <w:r w:rsidRPr="00410344">
        <w:rPr>
          <w:rFonts w:eastAsia="Calibri"/>
          <w:sz w:val="12"/>
        </w:rPr>
        <w:t xml:space="preserve"> </w:t>
      </w:r>
      <w:r w:rsidRPr="00410344">
        <w:rPr>
          <w:rStyle w:val="StyleUnderline"/>
          <w:highlight w:val="yellow"/>
        </w:rPr>
        <w:t>have licensed</w:t>
      </w:r>
      <w:r w:rsidRPr="00410344">
        <w:rPr>
          <w:rFonts w:eastAsia="Calibri"/>
          <w:sz w:val="12"/>
        </w:rPr>
        <w:t xml:space="preserve"> their vaccine for production </w:t>
      </w:r>
      <w:r w:rsidRPr="00410344">
        <w:rPr>
          <w:rStyle w:val="StyleUnderline"/>
          <w:highlight w:val="yellow"/>
        </w:rPr>
        <w:t>with manufactures around the world</w:t>
      </w:r>
      <w:r w:rsidRPr="00410344">
        <w:rPr>
          <w:rFonts w:eastAsia="Calibri"/>
          <w:sz w:val="12"/>
        </w:rPr>
        <w:t xml:space="preserve">, including in India, Brazil, Mexico, Argentina, China and South Africa. </w:t>
      </w:r>
      <w:r w:rsidRPr="00410344">
        <w:rPr>
          <w:rStyle w:val="StyleUnderline"/>
          <w:highlight w:val="yellow"/>
        </w:rPr>
        <w:t>J&amp;J’s vaccine has been licensed</w:t>
      </w:r>
      <w:r w:rsidRPr="00410344">
        <w:rPr>
          <w:rFonts w:eastAsia="Calibri"/>
          <w:sz w:val="12"/>
        </w:rPr>
        <w:t xml:space="preserve"> for production </w:t>
      </w:r>
      <w:r w:rsidRPr="00410344">
        <w:rPr>
          <w:rStyle w:val="StyleUnderline"/>
          <w:highlight w:val="yellow"/>
        </w:rPr>
        <w:t>by multiple firms in the U</w:t>
      </w:r>
      <w:r w:rsidRPr="00410344">
        <w:rPr>
          <w:rFonts w:eastAsia="Calibri"/>
          <w:sz w:val="12"/>
        </w:rPr>
        <w:t xml:space="preserve">nited </w:t>
      </w:r>
      <w:r w:rsidRPr="00410344">
        <w:rPr>
          <w:rStyle w:val="StyleUnderline"/>
          <w:highlight w:val="yellow"/>
        </w:rPr>
        <w:t>S</w:t>
      </w:r>
      <w:r w:rsidRPr="00410344">
        <w:rPr>
          <w:rFonts w:eastAsia="Calibri"/>
          <w:sz w:val="12"/>
        </w:rPr>
        <w:t xml:space="preserve">tates as well as with firms in </w:t>
      </w:r>
      <w:r w:rsidRPr="00410344">
        <w:rPr>
          <w:rStyle w:val="StyleUnderline"/>
          <w:highlight w:val="yellow"/>
        </w:rPr>
        <w:t>Spain, South Africa and France.</w:t>
      </w:r>
      <w:r w:rsidRPr="00410344">
        <w:rPr>
          <w:rFonts w:eastAsia="Calibri"/>
          <w:sz w:val="12"/>
        </w:rPr>
        <w:t xml:space="preserve"> </w:t>
      </w:r>
      <w:r w:rsidRPr="00410344">
        <w:rPr>
          <w:rStyle w:val="StyleUnderline"/>
          <w:highlight w:val="yellow"/>
        </w:rPr>
        <w:t xml:space="preserve">Sputnik has </w:t>
      </w:r>
      <w:r w:rsidRPr="00410344">
        <w:rPr>
          <w:rStyle w:val="StyleUnderline"/>
          <w:highlight w:val="yellow"/>
        </w:rPr>
        <w:lastRenderedPageBreak/>
        <w:t>been licensed</w:t>
      </w:r>
      <w:r w:rsidRPr="00410344">
        <w:rPr>
          <w:rFonts w:eastAsia="Calibri"/>
          <w:sz w:val="12"/>
        </w:rPr>
        <w:t xml:space="preserve"> for production by firms </w:t>
      </w:r>
      <w:r w:rsidRPr="00410344">
        <w:rPr>
          <w:rStyle w:val="StyleUnderline"/>
          <w:highlight w:val="yellow"/>
        </w:rPr>
        <w:t>in India, China, South Korea, Brazil</w:t>
      </w:r>
      <w:r w:rsidRPr="00410344">
        <w:rPr>
          <w:rFonts w:eastAsia="Calibri"/>
          <w:sz w:val="12"/>
        </w:rPr>
        <w:t xml:space="preserve"> and pending EMA approval with firms in </w:t>
      </w:r>
      <w:r w:rsidRPr="00410344">
        <w:rPr>
          <w:rStyle w:val="StyleUnderline"/>
          <w:highlight w:val="yellow"/>
        </w:rPr>
        <w:t>Germany and France.</w:t>
      </w:r>
      <w:r w:rsidRPr="00410344">
        <w:rPr>
          <w:rFonts w:eastAsia="Calibri"/>
          <w:sz w:val="12"/>
        </w:rPr>
        <w:t xml:space="preserve"> </w:t>
      </w:r>
      <w:proofErr w:type="spellStart"/>
      <w:r w:rsidRPr="00410344">
        <w:rPr>
          <w:rStyle w:val="StyleUnderline"/>
          <w:highlight w:val="yellow"/>
        </w:rPr>
        <w:t>Sinopharm</w:t>
      </w:r>
      <w:proofErr w:type="spellEnd"/>
      <w:r w:rsidRPr="00410344">
        <w:rPr>
          <w:rStyle w:val="StyleUnderline"/>
          <w:highlight w:val="yellow"/>
        </w:rPr>
        <w:t xml:space="preserve"> has been licensed in the UAE, Egypt and Bangladesh. </w:t>
      </w:r>
      <w:proofErr w:type="spellStart"/>
      <w:r w:rsidRPr="00410344">
        <w:rPr>
          <w:rStyle w:val="StyleUnderline"/>
          <w:highlight w:val="yellow"/>
        </w:rPr>
        <w:t>Novavax</w:t>
      </w:r>
      <w:proofErr w:type="spellEnd"/>
      <w:r w:rsidRPr="00410344">
        <w:rPr>
          <w:rStyle w:val="StyleUnderline"/>
          <w:highlight w:val="yellow"/>
        </w:rPr>
        <w:t xml:space="preserve"> has licensed</w:t>
      </w:r>
      <w:r w:rsidRPr="00410344">
        <w:rPr>
          <w:rFonts w:eastAsia="Calibri"/>
          <w:sz w:val="12"/>
        </w:rPr>
        <w:t xml:space="preserve"> its vaccine for production </w:t>
      </w:r>
      <w:r w:rsidRPr="00410344">
        <w:rPr>
          <w:rStyle w:val="StyleUnderline"/>
          <w:highlight w:val="yellow"/>
        </w:rPr>
        <w:t>in South Korea, India, and Japan and it is desperate to find other licensees</w:t>
      </w:r>
      <w:r w:rsidRPr="00410344">
        <w:rPr>
          <w:rFonts w:eastAsia="Calibri"/>
          <w:sz w:val="12"/>
        </w:rPr>
        <w:t xml:space="preserve"> but technology transfer isn’t easy and </w:t>
      </w:r>
      <w:r w:rsidRPr="00410344">
        <w:rPr>
          <w:rStyle w:val="StyleUnderline"/>
          <w:highlight w:val="yellow"/>
        </w:rPr>
        <w:t xml:space="preserve">there are limited supplies </w:t>
      </w:r>
      <w:r w:rsidRPr="00410344">
        <w:rPr>
          <w:sz w:val="12"/>
        </w:rPr>
        <w:t xml:space="preserve">of raw </w:t>
      </w:r>
      <w:proofErr w:type="gramStart"/>
      <w:r w:rsidRPr="00410344">
        <w:rPr>
          <w:sz w:val="12"/>
        </w:rPr>
        <w:t>materials</w:t>
      </w:r>
      <w:r w:rsidRPr="00410344">
        <w:rPr>
          <w:rFonts w:eastAsia="Calibri"/>
          <w:sz w:val="12"/>
        </w:rPr>
        <w:t>:¶</w:t>
      </w:r>
      <w:proofErr w:type="gramEnd"/>
      <w:r w:rsidRPr="00410344">
        <w:rPr>
          <w:rFonts w:eastAsia="Calibri"/>
          <w:sz w:val="12"/>
        </w:rPr>
        <w:t xml:space="preserve"> Virtually overnight, [</w:t>
      </w:r>
      <w:proofErr w:type="spellStart"/>
      <w:r w:rsidRPr="00410344">
        <w:rPr>
          <w:rFonts w:eastAsia="Calibri"/>
          <w:sz w:val="12"/>
        </w:rPr>
        <w:t>Novavax</w:t>
      </w:r>
      <w:proofErr w:type="spellEnd"/>
      <w:r w:rsidRPr="00410344">
        <w:rPr>
          <w:rFonts w:eastAsia="Calibri"/>
          <w:sz w:val="12"/>
        </w:rPr>
        <w:t xml:space="preserve">] set up a network of outside manufacturers more ambitious than one outside executive said he’s ever seen, but they struggled at times to transfer their technology there amid pandemic travel restrictions. They were kicked out of one factory by the same government that’s bankrolled their effort. Competing with larger competitors, </w:t>
      </w:r>
      <w:r w:rsidRPr="00410344">
        <w:rPr>
          <w:rStyle w:val="StyleUnderline"/>
          <w:highlight w:val="yellow"/>
        </w:rPr>
        <w:t>they’ve found themselves short on raw materials as diverse as Chilean tree bark and bioreactor bags.</w:t>
      </w:r>
      <w:r w:rsidRPr="00410344">
        <w:rPr>
          <w:rFonts w:eastAsia="Calibri"/>
          <w:sz w:val="12"/>
        </w:rPr>
        <w:t xml:space="preserve"> They signed a deal with India’s Serum Institute to produce many of their COVAX doses but now face the realistic chance that even when Serum gets to full capacity — and they are behind — India’s government, dealing with the world’s worst active outbreak, won’t let the shots leave the </w:t>
      </w:r>
      <w:proofErr w:type="gramStart"/>
      <w:r w:rsidRPr="00410344">
        <w:rPr>
          <w:rFonts w:eastAsia="Calibri"/>
          <w:sz w:val="12"/>
        </w:rPr>
        <w:t>country.¶</w:t>
      </w:r>
      <w:proofErr w:type="gramEnd"/>
      <w:r w:rsidRPr="00410344">
        <w:rPr>
          <w:rFonts w:eastAsia="Calibri"/>
          <w:sz w:val="12"/>
        </w:rPr>
        <w:t xml:space="preserve"> Plastic bags are a bigger bottleneck than patents. </w:t>
      </w:r>
      <w:r w:rsidRPr="00410344">
        <w:rPr>
          <w:rStyle w:val="StyleUnderline"/>
          <w:highlight w:val="yellow"/>
        </w:rPr>
        <w:t xml:space="preserve">The US embargo on vaccine supplies </w:t>
      </w:r>
      <w:r w:rsidRPr="00410344">
        <w:rPr>
          <w:sz w:val="12"/>
        </w:rPr>
        <w:t>to India</w:t>
      </w:r>
      <w:r w:rsidRPr="00410344">
        <w:rPr>
          <w:rFonts w:eastAsia="Calibri"/>
          <w:sz w:val="12"/>
        </w:rPr>
        <w:t xml:space="preserve"> was precisely that the Biden administration used the DPA to prioritize things like bioreactor bags and filters to US suppliers and that </w:t>
      </w:r>
      <w:r w:rsidRPr="00410344">
        <w:rPr>
          <w:rStyle w:val="StyleUnderline"/>
          <w:highlight w:val="yellow"/>
        </w:rPr>
        <w:t>meant</w:t>
      </w:r>
      <w:r w:rsidRPr="00410344">
        <w:rPr>
          <w:rFonts w:eastAsia="Calibri"/>
          <w:sz w:val="12"/>
        </w:rPr>
        <w:t xml:space="preserve"> that </w:t>
      </w:r>
      <w:r w:rsidRPr="00410344">
        <w:rPr>
          <w:rStyle w:val="StyleUnderline"/>
          <w:highlight w:val="yellow"/>
        </w:rPr>
        <w:t>India</w:t>
      </w:r>
      <w:r w:rsidRPr="00410344">
        <w:rPr>
          <w:rFonts w:eastAsia="Calibri"/>
          <w:sz w:val="12"/>
        </w:rPr>
        <w:t xml:space="preserve">’s Serum Institute </w:t>
      </w:r>
      <w:r w:rsidRPr="00410344">
        <w:rPr>
          <w:rStyle w:val="StyleUnderline"/>
          <w:highlight w:val="yellow"/>
        </w:rPr>
        <w:t>was having trouble getting</w:t>
      </w:r>
      <w:r w:rsidRPr="00410344">
        <w:rPr>
          <w:rFonts w:eastAsia="Calibri"/>
          <w:sz w:val="12"/>
        </w:rPr>
        <w:t xml:space="preserve"> its </w:t>
      </w:r>
      <w:r w:rsidRPr="00410344">
        <w:rPr>
          <w:rStyle w:val="StyleUnderline"/>
          <w:highlight w:val="yellow"/>
        </w:rPr>
        <w:t>production lines ready</w:t>
      </w:r>
      <w:r w:rsidRPr="00410344">
        <w:rPr>
          <w:rFonts w:eastAsia="Calibri"/>
          <w:sz w:val="12"/>
        </w:rPr>
        <w:t xml:space="preserve"> for </w:t>
      </w:r>
      <w:proofErr w:type="spellStart"/>
      <w:r w:rsidRPr="00410344">
        <w:rPr>
          <w:rFonts w:eastAsia="Calibri"/>
          <w:sz w:val="12"/>
        </w:rPr>
        <w:t>Novavax</w:t>
      </w:r>
      <w:proofErr w:type="spellEnd"/>
      <w:r w:rsidRPr="00410344">
        <w:rPr>
          <w:rFonts w:eastAsia="Calibri"/>
          <w:sz w:val="12"/>
        </w:rPr>
        <w:t xml:space="preserve">. CureVac, another potential mRNA vaccine, is also finding it difficult to find supplies due to US restrictions (which means supplies are short everywhere). As Derek Lowe </w:t>
      </w:r>
      <w:proofErr w:type="gramStart"/>
      <w:r w:rsidRPr="00410344">
        <w:rPr>
          <w:rFonts w:eastAsia="Calibri"/>
          <w:sz w:val="12"/>
        </w:rPr>
        <w:t>said:¶</w:t>
      </w:r>
      <w:proofErr w:type="gramEnd"/>
      <w:r w:rsidRPr="00410344">
        <w:rPr>
          <w:rFonts w:eastAsia="Calibri"/>
          <w:sz w:val="12"/>
        </w:rPr>
        <w:t xml:space="preserve"> </w:t>
      </w:r>
      <w:r w:rsidRPr="00410344">
        <w:rPr>
          <w:rStyle w:val="StyleUnderline"/>
          <w:highlight w:val="yellow"/>
        </w:rPr>
        <w:t>Abolishing patents will not provide</w:t>
      </w:r>
      <w:r w:rsidRPr="00410344">
        <w:rPr>
          <w:rFonts w:eastAsia="Calibri"/>
          <w:sz w:val="12"/>
        </w:rPr>
        <w:t xml:space="preserve"> more shaker bags or more Chilean tree bark, nor provide </w:t>
      </w:r>
      <w:r w:rsidRPr="00410344">
        <w:rPr>
          <w:rStyle w:val="StyleUnderline"/>
          <w:highlight w:val="yellow"/>
        </w:rPr>
        <w:t>more</w:t>
      </w:r>
      <w:r w:rsidRPr="00410344">
        <w:rPr>
          <w:rFonts w:eastAsia="Calibri"/>
          <w:sz w:val="12"/>
        </w:rPr>
        <w:t xml:space="preserve"> of the </w:t>
      </w:r>
      <w:r w:rsidRPr="00410344">
        <w:rPr>
          <w:rStyle w:val="StyleUnderline"/>
          <w:highlight w:val="yellow"/>
        </w:rPr>
        <w:t>key</w:t>
      </w:r>
      <w:r w:rsidRPr="00410344">
        <w:rPr>
          <w:rFonts w:eastAsia="Calibri"/>
          <w:sz w:val="12"/>
        </w:rPr>
        <w:t xml:space="preserve"> filtration </w:t>
      </w:r>
      <w:r w:rsidRPr="00410344">
        <w:rPr>
          <w:rStyle w:val="StyleUnderline"/>
          <w:highlight w:val="yellow"/>
        </w:rPr>
        <w:t>materials</w:t>
      </w:r>
      <w:r w:rsidRPr="00410344">
        <w:rPr>
          <w:rFonts w:eastAsia="Calibri"/>
          <w:sz w:val="12"/>
        </w:rPr>
        <w:t xml:space="preserve"> needed for production. </w:t>
      </w:r>
      <w:r w:rsidRPr="00410344">
        <w:rPr>
          <w:rStyle w:val="StyleUnderline"/>
          <w:highlight w:val="yellow"/>
        </w:rPr>
        <w:t>These processes have a lot of</w:t>
      </w:r>
      <w:r w:rsidRPr="00410344">
        <w:rPr>
          <w:rFonts w:eastAsia="Calibri"/>
          <w:sz w:val="12"/>
        </w:rPr>
        <w:t xml:space="preserve"> potential </w:t>
      </w:r>
      <w:r w:rsidRPr="00410344">
        <w:rPr>
          <w:rStyle w:val="StyleUnderline"/>
          <w:highlight w:val="yellow"/>
        </w:rPr>
        <w:t>choke points and rate-limiting steps</w:t>
      </w:r>
      <w:r w:rsidRPr="00410344">
        <w:rPr>
          <w:rFonts w:eastAsia="Calibri"/>
          <w:sz w:val="12"/>
        </w:rPr>
        <w:t xml:space="preserve"> in them, and there is no wand that will wave that complexity </w:t>
      </w:r>
      <w:proofErr w:type="gramStart"/>
      <w:r w:rsidRPr="00410344">
        <w:rPr>
          <w:rFonts w:eastAsia="Calibri"/>
          <w:sz w:val="12"/>
        </w:rPr>
        <w:t>away.¶</w:t>
      </w:r>
      <w:proofErr w:type="gramEnd"/>
      <w:r w:rsidRPr="00410344">
        <w:rPr>
          <w:rFonts w:eastAsia="Calibri"/>
          <w:sz w:val="12"/>
        </w:rPr>
        <w:t xml:space="preserve"> Technology transfer has been difficult for AstraZeneca–which is one reason they have had production difficulties–and their vaccine uses relatively well understood technology. </w:t>
      </w:r>
      <w:r w:rsidRPr="00410344">
        <w:rPr>
          <w:rStyle w:val="StyleUnderline"/>
          <w:highlight w:val="yellow"/>
        </w:rPr>
        <w:t xml:space="preserve">The mRNA technology is new and has </w:t>
      </w:r>
      <w:proofErr w:type="gramStart"/>
      <w:r w:rsidRPr="00410344">
        <w:rPr>
          <w:rStyle w:val="StyleUnderline"/>
          <w:highlight w:val="yellow"/>
        </w:rPr>
        <w:t>never before</w:t>
      </w:r>
      <w:proofErr w:type="gramEnd"/>
      <w:r w:rsidRPr="00410344">
        <w:rPr>
          <w:rStyle w:val="StyleUnderline"/>
          <w:highlight w:val="yellow"/>
        </w:rPr>
        <w:t xml:space="preserve"> been used</w:t>
      </w:r>
      <w:r w:rsidRPr="00410344">
        <w:rPr>
          <w:rFonts w:eastAsia="Calibri"/>
          <w:sz w:val="12"/>
        </w:rPr>
        <w:t xml:space="preserve"> to produce at scale. </w:t>
      </w:r>
      <w:r w:rsidRPr="00410344">
        <w:rPr>
          <w:rStyle w:val="StyleUnderline"/>
          <w:highlight w:val="yellow"/>
        </w:rPr>
        <w:t xml:space="preserve">Pfizer and </w:t>
      </w:r>
      <w:proofErr w:type="spellStart"/>
      <w:r w:rsidRPr="00410344">
        <w:rPr>
          <w:rStyle w:val="StyleUnderline"/>
          <w:highlight w:val="yellow"/>
        </w:rPr>
        <w:t>Moderna</w:t>
      </w:r>
      <w:proofErr w:type="spellEnd"/>
      <w:r w:rsidRPr="00410344">
        <w:rPr>
          <w:rStyle w:val="StyleUnderline"/>
          <w:highlight w:val="yellow"/>
        </w:rPr>
        <w:t xml:space="preserve"> had to build factories and distribution systems from scratch. There are no mRNA factories idling on the sidelines.</w:t>
      </w:r>
      <w:r w:rsidRPr="00410344">
        <w:rPr>
          <w:rStyle w:val="StyleUnderline"/>
        </w:rPr>
        <w:t xml:space="preserve"> </w:t>
      </w:r>
      <w:r w:rsidRPr="00410344">
        <w:rPr>
          <w:rStyle w:val="StyleUnderline"/>
          <w:highlight w:val="yellow"/>
        </w:rPr>
        <w:t xml:space="preserve">If there were, </w:t>
      </w:r>
      <w:proofErr w:type="spellStart"/>
      <w:r w:rsidRPr="00410344">
        <w:rPr>
          <w:rStyle w:val="StyleUnderline"/>
          <w:highlight w:val="yellow"/>
        </w:rPr>
        <w:t>Moderna</w:t>
      </w:r>
      <w:proofErr w:type="spellEnd"/>
      <w:r w:rsidRPr="00410344">
        <w:rPr>
          <w:rStyle w:val="StyleUnderline"/>
          <w:highlight w:val="yellow"/>
        </w:rPr>
        <w:t xml:space="preserve"> or Pfizer would be happy to license since they are producing in their own factories 24</w:t>
      </w:r>
      <w:r w:rsidRPr="00410344">
        <w:rPr>
          <w:rFonts w:eastAsia="Calibri"/>
          <w:sz w:val="12"/>
        </w:rPr>
        <w:t xml:space="preserve"> hours a day, </w:t>
      </w:r>
      <w:r w:rsidRPr="00410344">
        <w:rPr>
          <w:rStyle w:val="StyleUnderline"/>
          <w:highlight w:val="yellow"/>
        </w:rPr>
        <w:t>seven</w:t>
      </w:r>
      <w:r w:rsidRPr="00410344">
        <w:rPr>
          <w:rFonts w:eastAsia="Calibri"/>
          <w:sz w:val="12"/>
        </w:rPr>
        <w:t xml:space="preserve"> days a week (monopolies restrict supply, remember?). Why do you think China hasn’t yet produced an mRNA vaccine? Hint: it isn’t fear about violating IP. Moreover, even </w:t>
      </w:r>
      <w:proofErr w:type="spellStart"/>
      <w:r w:rsidRPr="00410344">
        <w:rPr>
          <w:rFonts w:eastAsia="Calibri"/>
          <w:sz w:val="12"/>
        </w:rPr>
        <w:t>Moderna</w:t>
      </w:r>
      <w:proofErr w:type="spellEnd"/>
      <w:r w:rsidRPr="00410344">
        <w:rPr>
          <w:rFonts w:eastAsia="Calibri"/>
          <w:sz w:val="12"/>
        </w:rPr>
        <w:t xml:space="preserve"> and Pfizer don’t yet fully understand their production technology, they are learning by doing every single day. </w:t>
      </w:r>
      <w:proofErr w:type="spellStart"/>
      <w:r w:rsidRPr="00410344">
        <w:rPr>
          <w:rFonts w:eastAsia="Calibri"/>
          <w:sz w:val="12"/>
        </w:rPr>
        <w:t>Moderna</w:t>
      </w:r>
      <w:proofErr w:type="spellEnd"/>
      <w:r w:rsidRPr="00410344">
        <w:rPr>
          <w:rFonts w:eastAsia="Calibri"/>
          <w:sz w:val="12"/>
        </w:rPr>
        <w:t xml:space="preserve"> has said that they won’t enforce their patents during the pandemic but no one has stepped up to produce because no one else </w:t>
      </w:r>
      <w:proofErr w:type="gramStart"/>
      <w:r w:rsidRPr="00410344">
        <w:rPr>
          <w:rFonts w:eastAsia="Calibri"/>
          <w:sz w:val="12"/>
        </w:rPr>
        <w:t>can.¶</w:t>
      </w:r>
      <w:proofErr w:type="gramEnd"/>
      <w:r w:rsidRPr="00410344">
        <w:rPr>
          <w:rFonts w:eastAsia="Calibri"/>
          <w:sz w:val="12"/>
        </w:rPr>
        <w:t xml:space="preserve"> The US trade representative’s announcement is virtue signaling to the anti-market left and will do little to nothing to increase supply.</w:t>
      </w:r>
    </w:p>
    <w:p w14:paraId="0DA8A66C" w14:textId="77777777" w:rsidR="00004261" w:rsidRPr="00410344" w:rsidRDefault="00004261" w:rsidP="00004261"/>
    <w:p w14:paraId="1A053A61" w14:textId="77777777" w:rsidR="00004261" w:rsidRPr="005755A3" w:rsidRDefault="00004261" w:rsidP="00004261">
      <w:pPr>
        <w:pStyle w:val="Heading4"/>
        <w:numPr>
          <w:ilvl w:val="0"/>
          <w:numId w:val="13"/>
        </w:numPr>
        <w:tabs>
          <w:tab w:val="num" w:pos="360"/>
        </w:tabs>
        <w:ind w:left="360"/>
      </w:pPr>
      <w:r>
        <w:t xml:space="preserve">There are too many legal barriers for the affirmative’s plan to work, but the status quo solves through cooperation and competition. </w:t>
      </w:r>
      <w:proofErr w:type="spellStart"/>
      <w:r>
        <w:t>Mercurio</w:t>
      </w:r>
      <w:proofErr w:type="spellEnd"/>
      <w:r>
        <w:t xml:space="preserve"> 6/24</w:t>
      </w:r>
    </w:p>
    <w:p w14:paraId="559D571B" w14:textId="77777777" w:rsidR="00004261" w:rsidRPr="00480E20" w:rsidRDefault="00004261" w:rsidP="00004261">
      <w:pPr>
        <w:shd w:val="clear" w:color="auto" w:fill="FFFFFF"/>
        <w:spacing w:before="100" w:beforeAutospacing="1" w:after="120" w:line="240" w:lineRule="auto"/>
        <w:rPr>
          <w:rFonts w:ascii="Georgia" w:eastAsia="Times New Roman" w:hAnsi="Georgia" w:cs="Times New Roman"/>
          <w:color w:val="333333"/>
          <w:sz w:val="24"/>
        </w:rPr>
      </w:pPr>
      <w:r>
        <w:t xml:space="preserve">Bryan </w:t>
      </w:r>
      <w:proofErr w:type="spellStart"/>
      <w:r>
        <w:t>Mercurio</w:t>
      </w:r>
      <w:proofErr w:type="spellEnd"/>
      <w:r>
        <w:t xml:space="preserve"> [</w:t>
      </w:r>
      <w:r w:rsidRPr="00480E20">
        <w:t xml:space="preserve">Simon F.S. Li Professor of Law, The Chinese University of Hong Kong, Shatin, Hong Kong], 6-24-2021, "The IP Waiver for COVID-19: Bad Policy, Bad Precedent," IIC - International Review of Intellectual Property and Competition Law, </w:t>
      </w:r>
      <w:hyperlink r:id="rId17" w:history="1">
        <w:r w:rsidRPr="004F63C2">
          <w:rPr>
            <w:rStyle w:val="Hyperlink"/>
          </w:rPr>
          <w:t>https://link.springer.com/article/10.1007/s40319-021-01083-5 accessed 8/12/2021</w:t>
        </w:r>
      </w:hyperlink>
      <w:r>
        <w:t xml:space="preserve"> //JH</w:t>
      </w:r>
    </w:p>
    <w:p w14:paraId="102385AC" w14:textId="77777777" w:rsidR="00004261" w:rsidRDefault="00004261" w:rsidP="00004261">
      <w:pPr>
        <w:ind w:left="720"/>
        <w:rPr>
          <w:rStyle w:val="StyleUnderline"/>
        </w:rPr>
      </w:pPr>
      <w:r w:rsidRPr="005755A3">
        <w:rPr>
          <w:sz w:val="12"/>
        </w:rPr>
        <w:t xml:space="preserve">The role of intellectual property rights (IPRs) and access to medicines is contentious. On the one hand, IPRs encourage investment, innovation and the advancement of health science. On the other hand, the limited-term monopoly rights can result in artificially high prices and become a barrier to access to medicines. While the wisdom of the IPRs system has at times been tested, it has proven its value in the current COVID-19 pandemic as </w:t>
      </w:r>
      <w:r w:rsidRPr="001F4506">
        <w:rPr>
          <w:rStyle w:val="StyleUnderline"/>
          <w:highlight w:val="yellow"/>
        </w:rPr>
        <w:t>IPRs played a large role in the</w:t>
      </w:r>
      <w:r w:rsidRPr="00480E20">
        <w:rPr>
          <w:rStyle w:val="StyleUnderline"/>
        </w:rPr>
        <w:t xml:space="preserve"> rapid (and unprecedented) </w:t>
      </w:r>
      <w:r w:rsidRPr="001F4506">
        <w:rPr>
          <w:rStyle w:val="StyleUnderline"/>
          <w:highlight w:val="yellow"/>
        </w:rPr>
        <w:t>development and availability of</w:t>
      </w:r>
      <w:r w:rsidRPr="00480E20">
        <w:rPr>
          <w:rStyle w:val="StyleUnderline"/>
        </w:rPr>
        <w:t xml:space="preserve"> multiple </w:t>
      </w:r>
      <w:r w:rsidRPr="001F4506">
        <w:rPr>
          <w:rStyle w:val="StyleUnderline"/>
          <w:highlight w:val="yellow"/>
        </w:rPr>
        <w:t>vaccines</w:t>
      </w:r>
      <w:r w:rsidRPr="005755A3">
        <w:rPr>
          <w:sz w:val="12"/>
        </w:rPr>
        <w:t>. Despite the success, India and South Africa proposed that the World Trade Organization (WTO) waive IPRs under the Agreement on Trade-Related Aspects of Intellectual Property Rights (TRIPS Agreement) in order to increase access to vaccines and other COVID-19-related technologies.</w:t>
      </w:r>
      <w:hyperlink r:id="rId18" w:anchor="Fn1" w:history="1">
        <w:r w:rsidRPr="005755A3">
          <w:rPr>
            <w:rStyle w:val="Hyperlink"/>
            <w:sz w:val="12"/>
          </w:rPr>
          <w:t>Footnote1</w:t>
        </w:r>
      </w:hyperlink>
      <w:r w:rsidRPr="005755A3">
        <w:rPr>
          <w:sz w:val="12"/>
        </w:rPr>
        <w:t xml:space="preserve"> ¶The proposal, tabled at a meeting of the TRIPS Council in October 2020, calls on Members to waive IPRs relating to and having an impact on the “prevention, containment or treatment of COVID-19”.</w:t>
      </w:r>
      <w:hyperlink r:id="rId19" w:anchor="Fn2" w:history="1">
        <w:r w:rsidRPr="005755A3">
          <w:rPr>
            <w:rStyle w:val="Hyperlink"/>
            <w:sz w:val="12"/>
          </w:rPr>
          <w:t>Footnote2</w:t>
        </w:r>
      </w:hyperlink>
      <w:r w:rsidRPr="005755A3">
        <w:rPr>
          <w:sz w:val="12"/>
        </w:rPr>
        <w:t> The proposal attracted support from the majority of developing country Members,</w:t>
      </w:r>
      <w:hyperlink r:id="rId20" w:anchor="Fn3" w:history="1">
        <w:r w:rsidRPr="005755A3">
          <w:rPr>
            <w:rStyle w:val="Hyperlink"/>
            <w:sz w:val="12"/>
          </w:rPr>
          <w:t>Footnote3</w:t>
        </w:r>
      </w:hyperlink>
      <w:r w:rsidRPr="005755A3">
        <w:rPr>
          <w:sz w:val="12"/>
        </w:rPr>
        <w:t> but was opposed by a handful of Members including the United States (US).</w:t>
      </w:r>
      <w:hyperlink r:id="rId21" w:anchor="Fn4" w:history="1">
        <w:r w:rsidRPr="005755A3">
          <w:rPr>
            <w:rStyle w:val="Hyperlink"/>
            <w:sz w:val="12"/>
          </w:rPr>
          <w:t>Footnote4</w:t>
        </w:r>
      </w:hyperlink>
      <w:r w:rsidRPr="005755A3">
        <w:rPr>
          <w:sz w:val="12"/>
        </w:rPr>
        <w:t> Given that consensus could not be reached within the deadline of 90 days as set out in Art. IX:3 of the Agreement Establishing the WTO, Members agreed to keep the waiver proposal on the agenda of the TRIPS Council in 2021.</w:t>
      </w:r>
      <w:hyperlink r:id="rId22" w:anchor="Fn5" w:history="1">
        <w:r w:rsidRPr="005755A3">
          <w:rPr>
            <w:rStyle w:val="Hyperlink"/>
            <w:sz w:val="12"/>
          </w:rPr>
          <w:t>Footnote5</w:t>
        </w:r>
      </w:hyperlink>
      <w:r w:rsidRPr="005755A3">
        <w:rPr>
          <w:sz w:val="12"/>
        </w:rPr>
        <w:t xml:space="preserve"> ¶On 5 May 2021, the US reversed its position and announced that it would support a waiver for COVID-19 vaccines.</w:t>
      </w:r>
      <w:hyperlink r:id="rId23" w:anchor="Fn6" w:history="1">
        <w:r w:rsidRPr="005755A3">
          <w:rPr>
            <w:rStyle w:val="Hyperlink"/>
            <w:sz w:val="12"/>
          </w:rPr>
          <w:t>Footnote6</w:t>
        </w:r>
      </w:hyperlink>
      <w:r w:rsidRPr="005755A3">
        <w:rPr>
          <w:sz w:val="12"/>
        </w:rPr>
        <w:t> To be clear, this does not mean that the US supported the waiver as proposed by India and South Africa. Instead, the US has simply agreed to negotiate the perimeters of a waiver. Others, including the European Union (EU), Canada, Australia, Norway, Switzerland, the United Kingdom (UK) and even leading developing countries such as Brazil, Chile and Mexico remain opposed or lukewarm on the waiver.</w:t>
      </w:r>
      <w:hyperlink r:id="rId24" w:anchor="Fn7" w:history="1">
        <w:r w:rsidRPr="005755A3">
          <w:rPr>
            <w:rStyle w:val="Hyperlink"/>
            <w:sz w:val="12"/>
          </w:rPr>
          <w:t>Footnote7</w:t>
        </w:r>
      </w:hyperlink>
      <w:r w:rsidRPr="005755A3">
        <w:rPr>
          <w:sz w:val="12"/>
        </w:rPr>
        <w:t>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25" w:anchor="Fn8" w:history="1">
        <w:r w:rsidRPr="005755A3">
          <w:rPr>
            <w:rStyle w:val="Hyperlink"/>
            <w:sz w:val="12"/>
          </w:rPr>
          <w:t>Footnote8</w:t>
        </w:r>
      </w:hyperlink>
      <w:r w:rsidRPr="005755A3">
        <w:rPr>
          <w:sz w:val="12"/>
        </w:rPr>
        <w:t xml:space="preserve"> For its part, the EU continues to </w:t>
      </w:r>
      <w:proofErr w:type="spellStart"/>
      <w:r w:rsidRPr="005755A3">
        <w:rPr>
          <w:sz w:val="12"/>
        </w:rPr>
        <w:t>favour</w:t>
      </w:r>
      <w:proofErr w:type="spellEnd"/>
      <w:r w:rsidRPr="005755A3">
        <w:rPr>
          <w:sz w:val="12"/>
        </w:rPr>
        <w:t xml:space="preserve"> an approach which makes better use of existing flexibilities available in the TRIPS Agreement.</w:t>
      </w:r>
      <w:hyperlink r:id="rId26" w:anchor="Fn9" w:history="1">
        <w:r w:rsidRPr="005755A3">
          <w:rPr>
            <w:rStyle w:val="Hyperlink"/>
            <w:sz w:val="12"/>
          </w:rPr>
          <w:t>Footnote9</w:t>
        </w:r>
      </w:hyperlink>
      <w:r w:rsidRPr="005755A3">
        <w:rPr>
          <w:sz w:val="12"/>
        </w:rPr>
        <w:t xml:space="preserve"> ¶Thus, </w:t>
      </w:r>
      <w:r w:rsidRPr="005755A3">
        <w:rPr>
          <w:rStyle w:val="StyleUnderline"/>
        </w:rPr>
        <w:t>those expecting quick agreement on the waiver will be disappointed</w:t>
      </w:r>
      <w:r w:rsidRPr="005755A3">
        <w:rPr>
          <w:sz w:val="12"/>
        </w:rPr>
        <w:t>. Negotiations at the WTO are always difficult and lengthy, and US Trade Representative Katherine Tai acknowledged that the “negotiations will take time given the consensus-based nature of the institution and the complexity of the issues involved”.</w:t>
      </w:r>
      <w:hyperlink r:id="rId27" w:anchor="Fn10" w:history="1">
        <w:r w:rsidRPr="005755A3">
          <w:rPr>
            <w:rStyle w:val="Hyperlink"/>
            <w:sz w:val="12"/>
          </w:rPr>
          <w:t>Footnote10</w:t>
        </w:r>
      </w:hyperlink>
      <w:r w:rsidRPr="005755A3">
        <w:rPr>
          <w:sz w:val="12"/>
        </w:rPr>
        <w:t> Issues of negotiation will include the scope of the waiver. Whereas the original proposal and its amended form extend the waiver beyond patents and vaccines to include nearly all forms of IP (i.e. copyright,</w:t>
      </w:r>
      <w:hyperlink r:id="rId28" w:anchor="Fn11" w:history="1">
        <w:r w:rsidRPr="005755A3">
          <w:rPr>
            <w:rStyle w:val="Hyperlink"/>
            <w:sz w:val="12"/>
          </w:rPr>
          <w:t>Footnote11</w:t>
        </w:r>
      </w:hyperlink>
      <w:r w:rsidRPr="005755A3">
        <w:rPr>
          <w:sz w:val="12"/>
        </w:rPr>
        <w:t xml:space="preserve"> industrial designs and trade secrets) as well as to all “health products and technologies including diagnostics, therapeutics, vaccines, medical devices, personal protective equipment, their materials or components, and their methods and </w:t>
      </w:r>
      <w:r w:rsidRPr="005755A3">
        <w:rPr>
          <w:sz w:val="12"/>
        </w:rPr>
        <w:lastRenderedPageBreak/>
        <w:t>means of manufacture for the prevention, treatment or containment of COVID-19”</w:t>
      </w:r>
      <w:hyperlink r:id="rId29" w:anchor="Fn12" w:history="1">
        <w:r w:rsidRPr="005755A3">
          <w:rPr>
            <w:rStyle w:val="Hyperlink"/>
            <w:sz w:val="12"/>
          </w:rPr>
          <w:t>Footnote12</w:t>
        </w:r>
      </w:hyperlink>
      <w:r w:rsidRPr="005755A3">
        <w:rPr>
          <w:sz w:val="12"/>
        </w:rPr>
        <w:t> (with no requirement on how or the extent to which they are related to or useful in combatting COVID-19), the US and others seem to support a waiver limited to patents and vaccines.</w:t>
      </w:r>
      <w:hyperlink r:id="rId30" w:anchor="Fn13" w:history="1">
        <w:r w:rsidRPr="005755A3">
          <w:rPr>
            <w:rStyle w:val="Hyperlink"/>
            <w:sz w:val="12"/>
          </w:rPr>
          <w:t>Footnote13</w:t>
        </w:r>
      </w:hyperlink>
      <w:r w:rsidRPr="005755A3">
        <w:rPr>
          <w:sz w:val="12"/>
        </w:rPr>
        <w:t>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31" w:anchor="Fn14" w:history="1">
        <w:r w:rsidRPr="005755A3">
          <w:rPr>
            <w:rStyle w:val="Hyperlink"/>
            <w:sz w:val="12"/>
          </w:rPr>
          <w:t>Footnote14</w:t>
        </w:r>
      </w:hyperlink>
      <w:r w:rsidRPr="005755A3">
        <w:rPr>
          <w:sz w:val="12"/>
        </w:rPr>
        <w:t> – as will the request that any action claimed to be taken under the waiver is outside the scope of the WTO’s dispute settlement mechanism.</w:t>
      </w:r>
      <w:hyperlink r:id="rId32" w:anchor="Fn15" w:history="1">
        <w:r w:rsidRPr="005755A3">
          <w:rPr>
            <w:rStyle w:val="Hyperlink"/>
            <w:sz w:val="12"/>
          </w:rPr>
          <w:t>Footnote15</w:t>
        </w:r>
      </w:hyperlink>
      <w:r w:rsidRPr="005755A3">
        <w:rPr>
          <w:sz w:val="12"/>
        </w:rPr>
        <w:t xml:space="preserve"> These provisions will almost certainly be opposed by other Members, who would perhaps agree to a time-limited waiver which could be extended rather than an unchallengeable indefinite waiver which will be difficult to reverse. </w:t>
      </w:r>
      <w:r w:rsidRPr="001F4506">
        <w:rPr>
          <w:rStyle w:val="StyleUnderline"/>
          <w:highlight w:val="yellow"/>
        </w:rPr>
        <w:t>The proposal</w:t>
      </w:r>
      <w:r w:rsidRPr="005755A3">
        <w:rPr>
          <w:rStyle w:val="StyleUnderline"/>
        </w:rPr>
        <w:t xml:space="preserve"> also </w:t>
      </w:r>
      <w:r w:rsidRPr="001F4506">
        <w:rPr>
          <w:rStyle w:val="StyleUnderline"/>
          <w:highlight w:val="yellow"/>
        </w:rPr>
        <w:t>fails to mention anything in relation to transparency and notification requirements</w:t>
      </w:r>
      <w:r w:rsidRPr="005755A3">
        <w:rPr>
          <w:rStyle w:val="StyleUnderline"/>
        </w:rPr>
        <w:t xml:space="preserve"> </w:t>
      </w:r>
      <w:r w:rsidRPr="001F4506">
        <w:rPr>
          <w:rStyle w:val="StyleUnderline"/>
          <w:highlight w:val="yellow"/>
        </w:rPr>
        <w:t>and lacks safeguards against abuse or diversion</w:t>
      </w:r>
      <w:r w:rsidRPr="005755A3">
        <w:rPr>
          <w:sz w:val="12"/>
        </w:rPr>
        <w:t xml:space="preserve">. These points will likely also prove contentious in the negotiations. ¶With so many initial divergences and </w:t>
      </w:r>
      <w:proofErr w:type="gramStart"/>
      <w:r w:rsidRPr="005755A3">
        <w:rPr>
          <w:sz w:val="12"/>
        </w:rPr>
        <w:t>as yet</w:t>
      </w:r>
      <w:proofErr w:type="gramEnd"/>
      <w:r w:rsidRPr="005755A3">
        <w:rPr>
          <w:sz w:val="12"/>
        </w:rPr>
        <w:t xml:space="preserve"> undiscussed issues, the negotiations at best could be completed by the time of the next WTO Ministerial Conference, scheduled to begin on 20 November 2021. There is precedent in this regard, as previous TRIPS negotiations involving IP and pharmaceuticals were not fully resolved until the days before the Ministerial Conferences (in 2003 and 2005).</w:t>
      </w:r>
      <w:hyperlink r:id="rId33" w:anchor="Fn16" w:history="1">
        <w:r w:rsidRPr="005755A3">
          <w:rPr>
            <w:rStyle w:val="Hyperlink"/>
            <w:sz w:val="12"/>
          </w:rPr>
          <w:t>Footnote16</w:t>
        </w:r>
      </w:hyperlink>
      <w:r w:rsidRPr="005755A3">
        <w:rPr>
          <w:sz w:val="12"/>
        </w:rPr>
        <w:t xml:space="preserve"> There is also a chance that the negotiations will continue past the calendar year 2021. ¶The chance for a swift negotiation diminished with the release of a revised proposal by India and South Africa on 22 May 2021. As mentioned above, </w:t>
      </w:r>
      <w:r w:rsidRPr="001F4506">
        <w:rPr>
          <w:rStyle w:val="StyleUnderline"/>
          <w:highlight w:val="yellow"/>
        </w:rPr>
        <w:t>the proposal contains no</w:t>
      </w:r>
      <w:r w:rsidRPr="005755A3">
        <w:rPr>
          <w:rStyle w:val="StyleUnderline"/>
        </w:rPr>
        <w:t xml:space="preserve"> limit as to product coverage, scope, notification requirements or </w:t>
      </w:r>
      <w:r w:rsidRPr="001F4506">
        <w:rPr>
          <w:rStyle w:val="StyleUnderline"/>
          <w:highlight w:val="yellow"/>
        </w:rPr>
        <w:t>safeguards and proposes that the waiver will remain in effect for what could be an indefinite period</w:t>
      </w:r>
      <w:r w:rsidRPr="005755A3">
        <w:rPr>
          <w:rStyle w:val="StyleUnderline"/>
        </w:rPr>
        <w:t>. This was not a proposal designed to engender quick negotiations and a solution.</w:t>
      </w:r>
      <w:r w:rsidRPr="005755A3">
        <w:rPr>
          <w:sz w:val="12"/>
        </w:rPr>
        <w:t xml:space="preserve"> Instead, the proposal perhaps reveals India’s and South Africa’s true intent to use the COVID-19 pandemic as an excuse to roll-back IPRs rather than a good-faith effort to rapidly increase access to lifesaving vaccines and treatments around the world. ¶It is not only the length of time which is an issue but also the ultimate impact of the waiver</w:t>
      </w:r>
      <w:r w:rsidRPr="005755A3">
        <w:rPr>
          <w:rStyle w:val="StyleUnderline"/>
        </w:rPr>
        <w:t xml:space="preserve">. </w:t>
      </w:r>
      <w:r w:rsidRPr="001F4506">
        <w:rPr>
          <w:rStyle w:val="StyleUnderline"/>
          <w:highlight w:val="yellow"/>
        </w:rPr>
        <w:t>A waiver simply means that a WTO Member would not be in violation of its WTO obligations if it does not protect and enforce the COVID-19-related IPRs for the duration of the waiver</w:t>
      </w:r>
      <w:r w:rsidRPr="005755A3">
        <w:rPr>
          <w:rStyle w:val="StyleUnderline"/>
        </w:rPr>
        <w:t xml:space="preserve">. The waiver would thus allow Members to deviate from their international obligations but not obligate Members to suspend protection and enforcement of the IPRs. </w:t>
      </w:r>
      <w:r w:rsidRPr="001F4506">
        <w:rPr>
          <w:rStyle w:val="Emphasis"/>
          <w:highlight w:val="yellow"/>
        </w:rPr>
        <w:t>Members</w:t>
      </w:r>
      <w:r w:rsidRPr="001F4506">
        <w:rPr>
          <w:rStyle w:val="Emphasis"/>
        </w:rPr>
        <w:t xml:space="preserve"> like the US who support the waiver </w:t>
      </w:r>
      <w:r w:rsidRPr="001F4506">
        <w:rPr>
          <w:rStyle w:val="Emphasis"/>
          <w:highlight w:val="yellow"/>
        </w:rPr>
        <w:t>may not implement the necessary domestic legislation to waive IPRs within the jurisdiction</w:t>
      </w:r>
      <w:r w:rsidRPr="005755A3">
        <w:rPr>
          <w:sz w:val="12"/>
        </w:rPr>
        <w:t>. It is questionable whether the US could even legally implement the waiver given that IPRs are a matter of constitutional law.</w:t>
      </w:r>
      <w:hyperlink r:id="rId34" w:anchor="Fn17" w:history="1">
        <w:r w:rsidRPr="005755A3">
          <w:rPr>
            <w:rStyle w:val="Hyperlink"/>
            <w:sz w:val="12"/>
          </w:rPr>
          <w:t>Footnote17</w:t>
        </w:r>
      </w:hyperlink>
      <w:r w:rsidRPr="005755A3">
        <w:rPr>
          <w:sz w:val="12"/>
        </w:rPr>
        <w:t xml:space="preserve"> ¶The US announcement remains meaningful, however, for two reasons. First, it signals a departure from the longstanding and bipartisan support for the pharmaceutical industry, which for decades has been instrumental in setting the IP and trade agenda.</w:t>
      </w:r>
      <w:hyperlink r:id="rId35" w:anchor="Fn18" w:history="1">
        <w:r w:rsidRPr="005755A3">
          <w:rPr>
            <w:rStyle w:val="Hyperlink"/>
            <w:sz w:val="12"/>
          </w:rPr>
          <w:t>Footnote18</w:t>
        </w:r>
      </w:hyperlink>
      <w:r w:rsidRPr="005755A3">
        <w:rPr>
          <w:sz w:val="12"/>
        </w:rPr>
        <w:t> Second, it sends a strong signal that the US does not oppose others from waiving patent protection for vaccines. This shift may also be part of a broader and alternative strategy to increase vaccine production and distribution, whereby the US is not viewing or supporting waiver negotiations as a legal tool but more so as a threat to encourage vaccine innovators to increase production. In essence, the desired reaction would be that the IP holders increase efforts to license, transfer technology and expand manufacturing – exactly what the world needs at this time. ¶Alan Beattie, writing in the Financial Times,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36" w:anchor="Fn19" w:history="1">
        <w:r w:rsidRPr="005755A3">
          <w:rPr>
            <w:rStyle w:val="Hyperlink"/>
            <w:sz w:val="12"/>
          </w:rPr>
          <w:t>Footnote19</w:t>
        </w:r>
      </w:hyperlink>
      <w:r w:rsidRPr="005755A3">
        <w:rPr>
          <w:sz w:val="12"/>
        </w:rPr>
        <w:t xml:space="preserve"> India’s negotiator to the TRIPS Agreement and longtime WTO staffer, Jayashree </w:t>
      </w:r>
      <w:proofErr w:type="spellStart"/>
      <w:r w:rsidRPr="005755A3">
        <w:rPr>
          <w:sz w:val="12"/>
        </w:rPr>
        <w:t>Watal</w:t>
      </w:r>
      <w:proofErr w:type="spellEnd"/>
      <w:r w:rsidRPr="005755A3">
        <w:rPr>
          <w:sz w:val="12"/>
        </w:rPr>
        <w:t>, agrees, stating the proposal is an “indirect attempt to put pressure on the original manufacturers to cooperate [and license production to companies in their countries]”.</w:t>
      </w:r>
      <w:hyperlink r:id="rId37" w:anchor="Fn20" w:history="1">
        <w:r w:rsidRPr="005755A3">
          <w:rPr>
            <w:rStyle w:val="Hyperlink"/>
            <w:sz w:val="12"/>
          </w:rPr>
          <w:t>Footnote20</w:t>
        </w:r>
      </w:hyperlink>
      <w:r w:rsidRPr="005755A3">
        <w:rPr>
          <w:sz w:val="12"/>
        </w:rPr>
        <w:t xml:space="preserve"> This view makes sense, as the </w:t>
      </w:r>
      <w:r w:rsidRPr="001F4506">
        <w:rPr>
          <w:rStyle w:val="StyleUnderline"/>
          <w:highlight w:val="yellow"/>
        </w:rPr>
        <w:t>proponents</w:t>
      </w:r>
      <w:r w:rsidRPr="005755A3">
        <w:rPr>
          <w:rStyle w:val="StyleUnderline"/>
        </w:rPr>
        <w:t xml:space="preserve"> (and their supporters) </w:t>
      </w:r>
      <w:r w:rsidRPr="001F4506">
        <w:rPr>
          <w:rStyle w:val="StyleUnderline"/>
          <w:highlight w:val="yellow"/>
        </w:rPr>
        <w:t>have not</w:t>
      </w:r>
      <w:r w:rsidRPr="005755A3">
        <w:rPr>
          <w:rStyle w:val="StyleUnderline"/>
        </w:rPr>
        <w:t xml:space="preserve"> even </w:t>
      </w:r>
      <w:r w:rsidRPr="001F4506">
        <w:rPr>
          <w:rStyle w:val="StyleUnderline"/>
          <w:highlight w:val="yellow"/>
        </w:rPr>
        <w:t>pointed to one credible instance where IPRs have blocked the production of a COVID-19 vaccine</w:t>
      </w:r>
      <w:r w:rsidRPr="005755A3">
        <w:rPr>
          <w:rStyle w:val="StyleUnderline"/>
        </w:rPr>
        <w:t xml:space="preserve">. </w:t>
      </w:r>
      <w:r w:rsidRPr="005755A3">
        <w:rPr>
          <w:sz w:val="12"/>
        </w:rPr>
        <w:t xml:space="preserve">Moreover, </w:t>
      </w:r>
      <w:r w:rsidRPr="005755A3">
        <w:rPr>
          <w:rStyle w:val="StyleUnderline"/>
        </w:rPr>
        <w:t xml:space="preserve">it is well known that </w:t>
      </w:r>
      <w:r w:rsidRPr="001F4506">
        <w:rPr>
          <w:rStyle w:val="Emphasis"/>
          <w:highlight w:val="yellow"/>
        </w:rPr>
        <w:t>the leading vaccines u</w:t>
      </w:r>
      <w:r w:rsidRPr="001F4506">
        <w:rPr>
          <w:rStyle w:val="Emphasis"/>
        </w:rPr>
        <w:t xml:space="preserve">sing mRNA </w:t>
      </w:r>
      <w:r w:rsidRPr="001F4506">
        <w:rPr>
          <w:rStyle w:val="Emphasis"/>
          <w:highlight w:val="yellow"/>
        </w:rPr>
        <w:t>are difficult to reproduce and having the “blueprints” does not guarantee safe and effective production</w:t>
      </w:r>
      <w:r w:rsidRPr="005755A3">
        <w:rPr>
          <w:rStyle w:val="StyleUnderline"/>
        </w:rPr>
        <w:t>.</w:t>
      </w:r>
      <w:r w:rsidRPr="005755A3">
        <w:rPr>
          <w:sz w:val="12"/>
        </w:rPr>
        <w:t xml:space="preserve"> Simply stated, if a pastry chef provides instructions on how to bake a cake, the cake they bake is still going to be better than cakes baked by novices using the exact same recipe. </w:t>
      </w:r>
      <w:r w:rsidRPr="001F4506">
        <w:rPr>
          <w:rStyle w:val="StyleUnderline"/>
          <w:highlight w:val="yellow"/>
        </w:rPr>
        <w:t>The know-how and trade secrets are the key</w:t>
      </w:r>
      <w:r w:rsidRPr="005755A3">
        <w:rPr>
          <w:rStyle w:val="StyleUnderline"/>
        </w:rPr>
        <w:t xml:space="preserve"> ingredient to the manufacture of quality, safe and effective pharmaceuticals or vaccines, and not only is it not transferred through compulsory </w:t>
      </w:r>
      <w:proofErr w:type="gramStart"/>
      <w:r w:rsidRPr="005755A3">
        <w:rPr>
          <w:rStyle w:val="StyleUnderline"/>
        </w:rPr>
        <w:t>licenses</w:t>
      </w:r>
      <w:proofErr w:type="gramEnd"/>
      <w:r w:rsidRPr="005755A3">
        <w:rPr>
          <w:rStyle w:val="StyleUnderline"/>
        </w:rPr>
        <w:t xml:space="preserve"> </w:t>
      </w:r>
      <w:r w:rsidRPr="001F4506">
        <w:rPr>
          <w:rStyle w:val="StyleUnderline"/>
          <w:highlight w:val="yellow"/>
        </w:rPr>
        <w:t>but it is hard to imagine how any government would force the transfer of such information even under a waiver</w:t>
      </w:r>
      <w:r w:rsidRPr="005755A3">
        <w:rPr>
          <w:sz w:val="12"/>
        </w:rPr>
        <w:t xml:space="preserve">. </w:t>
      </w:r>
      <w:r w:rsidRPr="005755A3">
        <w:rPr>
          <w:rStyle w:val="StyleUnderline"/>
        </w:rPr>
        <w:t>For this reason, instead of encouraging production everywhere – including in locations where safety and efficacy standards are virtually nonexistent – and accepting that there will be a flood of substandard vaccines coming onto the world market (with devastating effects) it is much more sensible to find out where potential manufacturing capabilities exist and find ways to exploit them and scale them up.</w:t>
      </w:r>
      <w:r w:rsidRPr="005755A3">
        <w:rPr>
          <w:sz w:val="12"/>
        </w:rPr>
        <w:t xml:space="preserve"> ¶When asked if a waiver would improve vaccine availability and equity, </w:t>
      </w:r>
      <w:proofErr w:type="spellStart"/>
      <w:r w:rsidRPr="005755A3">
        <w:rPr>
          <w:sz w:val="12"/>
        </w:rPr>
        <w:t>Watal</w:t>
      </w:r>
      <w:proofErr w:type="spellEnd"/>
      <w:r w:rsidRPr="005755A3">
        <w:rPr>
          <w:sz w:val="12"/>
        </w:rPr>
        <w:t xml:space="preserve"> responded: “No. It won’t. That’s clear.”</w:t>
      </w:r>
      <w:hyperlink r:id="rId38" w:anchor="Fn21" w:history="1">
        <w:r w:rsidRPr="005755A3">
          <w:rPr>
            <w:rStyle w:val="Hyperlink"/>
            <w:sz w:val="12"/>
          </w:rPr>
          <w:t>Footnote21</w:t>
        </w:r>
      </w:hyperlink>
      <w:r w:rsidRPr="005755A3">
        <w:rPr>
          <w:sz w:val="12"/>
        </w:rPr>
        <w:t xml:space="preserve"> I share </w:t>
      </w:r>
      <w:proofErr w:type="spellStart"/>
      <w:r w:rsidRPr="005755A3">
        <w:rPr>
          <w:sz w:val="12"/>
        </w:rPr>
        <w:t>Watal’s</w:t>
      </w:r>
      <w:proofErr w:type="spellEnd"/>
      <w:r w:rsidRPr="005755A3">
        <w:rPr>
          <w:sz w:val="12"/>
        </w:rPr>
        <w:t xml:space="preserve"> view and do not support a TRIPS waiver for IPRs or even a limited waiver for patents. With evidence mounting that “what the proposal … will definitely not achieve is speeding up the Covid-19 vaccination rate in India or other parts of the Global South”</w:t>
      </w:r>
      <w:hyperlink r:id="rId39" w:anchor="Fn22" w:history="1">
        <w:r w:rsidRPr="005755A3">
          <w:rPr>
            <w:rStyle w:val="Hyperlink"/>
            <w:sz w:val="12"/>
          </w:rPr>
          <w:t>Footnote22</w:t>
        </w:r>
      </w:hyperlink>
      <w:r w:rsidRPr="005755A3">
        <w:rPr>
          <w:sz w:val="12"/>
        </w:rPr>
        <w:t> I refuse to sacrifice academic integrity by supporting a proposal simply because it is gaining traction in some circles.</w:t>
      </w:r>
      <w:hyperlink r:id="rId40" w:anchor="Fn23" w:history="1">
        <w:r w:rsidRPr="005755A3">
          <w:rPr>
            <w:rStyle w:val="Hyperlink"/>
            <w:sz w:val="12"/>
          </w:rPr>
          <w:t>Footnote23</w:t>
        </w:r>
      </w:hyperlink>
      <w:r w:rsidRPr="005755A3">
        <w:rPr>
          <w:sz w:val="12"/>
        </w:rPr>
        <w:t> </w:t>
      </w:r>
      <w:r w:rsidRPr="001F4506">
        <w:rPr>
          <w:rStyle w:val="StyleUnderline"/>
          <w:highlight w:val="yellow"/>
        </w:rPr>
        <w:t>IPRs played a key role in delivering vaccines within a year</w:t>
      </w:r>
      <w:r w:rsidRPr="005755A3">
        <w:rPr>
          <w:rStyle w:val="StyleUnderline"/>
        </w:rPr>
        <w:t xml:space="preserve"> of the discovery of a new pathogen; it seems inexplicable that the world would abandon the system without any evidence that IPRs are limiting during the current crisis</w:t>
      </w:r>
      <w:r w:rsidRPr="005755A3">
        <w:rPr>
          <w:sz w:val="12"/>
        </w:rPr>
        <w:t>.</w:t>
      </w:r>
      <w:hyperlink r:id="rId41" w:anchor="Fn24" w:history="1">
        <w:r w:rsidRPr="005755A3">
          <w:rPr>
            <w:rStyle w:val="Hyperlink"/>
            <w:sz w:val="12"/>
          </w:rPr>
          <w:t>Footnote24</w:t>
        </w:r>
      </w:hyperlink>
      <w:r w:rsidRPr="005755A3">
        <w:rPr>
          <w:sz w:val="12"/>
        </w:rPr>
        <w:t> Moreover</w:t>
      </w:r>
      <w:r w:rsidRPr="005755A3">
        <w:rPr>
          <w:rStyle w:val="StyleUnderline"/>
        </w:rPr>
        <w:t xml:space="preserve">, </w:t>
      </w:r>
      <w:r w:rsidRPr="001F4506">
        <w:rPr>
          <w:rStyle w:val="StyleUnderline"/>
          <w:highlight w:val="yellow"/>
        </w:rPr>
        <w:t xml:space="preserve">innovators have </w:t>
      </w:r>
      <w:r w:rsidRPr="001F4506">
        <w:rPr>
          <w:rStyle w:val="StyleUnderline"/>
          <w:highlight w:val="yellow"/>
        </w:rPr>
        <w:lastRenderedPageBreak/>
        <w:t>been generous in licensing technology transfer and production and one would be hard-pressed to find credible reports of qualified generic producers being refused a license</w:t>
      </w:r>
      <w:r w:rsidRPr="005755A3">
        <w:rPr>
          <w:sz w:val="12"/>
        </w:rPr>
        <w:t xml:space="preserve">. This is not surprising, </w:t>
      </w:r>
      <w:r w:rsidRPr="001F4506">
        <w:rPr>
          <w:rStyle w:val="StyleUnderline"/>
          <w:highlight w:val="yellow"/>
        </w:rPr>
        <w:t xml:space="preserve">since multiple competing vaccines are on the market it </w:t>
      </w:r>
      <w:r w:rsidRPr="001F4506">
        <w:rPr>
          <w:rStyle w:val="StyleUnderline"/>
        </w:rPr>
        <w:t xml:space="preserve">simply </w:t>
      </w:r>
      <w:r w:rsidRPr="001F4506">
        <w:rPr>
          <w:rStyle w:val="StyleUnderline"/>
          <w:highlight w:val="yellow"/>
        </w:rPr>
        <w:t>does not make economic sense for innovators to refuse a license – the generic manufacturer would simply obtain a license (and market share) and pay royalties to a competitor.</w:t>
      </w:r>
      <w:r w:rsidRPr="001F4506">
        <w:rPr>
          <w:sz w:val="12"/>
          <w:highlight w:val="yellow"/>
        </w:rPr>
        <w:t xml:space="preserve"> </w:t>
      </w:r>
      <w:r w:rsidRPr="001F4506">
        <w:rPr>
          <w:rStyle w:val="StyleUnderline"/>
          <w:highlight w:val="yellow"/>
        </w:rPr>
        <w:t>¶</w:t>
      </w:r>
      <w:r w:rsidRPr="001F4506">
        <w:rPr>
          <w:rStyle w:val="StyleUnderline"/>
        </w:rPr>
        <w:t>Instead, I support efforts to enable prompt and effective use of existing flexibilities in the TRIPS Agreement and concerted and coordinated efforts involving governments and the private sector to ensure all qualified generic producers willing and capable</w:t>
      </w:r>
      <w:r w:rsidRPr="005755A3">
        <w:rPr>
          <w:rStyle w:val="StyleUnderline"/>
        </w:rPr>
        <w:t xml:space="preserve"> of manufacturing vaccines are doing so and to create supply by working to bring more facilities up to standard. </w:t>
      </w:r>
      <w:r w:rsidRPr="001F4506">
        <w:rPr>
          <w:rStyle w:val="StyleUnderline"/>
          <w:highlight w:val="yellow"/>
        </w:rPr>
        <w:t>Cooperation will not only lead us out of this pandemic but also put us in a better position to deal with the next one. Killing the goose that laid the golden egg may seem appealing to some in the short term but will only ensure that no eggs are delivered in the next pandemic.</w:t>
      </w:r>
    </w:p>
    <w:p w14:paraId="3DCBC950" w14:textId="2B74ED69" w:rsidR="00004261" w:rsidRDefault="00004261" w:rsidP="00004261">
      <w:pPr>
        <w:pStyle w:val="Heading4"/>
        <w:numPr>
          <w:ilvl w:val="0"/>
          <w:numId w:val="13"/>
        </w:numPr>
        <w:ind w:left="1440"/>
      </w:pPr>
      <w:r>
        <w:t>Covid CP Solves-</w:t>
      </w:r>
      <w:r w:rsidRPr="00DD1A1F">
        <w:t xml:space="preserve">The counterplan forces high income governments, backed by the US, to spend all the necessary amount of money to purchase the covid vaccines developed by drug companies at any reasonable cost and give them to other countries worldwide which want the vaccines. This solves the </w:t>
      </w:r>
      <w:proofErr w:type="spellStart"/>
      <w:r w:rsidRPr="00DD1A1F">
        <w:t>aff</w:t>
      </w:r>
      <w:proofErr w:type="spellEnd"/>
      <w:r w:rsidRPr="00DD1A1F">
        <w:t xml:space="preserve"> through massively increasing support for tech transfer, capacity expansion, and supply line coordination which will substantially increase the number of vaccines available to other countries.</w:t>
      </w:r>
      <w:r>
        <w:t xml:space="preserve"> </w:t>
      </w:r>
    </w:p>
    <w:p w14:paraId="3FC4A7A4" w14:textId="5B1221CD" w:rsidR="00E0189E" w:rsidRPr="00E0189E" w:rsidRDefault="00E0189E" w:rsidP="00E0189E">
      <w:pPr>
        <w:pStyle w:val="Heading4"/>
        <w:numPr>
          <w:ilvl w:val="0"/>
          <w:numId w:val="13"/>
        </w:numPr>
      </w:pPr>
      <w:r>
        <w:t>Generics hold a high risk of counterfeits and bioterror. There is no guarantee that companies will not create these counterfeits for their own benefit.</w:t>
      </w:r>
    </w:p>
    <w:p w14:paraId="67FF8B75" w14:textId="6C1463C2" w:rsidR="00004261" w:rsidRPr="00004261" w:rsidRDefault="00004261" w:rsidP="00004261">
      <w:pPr>
        <w:pStyle w:val="Heading4"/>
        <w:numPr>
          <w:ilvl w:val="0"/>
          <w:numId w:val="13"/>
        </w:numPr>
      </w:pPr>
      <w:r>
        <w:t xml:space="preserve">Bioterror holds the internal link to war and death. Bioterror holds the internal link to pandemics. Bioterror leading to extinction o/w economic depression. </w:t>
      </w:r>
    </w:p>
    <w:p w14:paraId="4DF6D3E2" w14:textId="77777777" w:rsidR="00004261" w:rsidRPr="004F2889" w:rsidRDefault="00004261" w:rsidP="00004261"/>
    <w:p w14:paraId="795A6F1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B72F85"/>
    <w:multiLevelType w:val="hybridMultilevel"/>
    <w:tmpl w:val="6A76C9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0C6A6E"/>
    <w:multiLevelType w:val="hybridMultilevel"/>
    <w:tmpl w:val="FD72AC24"/>
    <w:lvl w:ilvl="0" w:tplc="C0089D24">
      <w:numFmt w:val="bullet"/>
      <w:lvlText w:val="-"/>
      <w:lvlJc w:val="left"/>
      <w:pPr>
        <w:ind w:left="1440" w:hanging="360"/>
      </w:pPr>
      <w:rPr>
        <w:rFonts w:ascii="Calibri" w:eastAsiaTheme="majorEastAsia" w:hAnsi="Calibri" w:cs="Calibri"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5357833"/>
    <w:multiLevelType w:val="hybridMultilevel"/>
    <w:tmpl w:val="1E4A4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747D2"/>
    <w:rsid w:val="000029E3"/>
    <w:rsid w:val="000029E8"/>
    <w:rsid w:val="00004225"/>
    <w:rsid w:val="00004261"/>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C1B"/>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0322"/>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73CA"/>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4993"/>
    <w:rsid w:val="009F1CBB"/>
    <w:rsid w:val="009F3305"/>
    <w:rsid w:val="009F6FB2"/>
    <w:rsid w:val="00A071C0"/>
    <w:rsid w:val="00A22670"/>
    <w:rsid w:val="00A24B35"/>
    <w:rsid w:val="00A271BA"/>
    <w:rsid w:val="00A27F86"/>
    <w:rsid w:val="00A431C6"/>
    <w:rsid w:val="00A4755F"/>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7D2"/>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89E"/>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13DC53"/>
  <w14:defaultImageDpi w14:val="300"/>
  <w15:docId w15:val="{E0549F46-BD30-4948-B18F-3BEE4BC34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4755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4755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4755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4755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9"/>
    <w:unhideWhenUsed/>
    <w:qFormat/>
    <w:rsid w:val="00A4755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475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755F"/>
  </w:style>
  <w:style w:type="character" w:customStyle="1" w:styleId="Heading1Char">
    <w:name w:val="Heading 1 Char"/>
    <w:aliases w:val="Pocket Char"/>
    <w:basedOn w:val="DefaultParagraphFont"/>
    <w:link w:val="Heading1"/>
    <w:uiPriority w:val="9"/>
    <w:rsid w:val="00A4755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4755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4755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A4755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4755F"/>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A4755F"/>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A4755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4755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A4755F"/>
    <w:rPr>
      <w:color w:val="auto"/>
      <w:u w:val="none"/>
    </w:rPr>
  </w:style>
  <w:style w:type="paragraph" w:styleId="DocumentMap">
    <w:name w:val="Document Map"/>
    <w:basedOn w:val="Normal"/>
    <w:link w:val="DocumentMapChar"/>
    <w:uiPriority w:val="99"/>
    <w:semiHidden/>
    <w:unhideWhenUsed/>
    <w:rsid w:val="00A4755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4755F"/>
    <w:rPr>
      <w:rFonts w:ascii="Lucida Grande" w:hAnsi="Lucida Grande" w:cs="Lucida Grande"/>
    </w:rPr>
  </w:style>
  <w:style w:type="paragraph" w:customStyle="1" w:styleId="textbold">
    <w:name w:val="text bold"/>
    <w:basedOn w:val="Normal"/>
    <w:link w:val="Emphasis"/>
    <w:uiPriority w:val="20"/>
    <w:qFormat/>
    <w:rsid w:val="00B747D2"/>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B747D2"/>
    <w:pPr>
      <w:ind w:left="288" w:right="288"/>
    </w:pPr>
    <w:rPr>
      <w:rFonts w:asciiTheme="minorHAnsi" w:hAnsiTheme="minorHAnsi"/>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Card Format,No Spacing23,No Spacing13"/>
    <w:basedOn w:val="Heading1"/>
    <w:link w:val="Hyperlink"/>
    <w:autoRedefine/>
    <w:uiPriority w:val="99"/>
    <w:qFormat/>
    <w:rsid w:val="00B747D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learFormatting,Clear,DDI Tag,Tag Title,CD - Cite,Dont u,No Spacing311,No Spacing51"/>
    <w:basedOn w:val="Heading1"/>
    <w:autoRedefine/>
    <w:uiPriority w:val="99"/>
    <w:qFormat/>
    <w:rsid w:val="0000426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sj.com/market-data/quotes/PFE?mod=chiclets" TargetMode="External"/><Relationship Id="rId18" Type="http://schemas.openxmlformats.org/officeDocument/2006/relationships/hyperlink" Target="https://link.springer.com/article/10.1007/s40319-021-01083-5" TargetMode="External"/><Relationship Id="rId26" Type="http://schemas.openxmlformats.org/officeDocument/2006/relationships/hyperlink" Target="https://link.springer.com/article/10.1007/s40319-021-01083-5" TargetMode="External"/><Relationship Id="rId39" Type="http://schemas.openxmlformats.org/officeDocument/2006/relationships/hyperlink" Target="https://link.springer.com/article/10.1007/s40319-021-01083-5" TargetMode="External"/><Relationship Id="rId21" Type="http://schemas.openxmlformats.org/officeDocument/2006/relationships/hyperlink" Target="https://link.springer.com/article/10.1007/s40319-021-01083-5" TargetMode="External"/><Relationship Id="rId34" Type="http://schemas.openxmlformats.org/officeDocument/2006/relationships/hyperlink" Target="https://link.springer.com/article/10.1007/s40319-021-01083-5"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nglish.alaraby.co.uk/news/irish-lawmaker-says-israel-held-accountable-murder" TargetMode="External"/><Relationship Id="rId20" Type="http://schemas.openxmlformats.org/officeDocument/2006/relationships/hyperlink" Target="https://link.springer.com/article/10.1007/s40319-021-01083-5" TargetMode="External"/><Relationship Id="rId29" Type="http://schemas.openxmlformats.org/officeDocument/2006/relationships/hyperlink" Target="https://link.springer.com/article/10.1007/s40319-021-01083-5" TargetMode="External"/><Relationship Id="rId41" Type="http://schemas.openxmlformats.org/officeDocument/2006/relationships/hyperlink" Target="https://link.springer.com/article/10.1007/s40319-021-01083-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sj.com/market-data/quotes/MRNA?mod=chiclets" TargetMode="External"/><Relationship Id="rId24" Type="http://schemas.openxmlformats.org/officeDocument/2006/relationships/hyperlink" Target="https://link.springer.com/article/10.1007/s40319-021-01083-5" TargetMode="External"/><Relationship Id="rId32" Type="http://schemas.openxmlformats.org/officeDocument/2006/relationships/hyperlink" Target="https://link.springer.com/article/10.1007/s40319-021-01083-5" TargetMode="External"/><Relationship Id="rId37" Type="http://schemas.openxmlformats.org/officeDocument/2006/relationships/hyperlink" Target="https://link.springer.com/article/10.1007/s40319-021-01083-5" TargetMode="External"/><Relationship Id="rId40" Type="http://schemas.openxmlformats.org/officeDocument/2006/relationships/hyperlink" Target="https://link.springer.com/article/10.1007/s40319-021-01083-5" TargetMode="External"/><Relationship Id="rId5" Type="http://schemas.openxmlformats.org/officeDocument/2006/relationships/numbering" Target="numbering.xml"/><Relationship Id="rId15" Type="http://schemas.openxmlformats.org/officeDocument/2006/relationships/hyperlink" Target="https://english.alaraby.co.uk/news/irish-lawmaker-says-israel-held-accountable-murder" TargetMode="External"/><Relationship Id="rId23" Type="http://schemas.openxmlformats.org/officeDocument/2006/relationships/hyperlink" Target="https://link.springer.com/article/10.1007/s40319-021-01083-5" TargetMode="External"/><Relationship Id="rId28" Type="http://schemas.openxmlformats.org/officeDocument/2006/relationships/hyperlink" Target="https://link.springer.com/article/10.1007/s40319-021-01083-5" TargetMode="External"/><Relationship Id="rId36" Type="http://schemas.openxmlformats.org/officeDocument/2006/relationships/hyperlink" Target="https://link.springer.com/article/10.1007/s40319-021-01083-5" TargetMode="External"/><Relationship Id="rId10" Type="http://schemas.openxmlformats.org/officeDocument/2006/relationships/hyperlink" Target="https://www.wsj.com/market-data/quotes/MRNA" TargetMode="External"/><Relationship Id="rId19" Type="http://schemas.openxmlformats.org/officeDocument/2006/relationships/hyperlink" Target="https://link.springer.com/article/10.1007/s40319-021-01083-5" TargetMode="External"/><Relationship Id="rId31" Type="http://schemas.openxmlformats.org/officeDocument/2006/relationships/hyperlink" Target="https://link.springer.com/article/10.1007/s40319-021-01083-5" TargetMode="External"/><Relationship Id="rId4" Type="http://schemas.openxmlformats.org/officeDocument/2006/relationships/customXml" Target="../customXml/item4.xml"/><Relationship Id="rId9" Type="http://schemas.openxmlformats.org/officeDocument/2006/relationships/hyperlink" Target="https://www.wsj.com/articles/u-s-backs-waiver-of-intellectual-property-protection-for-covid-19-vaccines-11620243518?mod=article_inline" TargetMode="External"/><Relationship Id="rId14" Type="http://schemas.openxmlformats.org/officeDocument/2006/relationships/hyperlink" Target="https://english.alaraby.co.uk/search?search_api_fulltext=coronavirus&amp;field_publish_date%5Bmin%5D=&amp;field_publish_date%5Bmax%5D=&amp;sort_by=search_api_relevance" TargetMode="External"/><Relationship Id="rId22" Type="http://schemas.openxmlformats.org/officeDocument/2006/relationships/hyperlink" Target="https://link.springer.com/article/10.1007/s40319-021-01083-5" TargetMode="External"/><Relationship Id="rId27" Type="http://schemas.openxmlformats.org/officeDocument/2006/relationships/hyperlink" Target="https://link.springer.com/article/10.1007/s40319-021-01083-5" TargetMode="External"/><Relationship Id="rId30" Type="http://schemas.openxmlformats.org/officeDocument/2006/relationships/hyperlink" Target="https://link.springer.com/article/10.1007/s40319-021-01083-5" TargetMode="External"/><Relationship Id="rId35" Type="http://schemas.openxmlformats.org/officeDocument/2006/relationships/hyperlink" Target="https://link.springer.com/article/10.1007/s40319-021-01083-5"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wsj.com/market-data/quotes/PFE" TargetMode="External"/><Relationship Id="rId17" Type="http://schemas.openxmlformats.org/officeDocument/2006/relationships/hyperlink" Target="https://link.springer.com/article/10.1007/s40319-021-01083-5%20accessed%208/12/2021" TargetMode="External"/><Relationship Id="rId25" Type="http://schemas.openxmlformats.org/officeDocument/2006/relationships/hyperlink" Target="https://link.springer.com/article/10.1007/s40319-021-01083-5" TargetMode="External"/><Relationship Id="rId33" Type="http://schemas.openxmlformats.org/officeDocument/2006/relationships/hyperlink" Target="https://link.springer.com/article/10.1007/s40319-021-01083-5" TargetMode="External"/><Relationship Id="rId38" Type="http://schemas.openxmlformats.org/officeDocument/2006/relationships/hyperlink" Target="https://link.springer.com/article/10.1007/s40319-021-01083-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enn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12</Pages>
  <Words>8638</Words>
  <Characters>49240</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57763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Mehta, Karenna</cp:lastModifiedBy>
  <cp:revision>7</cp:revision>
  <dcterms:created xsi:type="dcterms:W3CDTF">2021-10-23T03:15:00Z</dcterms:created>
  <dcterms:modified xsi:type="dcterms:W3CDTF">2021-10-23T17:09:00Z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