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FC7C" w14:textId="29758857" w:rsidR="008B6EA1" w:rsidRDefault="008B6EA1" w:rsidP="0096402A">
      <w:pPr>
        <w:pStyle w:val="Heading2"/>
      </w:pPr>
      <w:r>
        <w:t>T</w:t>
      </w:r>
      <w:r w:rsidR="00C004ED">
        <w:t xml:space="preserve"> strike</w:t>
      </w:r>
    </w:p>
    <w:p w14:paraId="1CFC4C46" w14:textId="1AB827C3" w:rsidR="00C004ED" w:rsidRDefault="00C004ED" w:rsidP="00C004ED">
      <w:pPr>
        <w:pStyle w:val="Heading4"/>
      </w:pPr>
      <w:r>
        <w:t>Interpretation—</w:t>
      </w:r>
      <w:r w:rsidR="006D5F34">
        <w:t>a strike is an industrial action taken by laborers that entails stopping work done in exchange for money, not communicative action. The right to strike must be a legal guarantee of a government</w:t>
      </w:r>
    </w:p>
    <w:p w14:paraId="027D0619" w14:textId="26476A74" w:rsidR="006D5F34" w:rsidRPr="0006715F" w:rsidRDefault="006D5F34" w:rsidP="006D5F34">
      <w:pPr>
        <w:pStyle w:val="Heading4"/>
        <w:rPr>
          <w:rFonts w:ascii="Times New Roman" w:hAnsi="Times New Roman" w:cs="Times New Roman"/>
        </w:rPr>
      </w:pPr>
      <w:r w:rsidRPr="0006715F">
        <w:rPr>
          <w:rFonts w:ascii="Times New Roman" w:hAnsi="Times New Roman" w:cs="Times New Roman"/>
        </w:rPr>
        <w:t>Strikers must be moving in the direction of resolving a dispute</w:t>
      </w:r>
    </w:p>
    <w:p w14:paraId="1E378D43" w14:textId="76085F46" w:rsidR="006D5F34" w:rsidRPr="006D5F34" w:rsidRDefault="006D5F34" w:rsidP="006D5F34">
      <w:pPr>
        <w:rPr>
          <w:rFonts w:ascii="Times New Roman" w:hAnsi="Times New Roman" w:cs="Times New Roman"/>
          <w:sz w:val="20"/>
          <w:szCs w:val="20"/>
        </w:rPr>
      </w:pPr>
      <w:r w:rsidRPr="0006715F">
        <w:rPr>
          <w:rFonts w:ascii="Times New Roman" w:hAnsi="Times New Roman" w:cs="Times New Roman"/>
          <w:sz w:val="20"/>
          <w:szCs w:val="20"/>
        </w:rPr>
        <w:t xml:space="preserve">Cynthia </w:t>
      </w:r>
      <w:proofErr w:type="spellStart"/>
      <w:r w:rsidRPr="0006715F">
        <w:rPr>
          <w:rFonts w:ascii="Times New Roman" w:hAnsi="Times New Roman" w:cs="Times New Roman"/>
          <w:sz w:val="20"/>
          <w:szCs w:val="20"/>
        </w:rPr>
        <w:t>Dithato</w:t>
      </w:r>
      <w:proofErr w:type="spellEnd"/>
      <w:r w:rsidRPr="0006715F">
        <w:rPr>
          <w:rFonts w:ascii="Times New Roman" w:hAnsi="Times New Roman" w:cs="Times New Roman"/>
          <w:sz w:val="20"/>
          <w:szCs w:val="20"/>
        </w:rPr>
        <w:t xml:space="preserve"> </w:t>
      </w:r>
      <w:proofErr w:type="spellStart"/>
      <w:r w:rsidRPr="0006715F">
        <w:rPr>
          <w:rFonts w:ascii="Times New Roman" w:hAnsi="Times New Roman" w:cs="Times New Roman"/>
          <w:sz w:val="20"/>
          <w:szCs w:val="20"/>
        </w:rPr>
        <w:t>Malebye</w:t>
      </w:r>
      <w:proofErr w:type="spellEnd"/>
      <w:r w:rsidRPr="0006715F">
        <w:rPr>
          <w:rFonts w:ascii="Times New Roman" w:hAnsi="Times New Roman" w:cs="Times New Roman"/>
          <w:sz w:val="20"/>
          <w:szCs w:val="20"/>
        </w:rPr>
        <w:t xml:space="preserve">, Department of Mercantile Law, University of Pretoria, 2014, The Right to Strike in Respect of Employment Relationships and Collective Bargaining.” Dissertation. University of Pretoria, April 2014. </w:t>
      </w:r>
      <w:hyperlink r:id="rId9" w:history="1">
        <w:r w:rsidRPr="0006715F">
          <w:rPr>
            <w:rStyle w:val="Hyperlink"/>
            <w:rFonts w:ascii="Times New Roman" w:hAnsi="Times New Roman" w:cs="Times New Roman"/>
            <w:sz w:val="20"/>
            <w:szCs w:val="20"/>
          </w:rPr>
          <w:t>https://repository.up.ac.za/bitstream/handle/2263/43163/Malebye_Right_2014.pdf?sequence=1</w:t>
        </w:r>
      </w:hyperlink>
    </w:p>
    <w:p w14:paraId="543303A1" w14:textId="77777777" w:rsidR="006D5F34" w:rsidRPr="0006715F" w:rsidRDefault="006D5F34" w:rsidP="006D5F34">
      <w:pPr>
        <w:rPr>
          <w:rFonts w:ascii="Times New Roman" w:hAnsi="Times New Roman" w:cs="Times New Roman"/>
        </w:rPr>
      </w:pPr>
      <w:r w:rsidRPr="0006715F">
        <w:rPr>
          <w:rFonts w:ascii="Times New Roman" w:hAnsi="Times New Roman" w:cs="Times New Roman"/>
        </w:rPr>
        <w:t xml:space="preserve">The </w:t>
      </w:r>
      <w:r w:rsidRPr="00D83A94">
        <w:rPr>
          <w:rStyle w:val="StyleUnderline"/>
        </w:rPr>
        <w:t>employee in the strike definition includes both current and ex-employees</w:t>
      </w:r>
      <w:r w:rsidRPr="0006715F">
        <w:rPr>
          <w:rFonts w:ascii="Times New Roman" w:hAnsi="Times New Roman" w:cs="Times New Roman"/>
        </w:rPr>
        <w:t xml:space="preserve">.76 </w:t>
      </w:r>
      <w:r w:rsidRPr="00672561">
        <w:rPr>
          <w:rStyle w:val="StyleUnderline"/>
          <w:highlight w:val="yellow"/>
        </w:rPr>
        <w:t>The right to strike is a collective action. An individual employee cannot take strike action</w:t>
      </w:r>
      <w:r w:rsidRPr="0006715F">
        <w:rPr>
          <w:rFonts w:ascii="Times New Roman" w:hAnsi="Times New Roman" w:cs="Times New Roman"/>
        </w:rPr>
        <w:t>.</w:t>
      </w:r>
      <w:r w:rsidRPr="0006715F">
        <w:rPr>
          <w:rFonts w:ascii="Times New Roman" w:hAnsi="Times New Roman" w:cs="Times New Roman"/>
          <w:b/>
          <w:bCs/>
          <w:u w:val="single"/>
        </w:rPr>
        <w:t xml:space="preserve">77 </w:t>
      </w:r>
      <w:r w:rsidRPr="00D83A94">
        <w:rPr>
          <w:rFonts w:ascii="Times New Roman" w:hAnsi="Times New Roman" w:cs="Times New Roman"/>
          <w:b/>
          <w:bCs/>
          <w:highlight w:val="yellow"/>
          <w:u w:val="single"/>
        </w:rPr>
        <w:t>The purpose of a strike must be to remedy a grievance or to resolve a disput</w:t>
      </w:r>
      <w:r w:rsidRPr="00D83A94">
        <w:rPr>
          <w:rFonts w:ascii="Times New Roman" w:hAnsi="Times New Roman" w:cs="Times New Roman"/>
          <w:highlight w:val="yellow"/>
        </w:rPr>
        <w:t>e</w:t>
      </w:r>
      <w:r w:rsidRPr="0006715F">
        <w:rPr>
          <w:rFonts w:ascii="Times New Roman" w:hAnsi="Times New Roman" w:cs="Times New Roman"/>
        </w:rPr>
        <w:t xml:space="preserve">. Where employees had taken strike action demanding the dismissal or removal of a supervisor after giving an undertaking that they would report to the supervisor, following an earlier dispute over the same issue, the Court held that through such an undertaking, the employees had by implication abandoned their demand, thus rendering the strike unprotected.78 If </w:t>
      </w:r>
      <w:r w:rsidRPr="0006715F">
        <w:rPr>
          <w:rFonts w:ascii="Times New Roman" w:hAnsi="Times New Roman" w:cs="Times New Roman"/>
          <w:b/>
          <w:bCs/>
          <w:u w:val="single"/>
        </w:rPr>
        <w:t>employees refuse to work, but are not seeking to remedy a grievance or resolve a dispute, there is no strike in terms of the definition</w:t>
      </w:r>
      <w:r w:rsidRPr="0006715F">
        <w:rPr>
          <w:rFonts w:ascii="Times New Roman" w:hAnsi="Times New Roman" w:cs="Times New Roman"/>
        </w:rPr>
        <w:t>.79 A court must have regard to substance rather than form and “ascertain the real underlying dispute”.80</w:t>
      </w:r>
      <w:r w:rsidRPr="00D83A94">
        <w:rPr>
          <w:rStyle w:val="Emphasis"/>
        </w:rPr>
        <w:t xml:space="preserve"> </w:t>
      </w:r>
      <w:r w:rsidRPr="00D83A94">
        <w:rPr>
          <w:rStyle w:val="Emphasis"/>
          <w:highlight w:val="yellow"/>
        </w:rPr>
        <w:t>The purpose of industrial action determines whether it qualifies as a strike action.</w:t>
      </w:r>
      <w:r w:rsidRPr="0006715F">
        <w:rPr>
          <w:rFonts w:ascii="Times New Roman" w:hAnsi="Times New Roman" w:cs="Times New Roman"/>
        </w:rPr>
        <w:t xml:space="preserve"> What began as a strike can change its character once the initial purpose has fallen away. The moment the strike ends so does statutory protection.81</w:t>
      </w:r>
    </w:p>
    <w:p w14:paraId="70C0D053" w14:textId="372F8DBA" w:rsidR="006D5F34" w:rsidRDefault="006D5F34" w:rsidP="006D5F34">
      <w:pPr>
        <w:pStyle w:val="Heading4"/>
      </w:pPr>
      <w:r>
        <w:t xml:space="preserve">The right to strike must be a legal action. </w:t>
      </w:r>
    </w:p>
    <w:p w14:paraId="008C3EFF" w14:textId="43856D59" w:rsidR="006D5F34" w:rsidRPr="0006715F" w:rsidRDefault="006D5F34" w:rsidP="006D5F34">
      <w:pPr>
        <w:rPr>
          <w:rFonts w:ascii="Times New Roman" w:hAnsi="Times New Roman" w:cs="Times New Roman"/>
          <w:sz w:val="20"/>
          <w:szCs w:val="20"/>
        </w:rPr>
      </w:pPr>
      <w:r w:rsidRPr="0006715F">
        <w:rPr>
          <w:rFonts w:ascii="Times New Roman" w:hAnsi="Times New Roman" w:cs="Times New Roman"/>
          <w:sz w:val="20"/>
          <w:szCs w:val="20"/>
        </w:rPr>
        <w:t xml:space="preserve">Cynthia </w:t>
      </w:r>
      <w:proofErr w:type="spellStart"/>
      <w:r w:rsidRPr="0006715F">
        <w:rPr>
          <w:rFonts w:ascii="Times New Roman" w:hAnsi="Times New Roman" w:cs="Times New Roman"/>
          <w:sz w:val="20"/>
          <w:szCs w:val="20"/>
        </w:rPr>
        <w:t>Dithato</w:t>
      </w:r>
      <w:proofErr w:type="spellEnd"/>
      <w:r w:rsidRPr="0006715F">
        <w:rPr>
          <w:rFonts w:ascii="Times New Roman" w:hAnsi="Times New Roman" w:cs="Times New Roman"/>
          <w:sz w:val="20"/>
          <w:szCs w:val="20"/>
        </w:rPr>
        <w:t xml:space="preserve"> </w:t>
      </w:r>
      <w:proofErr w:type="spellStart"/>
      <w:r w:rsidRPr="0006715F">
        <w:rPr>
          <w:rFonts w:ascii="Times New Roman" w:hAnsi="Times New Roman" w:cs="Times New Roman"/>
          <w:sz w:val="20"/>
          <w:szCs w:val="20"/>
        </w:rPr>
        <w:t>Malebye</w:t>
      </w:r>
      <w:proofErr w:type="spellEnd"/>
      <w:r w:rsidRPr="0006715F">
        <w:rPr>
          <w:rFonts w:ascii="Times New Roman" w:hAnsi="Times New Roman" w:cs="Times New Roman"/>
          <w:sz w:val="20"/>
          <w:szCs w:val="20"/>
        </w:rPr>
        <w:t>, Department of Mercantile Law, University of Pretoria, 2014, The Right to Strike in Respect of Employment Relationships and Collective Bargaining</w:t>
      </w:r>
      <w:r>
        <w:rPr>
          <w:rFonts w:ascii="Times New Roman" w:hAnsi="Times New Roman" w:cs="Times New Roman"/>
          <w:sz w:val="20"/>
          <w:szCs w:val="20"/>
        </w:rPr>
        <w:t>,</w:t>
      </w:r>
      <w:r w:rsidRPr="0006715F">
        <w:rPr>
          <w:rFonts w:ascii="Times New Roman" w:hAnsi="Times New Roman" w:cs="Times New Roman"/>
          <w:sz w:val="20"/>
          <w:szCs w:val="20"/>
        </w:rPr>
        <w:t xml:space="preserve"> Dissertatio</w:t>
      </w:r>
      <w:r>
        <w:rPr>
          <w:rFonts w:ascii="Times New Roman" w:hAnsi="Times New Roman" w:cs="Times New Roman"/>
          <w:sz w:val="20"/>
          <w:szCs w:val="20"/>
        </w:rPr>
        <w:t>n</w:t>
      </w:r>
      <w:proofErr w:type="gramStart"/>
      <w:r>
        <w:rPr>
          <w:rFonts w:ascii="Times New Roman" w:hAnsi="Times New Roman" w:cs="Times New Roman"/>
          <w:sz w:val="20"/>
          <w:szCs w:val="20"/>
        </w:rPr>
        <w:t xml:space="preserve">, </w:t>
      </w:r>
      <w:r w:rsidRPr="0006715F">
        <w:rPr>
          <w:rFonts w:ascii="Times New Roman" w:hAnsi="Times New Roman" w:cs="Times New Roman"/>
          <w:sz w:val="20"/>
          <w:szCs w:val="20"/>
        </w:rPr>
        <w:t>.</w:t>
      </w:r>
      <w:proofErr w:type="gramEnd"/>
      <w:r w:rsidRPr="0006715F">
        <w:rPr>
          <w:rFonts w:ascii="Times New Roman" w:hAnsi="Times New Roman" w:cs="Times New Roman"/>
          <w:sz w:val="20"/>
          <w:szCs w:val="20"/>
        </w:rPr>
        <w:t xml:space="preserve"> University of Pretoria, April 2014. </w:t>
      </w:r>
      <w:hyperlink r:id="rId10" w:history="1">
        <w:r w:rsidRPr="0006715F">
          <w:rPr>
            <w:rStyle w:val="Hyperlink"/>
            <w:rFonts w:ascii="Times New Roman" w:hAnsi="Times New Roman" w:cs="Times New Roman"/>
            <w:sz w:val="20"/>
            <w:szCs w:val="20"/>
          </w:rPr>
          <w:t>https://repository.up.ac.za/bitstream/handle/2263/43163/Malebye_Right_2014.pdf?sequence=1</w:t>
        </w:r>
      </w:hyperlink>
    </w:p>
    <w:p w14:paraId="1F596507" w14:textId="77777777" w:rsidR="006D5F34" w:rsidRPr="00D83A94" w:rsidRDefault="006D5F34" w:rsidP="006D5F34">
      <w:pPr>
        <w:rPr>
          <w:rStyle w:val="StyleUnderline"/>
        </w:rPr>
      </w:pPr>
      <w:r w:rsidRPr="00D83A94">
        <w:rPr>
          <w:rFonts w:ascii="Times New Roman" w:hAnsi="Times New Roman" w:cs="Times New Roman"/>
          <w:b/>
          <w:bCs/>
          <w:highlight w:val="yellow"/>
          <w:u w:val="single"/>
        </w:rPr>
        <w:t xml:space="preserve">Before the implementation of the new </w:t>
      </w:r>
      <w:r w:rsidRPr="00D83A94">
        <w:rPr>
          <w:rFonts w:ascii="Times New Roman" w:hAnsi="Times New Roman" w:cs="Times New Roman"/>
          <w:b/>
          <w:bCs/>
          <w:i/>
          <w:iCs/>
          <w:highlight w:val="yellow"/>
          <w:u w:val="single"/>
        </w:rPr>
        <w:t>Constitution</w:t>
      </w:r>
      <w:r w:rsidRPr="00D83A94">
        <w:rPr>
          <w:rFonts w:ascii="Times New Roman" w:hAnsi="Times New Roman" w:cs="Times New Roman"/>
          <w:b/>
          <w:bCs/>
          <w:highlight w:val="yellow"/>
          <w:u w:val="single"/>
        </w:rPr>
        <w:t xml:space="preserve"> in South Africa, employees only enjoyed the freedom to strike but not the right to strike</w:t>
      </w:r>
      <w:r w:rsidRPr="0006715F">
        <w:rPr>
          <w:rFonts w:ascii="Times New Roman" w:hAnsi="Times New Roman" w:cs="Times New Roman"/>
        </w:rPr>
        <w:t xml:space="preserve">. This past situation implied that the employees who embarked on a strike, even if it was a legal strike were not protected from dismissal as in </w:t>
      </w:r>
      <w:proofErr w:type="gramStart"/>
      <w:r w:rsidRPr="0006715F">
        <w:rPr>
          <w:rFonts w:ascii="Times New Roman" w:hAnsi="Times New Roman" w:cs="Times New Roman"/>
        </w:rPr>
        <w:t>effect</w:t>
      </w:r>
      <w:proofErr w:type="gramEnd"/>
      <w:r w:rsidRPr="0006715F">
        <w:rPr>
          <w:rFonts w:ascii="Times New Roman" w:hAnsi="Times New Roman" w:cs="Times New Roman"/>
        </w:rPr>
        <w:t xml:space="preserve"> they were in breach of their employment contracts in terms of common law. A fundamental right contained in the Constitution is that workers will have “the right to strike for purposes of collective bargaining.” In other words, </w:t>
      </w:r>
      <w:r w:rsidRPr="00D83A94">
        <w:rPr>
          <w:rStyle w:val="StyleUnderline"/>
          <w:highlight w:val="yellow"/>
        </w:rPr>
        <w:t>the right must be functional to collective bargaining.</w:t>
      </w:r>
    </w:p>
    <w:p w14:paraId="4E21C4EB" w14:textId="77777777" w:rsidR="006D5F34" w:rsidRDefault="006D5F34" w:rsidP="006D5F34">
      <w:pPr>
        <w:pStyle w:val="Heading4"/>
        <w:rPr>
          <w:rFonts w:ascii="Times New Roman" w:hAnsi="Times New Roman" w:cs="Times New Roman"/>
        </w:rPr>
      </w:pPr>
    </w:p>
    <w:p w14:paraId="17861CEE" w14:textId="77777777" w:rsidR="00D83A94" w:rsidRPr="009811A7" w:rsidRDefault="00D83A94" w:rsidP="00D83A94">
      <w:pPr>
        <w:pStyle w:val="Heading4"/>
        <w:rPr>
          <w:rFonts w:cs="Calibri"/>
        </w:rPr>
      </w:pPr>
      <w:r w:rsidRPr="009811A7">
        <w:rPr>
          <w:rFonts w:cs="Calibri"/>
        </w:rPr>
        <w:t>Vote neg:</w:t>
      </w:r>
    </w:p>
    <w:p w14:paraId="0F108751" w14:textId="77777777" w:rsidR="00D83A94" w:rsidRPr="000A2A39" w:rsidRDefault="00D83A94" w:rsidP="00D83A94">
      <w:pPr>
        <w:pStyle w:val="Heading4"/>
        <w:numPr>
          <w:ilvl w:val="0"/>
          <w:numId w:val="14"/>
        </w:numPr>
        <w:tabs>
          <w:tab w:val="num" w:pos="360"/>
        </w:tabs>
        <w:ind w:left="0" w:firstLine="0"/>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proofErr w:type="gramEnd"/>
      <w:r>
        <w:rPr>
          <w:rFonts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0823F264" w14:textId="77777777" w:rsidR="00D83A94" w:rsidRPr="009811A7" w:rsidRDefault="00D83A94" w:rsidP="00D83A94"/>
    <w:p w14:paraId="592DAF3D" w14:textId="54BBDE3B" w:rsidR="00C004ED" w:rsidRDefault="00D83A94" w:rsidP="006D5F34">
      <w:pPr>
        <w:pStyle w:val="Heading4"/>
      </w:pPr>
      <w:r>
        <w:lastRenderedPageBreak/>
        <w:t>2</w:t>
      </w:r>
      <w:r w:rsidR="006D5F34">
        <w:t>.topic education</w:t>
      </w:r>
      <w:r>
        <w:t xml:space="preserve">—All of the literature on the topic is about industrial workers engaging in collective action for material changes to their pay or working conditions, not about the production of meaning. </w:t>
      </w:r>
      <w:r w:rsidR="00C67209">
        <w:t>This means that none of the neg generics link</w:t>
      </w:r>
      <w:r w:rsidR="00F75E41">
        <w:t xml:space="preserve"> such as econ </w:t>
      </w:r>
      <w:proofErr w:type="spellStart"/>
      <w:r w:rsidR="00F75E41">
        <w:t>disads</w:t>
      </w:r>
      <w:proofErr w:type="spellEnd"/>
      <w:r w:rsidR="00F75E41">
        <w:t xml:space="preserve">, politics </w:t>
      </w:r>
      <w:proofErr w:type="spellStart"/>
      <w:r w:rsidR="00F75E41">
        <w:t>disads</w:t>
      </w:r>
      <w:proofErr w:type="spellEnd"/>
      <w:r w:rsidR="00F75E41">
        <w:t xml:space="preserve">, PICs out of specific industries, </w:t>
      </w:r>
    </w:p>
    <w:p w14:paraId="11BE794E" w14:textId="53406EB1" w:rsidR="00D83A94" w:rsidRDefault="00D83A94" w:rsidP="00D83A94"/>
    <w:p w14:paraId="506CA042" w14:textId="77777777" w:rsidR="00D83A94" w:rsidRPr="009811A7" w:rsidRDefault="00D83A94" w:rsidP="00D83A94">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ompeting interps – reasonability invites arbitrary judge intervention and a race to the bottom of questionable argumentation</w:t>
      </w:r>
    </w:p>
    <w:p w14:paraId="69E34F78" w14:textId="77777777" w:rsidR="00D83A94" w:rsidRPr="00D83A94" w:rsidRDefault="00D83A94" w:rsidP="00D83A94"/>
    <w:p w14:paraId="0EAF35F7" w14:textId="77777777" w:rsidR="00CE3511" w:rsidRPr="00CE3511" w:rsidRDefault="00CE3511" w:rsidP="00CE3511"/>
    <w:p w14:paraId="41E84D6A" w14:textId="5834A327" w:rsidR="00E42E4C" w:rsidRDefault="0096402A" w:rsidP="0096402A">
      <w:pPr>
        <w:pStyle w:val="Heading2"/>
      </w:pPr>
      <w:r>
        <w:lastRenderedPageBreak/>
        <w:t>Work K</w:t>
      </w:r>
    </w:p>
    <w:p w14:paraId="171BE901" w14:textId="26802CD9" w:rsidR="00E807D0" w:rsidRPr="004F3F7A" w:rsidRDefault="00E807D0" w:rsidP="00E807D0">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rsidR="00F75E41">
        <w:t xml:space="preserve"> (2</w:t>
      </w:r>
      <w:r w:rsidR="00F75E41" w:rsidRPr="00F75E41">
        <w:rPr>
          <w:vertAlign w:val="superscript"/>
        </w:rPr>
        <w:t>nd</w:t>
      </w:r>
      <w:r w:rsidR="00F75E41">
        <w:t xml:space="preserve"> </w:t>
      </w:r>
      <w:proofErr w:type="spellStart"/>
      <w:r w:rsidR="00F75E41">
        <w:t>Bellar</w:t>
      </w:r>
      <w:proofErr w:type="spellEnd"/>
      <w:r w:rsidR="00F75E41">
        <w:t xml:space="preserve"> card says communication is labor)</w:t>
      </w:r>
      <w:r w:rsidRPr="004F3F7A">
        <w:t>. This reduces human</w:t>
      </w:r>
      <w:r>
        <w:t>s</w:t>
      </w:r>
      <w:r w:rsidRPr="004F3F7A">
        <w:t xml:space="preserve"> to labor capital</w:t>
      </w:r>
      <w:r>
        <w:t xml:space="preserve">, which </w:t>
      </w:r>
      <w:r w:rsidRPr="004F3F7A">
        <w:t>causes work-dependency and inhibits alternatives</w:t>
      </w:r>
      <w:r>
        <w:t>.</w:t>
      </w:r>
    </w:p>
    <w:p w14:paraId="24C69206" w14:textId="77777777" w:rsidR="00E807D0" w:rsidRPr="0024759A" w:rsidRDefault="00E807D0" w:rsidP="00E807D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0DCAEAB" w14:textId="77777777" w:rsidR="00E807D0" w:rsidRPr="00F23A1A" w:rsidRDefault="00E807D0" w:rsidP="00E807D0">
      <w:pPr>
        <w:rPr>
          <w:sz w:val="16"/>
        </w:rPr>
      </w:pPr>
      <w:r w:rsidRPr="00F23A1A">
        <w:rPr>
          <w:sz w:val="16"/>
        </w:rPr>
        <w:t>The societal dependence on work</w:t>
      </w:r>
    </w:p>
    <w:p w14:paraId="5D25C2B1" w14:textId="77777777" w:rsidR="00E807D0" w:rsidRPr="009A6DC9" w:rsidRDefault="00E807D0" w:rsidP="00E807D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0CAAE1C9" w14:textId="77777777" w:rsidR="00E807D0" w:rsidRPr="009A6DC9" w:rsidRDefault="00E807D0" w:rsidP="00E807D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12A49B90" w14:textId="77777777" w:rsidR="00E807D0" w:rsidRPr="00F23A1A" w:rsidRDefault="00E807D0" w:rsidP="00E807D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FF097FD" w14:textId="77777777" w:rsidR="00E807D0" w:rsidRPr="00F23A1A" w:rsidRDefault="00E807D0" w:rsidP="00E807D0">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5C0392FC" w14:textId="77777777" w:rsidR="00E807D0" w:rsidRPr="00F23A1A" w:rsidRDefault="00E807D0" w:rsidP="00E807D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102AB1BB" w14:textId="77777777" w:rsidR="00E807D0" w:rsidRPr="00DD394F" w:rsidRDefault="00E807D0" w:rsidP="00E807D0">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50F100CA" w14:textId="77777777" w:rsidR="00E807D0" w:rsidRDefault="00E807D0" w:rsidP="00E807D0">
      <w:pPr>
        <w:pStyle w:val="Heading4"/>
      </w:pPr>
      <w:r>
        <w:t>Work necessitates material throughput and waste that destroys the environment, even when the jobs are ‘green’</w:t>
      </w:r>
    </w:p>
    <w:p w14:paraId="48B82584" w14:textId="77777777" w:rsidR="00E807D0" w:rsidRPr="0000117A" w:rsidRDefault="00E807D0" w:rsidP="00E807D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B841484" w14:textId="77777777" w:rsidR="00E807D0" w:rsidRPr="006E7E43" w:rsidRDefault="00E807D0" w:rsidP="00E807D0">
      <w:pPr>
        <w:rPr>
          <w:sz w:val="16"/>
        </w:rPr>
      </w:pPr>
      <w:r w:rsidRPr="006E7E43">
        <w:rPr>
          <w:sz w:val="16"/>
        </w:rPr>
        <w:t>An ecological critique of work</w:t>
      </w:r>
    </w:p>
    <w:p w14:paraId="7513E471" w14:textId="77777777" w:rsidR="00E807D0" w:rsidRPr="006E7E43" w:rsidRDefault="00E807D0" w:rsidP="00E807D0">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172FB0C0" w14:textId="77777777" w:rsidR="00E807D0" w:rsidRPr="006E7E43" w:rsidRDefault="00E807D0" w:rsidP="00E807D0">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1B9C663B" w14:textId="77777777" w:rsidR="00E807D0" w:rsidRPr="006E7E43" w:rsidRDefault="00E807D0" w:rsidP="00E807D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5A0AACEA" w14:textId="77777777" w:rsidR="00E807D0" w:rsidRPr="006E7E43" w:rsidRDefault="00E807D0" w:rsidP="00E807D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9E18372" w14:textId="77777777" w:rsidR="00E807D0" w:rsidRPr="003055BE" w:rsidRDefault="00E807D0" w:rsidP="00E807D0">
      <w:pPr>
        <w:pStyle w:val="Heading4"/>
      </w:pPr>
      <w:r>
        <w:t>This culminates in extinction – outweighs all aff impacts</w:t>
      </w:r>
    </w:p>
    <w:p w14:paraId="1B7C7433" w14:textId="77777777" w:rsidR="00E807D0" w:rsidRDefault="00E807D0" w:rsidP="00E807D0">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10827C75" w14:textId="77777777" w:rsidR="00E807D0" w:rsidRDefault="00E807D0" w:rsidP="00E807D0">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w:t>
      </w:r>
      <w:r w:rsidRPr="00E65E42">
        <w:rPr>
          <w:rStyle w:val="StyleUnderline"/>
        </w:rPr>
        <w:lastRenderedPageBreak/>
        <w:t>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w:t>
      </w:r>
      <w:r w:rsidRPr="00E65E42">
        <w:rPr>
          <w:sz w:val="16"/>
        </w:rPr>
        <w:lastRenderedPageBreak/>
        <w:t xml:space="preserve">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78ED4342" w14:textId="77777777" w:rsidR="00E807D0" w:rsidRDefault="00E807D0" w:rsidP="00E807D0"/>
    <w:p w14:paraId="413A2201" w14:textId="77777777" w:rsidR="00E807D0" w:rsidRDefault="00E807D0" w:rsidP="00E807D0">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6E3750E9" w14:textId="77777777" w:rsidR="00E807D0" w:rsidRPr="00E73C56" w:rsidRDefault="00E807D0" w:rsidP="00E807D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5B27DE99" w14:textId="77777777" w:rsidR="00E807D0" w:rsidRPr="00CD77D8" w:rsidRDefault="00E807D0" w:rsidP="00E807D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3937969" w14:textId="77777777" w:rsidR="00E807D0" w:rsidRPr="009A6DC9" w:rsidRDefault="00E807D0" w:rsidP="00E807D0">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6BA58536" w14:textId="77777777" w:rsidR="00E807D0" w:rsidRPr="00A72FF2" w:rsidRDefault="00E807D0" w:rsidP="00E807D0">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w:t>
      </w:r>
      <w:r w:rsidRPr="009A6DC9">
        <w:rPr>
          <w:rStyle w:val="StyleUnderline"/>
        </w:rPr>
        <w:lastRenderedPageBreak/>
        <w:t>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47F4612D" w14:textId="77777777" w:rsidR="00E807D0" w:rsidRPr="00A72FF2" w:rsidRDefault="00E807D0" w:rsidP="00E807D0">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0540DF3B" w14:textId="77777777" w:rsidR="00E807D0" w:rsidRPr="00A72FF2" w:rsidRDefault="00E807D0" w:rsidP="00E807D0">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24C092C8" w14:textId="77777777" w:rsidR="00E807D0" w:rsidRPr="00A72FF2" w:rsidRDefault="00E807D0" w:rsidP="00E807D0">
      <w:pPr>
        <w:rPr>
          <w:sz w:val="14"/>
        </w:rPr>
      </w:pPr>
      <w:r w:rsidRPr="00A72FF2">
        <w:rPr>
          <w:sz w:val="14"/>
        </w:rPr>
        <w:t xml:space="preserve">The ecological case for </w:t>
      </w:r>
      <w:proofErr w:type="spellStart"/>
      <w:r w:rsidRPr="00A72FF2">
        <w:rPr>
          <w:sz w:val="14"/>
        </w:rPr>
        <w:t>postwork</w:t>
      </w:r>
      <w:proofErr w:type="spellEnd"/>
    </w:p>
    <w:p w14:paraId="0ACBCCEA" w14:textId="77777777" w:rsidR="00E807D0" w:rsidRPr="00A72FF2" w:rsidRDefault="00E807D0" w:rsidP="00E807D0">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4780E0B5" w14:textId="77777777" w:rsidR="00E807D0" w:rsidRPr="00A72FF2" w:rsidRDefault="00E807D0" w:rsidP="00E807D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 xml:space="preserve">which industries and fields of employment </w:t>
      </w:r>
      <w:r w:rsidRPr="00404E8D">
        <w:rPr>
          <w:rStyle w:val="StyleUnderline"/>
        </w:rPr>
        <w:lastRenderedPageBreak/>
        <w:t>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36396655" w14:textId="77777777" w:rsidR="00E807D0" w:rsidRPr="008018E5" w:rsidRDefault="00E807D0" w:rsidP="00E807D0">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531797E8" w14:textId="77777777" w:rsidR="00E807D0" w:rsidRPr="00A72FF2" w:rsidRDefault="00E807D0" w:rsidP="00E807D0">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4B2B6EA1" w14:textId="77777777" w:rsidR="00E807D0" w:rsidRPr="00A72FF2" w:rsidRDefault="00E807D0" w:rsidP="00E807D0">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5C3FFE0A" w14:textId="77777777" w:rsidR="00E807D0" w:rsidRPr="00A72FF2" w:rsidRDefault="00E807D0" w:rsidP="00E807D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xml:space="preserve">), as in the numerous analyses of the conflict </w:t>
      </w:r>
      <w:r w:rsidRPr="008018E5">
        <w:rPr>
          <w:rStyle w:val="StyleUnderline"/>
        </w:rPr>
        <w:lastRenderedPageBreak/>
        <w:t>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1E01A086" w14:textId="77777777" w:rsidR="00E807D0" w:rsidRPr="004F0127" w:rsidRDefault="00E807D0" w:rsidP="00E807D0">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3F77F4D2" w14:textId="77777777" w:rsidR="00E807D0" w:rsidRPr="00A72FF2" w:rsidRDefault="00E807D0" w:rsidP="00E807D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77F7E258" w14:textId="77777777" w:rsidR="00E807D0" w:rsidRPr="00A72FF2" w:rsidRDefault="00E807D0" w:rsidP="00E807D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7BB343CD" w14:textId="77777777" w:rsidR="00E807D0" w:rsidRPr="00A72FF2" w:rsidRDefault="00E807D0" w:rsidP="00E807D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273CF6CD" w14:textId="77777777" w:rsidR="00E807D0" w:rsidRPr="00A72FF2" w:rsidRDefault="00E807D0" w:rsidP="00E807D0">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68D4DC87" w14:textId="77777777" w:rsidR="00E807D0" w:rsidRPr="00A72FF2" w:rsidRDefault="00E807D0" w:rsidP="00E807D0">
      <w:pPr>
        <w:rPr>
          <w:sz w:val="14"/>
        </w:rPr>
      </w:pPr>
      <w:r w:rsidRPr="00A72FF2">
        <w:rPr>
          <w:sz w:val="14"/>
        </w:rPr>
        <w:lastRenderedPageBreak/>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491D20E0" w14:textId="77777777" w:rsidR="00E807D0" w:rsidRPr="008018E5" w:rsidRDefault="00E807D0" w:rsidP="00E807D0">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7D83188C" w14:textId="77777777" w:rsidR="00E807D0" w:rsidRDefault="00E807D0" w:rsidP="00E807D0">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6537CE39" w14:textId="609F0C66" w:rsidR="0096402A" w:rsidRDefault="00CE3511" w:rsidP="00E807D0">
      <w:pPr>
        <w:pStyle w:val="Heading2"/>
      </w:pPr>
      <w:r>
        <w:lastRenderedPageBreak/>
        <w:t>C</w:t>
      </w:r>
      <w:r w:rsidR="00E807D0">
        <w:t>ase</w:t>
      </w:r>
    </w:p>
    <w:p w14:paraId="25441353" w14:textId="3C923AB1" w:rsidR="00CE3511" w:rsidRDefault="00CE3511" w:rsidP="00CE3511">
      <w:pPr>
        <w:pStyle w:val="Heading4"/>
        <w:numPr>
          <w:ilvl w:val="0"/>
          <w:numId w:val="12"/>
        </w:numPr>
      </w:pPr>
      <w:r>
        <w:t>Hold them to a high burden of solvency---what is an example of the aff, what is a version that is successful</w:t>
      </w:r>
    </w:p>
    <w:p w14:paraId="50E2779C" w14:textId="7C9913D8" w:rsidR="00CE3511" w:rsidRDefault="00CE3511" w:rsidP="00CE3511">
      <w:pPr>
        <w:pStyle w:val="Heading4"/>
        <w:numPr>
          <w:ilvl w:val="0"/>
          <w:numId w:val="12"/>
        </w:numPr>
      </w:pPr>
      <w:r>
        <w:t xml:space="preserve">Double bind—any form of communication goes through capitalism so it does not solve or does </w:t>
      </w:r>
      <w:proofErr w:type="gramStart"/>
      <w:r>
        <w:t>nothing</w:t>
      </w:r>
      <w:proofErr w:type="gramEnd"/>
      <w:r>
        <w:t xml:space="preserve"> so it solves nothing</w:t>
      </w:r>
    </w:p>
    <w:p w14:paraId="179B3963" w14:textId="2B8C521C" w:rsidR="001A7D05" w:rsidRDefault="006D5F34" w:rsidP="001A7D05">
      <w:pPr>
        <w:pStyle w:val="Heading4"/>
        <w:numPr>
          <w:ilvl w:val="0"/>
          <w:numId w:val="12"/>
        </w:numPr>
      </w:pPr>
      <w:r>
        <w:t xml:space="preserve">Their </w:t>
      </w:r>
      <w:r w:rsidR="001A7D05">
        <w:t>Strikes have succeeded in creating material changes even in a world without strikes</w:t>
      </w:r>
    </w:p>
    <w:p w14:paraId="6EDC6334" w14:textId="408AE673" w:rsidR="001A7D05" w:rsidRDefault="001A7D05" w:rsidP="001A7D05">
      <w:pPr>
        <w:pStyle w:val="Heading4"/>
        <w:numPr>
          <w:ilvl w:val="0"/>
          <w:numId w:val="13"/>
        </w:numPr>
      </w:pPr>
      <w:r>
        <w:t xml:space="preserve">Their method does not solve because it is apolitical </w:t>
      </w:r>
    </w:p>
    <w:p w14:paraId="61E574E4" w14:textId="77777777" w:rsidR="006D11CE" w:rsidRDefault="006D11CE" w:rsidP="006D11CE">
      <w:pPr>
        <w:pStyle w:val="Heading4"/>
      </w:pPr>
      <w:r w:rsidRPr="4A4EEA91">
        <w:rPr>
          <w:rFonts w:eastAsia="Calibri" w:cs="Calibri"/>
        </w:rPr>
        <w:t xml:space="preserve">Scholarly discourse and engagement with politics is key to effective structural reform - critique is insufficient. </w:t>
      </w:r>
    </w:p>
    <w:p w14:paraId="3AC22B4A" w14:textId="77777777" w:rsidR="006D11CE" w:rsidRDefault="006D11CE" w:rsidP="006D11CE">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11">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46039544" w14:textId="77777777" w:rsidR="006D11CE" w:rsidRDefault="006D11CE" w:rsidP="006D11CE">
      <w:r w:rsidRPr="4A4EEA91">
        <w:rPr>
          <w:rFonts w:ascii="Cambria" w:eastAsia="Cambria" w:hAnsi="Cambria" w:cs="Cambria"/>
          <w:sz w:val="12"/>
          <w:szCs w:val="12"/>
        </w:rPr>
        <w:t xml:space="preserve"> </w:t>
      </w:r>
    </w:p>
    <w:p w14:paraId="12823450" w14:textId="77777777" w:rsidR="006D11CE" w:rsidRDefault="006D11CE" w:rsidP="006D11CE">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281D960A" w14:textId="77777777" w:rsidR="006D11CE" w:rsidRDefault="006D11CE" w:rsidP="006D11CE">
      <w:pPr>
        <w:pStyle w:val="Heading4"/>
      </w:pPr>
      <w:r w:rsidRPr="4A4EEA91">
        <w:rPr>
          <w:rFonts w:eastAsia="Calibri" w:cs="Calibri"/>
        </w:rPr>
        <w:lastRenderedPageBreak/>
        <w:t xml:space="preserve">Reform makes revolution more likely. Rejecting it condescendingly asserts the possibility of radical change is better than the certainty of real improvement. </w:t>
      </w:r>
    </w:p>
    <w:p w14:paraId="1211C139" w14:textId="77777777" w:rsidR="006D11CE" w:rsidRDefault="006D11CE" w:rsidP="006D11CE">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E2E550A" w14:textId="77777777" w:rsidR="006D11CE" w:rsidRDefault="006D11CE" w:rsidP="006D11CE">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3CC9BD5" w14:textId="77777777" w:rsidR="00F36485" w:rsidRDefault="006D11CE" w:rsidP="006D11CE">
      <w:pPr>
        <w:rPr>
          <w:rFonts w:eastAsia="Calibri"/>
          <w:b/>
          <w:bCs/>
          <w:szCs w:val="22"/>
          <w:highlight w:val="yellow"/>
          <w:u w:val="single"/>
        </w:rPr>
      </w:pPr>
      <w:r w:rsidRPr="4A4EEA91">
        <w:rPr>
          <w:rFonts w:eastAsia="Calibri"/>
          <w:b/>
          <w:bCs/>
          <w:szCs w:val="22"/>
          <w:highlight w:val="yellow"/>
          <w:u w:val="single"/>
        </w:rPr>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w:t>
      </w:r>
    </w:p>
    <w:p w14:paraId="22601ACE" w14:textId="77777777" w:rsidR="00F36485" w:rsidRDefault="00F36485" w:rsidP="006D11CE">
      <w:pPr>
        <w:rPr>
          <w:rFonts w:eastAsia="Calibri"/>
          <w:b/>
          <w:bCs/>
          <w:szCs w:val="22"/>
          <w:highlight w:val="yellow"/>
          <w:u w:val="single"/>
        </w:rPr>
      </w:pPr>
    </w:p>
    <w:p w14:paraId="62813659" w14:textId="6B832CF1" w:rsidR="006D11CE" w:rsidRDefault="006D11CE" w:rsidP="006D11CE">
      <w:r w:rsidRPr="4A4EEA91">
        <w:rPr>
          <w:rFonts w:eastAsia="Calibri"/>
          <w:b/>
          <w:bCs/>
          <w:szCs w:val="22"/>
          <w:highlight w:val="yellow"/>
          <w:u w:val="single"/>
        </w:rPr>
        <w:t>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The Crits do not offer such evidence</w:t>
      </w:r>
      <w:proofErr w:type="gramStart"/>
      <w:r w:rsidRPr="4A4EEA91">
        <w:rPr>
          <w:rFonts w:eastAsia="Calibri"/>
          <w:sz w:val="12"/>
          <w:szCs w:val="12"/>
        </w:rPr>
        <w:t xml:space="preserve">.  </w:t>
      </w:r>
      <w:proofErr w:type="gramEnd"/>
    </w:p>
    <w:p w14:paraId="120EECBF" w14:textId="77777777" w:rsidR="006D11CE" w:rsidRDefault="006D11CE" w:rsidP="006D11CE">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2BB7A305" w14:textId="77777777" w:rsidR="001474D8" w:rsidRPr="001474D8" w:rsidRDefault="001474D8" w:rsidP="001474D8"/>
    <w:sectPr w:rsidR="001474D8" w:rsidRPr="001474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2D0A17"/>
    <w:multiLevelType w:val="hybridMultilevel"/>
    <w:tmpl w:val="B73CE9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2D0103"/>
    <w:multiLevelType w:val="hybridMultilevel"/>
    <w:tmpl w:val="54EAE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2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4D8"/>
    <w:rsid w:val="001761FC"/>
    <w:rsid w:val="00182655"/>
    <w:rsid w:val="001840F2"/>
    <w:rsid w:val="00185134"/>
    <w:rsid w:val="001856C6"/>
    <w:rsid w:val="00191B5F"/>
    <w:rsid w:val="00192487"/>
    <w:rsid w:val="00193416"/>
    <w:rsid w:val="00195073"/>
    <w:rsid w:val="0019668D"/>
    <w:rsid w:val="001A25FD"/>
    <w:rsid w:val="001A5371"/>
    <w:rsid w:val="001A72C7"/>
    <w:rsid w:val="001A7D0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561"/>
    <w:rsid w:val="00674A78"/>
    <w:rsid w:val="00696A16"/>
    <w:rsid w:val="006A4840"/>
    <w:rsid w:val="006A52A0"/>
    <w:rsid w:val="006A7E1D"/>
    <w:rsid w:val="006C3A56"/>
    <w:rsid w:val="006D11CE"/>
    <w:rsid w:val="006D13F4"/>
    <w:rsid w:val="006D5F3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B6EA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02A"/>
    <w:rsid w:val="0097151F"/>
    <w:rsid w:val="00973777"/>
    <w:rsid w:val="00976E78"/>
    <w:rsid w:val="009775C0"/>
    <w:rsid w:val="00981F23"/>
    <w:rsid w:val="00990634"/>
    <w:rsid w:val="00991733"/>
    <w:rsid w:val="00992078"/>
    <w:rsid w:val="00992BE3"/>
    <w:rsid w:val="009A1467"/>
    <w:rsid w:val="009A21F5"/>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4ED"/>
    <w:rsid w:val="00C07769"/>
    <w:rsid w:val="00C07D05"/>
    <w:rsid w:val="00C10856"/>
    <w:rsid w:val="00C203FA"/>
    <w:rsid w:val="00C244F5"/>
    <w:rsid w:val="00C3164F"/>
    <w:rsid w:val="00C31B5E"/>
    <w:rsid w:val="00C34D3E"/>
    <w:rsid w:val="00C35B37"/>
    <w:rsid w:val="00C3747A"/>
    <w:rsid w:val="00C37F29"/>
    <w:rsid w:val="00C56DCC"/>
    <w:rsid w:val="00C57075"/>
    <w:rsid w:val="00C67209"/>
    <w:rsid w:val="00C72AFE"/>
    <w:rsid w:val="00C81619"/>
    <w:rsid w:val="00CA013C"/>
    <w:rsid w:val="00CA6D6D"/>
    <w:rsid w:val="00CB5212"/>
    <w:rsid w:val="00CC7A4E"/>
    <w:rsid w:val="00CD1359"/>
    <w:rsid w:val="00CD4C83"/>
    <w:rsid w:val="00CE351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A9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7D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85"/>
    <w:rsid w:val="00F43EA3"/>
    <w:rsid w:val="00F50C55"/>
    <w:rsid w:val="00F57FFB"/>
    <w:rsid w:val="00F601E6"/>
    <w:rsid w:val="00F73954"/>
    <w:rsid w:val="00F75E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2E9FB"/>
  <w14:defaultImageDpi w14:val="300"/>
  <w15:docId w15:val="{80436C74-72BD-E948-B9E0-63FBD206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2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52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2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52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B52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2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212"/>
  </w:style>
  <w:style w:type="character" w:customStyle="1" w:styleId="Heading1Char">
    <w:name w:val="Heading 1 Char"/>
    <w:aliases w:val="Pocket Char"/>
    <w:basedOn w:val="DefaultParagraphFont"/>
    <w:link w:val="Heading1"/>
    <w:uiPriority w:val="9"/>
    <w:rsid w:val="00CB52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2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521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B52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B5212"/>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CB521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B521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B521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C"/>
    <w:basedOn w:val="DefaultParagraphFont"/>
    <w:uiPriority w:val="99"/>
    <w:unhideWhenUsed/>
    <w:rsid w:val="00CB5212"/>
    <w:rPr>
      <w:color w:val="auto"/>
      <w:u w:val="none"/>
    </w:rPr>
  </w:style>
  <w:style w:type="paragraph" w:styleId="DocumentMap">
    <w:name w:val="Document Map"/>
    <w:basedOn w:val="Normal"/>
    <w:link w:val="DocumentMapChar"/>
    <w:uiPriority w:val="99"/>
    <w:semiHidden/>
    <w:unhideWhenUsed/>
    <w:rsid w:val="00CB52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212"/>
    <w:rPr>
      <w:rFonts w:ascii="Lucida Grande" w:hAnsi="Lucida Grande" w:cs="Lucida Grande"/>
    </w:rPr>
  </w:style>
  <w:style w:type="paragraph" w:customStyle="1" w:styleId="Emphasis1">
    <w:name w:val="Emphasis1"/>
    <w:basedOn w:val="Normal"/>
    <w:link w:val="Emphasis"/>
    <w:autoRedefine/>
    <w:uiPriority w:val="20"/>
    <w:qFormat/>
    <w:rsid w:val="00E807D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47312)//ey/" TargetMode="External"/><Relationship Id="rId5" Type="http://schemas.openxmlformats.org/officeDocument/2006/relationships/numbering" Target="numbering.xml"/><Relationship Id="rId10" Type="http://schemas.openxmlformats.org/officeDocument/2006/relationships/hyperlink" Target="https://repository.up.ac.za/bitstream/handle/2263/43163/Malebye_Right_2014.pdf?sequence=1" TargetMode="External"/><Relationship Id="rId4" Type="http://schemas.openxmlformats.org/officeDocument/2006/relationships/customXml" Target="../customXml/item4.xml"/><Relationship Id="rId9" Type="http://schemas.openxmlformats.org/officeDocument/2006/relationships/hyperlink" Target="https://repository.up.ac.za/bitstream/handle/2263/43163/Malebye_Right_2014.pdf?sequenc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13</Pages>
  <Words>7585</Words>
  <Characters>43235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16</cp:revision>
  <dcterms:created xsi:type="dcterms:W3CDTF">2021-11-06T21:48:00Z</dcterms:created>
  <dcterms:modified xsi:type="dcterms:W3CDTF">2021-11-06T22:48:00Z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