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94E7A" w14:textId="20A503E1" w:rsidR="00494C8D" w:rsidRDefault="00494C8D" w:rsidP="00494C8D">
      <w:pPr>
        <w:pStyle w:val="Heading2"/>
      </w:pPr>
      <w:r>
        <w:t>T</w:t>
      </w:r>
      <w:r w:rsidR="00C2584F">
        <w:t xml:space="preserve"> Appropriation</w:t>
      </w:r>
    </w:p>
    <w:p w14:paraId="5737D264" w14:textId="77777777" w:rsidR="002B6A20" w:rsidRDefault="002B6A20" w:rsidP="002B6A20">
      <w:pPr>
        <w:pStyle w:val="Heading4"/>
      </w:pPr>
      <w:r>
        <w:t xml:space="preserve">Interpretation: Appropriation is permanently taking property for exclusive use. </w:t>
      </w:r>
      <w:proofErr w:type="spellStart"/>
      <w:r>
        <w:t>Gorove</w:t>
      </w:r>
      <w:proofErr w:type="spellEnd"/>
      <w:r>
        <w:t xml:space="preserve"> 69:</w:t>
      </w:r>
    </w:p>
    <w:p w14:paraId="138F2EDB" w14:textId="77777777" w:rsidR="002B6A20" w:rsidRPr="000E4564" w:rsidRDefault="002B6A20" w:rsidP="002B6A20">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770549F1" w14:textId="77777777" w:rsidR="002B6A20" w:rsidRPr="00E06594" w:rsidRDefault="002B6A20" w:rsidP="002B6A20">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20F2A035" w14:textId="77777777" w:rsidR="002B6A20" w:rsidRDefault="002B6A20" w:rsidP="002B6A20">
      <w:pPr>
        <w:pStyle w:val="Heading4"/>
      </w:pPr>
      <w:r>
        <w:t>Violation: the non-Appropriation principle does not apply to resource extraction. International consensus and rejection of the Moon Treaty support the distinction between sovereign ownership and resource extraction</w:t>
      </w:r>
    </w:p>
    <w:p w14:paraId="16F8DC43" w14:textId="77777777" w:rsidR="002B6A20" w:rsidRDefault="002B6A20" w:rsidP="002B6A20">
      <w:r w:rsidRPr="00C1726E">
        <w:rPr>
          <w:rStyle w:val="Style13ptBold"/>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6426A2FF" w14:textId="77777777" w:rsidR="002B6A20" w:rsidRDefault="002B6A20" w:rsidP="002B6A20">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3947F45E" w14:textId="77777777" w:rsidR="002B6A20" w:rsidRDefault="002B6A20" w:rsidP="002B6A20">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18768AED" w14:textId="77777777" w:rsidR="002B6A20" w:rsidRPr="00274C66" w:rsidRDefault="002B6A20" w:rsidP="002B6A20">
      <w:pPr>
        <w:ind w:left="720"/>
        <w:rPr>
          <w:rStyle w:val="StyleUnderline"/>
        </w:rPr>
      </w:pPr>
    </w:p>
    <w:p w14:paraId="16BC523C" w14:textId="77777777" w:rsidR="002B6A20" w:rsidRDefault="002B6A20" w:rsidP="002B6A20">
      <w:pPr>
        <w:pStyle w:val="Heading4"/>
      </w:pPr>
      <w:r>
        <w:lastRenderedPageBreak/>
        <w:t xml:space="preserve">Vote neg – two impacts: </w:t>
      </w:r>
    </w:p>
    <w:p w14:paraId="51AB7ABF" w14:textId="77777777" w:rsidR="002B6A20" w:rsidRDefault="002B6A20" w:rsidP="002B6A20">
      <w:pPr>
        <w:pStyle w:val="Heading4"/>
        <w:numPr>
          <w:ilvl w:val="0"/>
          <w:numId w:val="12"/>
        </w:numPr>
        <w:tabs>
          <w:tab w:val="num" w:pos="360"/>
        </w:tabs>
        <w:ind w:left="0" w:firstLine="0"/>
      </w:pPr>
      <w:r>
        <w:t>Limits. Expanding the topic to anything that involves merely launching something into the atmosphere expands the topic into numerous new tech areas which undermines core neg prep.</w:t>
      </w:r>
    </w:p>
    <w:p w14:paraId="3A90DF02" w14:textId="77777777" w:rsidR="002B6A20" w:rsidRDefault="002B6A20" w:rsidP="002B6A20">
      <w:pPr>
        <w:pStyle w:val="Heading4"/>
        <w:numPr>
          <w:ilvl w:val="0"/>
          <w:numId w:val="12"/>
        </w:numPr>
        <w:tabs>
          <w:tab w:val="num" w:pos="360"/>
        </w:tabs>
        <w:ind w:left="0" w:firstLine="0"/>
      </w:pPr>
      <w:r>
        <w:t>Topic literature. Our definition has intent to define and exclude in the context of the OST, which is the core of all topic research and the only predictable source.</w:t>
      </w:r>
    </w:p>
    <w:p w14:paraId="62C81F99" w14:textId="77777777" w:rsidR="002B6A20" w:rsidRPr="001B7D52" w:rsidRDefault="002B6A20" w:rsidP="002B6A20"/>
    <w:p w14:paraId="7742C2CB" w14:textId="39473944" w:rsidR="002B6A20" w:rsidRPr="002B6A20" w:rsidRDefault="002B6A20" w:rsidP="002B6A20">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5475001D" w14:textId="77777777" w:rsidR="00294799" w:rsidRDefault="00294799" w:rsidP="00294799">
      <w:pPr>
        <w:pStyle w:val="Heading2"/>
      </w:pPr>
      <w:r>
        <w:lastRenderedPageBreak/>
        <w:t>T Nebel</w:t>
      </w:r>
    </w:p>
    <w:p w14:paraId="27923F6A" w14:textId="77777777" w:rsidR="00294799" w:rsidRPr="00540EE0" w:rsidRDefault="00294799" w:rsidP="00294799">
      <w:pPr>
        <w:pStyle w:val="Heading3"/>
      </w:pPr>
      <w:r>
        <w:lastRenderedPageBreak/>
        <w:t>NC – T Nebel Appropriation</w:t>
      </w:r>
    </w:p>
    <w:p w14:paraId="3097880C" w14:textId="77777777" w:rsidR="00294799" w:rsidRPr="00BD7CB4" w:rsidRDefault="00294799" w:rsidP="00294799">
      <w:pPr>
        <w:pStyle w:val="Heading4"/>
        <w:rPr>
          <w:rFonts w:cs="Calibri"/>
        </w:rPr>
      </w:pPr>
      <w:r w:rsidRPr="00BD7CB4">
        <w:rPr>
          <w:rFonts w:cs="Calibri"/>
        </w:rPr>
        <w:t xml:space="preserve">Interpretation—the aff may not defend a subset of </w:t>
      </w:r>
      <w:r>
        <w:rPr>
          <w:rFonts w:cs="Calibri"/>
        </w:rPr>
        <w:t>appropriation.</w:t>
      </w:r>
    </w:p>
    <w:p w14:paraId="404AF339" w14:textId="77777777" w:rsidR="00294799" w:rsidRPr="00BD7CB4" w:rsidRDefault="00294799" w:rsidP="00294799">
      <w:pPr>
        <w:pStyle w:val="Heading4"/>
        <w:rPr>
          <w:rFonts w:cs="Calibri"/>
        </w:rPr>
      </w:pPr>
      <w:r w:rsidRPr="00BD7CB4">
        <w:rPr>
          <w:rFonts w:cs="Calibri"/>
        </w:rPr>
        <w:t>A</w:t>
      </w:r>
      <w:r>
        <w:rPr>
          <w:rFonts w:cs="Calibri"/>
        </w:rPr>
        <w:t>ppropriation</w:t>
      </w:r>
      <w:r w:rsidRPr="00BD7CB4">
        <w:rPr>
          <w:rFonts w:cs="Calibri"/>
        </w:rPr>
        <w:t xml:space="preserve"> is a generic indefinite singular. Cohen 01 </w:t>
      </w:r>
    </w:p>
    <w:p w14:paraId="1661BAC2" w14:textId="77777777" w:rsidR="00294799" w:rsidRPr="00BD7CB4" w:rsidRDefault="00294799" w:rsidP="00294799">
      <w:pPr>
        <w:rPr>
          <w:rStyle w:val="Style13ptBold"/>
        </w:rPr>
      </w:pPr>
      <w:r w:rsidRPr="00BD7CB4">
        <w:t xml:space="preserve">Ariel Cohen (Ben-Gurion University of the Negev), “On the Generic Use of Indefinite Singulars,” Journal of Semantics 18:3, 2001 </w:t>
      </w:r>
      <w:hyperlink r:id="rId10" w:history="1">
        <w:r w:rsidRPr="00BD7CB4">
          <w:rPr>
            <w:rStyle w:val="Hyperlink"/>
            <w:sz w:val="16"/>
          </w:rPr>
          <w:t>https://core.ac.uk/download/pdf/188590876.pdf</w:t>
        </w:r>
      </w:hyperlink>
    </w:p>
    <w:p w14:paraId="3E467147" w14:textId="77777777" w:rsidR="00294799" w:rsidRPr="00BD7CB4" w:rsidRDefault="00294799" w:rsidP="00294799">
      <w:pPr>
        <w:rPr>
          <w:rStyle w:val="Style13ptBold"/>
        </w:rPr>
      </w:pPr>
      <w:r w:rsidRPr="00BD7CB4">
        <w:rPr>
          <w:rStyle w:val="Style13ptBold"/>
        </w:rPr>
        <w:t>*IS generic = Indefinite Singulars</w:t>
      </w:r>
    </w:p>
    <w:p w14:paraId="2F74919A" w14:textId="77777777" w:rsidR="00294799" w:rsidRPr="00BD7CB4" w:rsidRDefault="00294799" w:rsidP="00294799">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4D4CB5">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 xml:space="preserve">socially accepted rules and </w:t>
      </w:r>
      <w:proofErr w:type="gramStart"/>
      <w:r w:rsidRPr="00BD7C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highlight w:val="yellow"/>
        </w:rPr>
        <w:t>may receive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26028E7F" w14:textId="77777777" w:rsidR="00294799" w:rsidRPr="00BD7CB4" w:rsidRDefault="00294799" w:rsidP="00294799">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14:paraId="4B2177E7" w14:textId="77777777" w:rsidR="00294799" w:rsidRPr="00BD7CB4" w:rsidRDefault="00294799" w:rsidP="00294799">
      <w:r w:rsidRPr="00BD7CB4">
        <w:t>Ariel Cohen (Ben-Gurion University of the Negev), “On the Generic Use of Indefinite Singulars,” Journal of Semantics 18:3, 2001 https://core.ac.uk/download/pdf/188590876.pdf</w:t>
      </w:r>
    </w:p>
    <w:p w14:paraId="5E01A39F" w14:textId="77777777" w:rsidR="00294799" w:rsidRPr="00BD7CB4" w:rsidRDefault="00294799" w:rsidP="00294799">
      <w:pPr>
        <w:rPr>
          <w:sz w:val="16"/>
          <w:szCs w:val="16"/>
        </w:rPr>
      </w:pPr>
      <w:r w:rsidRPr="00BD7CB4">
        <w:rPr>
          <w:rStyle w:val="StyleUnderline"/>
        </w:rPr>
        <w:t>In general, as, again, already noted by Aristotle</w:t>
      </w:r>
      <w:r w:rsidRPr="00BD7CB4">
        <w:rPr>
          <w:rStyle w:val="StyleUnderline"/>
          <w:highlight w:val="yellow"/>
        </w:rPr>
        <w:t>, rules and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 xml:space="preserve">forms part of the description of a general </w:t>
      </w:r>
      <w:proofErr w:type="gramStart"/>
      <w:r w:rsidRPr="00BD7C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xml:space="preserve">¶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7FEEE845" w14:textId="77777777" w:rsidR="00294799" w:rsidRPr="00BD7CB4" w:rsidRDefault="00294799" w:rsidP="00294799">
      <w:pPr>
        <w:pStyle w:val="Heading4"/>
        <w:rPr>
          <w:rFonts w:cs="Calibri"/>
          <w:highlight w:val="yellow"/>
          <w:u w:val="single"/>
        </w:rPr>
      </w:pPr>
      <w:r w:rsidRPr="00BD7CB4">
        <w:rPr>
          <w:rFonts w:cs="Calibri"/>
        </w:rPr>
        <w:lastRenderedPageBreak/>
        <w:t>That outweighs—only our evidence speaks to how indefinite singulars are interpreted in the context of normative statements like the resolution. This means throw out aff counter-interpretations that are purely descriptive</w:t>
      </w:r>
    </w:p>
    <w:p w14:paraId="0B519349" w14:textId="77777777" w:rsidR="00294799" w:rsidRPr="00BD7CB4" w:rsidRDefault="00294799" w:rsidP="00294799">
      <w:pPr>
        <w:pStyle w:val="Heading4"/>
        <w:rPr>
          <w:rFonts w:cs="Calibri"/>
        </w:rPr>
      </w:pPr>
      <w:r w:rsidRPr="00BD7CB4">
        <w:rPr>
          <w:rFonts w:cs="Calibri"/>
        </w:rPr>
        <w:t>Vote neg:</w:t>
      </w:r>
    </w:p>
    <w:p w14:paraId="538C0081" w14:textId="77777777" w:rsidR="00294799" w:rsidRPr="00BD7CB4" w:rsidRDefault="00294799" w:rsidP="00294799">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3CFC3C6A" w14:textId="77777777" w:rsidR="00294799" w:rsidRPr="00BD7CB4" w:rsidRDefault="00294799" w:rsidP="00294799">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33A68966" w14:textId="77777777" w:rsidR="00294799" w:rsidRPr="00BD7CB4" w:rsidRDefault="00294799" w:rsidP="00294799">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16F1CE32" w14:textId="77777777" w:rsidR="00294799" w:rsidRPr="00BD7CB4" w:rsidRDefault="00294799" w:rsidP="00294799">
      <w:pPr>
        <w:pStyle w:val="Heading4"/>
        <w:rPr>
          <w:rFonts w:cs="Calibri"/>
        </w:rPr>
      </w:pPr>
      <w:r w:rsidRPr="00BD7CB4">
        <w:rPr>
          <w:rFonts w:cs="Calibri"/>
        </w:rPr>
        <w:t xml:space="preserve">Hypothetical neg abuse doesn’t justify aff abuse, and theory checks </w:t>
      </w:r>
      <w:proofErr w:type="spellStart"/>
      <w:r w:rsidRPr="00BD7CB4">
        <w:rPr>
          <w:rFonts w:cs="Calibri"/>
        </w:rPr>
        <w:t>cheaty</w:t>
      </w:r>
      <w:proofErr w:type="spellEnd"/>
      <w:r w:rsidRPr="00BD7CB4">
        <w:rPr>
          <w:rFonts w:cs="Calibri"/>
        </w:rPr>
        <w:t xml:space="preserve"> CPs</w:t>
      </w:r>
    </w:p>
    <w:p w14:paraId="6B70763D" w14:textId="2E7AD02E" w:rsidR="00294799" w:rsidRPr="00294799" w:rsidRDefault="00294799" w:rsidP="00294799">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5D342467" w14:textId="7FA80262" w:rsidR="00E42E4C" w:rsidRDefault="00494C8D" w:rsidP="00494C8D">
      <w:pPr>
        <w:pStyle w:val="Heading2"/>
      </w:pPr>
      <w:r>
        <w:lastRenderedPageBreak/>
        <w:t>Legal Trust CP</w:t>
      </w:r>
    </w:p>
    <w:p w14:paraId="7ECF17BA" w14:textId="77777777" w:rsidR="009D25B7" w:rsidRPr="006735FE" w:rsidRDefault="009D25B7" w:rsidP="009D25B7">
      <w:pPr>
        <w:pStyle w:val="Heading4"/>
      </w:pPr>
      <w:r w:rsidRPr="006735FE">
        <w:t>TEXT: The Outer Space Treaty ought to be amended to establish an international legal trust system governing outer space</w:t>
      </w:r>
      <w:proofErr w:type="gramStart"/>
      <w:r w:rsidRPr="006735FE">
        <w:t xml:space="preserve">.  </w:t>
      </w:r>
      <w:proofErr w:type="gramEnd"/>
    </w:p>
    <w:p w14:paraId="69CE281D" w14:textId="77777777" w:rsidR="009D25B7" w:rsidRPr="00E17E3B" w:rsidRDefault="009D25B7" w:rsidP="009D25B7">
      <w:pPr>
        <w:rPr>
          <w:rStyle w:val="Style13ptBold"/>
          <w:b w:val="0"/>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24E5CFF5" w14:textId="77777777" w:rsidR="009D25B7" w:rsidRPr="00096ED2" w:rsidRDefault="009D25B7" w:rsidP="009D25B7">
      <w:pPr>
        <w:rPr>
          <w:rStyle w:val="StyleUnderline"/>
        </w:rPr>
      </w:pPr>
      <w:r w:rsidRPr="00B03DF7">
        <w:t xml:space="preserve">7.5 </w:t>
      </w:r>
      <w:r w:rsidRPr="00096ED2">
        <w:rPr>
          <w:rStyle w:val="StyleUnderline"/>
        </w:rPr>
        <w:t>A Proposal for an International Legal Trust System</w:t>
      </w:r>
    </w:p>
    <w:p w14:paraId="1F67A14E" w14:textId="77777777" w:rsidR="009D25B7" w:rsidRPr="007E21E4" w:rsidRDefault="009D25B7" w:rsidP="009D25B7">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65A3E2C2" w14:textId="77777777" w:rsidR="009D25B7" w:rsidRPr="00C04897" w:rsidRDefault="009D25B7" w:rsidP="009D25B7">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B3F19DF" w14:textId="77777777" w:rsidR="009D25B7" w:rsidRDefault="009D25B7" w:rsidP="009D25B7">
      <w:r>
        <w:t>7.6 The Functioning of the International Legal Trust System</w:t>
      </w:r>
    </w:p>
    <w:p w14:paraId="1ED06159" w14:textId="77777777" w:rsidR="009D25B7" w:rsidRPr="007E21E4" w:rsidRDefault="009D25B7" w:rsidP="009D25B7">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the UN </w:t>
      </w:r>
      <w:r w:rsidRPr="00F242A1">
        <w:rPr>
          <w:rStyle w:val="Emphasis"/>
          <w:highlight w:val="green"/>
        </w:rPr>
        <w:lastRenderedPageBreak/>
        <w:t>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B3344EF" w14:textId="77777777" w:rsidR="009D25B7" w:rsidRDefault="009D25B7" w:rsidP="009D25B7"/>
    <w:p w14:paraId="38E8681B" w14:textId="77777777" w:rsidR="009D25B7" w:rsidRPr="006735FE" w:rsidRDefault="009D25B7" w:rsidP="009D25B7">
      <w:pPr>
        <w:pStyle w:val="Heading4"/>
      </w:pPr>
      <w:r w:rsidRPr="006735FE">
        <w:t>The legal trust would incentivize investment in space while preventing conflict and ensuring sustainable development and the equitable distributions of resources.</w:t>
      </w:r>
    </w:p>
    <w:p w14:paraId="46EEA122" w14:textId="2C81A1F5" w:rsidR="009D25B7" w:rsidRDefault="009D25B7" w:rsidP="009D25B7">
      <w:proofErr w:type="spellStart"/>
      <w:r w:rsidRPr="003A76E9">
        <w:rPr>
          <w:rStyle w:val="Style13ptBold"/>
        </w:rPr>
        <w:t>Fino</w:t>
      </w:r>
      <w:proofErr w:type="spellEnd"/>
      <w:r w:rsidRPr="003A76E9">
        <w:rPr>
          <w:rStyle w:val="Style13ptBold"/>
        </w:rPr>
        <w:t xml:space="preserve"> ’20</w:t>
      </w:r>
      <w:r>
        <w:t xml:space="preserve"> – Ivan </w:t>
      </w:r>
      <w:proofErr w:type="spellStart"/>
      <w:r>
        <w:t>Fino</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2"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EC74C83" w14:textId="3AED83AA" w:rsidR="009D25B7" w:rsidRPr="00E041F6" w:rsidRDefault="009D25B7" w:rsidP="009D25B7">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6195B334" w14:textId="7EC6438E" w:rsidR="0002356D" w:rsidRDefault="0002356D" w:rsidP="00494C8D">
      <w:pPr>
        <w:pStyle w:val="Heading2"/>
      </w:pPr>
      <w:r>
        <w:lastRenderedPageBreak/>
        <w:t>Mining DA</w:t>
      </w:r>
    </w:p>
    <w:p w14:paraId="67266239" w14:textId="77777777" w:rsidR="003A29B1" w:rsidRDefault="003A29B1" w:rsidP="003A29B1">
      <w:pPr>
        <w:pStyle w:val="Heading4"/>
      </w:pPr>
      <w:r>
        <w:t>The private sector is essential for asteroid mining – competition is key and government development is not effective, efficient, or cheap enough. Thiessen 21:</w:t>
      </w:r>
    </w:p>
    <w:p w14:paraId="469317B9" w14:textId="77777777" w:rsidR="003A29B1" w:rsidRDefault="003A29B1" w:rsidP="003A29B1">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401E715" w14:textId="77777777" w:rsidR="003A29B1" w:rsidRPr="00777D49" w:rsidRDefault="003A29B1" w:rsidP="003A29B1">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80AC00F" w14:textId="77777777" w:rsidR="003A29B1" w:rsidRDefault="003A29B1" w:rsidP="003A29B1"/>
    <w:p w14:paraId="3F76D877" w14:textId="7BFB1E5B" w:rsidR="003A29B1" w:rsidRDefault="003A29B1" w:rsidP="003A29B1">
      <w:pPr>
        <w:pStyle w:val="Heading4"/>
      </w:pPr>
      <w:proofErr w:type="spellStart"/>
      <w:r>
        <w:lastRenderedPageBreak/>
        <w:t>Nonappropriation</w:t>
      </w:r>
      <w:proofErr w:type="spellEnd"/>
      <w:r>
        <w:t xml:space="preserve"> scares investors away and spills over to other space activities. Freeland 05</w:t>
      </w:r>
    </w:p>
    <w:p w14:paraId="4D5B1EFA" w14:textId="77777777" w:rsidR="003A29B1" w:rsidRPr="002C77DA" w:rsidRDefault="003A29B1" w:rsidP="003A29B1">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3" w:history="1">
        <w:r w:rsidRPr="00263890">
          <w:rPr>
            <w:rStyle w:val="Hyperlink"/>
            <w:sz w:val="16"/>
          </w:rPr>
          <w:t>https://chicagounbound.uchicago.edu/cgi/viewcontent.cgi?article=1269&amp;context=cjil</w:t>
        </w:r>
      </w:hyperlink>
    </w:p>
    <w:p w14:paraId="58F7D7D0" w14:textId="72098A8F" w:rsidR="003A29B1" w:rsidRPr="00744CED" w:rsidRDefault="003A29B1" w:rsidP="003A29B1">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371F390E" w14:textId="77777777" w:rsidR="003A29B1" w:rsidRPr="000832CC" w:rsidRDefault="003A29B1" w:rsidP="003A29B1">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43DC968B" w14:textId="77777777" w:rsidR="003A29B1" w:rsidRPr="000832CC" w:rsidRDefault="003A29B1" w:rsidP="003A29B1">
      <w:pPr>
        <w:rPr>
          <w:szCs w:val="22"/>
        </w:rPr>
      </w:pPr>
      <w:r w:rsidRPr="000832CC">
        <w:rPr>
          <w:szCs w:val="22"/>
        </w:rPr>
        <w:t>Chris Taylor [journalist], 19 - ("How asteroid mining will save the Earth — and mint trillionaires," Mashable, 2019, accessed 12-13-2021, https://mashable.com/feature/asteroid-mining-space-economy)//ML</w:t>
      </w:r>
    </w:p>
    <w:p w14:paraId="00881EC7" w14:textId="6F9D6170" w:rsidR="003A29B1" w:rsidRDefault="003A29B1" w:rsidP="003A29B1">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A12641">
        <w:rPr>
          <w:rStyle w:val="StyleUnderline"/>
          <w:highlight w:val="yellow"/>
        </w:rPr>
        <w:t>Which in turn makes</w:t>
      </w:r>
      <w:r w:rsidRPr="00B453F9">
        <w:rPr>
          <w:rStyle w:val="StyleUnderline"/>
        </w:rPr>
        <w:t xml:space="preserve"> even more </w:t>
      </w:r>
      <w:r w:rsidRPr="00A12641">
        <w:rPr>
          <w:rStyle w:val="StyleUnderline"/>
          <w:highlight w:val="yellow"/>
        </w:rPr>
        <w:t>currently unimaginable space operations possible,</w:t>
      </w:r>
      <w:r w:rsidRPr="00B453F9">
        <w:rPr>
          <w:rStyle w:val="StyleUnderline"/>
        </w:rPr>
        <w:t xml:space="preserve"> </w:t>
      </w:r>
      <w:r w:rsidRPr="00A12641">
        <w:rPr>
          <w:rStyle w:val="StyleUnderline"/>
          <w:highlight w:val="yellow"/>
        </w:rPr>
        <w:t>including ones that could give the planet all the energy it needs to avert climate catastrophe</w:t>
      </w:r>
      <w:r w:rsidRPr="00B453F9">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4"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w:t>
      </w:r>
      <w:r w:rsidRPr="000832CC">
        <w:rPr>
          <w:sz w:val="12"/>
          <w:szCs w:val="22"/>
        </w:rPr>
        <w:lastRenderedPageBreak/>
        <w:t xml:space="preserve">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t>
      </w:r>
      <w:r w:rsidRPr="00552631">
        <w:rPr>
          <w:rStyle w:val="StyleUnderline"/>
        </w:rPr>
        <w:t>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552631">
        <w:rPr>
          <w:sz w:val="12"/>
          <w:szCs w:val="22"/>
        </w:rPr>
        <w:t>. Ag</w:t>
      </w:r>
      <w:r w:rsidRPr="000832CC">
        <w:rPr>
          <w:sz w:val="12"/>
          <w:szCs w:val="22"/>
        </w:rPr>
        <w:t xml:space="preserve">ain, this isn’t a great stretch: Using centrifugal force to simulate 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w:t>
      </w:r>
      <w:r w:rsidRPr="000832CC">
        <w:rPr>
          <w:sz w:val="12"/>
          <w:szCs w:val="22"/>
        </w:rPr>
        <w:lastRenderedPageBreak/>
        <w:t xml:space="preserve">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6"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7"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8"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0"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EAE9DE4" w14:textId="77777777" w:rsidR="00A913C5" w:rsidRPr="00405D88" w:rsidRDefault="00A913C5" w:rsidP="00A913C5">
      <w:pPr>
        <w:pStyle w:val="Heading4"/>
        <w:rPr>
          <w:rFonts w:cs="Calibri"/>
        </w:rPr>
      </w:pPr>
      <w:r w:rsidRPr="00405D88">
        <w:rPr>
          <w:rFonts w:cs="Calibri"/>
        </w:rPr>
        <w:t>Warming causes extinction.</w:t>
      </w:r>
    </w:p>
    <w:p w14:paraId="5BEBF769" w14:textId="77777777" w:rsidR="00A913C5" w:rsidRPr="00405D88" w:rsidRDefault="00A913C5" w:rsidP="00A913C5">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3AFE9F2" w14:textId="03BF6B94" w:rsidR="00A913C5" w:rsidRPr="00D10784" w:rsidRDefault="00A913C5" w:rsidP="003A29B1">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xml:space="preserve">, the </w:t>
      </w:r>
      <w:r w:rsidRPr="00405D88">
        <w:rPr>
          <w:sz w:val="16"/>
        </w:rPr>
        <w:lastRenderedPageBreak/>
        <w:t>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w:t>
      </w:r>
      <w:r w:rsidRPr="00405D88">
        <w:rPr>
          <w:sz w:val="16"/>
        </w:rPr>
        <w:lastRenderedPageBreak/>
        <w:t xml:space="preserve">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117FA43" w14:textId="77777777" w:rsidR="003A29B1" w:rsidRPr="00287B2B" w:rsidRDefault="003A29B1" w:rsidP="003A29B1">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FE8E097" w14:textId="77777777" w:rsidR="003A29B1" w:rsidRPr="00287B2B" w:rsidRDefault="003A29B1" w:rsidP="003A29B1">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63FCCB42" w14:textId="77777777" w:rsidR="003A29B1" w:rsidRDefault="003A29B1" w:rsidP="003A29B1">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w:t>
      </w:r>
      <w:r w:rsidRPr="00F75C0E">
        <w:lastRenderedPageBreak/>
        <w:t xml:space="preserve">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740E8AF9" w14:textId="77777777" w:rsidR="003A29B1" w:rsidRPr="00F75C0E" w:rsidRDefault="003A29B1" w:rsidP="003A29B1"/>
    <w:p w14:paraId="6CF67727" w14:textId="77777777" w:rsidR="003A29B1" w:rsidRDefault="003A29B1" w:rsidP="003A29B1">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46460762" w14:textId="77777777" w:rsidR="003A29B1" w:rsidRPr="00287B2B" w:rsidRDefault="003A29B1" w:rsidP="003A29B1">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171A9B45" w14:textId="3E8F1DE7" w:rsidR="0002356D" w:rsidRPr="0002356D" w:rsidRDefault="003A29B1" w:rsidP="0002356D">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 xml:space="preserve">For Earth impact monitoring, the accuracy of orbits and orbital uncertainties </w:t>
      </w:r>
      <w:r w:rsidRPr="002133FD">
        <w:rPr>
          <w:rStyle w:val="StyleUnderline"/>
        </w:rPr>
        <w:lastRenderedPageBreak/>
        <w:t>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1B58AAE8" w14:textId="2A6D8E75" w:rsidR="005C52D0" w:rsidRPr="005C52D0" w:rsidRDefault="005C52D0" w:rsidP="005C52D0">
      <w:pPr>
        <w:pStyle w:val="Heading2"/>
      </w:pPr>
      <w:r>
        <w:lastRenderedPageBreak/>
        <w:t>Case</w:t>
      </w:r>
    </w:p>
    <w:p w14:paraId="27DA5F06" w14:textId="39C2B56B" w:rsidR="00C2584F" w:rsidRDefault="00C2584F" w:rsidP="00C2584F">
      <w:pPr>
        <w:pStyle w:val="Heading4"/>
        <w:numPr>
          <w:ilvl w:val="0"/>
          <w:numId w:val="13"/>
        </w:numPr>
        <w:tabs>
          <w:tab w:val="num" w:pos="360"/>
        </w:tabs>
        <w:ind w:left="360"/>
      </w:pPr>
      <w:r>
        <w:t>Future space faring nations will not be included in the plan which means they won’t solve</w:t>
      </w:r>
    </w:p>
    <w:p w14:paraId="6091275C" w14:textId="77777777" w:rsidR="00D672A2" w:rsidRPr="00F35F0D" w:rsidRDefault="00D672A2" w:rsidP="00D672A2">
      <w:pPr>
        <w:pStyle w:val="Heading4"/>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3B9FDD8C" w14:textId="77777777" w:rsidR="00D672A2" w:rsidRPr="00F35F0D" w:rsidRDefault="00D672A2" w:rsidP="00D672A2">
      <w:proofErr w:type="spellStart"/>
      <w:r w:rsidRPr="00F35F0D">
        <w:rPr>
          <w:rStyle w:val="Style13ptBold"/>
        </w:rPr>
        <w:t>Lambakis</w:t>
      </w:r>
      <w:proofErr w:type="spellEnd"/>
      <w:r w:rsidRPr="00F35F0D">
        <w:rPr>
          <w:rStyle w:val="Style13ptBold"/>
        </w:rPr>
        <w:t xml:space="preserve"> 17</w:t>
      </w:r>
      <w:r w:rsidRPr="00F35F0D">
        <w:t xml:space="preserve"> [Dr. Steven </w:t>
      </w:r>
      <w:proofErr w:type="spellStart"/>
      <w:r w:rsidRPr="00F35F0D">
        <w:t>Lambakis</w:t>
      </w:r>
      <w:proofErr w:type="spellEnd"/>
      <w:r w:rsidRPr="00F35F0D">
        <w:t xml:space="preserve"> is a national security and international affairs analyst specializing in space power and policy studies. Dr. </w:t>
      </w:r>
      <w:proofErr w:type="spellStart"/>
      <w:r w:rsidRPr="00F35F0D">
        <w:t>Lambakis</w:t>
      </w:r>
      <w:proofErr w:type="spellEnd"/>
      <w:r w:rsidRPr="00F35F0D">
        <w:t xml:space="preserve"> serves as the Editor-in-Chief of Comparative Strategy, a leading international journal of global affairs and strategic studies whose readership includes key policymakers, academics, and other leaders. Dr. </w:t>
      </w:r>
      <w:proofErr w:type="spellStart"/>
      <w:r w:rsidRPr="00F35F0D">
        <w:t>Lambakis</w:t>
      </w:r>
      <w:proofErr w:type="spellEnd"/>
      <w:r w:rsidRPr="00F35F0D">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7F0317A0" w14:textId="77777777" w:rsidR="00D672A2" w:rsidRDefault="00D672A2" w:rsidP="00D672A2">
      <w:pPr>
        <w:rPr>
          <w:sz w:val="16"/>
        </w:rPr>
      </w:pPr>
      <w:r w:rsidRPr="00F35F0D">
        <w:rPr>
          <w:u w:val="single"/>
        </w:rPr>
        <w:t xml:space="preserve">While </w:t>
      </w:r>
      <w:r w:rsidRPr="00A71E15">
        <w:rPr>
          <w:highlight w:val="cyan"/>
          <w:u w:val="single"/>
        </w:rPr>
        <w:t>Russia is making</w:t>
      </w:r>
      <w:r w:rsidRPr="00F35F0D">
        <w:rPr>
          <w:sz w:val="16"/>
        </w:rPr>
        <w:t xml:space="preserve"> strong </w:t>
      </w:r>
      <w:r w:rsidRPr="00F35F0D">
        <w:rPr>
          <w:u w:val="single"/>
        </w:rPr>
        <w:t xml:space="preserve">technical </w:t>
      </w:r>
      <w:r w:rsidRPr="00A71E15">
        <w:rPr>
          <w:highlight w:val="cyan"/>
          <w:u w:val="single"/>
        </w:rPr>
        <w:t>strides toward</w:t>
      </w:r>
      <w:r w:rsidRPr="00F35F0D">
        <w:rPr>
          <w:u w:val="single"/>
        </w:rPr>
        <w:t xml:space="preserve"> having weapons capable of</w:t>
      </w:r>
      <w:r w:rsidRPr="00F35F0D">
        <w:rPr>
          <w:sz w:val="16"/>
        </w:rPr>
        <w:t xml:space="preserve"> damaging or </w:t>
      </w:r>
      <w:r w:rsidRPr="00A71E15">
        <w:rPr>
          <w:rStyle w:val="Emphasis"/>
          <w:highlight w:val="cyan"/>
        </w:rPr>
        <w:t>destroying U.S. sat</w:t>
      </w:r>
      <w:r w:rsidRPr="00F35F0D">
        <w:rPr>
          <w:sz w:val="16"/>
        </w:rPr>
        <w:t>ellite</w:t>
      </w:r>
      <w:r w:rsidRPr="00A71E15">
        <w:rPr>
          <w:rStyle w:val="Emphasis"/>
          <w:highlight w:val="cyan"/>
        </w:rPr>
        <w:t>s</w:t>
      </w:r>
      <w:r w:rsidRPr="00F35F0D">
        <w:rPr>
          <w:sz w:val="16"/>
        </w:rPr>
        <w:t xml:space="preserve">, </w:t>
      </w:r>
      <w:r w:rsidRPr="00A71E15">
        <w:rPr>
          <w:highlight w:val="cyan"/>
          <w:u w:val="single"/>
        </w:rPr>
        <w:t>it is using</w:t>
      </w:r>
      <w:r w:rsidRPr="00F35F0D">
        <w:rPr>
          <w:u w:val="single"/>
        </w:rPr>
        <w:t xml:space="preserve"> its </w:t>
      </w:r>
      <w:r w:rsidRPr="00A71E15">
        <w:rPr>
          <w:highlight w:val="cyan"/>
          <w:u w:val="single"/>
        </w:rPr>
        <w:t>foreign policy 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example, </w:t>
      </w:r>
      <w:r w:rsidRPr="00A71E15">
        <w:rPr>
          <w:highlight w:val="cya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A71E15">
        <w:rPr>
          <w:highlight w:val="cyan"/>
          <w:u w:val="single"/>
        </w:rPr>
        <w:t>advocated</w:t>
      </w:r>
      <w:r w:rsidRPr="00F35F0D">
        <w:rPr>
          <w:sz w:val="16"/>
        </w:rPr>
        <w:t xml:space="preserve"> for a treaty </w:t>
      </w:r>
      <w:r w:rsidRPr="00A71E15">
        <w:rPr>
          <w:highlight w:val="cyan"/>
          <w:u w:val="single"/>
        </w:rPr>
        <w:t>preventing</w:t>
      </w:r>
      <w:r w:rsidRPr="00F35F0D">
        <w:rPr>
          <w:sz w:val="16"/>
        </w:rPr>
        <w:t xml:space="preserve"> the </w:t>
      </w:r>
      <w:r w:rsidRPr="00F35F0D">
        <w:rPr>
          <w:u w:val="single"/>
        </w:rPr>
        <w:t xml:space="preserve">placement of </w:t>
      </w:r>
      <w:r w:rsidRPr="00A71E15">
        <w:rPr>
          <w:highlight w:val="cyan"/>
          <w:u w:val="single"/>
        </w:rPr>
        <w:t>weapons in</w:t>
      </w:r>
      <w:r w:rsidRPr="00F35F0D">
        <w:rPr>
          <w:sz w:val="16"/>
        </w:rPr>
        <w:t xml:space="preserve"> outer </w:t>
      </w:r>
      <w:r w:rsidRPr="00A71E15">
        <w:rPr>
          <w:highlight w:val="cyan"/>
          <w:u w:val="single"/>
        </w:rPr>
        <w:t>space and</w:t>
      </w:r>
      <w:r w:rsidRPr="00F35F0D">
        <w:rPr>
          <w:sz w:val="16"/>
        </w:rPr>
        <w:t xml:space="preserve"> the </w:t>
      </w:r>
      <w:r w:rsidRPr="00F35F0D">
        <w:rPr>
          <w:u w:val="single"/>
        </w:rPr>
        <w:t xml:space="preserve">threat or use of </w:t>
      </w:r>
      <w:r w:rsidRPr="00A71E15">
        <w:rPr>
          <w:highlight w:val="cyan"/>
          <w:u w:val="single"/>
        </w:rPr>
        <w:t>force against space</w:t>
      </w:r>
      <w:r w:rsidRPr="00F35F0D">
        <w:rPr>
          <w:sz w:val="16"/>
        </w:rPr>
        <w:t xml:space="preserve">-based </w:t>
      </w:r>
      <w:r w:rsidRPr="00A71E15">
        <w:rPr>
          <w:highlight w:val="cyan"/>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place </w:t>
      </w:r>
      <w:r w:rsidRPr="00A71E15">
        <w:rPr>
          <w:highlight w:val="cyan"/>
          <w:u w:val="single"/>
        </w:rPr>
        <w:t xml:space="preserve">as 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highlight w:val="cyan"/>
          <w:u w:val="single"/>
        </w:rPr>
        <w:t>to</w:t>
      </w:r>
      <w:r w:rsidRPr="00F35F0D">
        <w:rPr>
          <w:u w:val="single"/>
        </w:rPr>
        <w:t xml:space="preserve"> </w:t>
      </w:r>
      <w:r w:rsidRPr="00A71E15">
        <w:rPr>
          <w:rStyle w:val="Emphasis"/>
          <w:highlight w:val="cyan"/>
        </w:rPr>
        <w:t>restrain</w:t>
      </w:r>
      <w:r w:rsidRPr="00F35F0D">
        <w:rPr>
          <w:sz w:val="16"/>
        </w:rPr>
        <w:t xml:space="preserve"> its </w:t>
      </w:r>
      <w:r w:rsidRPr="00F35F0D">
        <w:rPr>
          <w:u w:val="single"/>
        </w:rPr>
        <w:t xml:space="preserve">development of </w:t>
      </w:r>
      <w:r w:rsidRPr="00A71E15">
        <w:rPr>
          <w:rStyle w:val="Emphasis"/>
          <w:highlight w:val="cyan"/>
        </w:rPr>
        <w:t>ASATs</w:t>
      </w:r>
      <w:r w:rsidRPr="00F35F0D">
        <w:rPr>
          <w:sz w:val="16"/>
        </w:rPr>
        <w:t xml:space="preserve">. Moreover,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A71E15">
        <w:rPr>
          <w:highlight w:val="cyan"/>
          <w:u w:val="single"/>
        </w:rPr>
        <w:t xml:space="preserve">There is </w:t>
      </w:r>
      <w:r w:rsidRPr="00A71E15">
        <w:rPr>
          <w:rStyle w:val="Emphasis"/>
          <w:highlight w:val="cyan"/>
        </w:rPr>
        <w:t>no reason</w:t>
      </w:r>
      <w:r w:rsidRPr="00A71E15">
        <w:rPr>
          <w:highlight w:val="cyan"/>
          <w:u w:val="single"/>
        </w:rPr>
        <w:t xml:space="preserve"> to expect Russia to </w:t>
      </w:r>
      <w:r w:rsidRPr="00A71E15">
        <w:rPr>
          <w:rStyle w:val="Emphasis"/>
          <w:highlight w:val="cyan"/>
        </w:rPr>
        <w:t>break</w:t>
      </w:r>
      <w:r w:rsidRPr="00F35F0D">
        <w:rPr>
          <w:u w:val="single"/>
        </w:rPr>
        <w:t xml:space="preserve"> a </w:t>
      </w:r>
      <w:r w:rsidRPr="00A71E15">
        <w:rPr>
          <w:rStyle w:val="Emphasis"/>
          <w:highlight w:val="cyan"/>
        </w:rPr>
        <w:t>habit</w:t>
      </w:r>
      <w:r w:rsidRPr="00A71E15">
        <w:rPr>
          <w:highlight w:val="cyan"/>
          <w:u w:val="single"/>
        </w:rPr>
        <w:t xml:space="preserve"> of </w:t>
      </w:r>
      <w:r w:rsidRPr="00A71E15">
        <w:rPr>
          <w:rStyle w:val="Emphasis"/>
          <w:highlight w:val="cyan"/>
        </w:rPr>
        <w:t>ignoring</w:t>
      </w:r>
      <w:r w:rsidRPr="00F35F0D">
        <w:rPr>
          <w:sz w:val="16"/>
        </w:rPr>
        <w:t xml:space="preserve"> its </w:t>
      </w:r>
      <w:r w:rsidRPr="00A71E15">
        <w:rPr>
          <w:rStyle w:val="Emphasis"/>
          <w:highlight w:val="cyan"/>
        </w:rPr>
        <w:t>arms control</w:t>
      </w:r>
      <w:r w:rsidRPr="00F35F0D">
        <w:rPr>
          <w:sz w:val="16"/>
        </w:rPr>
        <w:t xml:space="preserve"> and treaty </w:t>
      </w:r>
      <w:r w:rsidRPr="00F35F0D">
        <w:rPr>
          <w:u w:val="single"/>
        </w:rPr>
        <w:t>obligations</w:t>
      </w:r>
      <w:r w:rsidRPr="00F35F0D">
        <w:rPr>
          <w:sz w:val="16"/>
        </w:rPr>
        <w:t xml:space="preserve">. </w:t>
      </w:r>
      <w:r w:rsidRPr="00A71E15">
        <w:rPr>
          <w:highlight w:val="cyan"/>
          <w:u w:val="single"/>
        </w:rPr>
        <w:t>By doing this, it has gained</w:t>
      </w:r>
      <w:r w:rsidRPr="00F35F0D">
        <w:rPr>
          <w:u w:val="single"/>
        </w:rPr>
        <w:t xml:space="preserve"> military </w:t>
      </w:r>
      <w:r w:rsidRPr="00A71E15">
        <w:rPr>
          <w:highlight w:val="cyan"/>
          <w:u w:val="single"/>
        </w:rPr>
        <w:t xml:space="preserve">advantages for </w:t>
      </w:r>
      <w:r w:rsidRPr="00A71E15">
        <w:rPr>
          <w:rStyle w:val="Emphasis"/>
          <w:highlight w:val="cyan"/>
        </w:rPr>
        <w:t>decades</w:t>
      </w:r>
      <w:r w:rsidRPr="00F35F0D">
        <w:rPr>
          <w:sz w:val="16"/>
        </w:rPr>
        <w:t>.”119</w:t>
      </w:r>
    </w:p>
    <w:p w14:paraId="34AE582D" w14:textId="77777777" w:rsidR="00D672A2" w:rsidRPr="00F35F0D" w:rsidRDefault="00D672A2" w:rsidP="00D672A2">
      <w:pPr>
        <w:pStyle w:val="Heading4"/>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1F79845A" w14:textId="77777777" w:rsidR="00D672A2" w:rsidRDefault="00D672A2" w:rsidP="00D672A2">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32" w:history="1">
        <w:r w:rsidRPr="00135D45">
          <w:rPr>
            <w:rStyle w:val="FollowedHyperlink"/>
          </w:rPr>
          <w:t>https://www.uscc.gov/sites/default/files/transcripts/April%2025%2C%202019%20Hearing%20Transcript%20%282%29.pdf</w:t>
        </w:r>
      </w:hyperlink>
    </w:p>
    <w:p w14:paraId="13D7278C" w14:textId="77777777" w:rsidR="00D672A2" w:rsidRPr="00F35F0D" w:rsidRDefault="00D672A2" w:rsidP="00D672A2">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 xml:space="preserve">takes </w:t>
      </w:r>
      <w:r w:rsidRPr="00A71E15">
        <w:rPr>
          <w:highlight w:val="cyan"/>
          <w:u w:val="single"/>
        </w:rPr>
        <w:lastRenderedPageBreak/>
        <w:t>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7DB69578" w14:textId="55018162" w:rsidR="00D672A2" w:rsidRPr="004B35FC" w:rsidRDefault="00D672A2" w:rsidP="00D672A2">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2536E846" w14:textId="2490F1B5" w:rsidR="00E70C46" w:rsidRPr="00E70C46" w:rsidRDefault="00E70C46" w:rsidP="00E70C46">
      <w:pPr>
        <w:pStyle w:val="Heading3"/>
      </w:pPr>
      <w:r>
        <w:lastRenderedPageBreak/>
        <w:t>Mining</w:t>
      </w:r>
    </w:p>
    <w:p w14:paraId="7F7C3D3F" w14:textId="77777777" w:rsidR="00C2584F" w:rsidRDefault="00C2584F" w:rsidP="00C2584F">
      <w:pPr>
        <w:pStyle w:val="Heading4"/>
        <w:numPr>
          <w:ilvl w:val="0"/>
          <w:numId w:val="13"/>
        </w:numPr>
        <w:tabs>
          <w:tab w:val="num" w:pos="360"/>
        </w:tabs>
        <w:ind w:left="360"/>
      </w:pPr>
      <w:r>
        <w:t xml:space="preserve">The </w:t>
      </w:r>
      <w:proofErr w:type="spellStart"/>
      <w:r>
        <w:t>Scoles</w:t>
      </w:r>
      <w:proofErr w:type="spellEnd"/>
      <w:r>
        <w:t xml:space="preserve"> is the ONLY card that says that mining takes out satellites, and it says that companies are already taking risk into account </w:t>
      </w:r>
    </w:p>
    <w:p w14:paraId="5C469272" w14:textId="77777777" w:rsidR="00C2584F" w:rsidRDefault="00C2584F" w:rsidP="00C2584F">
      <w:pPr>
        <w:pStyle w:val="Heading4"/>
        <w:ind w:left="360"/>
      </w:pPr>
      <w:r>
        <w:t xml:space="preserve">This is the </w:t>
      </w:r>
      <w:proofErr w:type="spellStart"/>
      <w:r>
        <w:t>Scoles</w:t>
      </w:r>
      <w:proofErr w:type="spellEnd"/>
      <w:r>
        <w:t xml:space="preserve"> card later in the article.</w:t>
      </w:r>
    </w:p>
    <w:p w14:paraId="1A6D034C" w14:textId="77777777" w:rsidR="00C2584F" w:rsidRPr="003B5B4B" w:rsidRDefault="00C2584F" w:rsidP="00C2584F">
      <w:pPr>
        <w:pStyle w:val="ListParagraph"/>
      </w:pPr>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CFC05CA" w14:textId="77777777" w:rsidR="003E0308" w:rsidRDefault="00C2584F" w:rsidP="00C2584F">
      <w:pPr>
        <w:rPr>
          <w:sz w:val="12"/>
        </w:rPr>
      </w:pPr>
      <w:proofErr w:type="spellStart"/>
      <w:r w:rsidRPr="003B5B4B">
        <w:rPr>
          <w:highlight w:val="yellow"/>
          <w:u w:val="single"/>
        </w:rPr>
        <w:t>Handmer</w:t>
      </w:r>
      <w:proofErr w:type="spellEnd"/>
      <w:r w:rsidRPr="003B5B4B">
        <w:rPr>
          <w:highlight w:val="yellow"/>
          <w:u w:val="single"/>
        </w:rPr>
        <w:t xml:space="preserve"> and </w:t>
      </w:r>
      <w:proofErr w:type="spellStart"/>
      <w:r w:rsidRPr="003B5B4B">
        <w:rPr>
          <w:highlight w:val="yellow"/>
          <w:u w:val="single"/>
        </w:rPr>
        <w:t>Roa</w:t>
      </w:r>
      <w:proofErr w:type="spellEnd"/>
      <w:r w:rsidRPr="003B5B4B">
        <w:rPr>
          <w:sz w:val="12"/>
        </w:rPr>
        <w:t xml:space="preserve"> want to point out the problem now so that we </w:t>
      </w:r>
      <w:r w:rsidRPr="003B5B4B">
        <w:rPr>
          <w:highlight w:val="yellow"/>
          <w:u w:val="single"/>
        </w:rPr>
        <w:t>can find a solution before any satellites get dinged.</w:t>
      </w:r>
      <w:r w:rsidRPr="003B5B4B">
        <w:rPr>
          <w:sz w:val="12"/>
        </w:rPr>
        <w:t xml:space="preserve"> “</w:t>
      </w:r>
      <w:r w:rsidRPr="003B5B4B">
        <w:rPr>
          <w:highlight w:val="yellow"/>
          <w:u w:val="single"/>
        </w:rPr>
        <w:t>It is possible to quantify and manage the risk</w:t>
      </w:r>
      <w:r w:rsidRPr="003B5B4B">
        <w:rPr>
          <w:sz w:val="12"/>
        </w:rPr>
        <w:t xml:space="preserve">,” says </w:t>
      </w:r>
      <w:proofErr w:type="spellStart"/>
      <w:r w:rsidRPr="003B5B4B">
        <w:rPr>
          <w:sz w:val="12"/>
        </w:rPr>
        <w:t>Handmer</w:t>
      </w:r>
      <w:proofErr w:type="spellEnd"/>
      <w:r w:rsidRPr="003B5B4B">
        <w:rPr>
          <w:sz w:val="12"/>
        </w:rPr>
        <w:t>. “</w:t>
      </w:r>
      <w:r w:rsidRPr="003B5B4B">
        <w:rPr>
          <w:highlight w:val="yellow"/>
          <w:u w:val="single"/>
        </w:rPr>
        <w:t>A few basic precautions will prevent harm</w:t>
      </w:r>
      <w:r w:rsidRPr="003B5B4B">
        <w:rPr>
          <w:sz w:val="12"/>
        </w:rPr>
        <w:t xml:space="preserve"> due to stray asteroid material.” Mike Nolan of the Arecibo Observatory in Puerto Rico agrees it’s an important issue. “They’re right to consider it,” he says, “and their first stab indicates that the answer isn’t obviously ‘don’t worry’.” However, </w:t>
      </w:r>
      <w:r w:rsidRPr="003B5B4B">
        <w:rPr>
          <w:highlight w:val="yellow"/>
          <w:u w:val="single"/>
        </w:rPr>
        <w:t xml:space="preserve">the risk is less concerning for asteroids not in this </w:t>
      </w:r>
      <w:proofErr w:type="gramStart"/>
      <w:r w:rsidRPr="003B5B4B">
        <w:rPr>
          <w:highlight w:val="yellow"/>
          <w:u w:val="single"/>
        </w:rPr>
        <w:t>particular lunar</w:t>
      </w:r>
      <w:proofErr w:type="gramEnd"/>
      <w:r w:rsidRPr="003B5B4B">
        <w:rPr>
          <w:highlight w:val="yellow"/>
          <w:u w:val="single"/>
        </w:rPr>
        <w:t xml:space="preserve"> orbit</w:t>
      </w:r>
      <w:r w:rsidRPr="003B5B4B">
        <w:rPr>
          <w:sz w:val="12"/>
        </w:rPr>
        <w:t xml:space="preserve">, he says. Aspiring </w:t>
      </w:r>
      <w:r w:rsidRPr="003B5B4B">
        <w:rPr>
          <w:highlight w:val="yellow"/>
          <w:u w:val="single"/>
        </w:rPr>
        <w:t>space miners are taking the risk seriously.</w:t>
      </w:r>
      <w:r w:rsidRPr="003B5B4B">
        <w:rPr>
          <w:sz w:val="12"/>
        </w:rPr>
        <w:t xml:space="preserve"> “</w:t>
      </w:r>
    </w:p>
    <w:p w14:paraId="79B4715D" w14:textId="77777777" w:rsidR="003E0308" w:rsidRDefault="003E0308" w:rsidP="00C2584F">
      <w:pPr>
        <w:rPr>
          <w:sz w:val="12"/>
        </w:rPr>
      </w:pPr>
    </w:p>
    <w:p w14:paraId="06E5DACD" w14:textId="77777777" w:rsidR="003E0308" w:rsidRDefault="003E0308" w:rsidP="00C2584F">
      <w:pPr>
        <w:rPr>
          <w:sz w:val="12"/>
        </w:rPr>
      </w:pPr>
    </w:p>
    <w:p w14:paraId="632432F4" w14:textId="1A6DF1E7" w:rsidR="00C2584F" w:rsidRPr="003B5B4B" w:rsidRDefault="00C2584F" w:rsidP="00C2584F">
      <w:pPr>
        <w:rPr>
          <w:sz w:val="12"/>
        </w:rPr>
      </w:pPr>
      <w:r w:rsidRPr="003B5B4B">
        <w:rPr>
          <w:sz w:val="12"/>
        </w:rPr>
        <w:t xml:space="preserve">We </w:t>
      </w:r>
      <w:r w:rsidRPr="003B5B4B">
        <w:rPr>
          <w:highlight w:val="yellow"/>
          <w:u w:val="single"/>
        </w:rPr>
        <w:t xml:space="preserve">will be </w:t>
      </w:r>
      <w:proofErr w:type="spellStart"/>
      <w:r w:rsidRPr="003B5B4B">
        <w:rPr>
          <w:highlight w:val="yellow"/>
          <w:u w:val="single"/>
        </w:rPr>
        <w:t>utilising</w:t>
      </w:r>
      <w:proofErr w:type="spellEnd"/>
      <w:r w:rsidRPr="003B5B4B">
        <w:rPr>
          <w:highlight w:val="yellow"/>
          <w:u w:val="single"/>
        </w:rPr>
        <w:t xml:space="preserve"> containment techniques</w:t>
      </w:r>
      <w:r w:rsidRPr="003B5B4B">
        <w:rPr>
          <w:sz w:val="12"/>
        </w:rPr>
        <w:t xml:space="preserve">,” says Meagan Crawford of Deep Space Industries, a California-based firm which hopes to be mining metals from asteroids by 2020. </w:t>
      </w:r>
      <w:r w:rsidRPr="003B5B4B">
        <w:rPr>
          <w:highlight w:val="yellow"/>
          <w:u w:val="single"/>
        </w:rPr>
        <w:t>One possibility is bagging</w:t>
      </w:r>
      <w:r w:rsidRPr="003B5B4B">
        <w:rPr>
          <w:sz w:val="12"/>
        </w:rPr>
        <w:t xml:space="preserve">, in which the asteroid is placed in a kind of shroud to prevent dust and loose stones from escaping. “All of our mining targets will be chosen specifically to </w:t>
      </w:r>
      <w:proofErr w:type="spellStart"/>
      <w:r w:rsidRPr="003B5B4B">
        <w:rPr>
          <w:sz w:val="12"/>
        </w:rPr>
        <w:t>minimise</w:t>
      </w:r>
      <w:proofErr w:type="spellEnd"/>
      <w:r w:rsidRPr="003B5B4B">
        <w:rPr>
          <w:sz w:val="12"/>
        </w:rPr>
        <w:t xml:space="preserve"> the risk of particulate interaction with other bodies,” she says. </w:t>
      </w:r>
      <w:r w:rsidRPr="003B5B4B">
        <w:rPr>
          <w:highlight w:val="yellow"/>
          <w:u w:val="single"/>
        </w:rPr>
        <w:t>The risk</w:t>
      </w:r>
      <w:r w:rsidRPr="003B5B4B">
        <w:rPr>
          <w:sz w:val="12"/>
        </w:rPr>
        <w:t xml:space="preserve"> from NASA’s mission, planned for the 2020s, </w:t>
      </w:r>
      <w:r w:rsidRPr="003B5B4B">
        <w:rPr>
          <w:highlight w:val="yellow"/>
          <w:u w:val="single"/>
        </w:rPr>
        <w:t>is small</w:t>
      </w:r>
      <w:r w:rsidRPr="003B5B4B">
        <w:rPr>
          <w:sz w:val="12"/>
        </w:rPr>
        <w:t xml:space="preserve">, Nolan points out. But if space mining takes off, things will get complicated. “The establishment of good asteroid mining practices early on is essential for the preservation of a non-renewable resource: uncluttered space,” says </w:t>
      </w:r>
      <w:proofErr w:type="spellStart"/>
      <w:r w:rsidRPr="003B5B4B">
        <w:rPr>
          <w:sz w:val="12"/>
        </w:rPr>
        <w:t>Handmer</w:t>
      </w:r>
      <w:proofErr w:type="spellEnd"/>
      <w:r w:rsidRPr="003B5B4B">
        <w:rPr>
          <w:sz w:val="12"/>
        </w:rPr>
        <w:t>.</w:t>
      </w:r>
    </w:p>
    <w:p w14:paraId="7EC3AB41" w14:textId="77777777" w:rsidR="00C2584F" w:rsidRDefault="00C2584F" w:rsidP="00C2584F">
      <w:pPr>
        <w:pStyle w:val="Heading4"/>
        <w:numPr>
          <w:ilvl w:val="1"/>
          <w:numId w:val="13"/>
        </w:numPr>
        <w:tabs>
          <w:tab w:val="num" w:pos="360"/>
        </w:tabs>
        <w:ind w:left="360"/>
      </w:pPr>
      <w:r>
        <w:t>The card assumes private entities MOVING asteroids closer to Earth, which they can’t yet do</w:t>
      </w:r>
    </w:p>
    <w:p w14:paraId="338DDD0B" w14:textId="77777777" w:rsidR="00C2584F" w:rsidRDefault="00C2584F" w:rsidP="00C2584F">
      <w:r>
        <w:t xml:space="preserve">Dominic </w:t>
      </w:r>
      <w:proofErr w:type="spellStart"/>
      <w:r w:rsidRPr="006C2EED">
        <w:rPr>
          <w:b/>
          <w:bCs/>
          <w:sz w:val="26"/>
          <w:szCs w:val="26"/>
        </w:rPr>
        <w:t>Basulto</w:t>
      </w:r>
      <w:proofErr w:type="spellEnd"/>
      <w:r w:rsidRPr="006C2EED">
        <w:rPr>
          <w:b/>
          <w:bCs/>
          <w:sz w:val="26"/>
          <w:szCs w:val="26"/>
        </w:rPr>
        <w:t>, 13</w:t>
      </w:r>
      <w:r>
        <w:t xml:space="preserve"> - ("Can NASA really lasso an </w:t>
      </w:r>
      <w:proofErr w:type="gramStart"/>
      <w:r>
        <w:t>asteroid?,</w:t>
      </w:r>
      <w:proofErr w:type="gramEnd"/>
      <w:r>
        <w:t>" Washington Post, 6-5-2013, 12-18-2021https://www.washingtonpost.com/news/innovations/wp/2013/06/05/can-nasa-really-lasso-an-asteroid/)//AW</w:t>
      </w:r>
    </w:p>
    <w:p w14:paraId="6465AF5C" w14:textId="77777777" w:rsidR="00C2584F" w:rsidRPr="00FF2365" w:rsidRDefault="00C2584F" w:rsidP="00C2584F">
      <w:pPr>
        <w:rPr>
          <w:sz w:val="12"/>
        </w:rPr>
      </w:pPr>
      <w:r w:rsidRPr="006C2EED">
        <w:rPr>
          <w:highlight w:val="yellow"/>
          <w:u w:val="single"/>
        </w:rPr>
        <w:t>To make</w:t>
      </w:r>
      <w:r w:rsidRPr="00FF2365">
        <w:rPr>
          <w:sz w:val="12"/>
        </w:rPr>
        <w:t xml:space="preserve"> all this </w:t>
      </w:r>
      <w:r w:rsidRPr="006C2EED">
        <w:rPr>
          <w:highlight w:val="yellow"/>
          <w:u w:val="single"/>
        </w:rPr>
        <w:t>work</w:t>
      </w:r>
      <w:r w:rsidRPr="00FF2365">
        <w:rPr>
          <w:sz w:val="12"/>
        </w:rPr>
        <w:t xml:space="preserve">, however, </w:t>
      </w:r>
      <w:r w:rsidRPr="006C2EED">
        <w:rPr>
          <w:highlight w:val="yellow"/>
          <w:u w:val="single"/>
        </w:rPr>
        <w:t>will require</w:t>
      </w:r>
      <w:r w:rsidRPr="00FF2365">
        <w:rPr>
          <w:sz w:val="12"/>
        </w:rPr>
        <w:t xml:space="preserve"> </w:t>
      </w:r>
      <w:proofErr w:type="gramStart"/>
      <w:r w:rsidRPr="00FF2365">
        <w:rPr>
          <w:sz w:val="12"/>
        </w:rPr>
        <w:t>a number of</w:t>
      </w:r>
      <w:proofErr w:type="gramEnd"/>
      <w:r w:rsidRPr="00FF2365">
        <w:rPr>
          <w:sz w:val="12"/>
        </w:rPr>
        <w:t xml:space="preserve"> </w:t>
      </w:r>
      <w:r w:rsidRPr="006C2EED">
        <w:rPr>
          <w:highlight w:val="yellow"/>
          <w:u w:val="single"/>
        </w:rPr>
        <w:t>tech</w:t>
      </w:r>
      <w:r w:rsidRPr="00FF2365">
        <w:rPr>
          <w:sz w:val="12"/>
        </w:rPr>
        <w:t xml:space="preserve">nologies that are just now </w:t>
      </w:r>
      <w:r w:rsidRPr="006C2EED">
        <w:rPr>
          <w:highlight w:val="yellow"/>
          <w:u w:val="single"/>
        </w:rPr>
        <w:t>in</w:t>
      </w:r>
      <w:r w:rsidRPr="006C2EED">
        <w:rPr>
          <w:u w:val="single"/>
        </w:rPr>
        <w:t xml:space="preserve"> </w:t>
      </w:r>
      <w:r w:rsidRPr="00FF2365">
        <w:rPr>
          <w:sz w:val="12"/>
        </w:rPr>
        <w:t xml:space="preserve">their </w:t>
      </w:r>
      <w:r w:rsidRPr="006C2EED">
        <w:rPr>
          <w:highlight w:val="yellow"/>
          <w:u w:val="single"/>
        </w:rPr>
        <w:t>infancy.</w:t>
      </w:r>
      <w:r w:rsidRPr="00FF2365">
        <w:rPr>
          <w:sz w:val="12"/>
        </w:rPr>
        <w:t xml:space="preserve"> For example, the Jet Propulsion Laboratory (JPL) in California and the Glenn Research Center in Ohio are both working on a sci-fi sounding “ion propulsion engine” that </w:t>
      </w:r>
      <w:r w:rsidRPr="00FF2365">
        <w:rPr>
          <w:highlight w:val="yellow"/>
          <w:u w:val="single"/>
        </w:rPr>
        <w:t>depends on a non-traditional fuel</w:t>
      </w:r>
      <w:r w:rsidRPr="00FF2365">
        <w:rPr>
          <w:sz w:val="12"/>
        </w:rPr>
        <w:t xml:space="preserve"> source to propel the spacecraft through deep space at unfathomable speeds. If the former </w:t>
      </w:r>
      <w:r w:rsidRPr="00FF2365">
        <w:rPr>
          <w:highlight w:val="yellow"/>
          <w:u w:val="single"/>
        </w:rPr>
        <w:t>Space Shuttle topped out at 18,000 mph</w:t>
      </w:r>
      <w:r w:rsidRPr="00FF2365">
        <w:rPr>
          <w:sz w:val="12"/>
        </w:rPr>
        <w:t xml:space="preserve">, the new ion propulsion engine would enable a futuristic robotic spacecraft to travel at speeds of close to 200,000 mph. (By way of comparison, the speed of light is 186,000 miles per second). Then, of course, there’s the matter of the lasso itself that’s capable of pulling a </w:t>
      </w:r>
      <w:proofErr w:type="gramStart"/>
      <w:r w:rsidRPr="00FF2365">
        <w:rPr>
          <w:sz w:val="12"/>
        </w:rPr>
        <w:t>2-mile wide</w:t>
      </w:r>
      <w:proofErr w:type="gramEnd"/>
      <w:r w:rsidRPr="00FF2365">
        <w:rPr>
          <w:sz w:val="12"/>
        </w:rPr>
        <w:t xml:space="preserve"> piece of rock millions of miles in outer space, while being </w:t>
      </w:r>
      <w:r w:rsidRPr="00FF2365">
        <w:rPr>
          <w:highlight w:val="yellow"/>
          <w:u w:val="single"/>
        </w:rPr>
        <w:t>bombarded by cosmic radiation</w:t>
      </w:r>
      <w:r w:rsidRPr="00FF2365">
        <w:rPr>
          <w:sz w:val="12"/>
        </w:rPr>
        <w:t xml:space="preserve">. When you’re </w:t>
      </w:r>
      <w:r w:rsidRPr="00FF2365">
        <w:rPr>
          <w:highlight w:val="yellow"/>
          <w:u w:val="single"/>
        </w:rPr>
        <w:t>flying at 200,000 mph</w:t>
      </w:r>
      <w:r w:rsidRPr="00FF2365">
        <w:rPr>
          <w:sz w:val="12"/>
        </w:rPr>
        <w:t>, do you just have a robot throw a piece of rope out the window to lasso an asteroid the way a Texas cowboy might lasso a bucking bronco?</w:t>
      </w:r>
    </w:p>
    <w:p w14:paraId="2C053763" w14:textId="77777777" w:rsidR="00C2584F" w:rsidRDefault="00C2584F" w:rsidP="00C2584F">
      <w:pPr>
        <w:pStyle w:val="Heading4"/>
        <w:numPr>
          <w:ilvl w:val="1"/>
          <w:numId w:val="13"/>
        </w:numPr>
        <w:tabs>
          <w:tab w:val="num" w:pos="360"/>
        </w:tabs>
        <w:ind w:left="360"/>
      </w:pPr>
      <w:r>
        <w:t>Asteroids are so far from Earth that chunks will never collide</w:t>
      </w:r>
    </w:p>
    <w:p w14:paraId="5F2A9812" w14:textId="77777777" w:rsidR="00C2584F" w:rsidRDefault="00C2584F" w:rsidP="00C2584F">
      <w:pPr>
        <w:pStyle w:val="Heading4"/>
        <w:numPr>
          <w:ilvl w:val="0"/>
          <w:numId w:val="13"/>
        </w:numPr>
        <w:tabs>
          <w:tab w:val="num" w:pos="360"/>
        </w:tabs>
        <w:ind w:left="360"/>
      </w:pPr>
      <w:r>
        <w:t>Space lassoing would solve space debris.</w:t>
      </w:r>
    </w:p>
    <w:p w14:paraId="0018D2D8" w14:textId="77777777" w:rsidR="00C2584F" w:rsidRDefault="00C2584F" w:rsidP="00C2584F">
      <w:proofErr w:type="spellStart"/>
      <w:r>
        <w:t>Kastalia</w:t>
      </w:r>
      <w:proofErr w:type="spellEnd"/>
      <w:r>
        <w:t xml:space="preserve"> </w:t>
      </w:r>
      <w:r w:rsidRPr="00C31125">
        <w:rPr>
          <w:b/>
          <w:bCs/>
          <w:sz w:val="26"/>
          <w:szCs w:val="26"/>
        </w:rPr>
        <w:t>Medrano, 16</w:t>
      </w:r>
      <w:r>
        <w:t xml:space="preserve"> - ("</w:t>
      </w:r>
      <w:r w:rsidRPr="00C31125">
        <w:rPr>
          <w:highlight w:val="yellow"/>
          <w:u w:val="single"/>
        </w:rPr>
        <w:t>Japan Wants to Solve Space Junk by Lassoing it Out of Earth's Orbit</w:t>
      </w:r>
      <w:r>
        <w:t>," Inverse, 12-19-2016, 12-18-2021https://www.inverse.com/article/25396-japan-jaxa-space-junk-tether-lasso-kite)//AW</w:t>
      </w:r>
    </w:p>
    <w:p w14:paraId="535D55F3" w14:textId="4761AE3B" w:rsidR="00C2584F" w:rsidRDefault="00C2584F" w:rsidP="00C2584F">
      <w:pPr>
        <w:rPr>
          <w:sz w:val="12"/>
        </w:rPr>
      </w:pPr>
      <w:r w:rsidRPr="00C31125">
        <w:rPr>
          <w:sz w:val="12"/>
        </w:rPr>
        <w:t>The Japanese Aerospace Exploration Agency (</w:t>
      </w:r>
      <w:r w:rsidRPr="00C31125">
        <w:rPr>
          <w:highlight w:val="yellow"/>
          <w:u w:val="single"/>
        </w:rPr>
        <w:t>JAXA</w:t>
      </w:r>
      <w:r w:rsidRPr="00C31125">
        <w:rPr>
          <w:sz w:val="12"/>
        </w:rPr>
        <w:t xml:space="preserve">) has a neat idea for how to </w:t>
      </w:r>
      <w:r w:rsidRPr="00C31125">
        <w:rPr>
          <w:highlight w:val="yellow"/>
          <w:u w:val="single"/>
        </w:rPr>
        <w:t>tackle</w:t>
      </w:r>
      <w:r w:rsidRPr="00C31125">
        <w:rPr>
          <w:sz w:val="12"/>
        </w:rPr>
        <w:t xml:space="preserve"> the increasingly worrisome problem of space </w:t>
      </w:r>
      <w:r w:rsidRPr="00C31125">
        <w:rPr>
          <w:highlight w:val="yellow"/>
          <w:u w:val="single"/>
        </w:rPr>
        <w:t>junk</w:t>
      </w:r>
      <w:r w:rsidRPr="00C31125">
        <w:rPr>
          <w:u w:val="single"/>
        </w:rPr>
        <w:t xml:space="preserve"> </w:t>
      </w:r>
      <w:r w:rsidRPr="00C31125">
        <w:rPr>
          <w:sz w:val="12"/>
        </w:rPr>
        <w:t xml:space="preserve">— </w:t>
      </w:r>
      <w:r w:rsidRPr="00C31125">
        <w:rPr>
          <w:highlight w:val="yellow"/>
          <w:u w:val="single"/>
        </w:rPr>
        <w:t>deploying small spacecraft to</w:t>
      </w:r>
      <w:r w:rsidRPr="00C31125">
        <w:rPr>
          <w:sz w:val="12"/>
        </w:rPr>
        <w:t xml:space="preserve"> literally </w:t>
      </w:r>
      <w:r w:rsidRPr="00C31125">
        <w:rPr>
          <w:highlight w:val="yellow"/>
          <w:u w:val="single"/>
        </w:rPr>
        <w:t>tether chunks of debris and drag them down to a lower orbit</w:t>
      </w:r>
      <w:r w:rsidRPr="00C31125">
        <w:rPr>
          <w:sz w:val="12"/>
        </w:rPr>
        <w:t xml:space="preserve">, where both the debris and the craft that wrangled them will subsequently burn up in the atmosphere. Last week, a prototype system called the </w:t>
      </w:r>
      <w:proofErr w:type="spellStart"/>
      <w:r w:rsidRPr="00C31125">
        <w:rPr>
          <w:sz w:val="12"/>
        </w:rPr>
        <w:t>Kounotori</w:t>
      </w:r>
      <w:proofErr w:type="spellEnd"/>
      <w:r w:rsidRPr="00C31125">
        <w:rPr>
          <w:sz w:val="12"/>
        </w:rPr>
        <w:t xml:space="preserve"> Integrated Tether Experiments (KITE) was delivered to the International Space Station, which JAXA will soon begin testing. The technology could potentially be implemented within a decade. JAXA first proposed this </w:t>
      </w:r>
      <w:r w:rsidRPr="00C31125">
        <w:rPr>
          <w:sz w:val="12"/>
        </w:rPr>
        <w:lastRenderedPageBreak/>
        <w:t xml:space="preserve">idea in 2014. </w:t>
      </w:r>
      <w:r w:rsidRPr="00C31125">
        <w:rPr>
          <w:highlight w:val="yellow"/>
          <w:u w:val="single"/>
        </w:rPr>
        <w:t>A half-mile long</w:t>
      </w:r>
      <w:r w:rsidRPr="00C31125">
        <w:rPr>
          <w:sz w:val="12"/>
        </w:rPr>
        <w:t xml:space="preserve"> electrodynamic tether (</w:t>
      </w:r>
      <w:r w:rsidRPr="00C31125">
        <w:rPr>
          <w:highlight w:val="yellow"/>
          <w:u w:val="single"/>
        </w:rPr>
        <w:t>EDT</w:t>
      </w:r>
      <w:r w:rsidRPr="00C31125">
        <w:rPr>
          <w:sz w:val="12"/>
        </w:rPr>
        <w:t xml:space="preserve">) </w:t>
      </w:r>
      <w:r w:rsidRPr="00C31125">
        <w:rPr>
          <w:highlight w:val="yellow"/>
          <w:u w:val="single"/>
        </w:rPr>
        <w:t>will target</w:t>
      </w:r>
      <w:r w:rsidRPr="00C31125">
        <w:rPr>
          <w:sz w:val="12"/>
        </w:rPr>
        <w:t xml:space="preserve"> the larger pieces of </w:t>
      </w:r>
      <w:r w:rsidRPr="00C31125">
        <w:rPr>
          <w:highlight w:val="yellow"/>
          <w:u w:val="single"/>
        </w:rPr>
        <w:t>debris</w:t>
      </w:r>
      <w:r w:rsidRPr="00C31125">
        <w:rPr>
          <w:u w:val="single"/>
        </w:rPr>
        <w:t xml:space="preserve"> </w:t>
      </w:r>
      <w:r w:rsidRPr="00C31125">
        <w:rPr>
          <w:sz w:val="12"/>
        </w:rPr>
        <w:t xml:space="preserve">we’re aware of, in the </w:t>
      </w:r>
      <w:proofErr w:type="gramStart"/>
      <w:r w:rsidRPr="00C31125">
        <w:rPr>
          <w:sz w:val="12"/>
        </w:rPr>
        <w:t>400-4,000 pound</w:t>
      </w:r>
      <w:proofErr w:type="gramEnd"/>
      <w:r w:rsidRPr="00C31125">
        <w:rPr>
          <w:sz w:val="12"/>
        </w:rPr>
        <w:t xml:space="preserve"> range, according to Space.com. Fortunately for us all, JAXA recently released an animated video of what this is expected to look like.</w:t>
      </w:r>
    </w:p>
    <w:p w14:paraId="242A0854" w14:textId="77777777" w:rsidR="00274039" w:rsidRDefault="00274039" w:rsidP="00274039">
      <w:pPr>
        <w:pStyle w:val="Heading4"/>
        <w:numPr>
          <w:ilvl w:val="0"/>
          <w:numId w:val="14"/>
        </w:numPr>
        <w:tabs>
          <w:tab w:val="num" w:pos="720"/>
        </w:tabs>
      </w:pPr>
      <w:r>
        <w:t xml:space="preserve">No impact &amp; remediation’s not key—Nearly ZERO risk to any given satellite even ASSUMING cascades, Aff can’t solve it, and every other risk to spacecraft outweighs—Their </w:t>
      </w:r>
      <w:proofErr w:type="spellStart"/>
      <w:r>
        <w:t>ev</w:t>
      </w:r>
      <w:proofErr w:type="spellEnd"/>
      <w:r>
        <w:t xml:space="preserve"> makes several flawed assumptions</w:t>
      </w:r>
    </w:p>
    <w:p w14:paraId="7B8E50DC" w14:textId="77777777" w:rsidR="00274039" w:rsidRPr="00942AE8" w:rsidRDefault="00274039" w:rsidP="00274039">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1DC0F9AA" w14:textId="77777777" w:rsidR="00274039" w:rsidRDefault="00274039" w:rsidP="00274039">
      <w: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t xml:space="preserve">, 2005; </w:t>
      </w:r>
      <w:r w:rsidRPr="00BE1A43">
        <w:rPr>
          <w:rStyle w:val="StyleUnderline"/>
        </w:rPr>
        <w:t>Walker and Martin</w:t>
      </w:r>
      <w: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t xml:space="preserve"> (</w:t>
      </w:r>
      <w:proofErr w:type="spellStart"/>
      <w:r>
        <w:t>Liou</w:t>
      </w:r>
      <w:proofErr w:type="spellEnd"/>
      <w:r>
        <w:t xml:space="preserve">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t xml:space="preserve"> in </w:t>
      </w:r>
      <w:proofErr w:type="spellStart"/>
      <w:r>
        <w:t>Liou</w:t>
      </w:r>
      <w:proofErr w:type="spellEnd"/>
      <w:r>
        <w:t xml:space="preserve"> and Johnson (2006, 2008) </w:t>
      </w:r>
      <w:r w:rsidRPr="00BE1A43">
        <w:rPr>
          <w:rStyle w:val="StyleUnderline"/>
        </w:rPr>
        <w:t>is</w:t>
      </w:r>
      <w: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t xml:space="preserve">. </w:t>
      </w:r>
      <w:r w:rsidRPr="00BE1A43">
        <w:rPr>
          <w:rStyle w:val="StyleUnderline"/>
        </w:rPr>
        <w:t xml:space="preserve">The </w:t>
      </w:r>
      <w:r w:rsidRPr="00BE1A43">
        <w:rPr>
          <w:rStyle w:val="Emphasis"/>
        </w:rPr>
        <w:t>root causes for alarm</w:t>
      </w:r>
      <w:r>
        <w:t xml:space="preserve"> in </w:t>
      </w:r>
      <w:proofErr w:type="spellStart"/>
      <w:r>
        <w:t>Liou</w:t>
      </w:r>
      <w:proofErr w:type="spellEnd"/>
      <w:r>
        <w:t xml:space="preserve">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t xml:space="preserve"> (</w:t>
      </w:r>
      <w:proofErr w:type="spellStart"/>
      <w:r>
        <w:t>Liou</w:t>
      </w:r>
      <w:proofErr w:type="spellEnd"/>
      <w:r>
        <w:t xml:space="preserve">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t xml:space="preserve"> from such a collision </w:t>
      </w:r>
      <w:r w:rsidRPr="00BE1A43">
        <w:rPr>
          <w:rStyle w:val="StyleUnderline"/>
        </w:rPr>
        <w:t>could subsequently damage or destroy operational spacecraft</w:t>
      </w:r>
      <w:r>
        <w:t xml:space="preserve">. </w:t>
      </w:r>
      <w:r w:rsidRPr="00446357">
        <w:rPr>
          <w:rStyle w:val="StyleUnderline"/>
        </w:rPr>
        <w:t xml:space="preserve">Therefore, we introduced the notion of </w:t>
      </w:r>
      <w:r w:rsidRPr="00446357">
        <w:rPr>
          <w:rStyle w:val="Emphasis"/>
        </w:rPr>
        <w:t>the lifetime risk of an operational spacecraft</w:t>
      </w:r>
      <w:r>
        <w:t xml:space="preserve"> </w:t>
      </w:r>
      <w:r w:rsidRPr="00446357">
        <w:rPr>
          <w:rStyle w:val="StyleUnderline"/>
        </w:rPr>
        <w:t xml:space="preserve">as the primary performance metric. </w:t>
      </w:r>
      <w:r w:rsidRPr="000D1E8E">
        <w:rPr>
          <w:rStyle w:val="Emphasis"/>
          <w:highlight w:val="cyan"/>
        </w:rPr>
        <w:t>Our model predicts</w:t>
      </w:r>
      <w:r w:rsidRPr="00446357">
        <w:rPr>
          <w:rStyle w:val="StyleUnderline"/>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t>(</w:t>
      </w:r>
      <w:r w:rsidRPr="00446357">
        <w:rPr>
          <w:rStyle w:val="StyleUnderline"/>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t xml:space="preserve"> (Frost and Sullivan, 2004), </w:t>
      </w:r>
      <w:r w:rsidRPr="00446357">
        <w:rPr>
          <w:rStyle w:val="StyleUnderline"/>
        </w:rPr>
        <w:t xml:space="preserve">and could be </w:t>
      </w:r>
      <w:r w:rsidRPr="00446357">
        <w:rPr>
          <w:rStyle w:val="Emphasis"/>
        </w:rPr>
        <w:t>overestimated</w:t>
      </w:r>
      <w:r>
        <w:t xml:space="preserve"> if improved traffic management techniques lower future collision risks (Johnson, 2004). </w:t>
      </w:r>
      <w:r w:rsidRPr="00446357">
        <w:rPr>
          <w:rStyle w:val="StyleUnderline"/>
        </w:rPr>
        <w:t xml:space="preserve">Hence, the </w:t>
      </w:r>
      <w:r w:rsidRPr="00446357">
        <w:rPr>
          <w:rStyle w:val="Emphasis"/>
        </w:rPr>
        <w:t>need to bring large objects down</w:t>
      </w:r>
      <w:r w:rsidRPr="00446357">
        <w:t xml:space="preserve"> </w:t>
      </w:r>
      <w:r w:rsidRPr="00446357">
        <w:rPr>
          <w:rStyle w:val="StyleUnderline"/>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StyleUnderline"/>
        </w:rPr>
        <w:t>as suggested</w:t>
      </w:r>
      <w:r>
        <w:t xml:space="preserve"> in </w:t>
      </w:r>
      <w:proofErr w:type="spellStart"/>
      <w:r>
        <w:t>Liou</w:t>
      </w:r>
      <w:proofErr w:type="spellEnd"/>
      <w:r>
        <w:t xml:space="preserve">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w:t>
      </w:r>
      <w:proofErr w:type="gramStart"/>
      <w:r w:rsidRPr="00446357">
        <w:t>case, and</w:t>
      </w:r>
      <w:proofErr w:type="gramEnd"/>
      <w:r w:rsidRPr="00446357">
        <w:t xml:space="preserve"> increases from 4.91x10^-4 [.000491%] to 7.94x10^-4 in the full compliance case. Moreover, if fragments &gt;= 1 cm (rather than</w:t>
      </w:r>
      <w:r>
        <w:t xml:space="preserve"> &gt;= 10 cm) are harmful to spacecraft (Johnson, 2004), then we (as well as other researchers) could be underestimating the risk.</w:t>
      </w:r>
    </w:p>
    <w:p w14:paraId="0F36BE69" w14:textId="77777777" w:rsidR="00274039" w:rsidRPr="00316337" w:rsidRDefault="00274039" w:rsidP="00274039">
      <w:pPr>
        <w:pStyle w:val="ListParagraph"/>
        <w:keepNext/>
        <w:keepLines/>
        <w:numPr>
          <w:ilvl w:val="0"/>
          <w:numId w:val="14"/>
        </w:numPr>
        <w:spacing w:before="200"/>
        <w:outlineLvl w:val="3"/>
        <w:rPr>
          <w:rFonts w:eastAsia="Malgun Gothic"/>
          <w:b/>
          <w:iCs/>
          <w:sz w:val="26"/>
        </w:rPr>
      </w:pPr>
      <w:r w:rsidRPr="00316337">
        <w:rPr>
          <w:rFonts w:eastAsia="Malgun Gothic"/>
          <w:b/>
          <w:iCs/>
          <w:sz w:val="26"/>
        </w:rPr>
        <w:lastRenderedPageBreak/>
        <w:t xml:space="preserve">Probability – 0.1% chance of a collision. </w:t>
      </w:r>
    </w:p>
    <w:p w14:paraId="423378D8" w14:textId="77777777" w:rsidR="00274039" w:rsidRPr="0089747E" w:rsidRDefault="00274039" w:rsidP="00274039">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4BAFC0DF" w14:textId="77777777" w:rsidR="00274039" w:rsidRPr="0089747E" w:rsidRDefault="00274039" w:rsidP="00274039">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0871303" w14:textId="77777777" w:rsidR="00274039" w:rsidRPr="00316337" w:rsidRDefault="00274039" w:rsidP="00274039">
      <w:pPr>
        <w:pStyle w:val="ListParagraph"/>
        <w:keepNext/>
        <w:keepLines/>
        <w:numPr>
          <w:ilvl w:val="0"/>
          <w:numId w:val="14"/>
        </w:numPr>
        <w:spacing w:before="200"/>
        <w:outlineLvl w:val="3"/>
        <w:rPr>
          <w:rFonts w:eastAsia="Malgun Gothic"/>
          <w:b/>
          <w:iCs/>
          <w:sz w:val="26"/>
        </w:rPr>
      </w:pPr>
      <w:r w:rsidRPr="00316337">
        <w:rPr>
          <w:rFonts w:eastAsia="Malgun Gothic"/>
          <w:b/>
          <w:iCs/>
          <w:sz w:val="26"/>
        </w:rPr>
        <w:t xml:space="preserve">Time frame – Kessler effect 200 years away. </w:t>
      </w:r>
    </w:p>
    <w:p w14:paraId="48F1386D" w14:textId="77777777" w:rsidR="00274039" w:rsidRPr="0089747E" w:rsidRDefault="00274039" w:rsidP="00274039">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690E7B5F" w14:textId="77777777" w:rsidR="00274039" w:rsidRPr="000578F6" w:rsidRDefault="00274039" w:rsidP="00274039">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0965DF09" w14:textId="1C98C3C8" w:rsidR="00274039" w:rsidRPr="00B26A5C" w:rsidRDefault="00274039" w:rsidP="00B26A5C">
      <w:pPr>
        <w:ind w:left="720"/>
        <w:rPr>
          <w:rFonts w:eastAsia="Cambria"/>
          <w:b/>
          <w:iCs/>
          <w:u w:val="single"/>
          <w:bdr w:val="single" w:sz="8" w:space="0" w:color="auto"/>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66612373" w14:textId="29FE07AF" w:rsidR="00007BF5" w:rsidRDefault="00007BF5" w:rsidP="00C2584F">
      <w:pPr>
        <w:pStyle w:val="Heading3"/>
      </w:pPr>
      <w:r>
        <w:lastRenderedPageBreak/>
        <w:t>Environment</w:t>
      </w:r>
    </w:p>
    <w:p w14:paraId="2503C850" w14:textId="2DAAA44E" w:rsidR="00E71C0B" w:rsidRDefault="00E32F48" w:rsidP="00E71C0B">
      <w:pPr>
        <w:pStyle w:val="Heading4"/>
        <w:numPr>
          <w:ilvl w:val="0"/>
          <w:numId w:val="15"/>
        </w:numPr>
      </w:pPr>
      <w:r>
        <w:t>Aff can’t stop warming---</w:t>
      </w:r>
      <w:r w:rsidR="00043608">
        <w:t>monitoring climate change is not enough</w:t>
      </w:r>
      <w:r w:rsidR="00473F9C">
        <w:t xml:space="preserve"> to prevent it from happening---tons of past scientific research has not resulted in political momentum</w:t>
      </w:r>
    </w:p>
    <w:p w14:paraId="328275DA" w14:textId="303965D1" w:rsidR="00007BF5" w:rsidRPr="00007BF5" w:rsidRDefault="00007BF5" w:rsidP="00E71C0B">
      <w:pPr>
        <w:pStyle w:val="Heading4"/>
        <w:numPr>
          <w:ilvl w:val="0"/>
          <w:numId w:val="15"/>
        </w:numPr>
      </w:pPr>
      <w:r>
        <w:t>Turn—asteroid mining is better at solving for climate change because it can transition space’s infrastructure</w:t>
      </w:r>
    </w:p>
    <w:p w14:paraId="3E45BACE" w14:textId="10014305" w:rsidR="00411BE5" w:rsidRDefault="00411BE5" w:rsidP="00C2584F">
      <w:pPr>
        <w:pStyle w:val="Heading3"/>
      </w:pPr>
      <w:r>
        <w:lastRenderedPageBreak/>
        <w:t>Space War</w:t>
      </w:r>
    </w:p>
    <w:p w14:paraId="6A61D257" w14:textId="77777777" w:rsidR="00AC6031" w:rsidRDefault="00AC6031" w:rsidP="00AC6031">
      <w:pPr>
        <w:pStyle w:val="Heading4"/>
      </w:pPr>
      <w:r>
        <w:t>Government sector will inevitably militarize space</w:t>
      </w:r>
    </w:p>
    <w:p w14:paraId="45CF33F7" w14:textId="77777777" w:rsidR="00AC6031" w:rsidRPr="00E24DDF" w:rsidRDefault="00AC6031" w:rsidP="00AC6031">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390954D6" w14:textId="77777777" w:rsidR="00AC6031" w:rsidRPr="008612C5" w:rsidRDefault="00AC6031" w:rsidP="00AC6031">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1B74C978" w14:textId="77777777" w:rsidR="00AC6031" w:rsidRPr="00AC6031" w:rsidRDefault="00AC6031" w:rsidP="00AC6031"/>
    <w:p w14:paraId="456B284A" w14:textId="77777777" w:rsidR="004B35FC" w:rsidRPr="00411CFA" w:rsidRDefault="004B35FC" w:rsidP="004B35FC">
      <w:pPr>
        <w:pStyle w:val="Heading4"/>
      </w:pPr>
      <w:r>
        <w:t xml:space="preserve">Space </w:t>
      </w:r>
      <w:r w:rsidRPr="00411CFA">
        <w:t>commercialization is a strong constraint on conflict</w:t>
      </w:r>
      <w:r>
        <w:t xml:space="preserve"> – solves space war</w:t>
      </w:r>
    </w:p>
    <w:p w14:paraId="3AF581A4" w14:textId="77777777" w:rsidR="004B35FC" w:rsidRPr="00411CFA" w:rsidRDefault="004B35FC" w:rsidP="004B35FC">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3"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777B337C" w14:textId="77777777" w:rsidR="004B35FC" w:rsidRPr="00411CFA" w:rsidRDefault="004B35FC" w:rsidP="004B35FC">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4C73241E" w14:textId="77777777" w:rsidR="004B35FC" w:rsidRPr="00411CFA" w:rsidRDefault="004B35FC" w:rsidP="004B35FC">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783D6757" w14:textId="77777777" w:rsidR="004B35FC" w:rsidRPr="00411CFA" w:rsidRDefault="004B35FC" w:rsidP="004B35FC">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66B269A4" w14:textId="77777777" w:rsidR="004B35FC" w:rsidRPr="00411CFA" w:rsidRDefault="004B35FC" w:rsidP="004B35FC">
      <w:pPr>
        <w:rPr>
          <w:sz w:val="16"/>
        </w:rPr>
      </w:pPr>
      <w:r w:rsidRPr="00411CFA">
        <w:rPr>
          <w:sz w:val="16"/>
        </w:rPr>
        <w:t>peaceful 35</w:t>
      </w:r>
    </w:p>
    <w:p w14:paraId="658BAE4A" w14:textId="77777777" w:rsidR="004B35FC" w:rsidRPr="00411CFA" w:rsidRDefault="004B35FC" w:rsidP="004B35FC">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w:t>
      </w:r>
      <w:r w:rsidRPr="00411CFA">
        <w:rPr>
          <w:rStyle w:val="StyleUnderline"/>
        </w:rPr>
        <w:lastRenderedPageBreak/>
        <w:t xml:space="preserve">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AAA346F" w14:textId="77777777" w:rsidR="004B35FC" w:rsidRPr="00411CFA" w:rsidRDefault="004B35FC" w:rsidP="004B35FC">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0367EFE7" w14:textId="6A4FBC8C" w:rsidR="004B35FC" w:rsidRPr="00AC6031" w:rsidRDefault="004B35FC" w:rsidP="004B35FC">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4C482C6C" w14:textId="3C7CD32C" w:rsidR="00C2584F" w:rsidRDefault="00E31A9F" w:rsidP="00C2584F">
      <w:pPr>
        <w:pStyle w:val="Heading3"/>
      </w:pPr>
      <w:r>
        <w:lastRenderedPageBreak/>
        <w:t>Multilateralism</w:t>
      </w:r>
    </w:p>
    <w:p w14:paraId="07DD0B99" w14:textId="7960F58C" w:rsidR="00C2584F" w:rsidRPr="0072123C" w:rsidRDefault="00C2584F" w:rsidP="0072123C">
      <w:pPr>
        <w:keepNext/>
        <w:keepLines/>
        <w:spacing w:before="200"/>
        <w:outlineLvl w:val="3"/>
        <w:rPr>
          <w:rFonts w:eastAsiaTheme="majorEastAsia" w:cs="Times New Roman"/>
          <w:b/>
          <w:iCs/>
          <w:sz w:val="26"/>
        </w:rPr>
      </w:pPr>
      <w:r w:rsidRPr="0072123C">
        <w:rPr>
          <w:rFonts w:eastAsiaTheme="majorEastAsia" w:cs="Times New Roman"/>
          <w:b/>
          <w:iCs/>
          <w:sz w:val="26"/>
        </w:rPr>
        <w:t xml:space="preserve">Space cooperation doesn’t lead to broader relations. </w:t>
      </w:r>
    </w:p>
    <w:p w14:paraId="46129053" w14:textId="77777777" w:rsidR="00C2584F" w:rsidRPr="00093FC9" w:rsidRDefault="00C2584F" w:rsidP="0072123C">
      <w:pPr>
        <w:pStyle w:val="ListParagraph"/>
        <w:ind w:left="0"/>
      </w:pPr>
      <w:r w:rsidRPr="00316337">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4" w:history="1">
        <w:r w:rsidRPr="00093FC9">
          <w:t>https://spacenews.com/op-ed-china-talk-and-cooperation-in-space/</w:t>
        </w:r>
      </w:hyperlink>
      <w:r w:rsidRPr="00093FC9">
        <w:t>)</w:t>
      </w:r>
    </w:p>
    <w:p w14:paraId="51378C47" w14:textId="61B35586" w:rsidR="00C2584F" w:rsidRDefault="00C2584F" w:rsidP="00C2584F">
      <w:pPr>
        <w:pStyle w:val="ListParagraph"/>
      </w:pPr>
      <w:r w:rsidRPr="00093FC9">
        <w:t xml:space="preserve">How might cooperation with China benefit the United States? </w:t>
      </w:r>
      <w:r w:rsidRPr="00316337">
        <w:rPr>
          <w:highlight w:val="yellow"/>
          <w:u w:val="single"/>
        </w:rPr>
        <w:t>Some hold that coop</w:t>
      </w:r>
      <w:r w:rsidRPr="00316337">
        <w:rPr>
          <w:u w:val="single"/>
        </w:rPr>
        <w:t xml:space="preserve">eration </w:t>
      </w:r>
      <w:r w:rsidRPr="00316337">
        <w:rPr>
          <w:highlight w:val="yellow"/>
          <w:u w:val="single"/>
        </w:rPr>
        <w:t xml:space="preserve">in space </w:t>
      </w:r>
      <w:r w:rsidRPr="00316337">
        <w:rPr>
          <w:u w:val="single"/>
        </w:rPr>
        <w:t xml:space="preserve">helps </w:t>
      </w:r>
      <w:r w:rsidRPr="00316337">
        <w:rPr>
          <w:highlight w:val="yellow"/>
          <w:u w:val="single"/>
        </w:rPr>
        <w:t>promote coop</w:t>
      </w:r>
      <w:r w:rsidRPr="00316337">
        <w:rPr>
          <w:u w:val="single"/>
        </w:rPr>
        <w:t xml:space="preserve">eration </w:t>
      </w:r>
      <w:r w:rsidRPr="00316337">
        <w:rPr>
          <w:highlight w:val="yellow"/>
          <w:u w:val="single"/>
        </w:rPr>
        <w:t>on Earth</w:t>
      </w:r>
      <w:r w:rsidRPr="00093FC9">
        <w:t xml:space="preserve">. Writing in </w:t>
      </w:r>
      <w:proofErr w:type="spellStart"/>
      <w:r w:rsidRPr="00093FC9">
        <w:t>SpaceNews</w:t>
      </w:r>
      <w:proofErr w:type="spellEnd"/>
      <w:r w:rsidRPr="00093FC9">
        <w:t xml:space="preserve"> in 2013, Michael </w:t>
      </w:r>
      <w:proofErr w:type="spellStart"/>
      <w:r w:rsidRPr="00093FC9">
        <w:t>Krepon</w:t>
      </w:r>
      <w:proofErr w:type="spellEnd"/>
      <w:r w:rsidRPr="00093FC9">
        <w:t xml:space="preserve"> argued “The more they cooperate in space, the less likely it is that their competition on Earth will result in military confrontation. The reverse is also true.” </w:t>
      </w:r>
      <w:r w:rsidRPr="00316337">
        <w:rPr>
          <w:u w:val="single"/>
        </w:rPr>
        <w:t xml:space="preserve">That sentiment is widespread and flows from the nobility of exploration. </w:t>
      </w:r>
      <w:r w:rsidRPr="00316337">
        <w:rPr>
          <w:b/>
          <w:iCs/>
          <w:highlight w:val="yellow"/>
          <w:u w:val="single"/>
          <w:bdr w:val="single" w:sz="8" w:space="0" w:color="auto"/>
        </w:rPr>
        <w:t xml:space="preserve">If only </w:t>
      </w:r>
      <w:r w:rsidRPr="00316337">
        <w:rPr>
          <w:b/>
          <w:iCs/>
          <w:u w:val="single"/>
          <w:bdr w:val="single" w:sz="8" w:space="0" w:color="auto"/>
        </w:rPr>
        <w:t xml:space="preserve">it were so. </w:t>
      </w:r>
      <w:r w:rsidRPr="007A51FA">
        <w:t>Unfortunately</w:t>
      </w:r>
      <w:r w:rsidRPr="00093FC9">
        <w:t xml:space="preserve">, </w:t>
      </w:r>
      <w:r w:rsidRPr="00316337">
        <w:rPr>
          <w:u w:val="single"/>
        </w:rPr>
        <w:t xml:space="preserve">a country’s </w:t>
      </w:r>
      <w:r w:rsidRPr="00316337">
        <w:rPr>
          <w:highlight w:val="yellow"/>
          <w:u w:val="single"/>
        </w:rPr>
        <w:t xml:space="preserve">space behavior </w:t>
      </w:r>
      <w:r w:rsidRPr="00316337">
        <w:rPr>
          <w:u w:val="single"/>
        </w:rPr>
        <w:t>appears to</w:t>
      </w:r>
      <w:r w:rsidRPr="00316337">
        <w:rPr>
          <w:highlight w:val="yellow"/>
          <w:u w:val="single"/>
        </w:rPr>
        <w:t xml:space="preserve"> have little </w:t>
      </w:r>
      <w:proofErr w:type="spellStart"/>
      <w:r w:rsidRPr="00316337">
        <w:rPr>
          <w:highlight w:val="yellow"/>
          <w:u w:val="single"/>
        </w:rPr>
        <w:t>affect</w:t>
      </w:r>
      <w:proofErr w:type="spellEnd"/>
      <w:r w:rsidRPr="00316337">
        <w:rPr>
          <w:highlight w:val="yellow"/>
          <w:u w:val="single"/>
        </w:rPr>
        <w:t xml:space="preserve"> on </w:t>
      </w:r>
      <w:r w:rsidRPr="00316337">
        <w:rPr>
          <w:u w:val="single"/>
        </w:rPr>
        <w:t xml:space="preserve">its </w:t>
      </w:r>
      <w:r w:rsidRPr="00316337">
        <w:rPr>
          <w:highlight w:val="yellow"/>
          <w:u w:val="single"/>
        </w:rPr>
        <w:t>terrestrial actions</w:t>
      </w:r>
      <w:r w:rsidRPr="00093FC9">
        <w:t xml:space="preserve">. </w:t>
      </w:r>
      <w:r w:rsidRPr="00316337">
        <w:rPr>
          <w:highlight w:val="yellow"/>
          <w:u w:val="single"/>
        </w:rPr>
        <w:t xml:space="preserve">Russia’s </w:t>
      </w:r>
      <w:r w:rsidRPr="00316337">
        <w:rPr>
          <w:u w:val="single"/>
        </w:rPr>
        <w:t xml:space="preserve">multidecadal human spaceflight </w:t>
      </w:r>
      <w:r w:rsidRPr="00316337">
        <w:rPr>
          <w:highlight w:val="yellow"/>
          <w:u w:val="single"/>
        </w:rPr>
        <w:t>partnership with the U</w:t>
      </w:r>
      <w:r w:rsidRPr="00316337">
        <w:rPr>
          <w:u w:val="single"/>
        </w:rPr>
        <w:t xml:space="preserve">nited </w:t>
      </w:r>
      <w:r w:rsidRPr="00316337">
        <w:rPr>
          <w:highlight w:val="yellow"/>
          <w:u w:val="single"/>
        </w:rPr>
        <w:t>S</w:t>
      </w:r>
      <w:r w:rsidRPr="00316337">
        <w:rPr>
          <w:u w:val="single"/>
        </w:rPr>
        <w:t xml:space="preserve">tates </w:t>
      </w:r>
      <w:r w:rsidRPr="00316337">
        <w:rPr>
          <w:highlight w:val="yellow"/>
          <w:u w:val="single"/>
        </w:rPr>
        <w:t xml:space="preserve">did not prevent it from invading </w:t>
      </w:r>
      <w:r w:rsidRPr="00316337">
        <w:rPr>
          <w:u w:val="single"/>
        </w:rPr>
        <w:t xml:space="preserve">and destabilizing </w:t>
      </w:r>
      <w:r w:rsidRPr="00316337">
        <w:rPr>
          <w:highlight w:val="yellow"/>
          <w:u w:val="single"/>
        </w:rPr>
        <w:t>Ukraine</w:t>
      </w:r>
      <w:r w:rsidRPr="00316337">
        <w:rPr>
          <w:u w:val="single"/>
        </w:rPr>
        <w:t xml:space="preserve"> when it moved toward a closer relationship with the European Union</w:t>
      </w:r>
      <w:r w:rsidRPr="00093FC9">
        <w:t xml:space="preserve">, </w:t>
      </w:r>
      <w:r w:rsidRPr="00316337">
        <w:rPr>
          <w:u w:val="single"/>
        </w:rPr>
        <w:t>many of whose members are Russian partners in the International Space Station</w:t>
      </w:r>
      <w:r w:rsidRPr="00093FC9">
        <w:t xml:space="preserve">. </w:t>
      </w:r>
      <w:r w:rsidRPr="00316337">
        <w:rPr>
          <w:highlight w:val="yellow"/>
          <w:u w:val="single"/>
        </w:rPr>
        <w:t>Space coop</w:t>
      </w:r>
      <w:r w:rsidRPr="00316337">
        <w:rPr>
          <w:u w:val="single"/>
        </w:rPr>
        <w:t>eration</w:t>
      </w:r>
      <w:r w:rsidRPr="00316337">
        <w:rPr>
          <w:highlight w:val="yellow"/>
          <w:u w:val="single"/>
        </w:rPr>
        <w:t xml:space="preserve"> </w:t>
      </w:r>
      <w:r w:rsidRPr="00316337">
        <w:rPr>
          <w:b/>
          <w:iCs/>
          <w:u w:val="single"/>
          <w:bdr w:val="single" w:sz="8" w:space="0" w:color="auto"/>
        </w:rPr>
        <w:t xml:space="preserve">has not, and </w:t>
      </w:r>
      <w:r w:rsidRPr="00316337">
        <w:rPr>
          <w:b/>
          <w:iCs/>
          <w:highlight w:val="yellow"/>
          <w:u w:val="single"/>
          <w:bdr w:val="single" w:sz="8" w:space="0" w:color="auto"/>
        </w:rPr>
        <w:t>will not</w:t>
      </w:r>
      <w:r w:rsidRPr="00316337">
        <w:rPr>
          <w:highlight w:val="yellow"/>
          <w:u w:val="single"/>
        </w:rPr>
        <w:t xml:space="preserve">, prevent </w:t>
      </w:r>
      <w:r w:rsidRPr="00316337">
        <w:rPr>
          <w:u w:val="single"/>
        </w:rPr>
        <w:t xml:space="preserve">the continued </w:t>
      </w:r>
      <w:r w:rsidRPr="00316337">
        <w:rPr>
          <w:highlight w:val="yellow"/>
          <w:u w:val="single"/>
        </w:rPr>
        <w:t xml:space="preserve">worsening of </w:t>
      </w:r>
      <w:r w:rsidRPr="00316337">
        <w:rPr>
          <w:u w:val="single"/>
        </w:rPr>
        <w:t xml:space="preserve">the </w:t>
      </w:r>
      <w:r w:rsidRPr="00316337">
        <w:rPr>
          <w:highlight w:val="yellow"/>
          <w:u w:val="single"/>
        </w:rPr>
        <w:t xml:space="preserve">security environment </w:t>
      </w:r>
      <w:r w:rsidRPr="00316337">
        <w:rPr>
          <w:u w:val="single"/>
        </w:rPr>
        <w:t xml:space="preserve">in Europe, which flows from Russian behavior on Earth, not in space. </w:t>
      </w:r>
      <w:r w:rsidRPr="00316337">
        <w:rPr>
          <w:b/>
          <w:iCs/>
          <w:highlight w:val="yellow"/>
          <w:u w:val="single"/>
          <w:bdr w:val="single" w:sz="8" w:space="0" w:color="auto"/>
        </w:rPr>
        <w:t>Space coop</w:t>
      </w:r>
      <w:r w:rsidRPr="00316337">
        <w:rPr>
          <w:b/>
          <w:iCs/>
          <w:u w:val="single"/>
          <w:bdr w:val="single" w:sz="8" w:space="0" w:color="auto"/>
        </w:rPr>
        <w:t>eration</w:t>
      </w:r>
      <w:r w:rsidRPr="00316337">
        <w:rPr>
          <w:b/>
          <w:iCs/>
          <w:highlight w:val="yellow"/>
          <w:u w:val="single"/>
          <w:bdr w:val="single" w:sz="8" w:space="0" w:color="auto"/>
        </w:rPr>
        <w:t xml:space="preserve"> with China is </w:t>
      </w:r>
      <w:r w:rsidRPr="00316337">
        <w:rPr>
          <w:b/>
          <w:iCs/>
          <w:u w:val="single"/>
          <w:bdr w:val="single" w:sz="8" w:space="0" w:color="auto"/>
        </w:rPr>
        <w:t xml:space="preserve">similarly </w:t>
      </w:r>
      <w:r w:rsidRPr="00316337">
        <w:rPr>
          <w:b/>
          <w:iCs/>
          <w:highlight w:val="yellow"/>
          <w:u w:val="single"/>
          <w:bdr w:val="single" w:sz="8" w:space="0" w:color="auto"/>
        </w:rPr>
        <w:t>unlikely to moderate its behavior</w:t>
      </w:r>
      <w:r w:rsidRPr="00093FC9">
        <w:t xml:space="preserve">. </w:t>
      </w:r>
      <w:r w:rsidRPr="00316337">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316337">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316337">
        <w:rPr>
          <w:u w:val="single"/>
        </w:rPr>
        <w:t xml:space="preserve">The </w:t>
      </w:r>
      <w:r w:rsidRPr="00316337">
        <w:rPr>
          <w:highlight w:val="yellow"/>
          <w:u w:val="single"/>
        </w:rPr>
        <w:t xml:space="preserve">NASA </w:t>
      </w:r>
      <w:r w:rsidRPr="00316337">
        <w:rPr>
          <w:u w:val="single"/>
        </w:rPr>
        <w:t xml:space="preserve">administrator’s </w:t>
      </w:r>
      <w:r w:rsidRPr="00316337">
        <w:rPr>
          <w:highlight w:val="yellow"/>
          <w:u w:val="single"/>
        </w:rPr>
        <w:t>visit to China</w:t>
      </w:r>
      <w:r w:rsidRPr="00316337">
        <w:rPr>
          <w:u w:val="single"/>
        </w:rPr>
        <w:t xml:space="preserve"> in the fall of 2014 nearly </w:t>
      </w:r>
      <w:r w:rsidRPr="00316337">
        <w:rPr>
          <w:highlight w:val="yellow"/>
          <w:u w:val="single"/>
        </w:rPr>
        <w:t>coincided with China’s hacking of NOAA</w:t>
      </w:r>
      <w:r w:rsidRPr="00316337">
        <w:rPr>
          <w:u w:val="single"/>
        </w:rPr>
        <w:t xml:space="preserve">, with whom Beijing has a “partnership” in studying climate change. Military confrontation flows from the interaction of hard power in pursuit of competing national interests. </w:t>
      </w:r>
      <w:r w:rsidRPr="00316337">
        <w:rPr>
          <w:highlight w:val="yellow"/>
          <w:u w:val="single"/>
        </w:rPr>
        <w:t>Space coop</w:t>
      </w:r>
      <w:r w:rsidRPr="00316337">
        <w:rPr>
          <w:u w:val="single"/>
        </w:rPr>
        <w:t xml:space="preserve">eration </w:t>
      </w:r>
      <w:r w:rsidRPr="00316337">
        <w:rPr>
          <w:highlight w:val="yellow"/>
          <w:u w:val="single"/>
        </w:rPr>
        <w:t xml:space="preserve">falls into </w:t>
      </w:r>
      <w:r w:rsidRPr="00316337">
        <w:rPr>
          <w:u w:val="single"/>
        </w:rPr>
        <w:t xml:space="preserve">the realm of </w:t>
      </w:r>
      <w:r w:rsidRPr="00316337">
        <w:rPr>
          <w:highlight w:val="yellow"/>
          <w:u w:val="single"/>
        </w:rPr>
        <w:t>soft power</w:t>
      </w:r>
      <w:r w:rsidRPr="00093FC9">
        <w:t xml:space="preserve">. </w:t>
      </w:r>
      <w:r w:rsidRPr="00316337">
        <w:rPr>
          <w:u w:val="single"/>
        </w:rPr>
        <w:t>It has value in strengthening relationships among like-minded states with similar interests</w:t>
      </w:r>
      <w:r w:rsidRPr="00093FC9">
        <w:t xml:space="preserve">. </w:t>
      </w:r>
      <w:r w:rsidRPr="00316337">
        <w:rPr>
          <w:u w:val="single"/>
        </w:rPr>
        <w:t xml:space="preserve">China’s </w:t>
      </w:r>
      <w:r w:rsidRPr="00316337">
        <w:rPr>
          <w:highlight w:val="yellow"/>
          <w:u w:val="single"/>
        </w:rPr>
        <w:t>aggressiveness</w:t>
      </w:r>
      <w:r w:rsidRPr="00316337">
        <w:rPr>
          <w:u w:val="single"/>
        </w:rPr>
        <w:t xml:space="preserve"> toward its neighbors, its human rights record and </w:t>
      </w:r>
      <w:proofErr w:type="gramStart"/>
      <w:r w:rsidRPr="00316337">
        <w:rPr>
          <w:u w:val="single"/>
        </w:rPr>
        <w:t>its</w:t>
      </w:r>
      <w:proofErr w:type="gramEnd"/>
      <w:r w:rsidRPr="00316337">
        <w:rPr>
          <w:u w:val="single"/>
        </w:rPr>
        <w:t xml:space="preserve"> cyberattacks on the United States strongly demonstrate that it and the United States are </w:t>
      </w:r>
      <w:r w:rsidRPr="00316337">
        <w:rPr>
          <w:b/>
          <w:iCs/>
          <w:u w:val="single"/>
          <w:bdr w:val="single" w:sz="8" w:space="0" w:color="auto"/>
        </w:rPr>
        <w:t>not of like minds</w:t>
      </w:r>
      <w:r w:rsidRPr="00316337">
        <w:rPr>
          <w:u w:val="single"/>
        </w:rPr>
        <w:t>.</w:t>
      </w:r>
      <w:r w:rsidRPr="007A51FA">
        <w:t xml:space="preserve"> </w:t>
      </w:r>
      <w:r w:rsidRPr="00316337">
        <w:rPr>
          <w:u w:val="single"/>
        </w:rPr>
        <w:t xml:space="preserve">This </w:t>
      </w:r>
      <w:r w:rsidRPr="00316337">
        <w:rPr>
          <w:highlight w:val="yellow"/>
          <w:u w:val="single"/>
        </w:rPr>
        <w:t>is not the result of insufficient space coop</w:t>
      </w:r>
      <w:r w:rsidRPr="00316337">
        <w:rPr>
          <w:u w:val="single"/>
        </w:rPr>
        <w:t xml:space="preserve">eration, </w:t>
      </w:r>
      <w:r w:rsidRPr="00316337">
        <w:rPr>
          <w:highlight w:val="yellow"/>
          <w:u w:val="single"/>
        </w:rPr>
        <w:t xml:space="preserve">but of divergent </w:t>
      </w:r>
      <w:r w:rsidRPr="00316337">
        <w:rPr>
          <w:u w:val="single"/>
        </w:rPr>
        <w:t xml:space="preserve">national </w:t>
      </w:r>
      <w:r w:rsidRPr="00316337">
        <w:rPr>
          <w:highlight w:val="yellow"/>
          <w:u w:val="single"/>
        </w:rPr>
        <w:t>interests</w:t>
      </w:r>
      <w:r w:rsidRPr="00316337">
        <w:rPr>
          <w:u w:val="single"/>
        </w:rPr>
        <w:t>.</w:t>
      </w:r>
      <w:r w:rsidRPr="00093FC9">
        <w:t xml:space="preserve"> The United States is a status quo power; China is not.</w:t>
      </w:r>
    </w:p>
    <w:p w14:paraId="37E4D058" w14:textId="1FC49DEF" w:rsidR="00D03142" w:rsidRDefault="00D03142" w:rsidP="00D03142"/>
    <w:p w14:paraId="54EBAC78" w14:textId="6B45627E" w:rsidR="00D03142" w:rsidRDefault="00D03142" w:rsidP="00D03142">
      <w:pPr>
        <w:pStyle w:val="Heading4"/>
      </w:pPr>
      <w:r>
        <w:t>Multilateralism does not solve terrorism—decades of coop has not prevented terrorist organizations</w:t>
      </w:r>
    </w:p>
    <w:p w14:paraId="4F9BB976" w14:textId="77777777" w:rsidR="00223D28" w:rsidRDefault="00223D28" w:rsidP="00223D28">
      <w:pPr>
        <w:pStyle w:val="Heading4"/>
      </w:pPr>
    </w:p>
    <w:p w14:paraId="5FE05B4E" w14:textId="40B8BC1F" w:rsidR="00223D28" w:rsidRPr="00223D28" w:rsidRDefault="00223D28" w:rsidP="00223D28">
      <w:pPr>
        <w:pStyle w:val="Heading4"/>
      </w:pPr>
      <w:r>
        <w:t xml:space="preserve">Space coop </w:t>
      </w:r>
      <w:proofErr w:type="gramStart"/>
      <w:r>
        <w:t>not key</w:t>
      </w:r>
      <w:proofErr w:type="gramEnd"/>
      <w:r>
        <w:t xml:space="preserve"> for solving resource wars ---other forums like the UN are sufficient to prevent large scale war</w:t>
      </w:r>
    </w:p>
    <w:sectPr w:rsidR="00223D28" w:rsidRPr="00223D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B60190"/>
    <w:multiLevelType w:val="hybridMultilevel"/>
    <w:tmpl w:val="E110E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667C18"/>
    <w:multiLevelType w:val="hybridMultilevel"/>
    <w:tmpl w:val="8DB83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2D1D"/>
    <w:rsid w:val="000029E3"/>
    <w:rsid w:val="000029E8"/>
    <w:rsid w:val="00004225"/>
    <w:rsid w:val="000066CA"/>
    <w:rsid w:val="00007264"/>
    <w:rsid w:val="000076A9"/>
    <w:rsid w:val="00007BF5"/>
    <w:rsid w:val="00014FAD"/>
    <w:rsid w:val="00015D2A"/>
    <w:rsid w:val="000231BB"/>
    <w:rsid w:val="0002356D"/>
    <w:rsid w:val="0002490B"/>
    <w:rsid w:val="00026465"/>
    <w:rsid w:val="00030204"/>
    <w:rsid w:val="000312A0"/>
    <w:rsid w:val="0003396C"/>
    <w:rsid w:val="00035337"/>
    <w:rsid w:val="0004360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D1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01A"/>
    <w:rsid w:val="002059BD"/>
    <w:rsid w:val="00207FD8"/>
    <w:rsid w:val="00210FAF"/>
    <w:rsid w:val="00213B1E"/>
    <w:rsid w:val="00215284"/>
    <w:rsid w:val="002168F2"/>
    <w:rsid w:val="00223D28"/>
    <w:rsid w:val="0022589F"/>
    <w:rsid w:val="002343FE"/>
    <w:rsid w:val="00235F7B"/>
    <w:rsid w:val="002502CF"/>
    <w:rsid w:val="00267EBB"/>
    <w:rsid w:val="0027023B"/>
    <w:rsid w:val="00272F3F"/>
    <w:rsid w:val="00274039"/>
    <w:rsid w:val="00274EDB"/>
    <w:rsid w:val="0027729E"/>
    <w:rsid w:val="002843B2"/>
    <w:rsid w:val="00284ED6"/>
    <w:rsid w:val="00290C5A"/>
    <w:rsid w:val="00290C92"/>
    <w:rsid w:val="00294799"/>
    <w:rsid w:val="0029647A"/>
    <w:rsid w:val="00296504"/>
    <w:rsid w:val="002B5511"/>
    <w:rsid w:val="002B6A20"/>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9B1"/>
    <w:rsid w:val="003A4D9C"/>
    <w:rsid w:val="003B1668"/>
    <w:rsid w:val="003C5F4C"/>
    <w:rsid w:val="003D5EA8"/>
    <w:rsid w:val="003D7B28"/>
    <w:rsid w:val="003E0308"/>
    <w:rsid w:val="003E305E"/>
    <w:rsid w:val="003E34DB"/>
    <w:rsid w:val="003E5302"/>
    <w:rsid w:val="003E5BF1"/>
    <w:rsid w:val="003F2452"/>
    <w:rsid w:val="003F41EA"/>
    <w:rsid w:val="003F7DF0"/>
    <w:rsid w:val="004039AF"/>
    <w:rsid w:val="00407AFF"/>
    <w:rsid w:val="0041155D"/>
    <w:rsid w:val="00411BE5"/>
    <w:rsid w:val="004170BF"/>
    <w:rsid w:val="004270E3"/>
    <w:rsid w:val="004348DC"/>
    <w:rsid w:val="00434921"/>
    <w:rsid w:val="00442018"/>
    <w:rsid w:val="00446567"/>
    <w:rsid w:val="00447B10"/>
    <w:rsid w:val="00452EE4"/>
    <w:rsid w:val="00452F0B"/>
    <w:rsid w:val="004536D6"/>
    <w:rsid w:val="00457224"/>
    <w:rsid w:val="00473F9C"/>
    <w:rsid w:val="0047482C"/>
    <w:rsid w:val="00475436"/>
    <w:rsid w:val="0048047E"/>
    <w:rsid w:val="00482AF9"/>
    <w:rsid w:val="00494C8D"/>
    <w:rsid w:val="00496BB2"/>
    <w:rsid w:val="004B35F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31"/>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AD2"/>
    <w:rsid w:val="005A4D4E"/>
    <w:rsid w:val="005A7237"/>
    <w:rsid w:val="005B21FA"/>
    <w:rsid w:val="005B3244"/>
    <w:rsid w:val="005B6EE8"/>
    <w:rsid w:val="005B7731"/>
    <w:rsid w:val="005C4515"/>
    <w:rsid w:val="005C52D0"/>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915"/>
    <w:rsid w:val="00717B01"/>
    <w:rsid w:val="0072123C"/>
    <w:rsid w:val="007227D9"/>
    <w:rsid w:val="00723361"/>
    <w:rsid w:val="0072491F"/>
    <w:rsid w:val="00725598"/>
    <w:rsid w:val="007355DE"/>
    <w:rsid w:val="007374A1"/>
    <w:rsid w:val="00744CE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B7"/>
    <w:rsid w:val="009D3133"/>
    <w:rsid w:val="009E160D"/>
    <w:rsid w:val="009F1CBB"/>
    <w:rsid w:val="009F3305"/>
    <w:rsid w:val="009F6FB2"/>
    <w:rsid w:val="00A071C0"/>
    <w:rsid w:val="00A12641"/>
    <w:rsid w:val="00A22670"/>
    <w:rsid w:val="00A24B35"/>
    <w:rsid w:val="00A271BA"/>
    <w:rsid w:val="00A27F86"/>
    <w:rsid w:val="00A431C6"/>
    <w:rsid w:val="00A54315"/>
    <w:rsid w:val="00A60FBC"/>
    <w:rsid w:val="00A65C0B"/>
    <w:rsid w:val="00A776BA"/>
    <w:rsid w:val="00A81FD2"/>
    <w:rsid w:val="00A8441A"/>
    <w:rsid w:val="00A8674A"/>
    <w:rsid w:val="00A913C5"/>
    <w:rsid w:val="00A96E24"/>
    <w:rsid w:val="00AA6F6E"/>
    <w:rsid w:val="00AB122B"/>
    <w:rsid w:val="00AB21B0"/>
    <w:rsid w:val="00AB48D3"/>
    <w:rsid w:val="00AC603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A5C"/>
    <w:rsid w:val="00B3569C"/>
    <w:rsid w:val="00B43676"/>
    <w:rsid w:val="00B453F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26E"/>
    <w:rsid w:val="00C203FA"/>
    <w:rsid w:val="00C244F5"/>
    <w:rsid w:val="00C2584F"/>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142"/>
    <w:rsid w:val="00D078AA"/>
    <w:rsid w:val="00D10058"/>
    <w:rsid w:val="00D10784"/>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2A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41F6"/>
    <w:rsid w:val="00E064EF"/>
    <w:rsid w:val="00E064F2"/>
    <w:rsid w:val="00E0717B"/>
    <w:rsid w:val="00E15598"/>
    <w:rsid w:val="00E20D65"/>
    <w:rsid w:val="00E31A9F"/>
    <w:rsid w:val="00E32F48"/>
    <w:rsid w:val="00E353A2"/>
    <w:rsid w:val="00E36881"/>
    <w:rsid w:val="00E42E4C"/>
    <w:rsid w:val="00E47013"/>
    <w:rsid w:val="00E541F9"/>
    <w:rsid w:val="00E57B79"/>
    <w:rsid w:val="00E63419"/>
    <w:rsid w:val="00E64496"/>
    <w:rsid w:val="00E70C46"/>
    <w:rsid w:val="00E71C0B"/>
    <w:rsid w:val="00E72115"/>
    <w:rsid w:val="00E8322E"/>
    <w:rsid w:val="00E903E0"/>
    <w:rsid w:val="00EA1115"/>
    <w:rsid w:val="00EA39EB"/>
    <w:rsid w:val="00EA3A11"/>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7E013C"/>
  <w14:defaultImageDpi w14:val="300"/>
  <w15:docId w15:val="{164BCF87-D722-0B4B-8BAC-953A1BE6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2D1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42D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2D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no"/>
    <w:basedOn w:val="Normal"/>
    <w:next w:val="Normal"/>
    <w:link w:val="Heading3Char"/>
    <w:uiPriority w:val="9"/>
    <w:unhideWhenUsed/>
    <w:qFormat/>
    <w:rsid w:val="00142D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42D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2D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2D1D"/>
  </w:style>
  <w:style w:type="character" w:customStyle="1" w:styleId="Heading1Char">
    <w:name w:val="Heading 1 Char"/>
    <w:aliases w:val="Pocket Char"/>
    <w:basedOn w:val="DefaultParagraphFont"/>
    <w:link w:val="Heading1"/>
    <w:uiPriority w:val="9"/>
    <w:rsid w:val="00142D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2D1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142D1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42D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42D1D"/>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142D1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42D1D"/>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42D1D"/>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NoSpacing"/>
    <w:uiPriority w:val="99"/>
    <w:unhideWhenUsed/>
    <w:rsid w:val="00142D1D"/>
    <w:rPr>
      <w:color w:val="auto"/>
      <w:u w:val="none"/>
    </w:rPr>
  </w:style>
  <w:style w:type="paragraph" w:styleId="DocumentMap">
    <w:name w:val="Document Map"/>
    <w:basedOn w:val="Normal"/>
    <w:link w:val="DocumentMapChar"/>
    <w:uiPriority w:val="99"/>
    <w:semiHidden/>
    <w:unhideWhenUsed/>
    <w:rsid w:val="00142D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2D1D"/>
    <w:rPr>
      <w:rFonts w:ascii="Lucida Grande" w:hAnsi="Lucida Grande" w:cs="Lucida Grande"/>
    </w:rPr>
  </w:style>
  <w:style w:type="paragraph" w:customStyle="1" w:styleId="textbold">
    <w:name w:val="text bold"/>
    <w:basedOn w:val="Normal"/>
    <w:link w:val="Emphasis"/>
    <w:uiPriority w:val="20"/>
    <w:qFormat/>
    <w:rsid w:val="003A29B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C2584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C2584F"/>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4B35F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icagounbound.uchicago.edu/cgi/viewcontent.cgi?article=1269&amp;context=cjil"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hyperlink" Target="https://spacenews.com/op-ed-china-talk-and-cooperation-in-space/" TargetMode="Externa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s://www.routledge.com/Privatizing-Peace-How-Commerce-Can-Reduce-Conflict-in-Space/Cobb/p/book/9780367337834"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36" Type="http://schemas.openxmlformats.org/officeDocument/2006/relationships/theme" Target="theme/theme1.xml"/><Relationship Id="rId10" Type="http://schemas.openxmlformats.org/officeDocument/2006/relationships/hyperlink" Target="https://core.ac.uk/download/pdf/188590876.pdf"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25</Pages>
  <Words>13050</Words>
  <Characters>74389</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39</cp:revision>
  <dcterms:created xsi:type="dcterms:W3CDTF">2022-01-16T00:49:00Z</dcterms:created>
  <dcterms:modified xsi:type="dcterms:W3CDTF">2022-01-16T02:48:00Z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