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A65D6" w14:textId="3F458398" w:rsidR="00BA2208" w:rsidRDefault="00BA2208" w:rsidP="00BA2208">
      <w:pPr>
        <w:pStyle w:val="Heading2"/>
      </w:pPr>
      <w:r>
        <w:t>HIF CP</w:t>
      </w:r>
    </w:p>
    <w:p w14:paraId="1FA1874E" w14:textId="77777777" w:rsidR="00BA2208" w:rsidRPr="00876078" w:rsidRDefault="00BA2208" w:rsidP="00BA2208">
      <w:pPr>
        <w:pStyle w:val="Heading4"/>
        <w:rPr>
          <w:rFonts w:cs="Calibri"/>
        </w:rPr>
      </w:pPr>
      <w:r w:rsidRPr="00184738">
        <w:rPr>
          <w:rFonts w:cs="Calibri"/>
        </w:rPr>
        <w:t xml:space="preserve">Counterplan text: </w:t>
      </w:r>
      <w:r>
        <w:rPr>
          <w:rFonts w:cs="Calibri"/>
        </w:rPr>
        <w:t>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12D07688" w14:textId="77777777" w:rsidR="00BA2208" w:rsidRPr="00E16557" w:rsidRDefault="00BA2208" w:rsidP="00BA2208">
      <w:pPr>
        <w:pStyle w:val="Heading4"/>
        <w:tabs>
          <w:tab w:val="left" w:pos="960"/>
        </w:tabs>
      </w:pPr>
      <w:r>
        <w:t xml:space="preserve">The Health Impact Fund would guarantee patent rights and increase profits, while also equalizing the cost of medicines </w:t>
      </w:r>
    </w:p>
    <w:p w14:paraId="626005E9" w14:textId="77777777" w:rsidR="00BA2208" w:rsidRPr="00E16557" w:rsidRDefault="00BA2208" w:rsidP="00BA2208">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17256AAE" w14:textId="73F62A8B" w:rsidR="00BA2208" w:rsidRPr="00BA2208" w:rsidRDefault="00BA2208" w:rsidP="00BA2208">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 xml:space="preserve">The arrangement would be optional and it wouldn’t diminish patent </w:t>
      </w:r>
      <w:proofErr w:type="gramStart"/>
      <w:r w:rsidRPr="00CA20CD">
        <w:rPr>
          <w:rStyle w:val="Emphasis"/>
        </w:rPr>
        <w:t>rights.</w:t>
      </w:r>
      <w:r>
        <w:rPr>
          <w:rStyle w:val="Emphasis"/>
        </w:rPr>
        <w:t>¶</w:t>
      </w:r>
      <w:proofErr w:type="gramEnd"/>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w:t>
      </w:r>
      <w:proofErr w:type="gramStart"/>
      <w:r w:rsidRPr="00962F52">
        <w:rPr>
          <w:sz w:val="12"/>
        </w:rPr>
        <w:t>cross national</w:t>
      </w:r>
      <w:proofErr w:type="gramEnd"/>
      <w:r w:rsidRPr="00962F52">
        <w:rPr>
          <w:sz w:val="12"/>
        </w:rPr>
        <w:t xml:space="preserve"> borders.</w:t>
      </w:r>
    </w:p>
    <w:p w14:paraId="76A5D1C9" w14:textId="0E380BB2" w:rsidR="00330465" w:rsidRPr="00405D88" w:rsidRDefault="00BA2208" w:rsidP="00BA2208">
      <w:pPr>
        <w:pStyle w:val="Heading2"/>
      </w:pPr>
      <w:r>
        <w:lastRenderedPageBreak/>
        <w:t>Innovation DA</w:t>
      </w:r>
    </w:p>
    <w:p w14:paraId="526E13B7" w14:textId="77777777" w:rsidR="00330465" w:rsidRPr="00405D88" w:rsidRDefault="00330465" w:rsidP="00330465">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63F72B85" w14:textId="77777777" w:rsidR="00330465" w:rsidRPr="00405D88" w:rsidRDefault="00330465" w:rsidP="00330465">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1C4D7791" w14:textId="77777777" w:rsidR="00330465" w:rsidRPr="00405D88" w:rsidRDefault="00330465" w:rsidP="00330465">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62F0BEE1" w14:textId="77777777" w:rsidR="00330465" w:rsidRPr="00405D88" w:rsidRDefault="00330465" w:rsidP="00330465">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48D7A956" w14:textId="77777777" w:rsidR="00330465" w:rsidRPr="00405D88" w:rsidRDefault="00330465" w:rsidP="00330465">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w:t>
      </w:r>
      <w:proofErr w:type="gramStart"/>
      <w:r w:rsidRPr="00405D88">
        <w:t>Innovation Consortium,</w:t>
      </w:r>
      <w:proofErr w:type="gramEnd"/>
      <w:r w:rsidRPr="00405D88">
        <w:t xml:space="preserve">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14881BCA" w14:textId="77777777" w:rsidR="00330465" w:rsidRPr="00405D88" w:rsidRDefault="00330465" w:rsidP="00330465">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449EDC2A" w14:textId="77777777" w:rsidR="00330465" w:rsidRPr="00405D88" w:rsidRDefault="00330465" w:rsidP="00330465">
      <w:pPr>
        <w:pStyle w:val="Heading4"/>
        <w:rPr>
          <w:rFonts w:cs="Calibri"/>
          <w:u w:val="single"/>
        </w:rPr>
      </w:pPr>
      <w:r w:rsidRPr="00405D88">
        <w:rPr>
          <w:rFonts w:cs="Calibri"/>
        </w:rPr>
        <w:lastRenderedPageBreak/>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1D71118D" w14:textId="77777777" w:rsidR="00330465" w:rsidRPr="00405D88" w:rsidRDefault="00330465" w:rsidP="00330465">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15BAFCFB" w14:textId="77777777" w:rsidR="00330465" w:rsidRPr="00405D88" w:rsidRDefault="00330465" w:rsidP="00330465">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4187E9D9" w14:textId="25387CED" w:rsidR="00330465" w:rsidRPr="00405D88" w:rsidRDefault="00330465" w:rsidP="00330465">
      <w:pPr>
        <w:pStyle w:val="Heading4"/>
        <w:rPr>
          <w:rFonts w:cs="Calibri"/>
        </w:rPr>
      </w:pPr>
      <w:r w:rsidRPr="00405D88">
        <w:rPr>
          <w:rFonts w:cs="Calibri"/>
        </w:rPr>
        <w:t>Bioterror</w:t>
      </w:r>
      <w:r w:rsidR="00991303">
        <w:rPr>
          <w:rFonts w:cs="Calibri"/>
        </w:rPr>
        <w:t xml:space="preserve"> spreads quickly</w:t>
      </w:r>
      <w:r w:rsidRPr="00405D88">
        <w:rPr>
          <w:rFonts w:cs="Calibri"/>
        </w:rPr>
        <w:t xml:space="preserve"> </w:t>
      </w:r>
      <w:r w:rsidR="00626794">
        <w:rPr>
          <w:rFonts w:cs="Calibri"/>
        </w:rPr>
        <w:t>and kills more people than a nuclear war</w:t>
      </w:r>
      <w:r w:rsidRPr="00405D88">
        <w:rPr>
          <w:rFonts w:cs="Calibri"/>
        </w:rPr>
        <w:t>---early response key</w:t>
      </w:r>
    </w:p>
    <w:p w14:paraId="1622FA4F" w14:textId="77777777" w:rsidR="00330465" w:rsidRPr="00405D88" w:rsidRDefault="00330465" w:rsidP="00330465">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56E95F52" w14:textId="77777777" w:rsidR="00330465" w:rsidRPr="00405D88" w:rsidRDefault="00330465" w:rsidP="00330465">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lastRenderedPageBreak/>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344CFF00" w14:textId="37BB0D82" w:rsidR="00330465" w:rsidRDefault="00330465" w:rsidP="00330465">
      <w:pPr>
        <w:pStyle w:val="Heading2"/>
      </w:pPr>
      <w:r>
        <w:lastRenderedPageBreak/>
        <w:t>Dollar Centrality DA</w:t>
      </w:r>
    </w:p>
    <w:p w14:paraId="08DF68C3" w14:textId="77777777" w:rsidR="00330465" w:rsidRDefault="00330465" w:rsidP="00330465">
      <w:pPr>
        <w:pStyle w:val="Heading4"/>
      </w:pPr>
      <w:r>
        <w:t xml:space="preserve">Dollar centrality high now </w:t>
      </w:r>
    </w:p>
    <w:p w14:paraId="7DC2B86F" w14:textId="77777777" w:rsidR="00330465" w:rsidRPr="004C256F" w:rsidRDefault="00330465" w:rsidP="00330465">
      <w:pPr>
        <w:spacing w:after="0"/>
      </w:pPr>
      <w:r>
        <w:t>Watts 6/21</w:t>
      </w:r>
    </w:p>
    <w:p w14:paraId="322A71FC" w14:textId="77777777" w:rsidR="00330465" w:rsidRPr="004C256F" w:rsidRDefault="00330465" w:rsidP="00330465">
      <w:pPr>
        <w:spacing w:after="0"/>
        <w:rPr>
          <w:sz w:val="16"/>
          <w:szCs w:val="16"/>
        </w:rPr>
      </w:pPr>
      <w:r w:rsidRPr="004C256F">
        <w:rPr>
          <w:sz w:val="16"/>
          <w:szCs w:val="16"/>
        </w:rPr>
        <w:t xml:space="preserve">Watts, William. “Why the U.S. Dollar Is Soaring - and What's next - AFTER Fed's Change in Tone.” MarketWatch, MarketWatch, 17 June 2021, </w:t>
      </w:r>
      <w:hyperlink r:id="rId9" w:history="1">
        <w:r w:rsidRPr="004C256F">
          <w:rPr>
            <w:rStyle w:val="Hyperlink"/>
            <w:sz w:val="16"/>
            <w:szCs w:val="16"/>
          </w:rPr>
          <w:t>www.marketwatch.com/story/soaring-u-s-dollar-sparks-forex-market-rethink-after-fed-shifts-tone-11623955943. //</w:t>
        </w:r>
      </w:hyperlink>
      <w:r w:rsidRPr="004C256F">
        <w:rPr>
          <w:sz w:val="16"/>
          <w:szCs w:val="16"/>
        </w:rPr>
        <w:t xml:space="preserve"> Phoenix</w:t>
      </w:r>
    </w:p>
    <w:p w14:paraId="2163AD89" w14:textId="77777777" w:rsidR="00330465" w:rsidRPr="00E579F8" w:rsidRDefault="00330465" w:rsidP="00330465">
      <w:pPr>
        <w:spacing w:after="0"/>
        <w:rPr>
          <w:sz w:val="16"/>
        </w:rPr>
      </w:pPr>
      <w:r w:rsidRPr="001C4B90">
        <w:rPr>
          <w:rStyle w:val="Emphasis"/>
          <w:highlight w:val="green"/>
        </w:rPr>
        <w:t>The U.S. dollar was</w:t>
      </w:r>
      <w:r w:rsidRPr="00E579F8">
        <w:rPr>
          <w:rStyle w:val="Emphasis"/>
        </w:rPr>
        <w:t xml:space="preserve"> on fire</w:t>
      </w:r>
      <w:r w:rsidRPr="00E579F8">
        <w:rPr>
          <w:sz w:val="16"/>
        </w:rPr>
        <w:t xml:space="preserve"> Thursday, </w:t>
      </w:r>
      <w:r w:rsidRPr="001C4B90">
        <w:rPr>
          <w:rStyle w:val="Emphasis"/>
          <w:highlight w:val="green"/>
        </w:rPr>
        <w:t>extending gains</w:t>
      </w:r>
      <w:r w:rsidRPr="00E579F8">
        <w:rPr>
          <w:rStyle w:val="StyleUnderline"/>
        </w:rPr>
        <w:t xml:space="preserve"> a day </w:t>
      </w:r>
      <w:r w:rsidRPr="001C4B90">
        <w:rPr>
          <w:rStyle w:val="Emphasis"/>
          <w:highlight w:val="green"/>
        </w:rPr>
        <w:t>after an unexpected shift</w:t>
      </w:r>
      <w:r w:rsidRPr="00E579F8">
        <w:rPr>
          <w:rStyle w:val="StyleUnderline"/>
        </w:rPr>
        <w:t xml:space="preserve"> in</w:t>
      </w:r>
      <w:r w:rsidRPr="00E579F8">
        <w:rPr>
          <w:sz w:val="16"/>
        </w:rPr>
        <w:t xml:space="preserve"> the Federal Reserve’s </w:t>
      </w:r>
      <w:r w:rsidRPr="00E579F8">
        <w:rPr>
          <w:rStyle w:val="StyleUnderline"/>
        </w:rPr>
        <w:t>inflation</w:t>
      </w:r>
      <w:r w:rsidRPr="00E579F8">
        <w:rPr>
          <w:sz w:val="16"/>
        </w:rPr>
        <w:t xml:space="preserve"> and interest-rate outlook and raising doubts about the consensus view for a weaker currency in 2021.</w:t>
      </w:r>
    </w:p>
    <w:p w14:paraId="08052435" w14:textId="77777777" w:rsidR="00330465" w:rsidRPr="00E579F8" w:rsidRDefault="00330465" w:rsidP="00330465">
      <w:pPr>
        <w:spacing w:after="0"/>
        <w:rPr>
          <w:sz w:val="16"/>
        </w:rPr>
      </w:pPr>
      <w:r w:rsidRPr="00E579F8">
        <w:rPr>
          <w:sz w:val="16"/>
        </w:rPr>
        <w:t>“Up until yesterday the market consensus was pointing to a moderately softer value of the DXY dollar index over the course of the coming 2 quarters,” said Jane Foley, senior FX strategist at Rabobank, in a note. “</w:t>
      </w:r>
      <w:r w:rsidRPr="001C4B90">
        <w:rPr>
          <w:rStyle w:val="Emphasis"/>
          <w:highlight w:val="green"/>
        </w:rPr>
        <w:t>The price activity</w:t>
      </w:r>
      <w:r w:rsidRPr="00E579F8">
        <w:rPr>
          <w:rStyle w:val="StyleUnderline"/>
        </w:rPr>
        <w:t xml:space="preserve"> in the USD (U.S. dollar) crosses today </w:t>
      </w:r>
      <w:r w:rsidRPr="001C4B90">
        <w:rPr>
          <w:rStyle w:val="Emphasis"/>
          <w:highlight w:val="green"/>
        </w:rPr>
        <w:t>suggests</w:t>
      </w:r>
      <w:r w:rsidRPr="00E579F8">
        <w:rPr>
          <w:rStyle w:val="StyleUnderline"/>
        </w:rPr>
        <w:t xml:space="preserve"> that </w:t>
      </w:r>
      <w:r w:rsidRPr="001C4B90">
        <w:rPr>
          <w:rStyle w:val="Emphasis"/>
          <w:highlight w:val="green"/>
        </w:rPr>
        <w:t>a revaluation</w:t>
      </w:r>
      <w:r w:rsidRPr="00E579F8">
        <w:rPr>
          <w:rStyle w:val="StyleUnderline"/>
        </w:rPr>
        <w:t xml:space="preserve"> of positioning </w:t>
      </w:r>
      <w:r w:rsidRPr="001C4B90">
        <w:rPr>
          <w:rStyle w:val="Emphasis"/>
          <w:highlight w:val="green"/>
        </w:rPr>
        <w:t>is</w:t>
      </w:r>
      <w:r w:rsidRPr="00E579F8">
        <w:rPr>
          <w:rStyle w:val="StyleUnderline"/>
        </w:rPr>
        <w:t xml:space="preserve"> currently </w:t>
      </w:r>
      <w:r w:rsidRPr="001C4B90">
        <w:rPr>
          <w:rStyle w:val="Emphasis"/>
          <w:highlight w:val="green"/>
        </w:rPr>
        <w:t>taking place</w:t>
      </w:r>
      <w:r w:rsidRPr="00E579F8">
        <w:rPr>
          <w:sz w:val="16"/>
        </w:rPr>
        <w:t>.”</w:t>
      </w:r>
    </w:p>
    <w:p w14:paraId="484ACB03" w14:textId="77777777" w:rsidR="00330465" w:rsidRPr="00E579F8" w:rsidRDefault="00330465" w:rsidP="00330465">
      <w:pPr>
        <w:spacing w:after="0"/>
        <w:rPr>
          <w:sz w:val="16"/>
        </w:rPr>
      </w:pPr>
      <w:r w:rsidRPr="001C4B90">
        <w:rPr>
          <w:rStyle w:val="Emphasis"/>
          <w:highlight w:val="green"/>
        </w:rPr>
        <w:t>The</w:t>
      </w:r>
      <w:r w:rsidRPr="00E579F8">
        <w:rPr>
          <w:sz w:val="16"/>
        </w:rPr>
        <w:t xml:space="preserve"> ICE </w:t>
      </w:r>
      <w:r w:rsidRPr="001C4B90">
        <w:rPr>
          <w:rStyle w:val="Emphasis"/>
          <w:highlight w:val="green"/>
        </w:rPr>
        <w:t>U.S. Dollar</w:t>
      </w:r>
      <w:r w:rsidRPr="00E579F8">
        <w:rPr>
          <w:rStyle w:val="Emphasis"/>
        </w:rPr>
        <w:t xml:space="preserve"> Index</w:t>
      </w:r>
      <w:r w:rsidRPr="00E579F8">
        <w:rPr>
          <w:sz w:val="16"/>
        </w:rPr>
        <w:t> </w:t>
      </w:r>
      <w:hyperlink r:id="rId10" w:tgtFrame="_blank" w:history="1">
        <w:r w:rsidRPr="00E579F8">
          <w:rPr>
            <w:rStyle w:val="Hyperlink"/>
            <w:sz w:val="16"/>
          </w:rPr>
          <w:t>DXY, 0.03%</w:t>
        </w:r>
      </w:hyperlink>
      <w:r w:rsidRPr="00E579F8">
        <w:rPr>
          <w:sz w:val="16"/>
        </w:rPr>
        <w:t>, </w:t>
      </w:r>
      <w:r w:rsidRPr="00E579F8">
        <w:rPr>
          <w:rStyle w:val="StyleUnderline"/>
        </w:rPr>
        <w:t xml:space="preserve">a measure of the currency against a basket of six major rivals, </w:t>
      </w:r>
      <w:r w:rsidRPr="001C4B90">
        <w:rPr>
          <w:rStyle w:val="Emphasis"/>
          <w:highlight w:val="green"/>
        </w:rPr>
        <w:t>was up</w:t>
      </w:r>
      <w:r w:rsidRPr="00E579F8">
        <w:rPr>
          <w:rStyle w:val="Emphasis"/>
        </w:rPr>
        <w:t xml:space="preserve"> 0.9% </w:t>
      </w:r>
      <w:r w:rsidRPr="00E579F8">
        <w:rPr>
          <w:sz w:val="16"/>
        </w:rPr>
        <w:t xml:space="preserve">at 91.94 Thursday afternoon, </w:t>
      </w:r>
      <w:r w:rsidRPr="001C4B90">
        <w:rPr>
          <w:rStyle w:val="Emphasis"/>
          <w:highlight w:val="green"/>
        </w:rPr>
        <w:t>after trading at its highest since April</w:t>
      </w:r>
      <w:r w:rsidRPr="00E579F8">
        <w:rPr>
          <w:rStyle w:val="StyleUnderline"/>
        </w:rPr>
        <w:t xml:space="preserve"> 13. </w:t>
      </w:r>
      <w:r w:rsidRPr="00E579F8">
        <w:rPr>
          <w:rStyle w:val="Emphasis"/>
        </w:rPr>
        <w:t>The dollar is</w:t>
      </w:r>
      <w:r w:rsidRPr="00E579F8">
        <w:rPr>
          <w:rStyle w:val="StyleUnderline"/>
        </w:rPr>
        <w:t xml:space="preserve"> building </w:t>
      </w:r>
      <w:r w:rsidRPr="00E579F8">
        <w:rPr>
          <w:rStyle w:val="Emphasis"/>
        </w:rPr>
        <w:t>on a surge versus major rivals</w:t>
      </w:r>
      <w:r w:rsidRPr="00E579F8">
        <w:rPr>
          <w:sz w:val="16"/>
        </w:rPr>
        <w:t xml:space="preserve"> scored on Wednesday, after Fed policy makers penciled in </w:t>
      </w:r>
      <w:hyperlink r:id="rId11" w:tgtFrame="_blank" w:history="1">
        <w:r w:rsidRPr="00E579F8">
          <w:rPr>
            <w:rStyle w:val="Hyperlink"/>
            <w:sz w:val="16"/>
          </w:rPr>
          <w:t>two rate hikes by the end of 2023</w:t>
        </w:r>
      </w:hyperlink>
      <w:r w:rsidRPr="00E579F8">
        <w:rPr>
          <w:sz w:val="16"/>
        </w:rPr>
        <w:t> and discussed the eventual tapering of the central bank’s asset buying program. </w:t>
      </w:r>
    </w:p>
    <w:p w14:paraId="785B100C" w14:textId="77777777" w:rsidR="00330465" w:rsidRDefault="00330465" w:rsidP="00330465"/>
    <w:p w14:paraId="58839405" w14:textId="77777777" w:rsidR="00330465" w:rsidRDefault="00330465" w:rsidP="00330465">
      <w:pPr>
        <w:pStyle w:val="Heading4"/>
      </w:pPr>
      <w:r>
        <w:t>IPR is key for U.S Dollar Centrality – it allows US firms near if not complete monopolies pushing dollars into international markets and stabilizing US financial influence</w:t>
      </w:r>
    </w:p>
    <w:p w14:paraId="4AD260CD" w14:textId="77777777" w:rsidR="00330465" w:rsidRPr="00DF338E" w:rsidRDefault="00330465" w:rsidP="00330465">
      <w:pPr>
        <w:spacing w:after="0"/>
      </w:pPr>
      <w:r>
        <w:t>Schwartz ‘19</w:t>
      </w:r>
    </w:p>
    <w:p w14:paraId="03D88247" w14:textId="77777777" w:rsidR="00330465" w:rsidRPr="00DF338E" w:rsidRDefault="00330465" w:rsidP="00330465">
      <w:pPr>
        <w:spacing w:after="0"/>
        <w:rPr>
          <w:sz w:val="16"/>
          <w:szCs w:val="16"/>
        </w:rPr>
      </w:pPr>
      <w:r w:rsidRPr="00DF338E">
        <w:rPr>
          <w:sz w:val="16"/>
          <w:szCs w:val="16"/>
        </w:rPr>
        <w:t>Schwartz, Herman Mark (2019). American hegemony: intellectual property rights, dollar centrality, and infrastructural power. Review of International Political Economy, (), 1–30. doi:10.1080/09692290.2019.1597754 // Phoenix</w:t>
      </w:r>
    </w:p>
    <w:p w14:paraId="3924B25A" w14:textId="41F75025" w:rsidR="00330465" w:rsidRPr="00BA2208" w:rsidRDefault="00330465" w:rsidP="00BA2208">
      <w:pPr>
        <w:ind w:left="720"/>
        <w:rPr>
          <w:u w:val="single"/>
        </w:rPr>
      </w:pPr>
      <w:r w:rsidRPr="001C4B90">
        <w:rPr>
          <w:rStyle w:val="Emphasis"/>
          <w:highlight w:val="green"/>
        </w:rPr>
        <w:t>Mechanism one relates to</w:t>
      </w:r>
      <w:r w:rsidRPr="00376126">
        <w:rPr>
          <w:sz w:val="16"/>
        </w:rPr>
        <w:t xml:space="preserve"> </w:t>
      </w:r>
      <w:proofErr w:type="spellStart"/>
      <w:r w:rsidRPr="00376126">
        <w:rPr>
          <w:sz w:val="16"/>
        </w:rPr>
        <w:t>Strange’s</w:t>
      </w:r>
      <w:proofErr w:type="spellEnd"/>
      <w:r w:rsidRPr="00376126">
        <w:rPr>
          <w:sz w:val="16"/>
        </w:rPr>
        <w:t xml:space="preserve"> (1989) </w:t>
      </w:r>
      <w:r w:rsidRPr="001C4B90">
        <w:rPr>
          <w:rStyle w:val="Emphasis"/>
          <w:highlight w:val="green"/>
        </w:rPr>
        <w:t>financial power: US c</w:t>
      </w:r>
      <w:r w:rsidRPr="00376126">
        <w:rPr>
          <w:rStyle w:val="Emphasis"/>
        </w:rPr>
        <w:t xml:space="preserve">urrent </w:t>
      </w:r>
      <w:r w:rsidRPr="001C4B90">
        <w:rPr>
          <w:rStyle w:val="Emphasis"/>
          <w:highlight w:val="green"/>
        </w:rPr>
        <w:t>a</w:t>
      </w:r>
      <w:r w:rsidRPr="00376126">
        <w:rPr>
          <w:rStyle w:val="Emphasis"/>
        </w:rPr>
        <w:t xml:space="preserve">ccount </w:t>
      </w:r>
      <w:r w:rsidRPr="001C4B90">
        <w:rPr>
          <w:rStyle w:val="Emphasis"/>
          <w:highlight w:val="green"/>
        </w:rPr>
        <w:t>deficits generate</w:t>
      </w:r>
      <w:r w:rsidRPr="00376126">
        <w:rPr>
          <w:sz w:val="16"/>
        </w:rPr>
        <w:t xml:space="preserve"> the </w:t>
      </w:r>
      <w:r w:rsidRPr="001C4B90">
        <w:rPr>
          <w:rStyle w:val="Emphasis"/>
          <w:highlight w:val="green"/>
        </w:rPr>
        <w:t>dollar</w:t>
      </w:r>
      <w:r w:rsidRPr="00DF338E">
        <w:rPr>
          <w:rStyle w:val="StyleUnderline"/>
        </w:rPr>
        <w:t xml:space="preserve"> </w:t>
      </w:r>
      <w:r w:rsidRPr="001C4B90">
        <w:rPr>
          <w:rStyle w:val="Emphasis"/>
          <w:highlight w:val="green"/>
        </w:rPr>
        <w:t>centrality</w:t>
      </w:r>
      <w:r w:rsidRPr="00376126">
        <w:rPr>
          <w:sz w:val="16"/>
        </w:rPr>
        <w:t xml:space="preserve"> that network analyses reveal </w:t>
      </w:r>
      <w:r w:rsidRPr="001C4B90">
        <w:rPr>
          <w:rStyle w:val="Emphasis"/>
          <w:highlight w:val="green"/>
        </w:rPr>
        <w:t>through</w:t>
      </w:r>
      <w:r w:rsidRPr="00DF338E">
        <w:rPr>
          <w:rStyle w:val="StyleUnderline"/>
        </w:rPr>
        <w:t xml:space="preserve"> self-reinforcing dynamics</w:t>
      </w:r>
      <w:r w:rsidRPr="00376126">
        <w:rPr>
          <w:sz w:val="16"/>
        </w:rPr>
        <w:t xml:space="preserve"> prior to the network. </w:t>
      </w:r>
      <w:r w:rsidRPr="00DF338E">
        <w:rPr>
          <w:rStyle w:val="StyleUnderline"/>
        </w:rPr>
        <w:t xml:space="preserve">US current account deficits result from </w:t>
      </w:r>
      <w:r w:rsidRPr="00376126">
        <w:rPr>
          <w:rStyle w:val="Emphasis"/>
        </w:rPr>
        <w:t>deep seated</w:t>
      </w:r>
      <w:r w:rsidRPr="00376126">
        <w:rPr>
          <w:sz w:val="16"/>
        </w:rPr>
        <w:t xml:space="preserve"> domestic </w:t>
      </w:r>
      <w:r w:rsidRPr="001C4B90">
        <w:rPr>
          <w:rStyle w:val="Emphasis"/>
          <w:highlight w:val="green"/>
        </w:rPr>
        <w:t>institutional arrangements</w:t>
      </w:r>
      <w:r w:rsidRPr="00376126">
        <w:rPr>
          <w:sz w:val="16"/>
        </w:rPr>
        <w:t xml:space="preserve"> in current account surplus economies </w:t>
      </w:r>
      <w:r w:rsidRPr="00DF338E">
        <w:rPr>
          <w:rStyle w:val="StyleUnderline"/>
        </w:rPr>
        <w:t>that produce</w:t>
      </w:r>
      <w:r w:rsidRPr="00376126">
        <w:rPr>
          <w:sz w:val="16"/>
        </w:rPr>
        <w:t xml:space="preserve"> chronic </w:t>
      </w:r>
      <w:r w:rsidRPr="00DF338E">
        <w:rPr>
          <w:rStyle w:val="StyleUnderline"/>
        </w:rPr>
        <w:t>domestic demand</w:t>
      </w:r>
      <w:r w:rsidRPr="00376126">
        <w:rPr>
          <w:sz w:val="16"/>
        </w:rPr>
        <w:t xml:space="preserve"> shortfalls. </w:t>
      </w:r>
      <w:r w:rsidRPr="001C4B90">
        <w:rPr>
          <w:rStyle w:val="Emphasis"/>
          <w:highlight w:val="green"/>
        </w:rPr>
        <w:t>The more</w:t>
      </w:r>
      <w:r w:rsidRPr="00DF338E">
        <w:rPr>
          <w:rStyle w:val="StyleUnderline"/>
        </w:rPr>
        <w:t xml:space="preserve"> those </w:t>
      </w:r>
      <w:r w:rsidRPr="00376126">
        <w:rPr>
          <w:rStyle w:val="Emphasis"/>
        </w:rPr>
        <w:t xml:space="preserve">export-led </w:t>
      </w:r>
      <w:r w:rsidRPr="001C4B90">
        <w:rPr>
          <w:rStyle w:val="Emphasis"/>
          <w:highlight w:val="green"/>
        </w:rPr>
        <w:t>economies run surpluses with the</w:t>
      </w:r>
      <w:r w:rsidRPr="00376126">
        <w:rPr>
          <w:rStyle w:val="Emphasis"/>
        </w:rPr>
        <w:t xml:space="preserve"> </w:t>
      </w:r>
      <w:r w:rsidRPr="001C4B90">
        <w:rPr>
          <w:rStyle w:val="Emphasis"/>
          <w:highlight w:val="green"/>
        </w:rPr>
        <w:t>U</w:t>
      </w:r>
      <w:r w:rsidRPr="00DF338E">
        <w:rPr>
          <w:rStyle w:val="StyleUnderline"/>
        </w:rPr>
        <w:t xml:space="preserve">nited </w:t>
      </w:r>
      <w:r w:rsidRPr="001C4B90">
        <w:rPr>
          <w:rStyle w:val="Emphasis"/>
          <w:highlight w:val="green"/>
        </w:rPr>
        <w:t>S</w:t>
      </w:r>
      <w:r w:rsidRPr="00DF338E">
        <w:rPr>
          <w:rStyle w:val="StyleUnderline"/>
        </w:rPr>
        <w:t xml:space="preserve">tates, the more dollars they accumulate; the more dollars they accumulate, </w:t>
      </w:r>
      <w:r w:rsidRPr="001C4B90">
        <w:rPr>
          <w:rStyle w:val="Emphasis"/>
          <w:highlight w:val="green"/>
        </w:rPr>
        <w:t>the more dollars</w:t>
      </w:r>
      <w:r w:rsidRPr="00376126">
        <w:rPr>
          <w:rStyle w:val="Emphasis"/>
        </w:rPr>
        <w:t xml:space="preserve"> </w:t>
      </w:r>
      <w:r w:rsidRPr="001C4B90">
        <w:rPr>
          <w:rStyle w:val="Emphasis"/>
          <w:highlight w:val="green"/>
        </w:rPr>
        <w:t>flow through their banking systems</w:t>
      </w:r>
      <w:r w:rsidRPr="00DF338E">
        <w:rPr>
          <w:rStyle w:val="StyleUnderline"/>
        </w:rPr>
        <w:t xml:space="preserve"> back into dollar assets and liabilities; the more dollar assets and liabilities those banks hold on their balance sheets, </w:t>
      </w:r>
      <w:r w:rsidRPr="001C4B90">
        <w:rPr>
          <w:rStyle w:val="Emphasis"/>
          <w:highlight w:val="green"/>
        </w:rPr>
        <w:t>the more those banks</w:t>
      </w:r>
      <w:r w:rsidRPr="00DF338E">
        <w:rPr>
          <w:rStyle w:val="StyleUnderline"/>
        </w:rPr>
        <w:t xml:space="preserve"> both </w:t>
      </w:r>
      <w:r w:rsidRPr="001C4B90">
        <w:rPr>
          <w:rStyle w:val="Emphasis"/>
          <w:highlight w:val="green"/>
        </w:rPr>
        <w:t>rely on the</w:t>
      </w:r>
      <w:r w:rsidRPr="00DF338E">
        <w:rPr>
          <w:rStyle w:val="StyleUnderline"/>
        </w:rPr>
        <w:t xml:space="preserve"> Federal Reserve Bank (</w:t>
      </w:r>
      <w:r w:rsidRPr="001C4B90">
        <w:rPr>
          <w:rStyle w:val="Emphasis"/>
          <w:highlight w:val="green"/>
        </w:rPr>
        <w:t>FED</w:t>
      </w:r>
      <w:r w:rsidRPr="00DF338E">
        <w:rPr>
          <w:rStyle w:val="StyleUnderline"/>
        </w:rPr>
        <w:t>)</w:t>
      </w:r>
      <w:r w:rsidRPr="00376126">
        <w:rPr>
          <w:sz w:val="16"/>
        </w:rPr>
        <w:t xml:space="preserve"> as a lender of last resort or a supplier of outside money during (the inevitable) crises, and the more their staff develop habitus (Bourdieu, 1977) or the routinized behaviors at the heart of infrastructural power (Mann, 1986) that support continued use of the dollar in non-crisis times; the more those banks lend in dollars, the more counterparty debtor economies are drawn into use of the dollar; a parallel habitus emerges among export firms that reinforces use of the dollar in a Hirschman (1945)-like dynamic. If suppliers (or debtors) are borrowing those recycled dollars, they will demand payment in dollars to meet their liabilities. Contemporary late developers similarly need export markets to grow, and the United States constitutes both the biggest import market and biggest net importer in the global economy (netting intra-EU trade). This mechanism originates from institutional responses to the problem of late development and not, via lower transaction costs, the emergent network of dollar claims and liabilities itself. </w:t>
      </w:r>
      <w:r w:rsidRPr="00DF338E">
        <w:rPr>
          <w:rStyle w:val="StyleUnderline"/>
        </w:rPr>
        <w:t xml:space="preserve">That said, surely dollar acceptability faces limits set by persistent US current account </w:t>
      </w:r>
      <w:proofErr w:type="gramStart"/>
      <w:r w:rsidRPr="00DF338E">
        <w:rPr>
          <w:rStyle w:val="StyleUnderline"/>
        </w:rPr>
        <w:t>deficits?</w:t>
      </w:r>
      <w:proofErr w:type="gramEnd"/>
      <w:r w:rsidRPr="00DF338E">
        <w:rPr>
          <w:rStyle w:val="StyleUnderline"/>
        </w:rPr>
        <w:t xml:space="preserve"> Prudent actors might well balk at accepting more assets denominated in a currency at risk of sustained depreciation</w:t>
      </w:r>
      <w:r w:rsidRPr="00376126">
        <w:rPr>
          <w:sz w:val="16"/>
        </w:rPr>
        <w:t xml:space="preserve"> (Bergsten &amp; Williamson, 2004). Indeed, the 1960s Triffin dilemma pitted declining confidence about the dollar as a store of value given rising US inflation rates and a declining productivity gap between the United States and its main competitors against the need for global liquidity supplied by a US current account deficit. </w:t>
      </w:r>
      <w:r w:rsidRPr="00DF338E">
        <w:rPr>
          <w:rStyle w:val="StyleUnderline"/>
        </w:rPr>
        <w:t>Today</w:t>
      </w:r>
      <w:r w:rsidRPr="00376126">
        <w:rPr>
          <w:sz w:val="16"/>
        </w:rPr>
        <w:t xml:space="preserve">, as </w:t>
      </w:r>
      <w:proofErr w:type="spellStart"/>
      <w:r w:rsidRPr="00376126">
        <w:rPr>
          <w:sz w:val="16"/>
        </w:rPr>
        <w:t>Eichengreen</w:t>
      </w:r>
      <w:proofErr w:type="spellEnd"/>
      <w:r w:rsidRPr="00376126">
        <w:rPr>
          <w:sz w:val="16"/>
        </w:rPr>
        <w:t xml:space="preserve"> (2010) has argued, centrality for the dollar faces a similar collective action </w:t>
      </w:r>
      <w:r w:rsidRPr="00DF338E">
        <w:rPr>
          <w:rStyle w:val="StyleUnderline"/>
        </w:rPr>
        <w:t xml:space="preserve">problem among holders </w:t>
      </w:r>
      <w:r w:rsidRPr="00376126">
        <w:rPr>
          <w:sz w:val="16"/>
        </w:rPr>
        <w:t xml:space="preserve">of dollar-denominated assets – </w:t>
      </w:r>
      <w:r w:rsidRPr="00DF338E">
        <w:rPr>
          <w:rStyle w:val="StyleUnderline"/>
        </w:rPr>
        <w:t xml:space="preserve">why do US current account deficits not motivate individual countries with relatively smaller dollar holdings </w:t>
      </w:r>
      <w:r w:rsidRPr="00DF338E">
        <w:rPr>
          <w:rStyle w:val="StyleUnderline"/>
        </w:rPr>
        <w:lastRenderedPageBreak/>
        <w:t>to defect for fear of depreciation</w:t>
      </w:r>
      <w:r w:rsidRPr="00376126">
        <w:rPr>
          <w:sz w:val="16"/>
        </w:rPr>
        <w:t xml:space="preserve"> or capital losses? </w:t>
      </w:r>
      <w:r w:rsidRPr="00DF338E">
        <w:rPr>
          <w:rStyle w:val="StyleUnderline"/>
        </w:rPr>
        <w:t>In today’s flexible exchange rate world, only above average US economic growth and/or profits for the firms constituting the bulk of equity market capitalization validates confidence in dollar assets.</w:t>
      </w:r>
      <w:r w:rsidRPr="00376126">
        <w:rPr>
          <w:sz w:val="16"/>
        </w:rPr>
        <w:t xml:space="preserve"> Because economic activity is organized through capitalist markets, the critical issue for differential growth (</w:t>
      </w:r>
      <w:proofErr w:type="spellStart"/>
      <w:r w:rsidRPr="00376126">
        <w:rPr>
          <w:sz w:val="16"/>
        </w:rPr>
        <w:t>Nitzan</w:t>
      </w:r>
      <w:proofErr w:type="spellEnd"/>
      <w:r w:rsidRPr="00376126">
        <w:rPr>
          <w:sz w:val="16"/>
        </w:rPr>
        <w:t xml:space="preserve">, 1998) and asset validation is always: ‘who gets the profits and in what proportion’? </w:t>
      </w:r>
      <w:r w:rsidRPr="001C4B90">
        <w:rPr>
          <w:rStyle w:val="Emphasis"/>
          <w:highlight w:val="green"/>
        </w:rPr>
        <w:t>Mechanism</w:t>
      </w:r>
      <w:r w:rsidRPr="00CD770D">
        <w:rPr>
          <w:rStyle w:val="Emphasis"/>
        </w:rPr>
        <w:t xml:space="preserve"> </w:t>
      </w:r>
      <w:r w:rsidRPr="001C4B90">
        <w:rPr>
          <w:rStyle w:val="Emphasis"/>
          <w:highlight w:val="green"/>
        </w:rPr>
        <w:t>two is</w:t>
      </w:r>
      <w:r w:rsidRPr="00CD770D">
        <w:rPr>
          <w:rStyle w:val="Emphasis"/>
        </w:rPr>
        <w:t xml:space="preserve"> </w:t>
      </w:r>
      <w:r w:rsidRPr="00CD770D">
        <w:rPr>
          <w:rStyle w:val="StyleUnderline"/>
        </w:rPr>
        <w:t>thus</w:t>
      </w:r>
      <w:r w:rsidRPr="00DF338E">
        <w:rPr>
          <w:rStyle w:val="StyleUnderline"/>
        </w:rPr>
        <w:t xml:space="preserve"> about </w:t>
      </w:r>
      <w:r w:rsidRPr="001C4B90">
        <w:rPr>
          <w:rStyle w:val="Emphasis"/>
          <w:highlight w:val="green"/>
        </w:rPr>
        <w:t>profits</w:t>
      </w:r>
      <w:r w:rsidRPr="00376126">
        <w:rPr>
          <w:sz w:val="16"/>
        </w:rPr>
        <w:t xml:space="preserve">, which corresponds to </w:t>
      </w:r>
      <w:proofErr w:type="spellStart"/>
      <w:r w:rsidRPr="00376126">
        <w:rPr>
          <w:sz w:val="16"/>
        </w:rPr>
        <w:t>Strange’s</w:t>
      </w:r>
      <w:proofErr w:type="spellEnd"/>
      <w:r w:rsidRPr="00376126">
        <w:rPr>
          <w:sz w:val="16"/>
        </w:rPr>
        <w:t xml:space="preserve"> (1989) productive power. </w:t>
      </w:r>
      <w:r w:rsidRPr="001C4B90">
        <w:rPr>
          <w:rStyle w:val="Emphasis"/>
          <w:highlight w:val="green"/>
        </w:rPr>
        <w:t>US firms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w:t>
      </w:r>
      <w:r w:rsidRPr="00376126">
        <w:rPr>
          <w:sz w:val="16"/>
        </w:rPr>
        <w:t xml:space="preserve">, and within this firms </w:t>
      </w:r>
      <w:r w:rsidRPr="001C4B90">
        <w:rPr>
          <w:rStyle w:val="Emphasis"/>
          <w:highlight w:val="green"/>
        </w:rPr>
        <w:t>with</w:t>
      </w:r>
      <w:r w:rsidRPr="00DF338E">
        <w:rPr>
          <w:rStyle w:val="StyleUnderline"/>
        </w:rPr>
        <w:t xml:space="preserve"> robust intellectual property rights </w:t>
      </w:r>
      <w:r w:rsidRPr="00376126">
        <w:rPr>
          <w:sz w:val="16"/>
        </w:rPr>
        <w:t>(</w:t>
      </w:r>
      <w:r w:rsidRPr="001C4B90">
        <w:rPr>
          <w:rStyle w:val="Emphasis"/>
          <w:highlight w:val="green"/>
        </w:rPr>
        <w:t>IPRs</w:t>
      </w:r>
      <w:r w:rsidRPr="00376126">
        <w:rPr>
          <w:sz w:val="16"/>
        </w:rPr>
        <w:t xml:space="preserve"> – patent, copyright brand and trademark) </w:t>
      </w:r>
      <w:r w:rsidRPr="00DF338E">
        <w:rPr>
          <w:rStyle w:val="StyleUnderline"/>
        </w:rPr>
        <w:t>capture a disproportionate share of US and global profits.</w:t>
      </w:r>
      <w:r w:rsidRPr="00376126">
        <w:rPr>
          <w:sz w:val="16"/>
        </w:rPr>
        <w:t xml:space="preserve"> Here </w:t>
      </w:r>
      <w:r w:rsidRPr="00DF338E">
        <w:rPr>
          <w:rStyle w:val="StyleUnderline"/>
        </w:rPr>
        <w:t xml:space="preserve">compliance with international trade treaties </w:t>
      </w:r>
      <w:r w:rsidRPr="001C4B90">
        <w:rPr>
          <w:rStyle w:val="Emphasis"/>
          <w:highlight w:val="green"/>
        </w:rPr>
        <w:t>protecting IPRs is the focal point</w:t>
      </w:r>
      <w:r w:rsidRPr="00376126">
        <w:rPr>
          <w:sz w:val="16"/>
        </w:rPr>
        <w:t xml:space="preserve"> or center of gravity </w:t>
      </w:r>
      <w:r w:rsidRPr="001C4B90">
        <w:rPr>
          <w:rStyle w:val="Emphasis"/>
          <w:highlight w:val="green"/>
        </w:rPr>
        <w:t xml:space="preserve">for this disproportionality. IPRs </w:t>
      </w:r>
      <w:r w:rsidRPr="00241E2E">
        <w:rPr>
          <w:rStyle w:val="Emphasis"/>
        </w:rPr>
        <w:t>give</w:t>
      </w:r>
      <w:r w:rsidRPr="00376126">
        <w:rPr>
          <w:sz w:val="16"/>
        </w:rPr>
        <w:t xml:space="preserve"> some </w:t>
      </w:r>
      <w:r w:rsidRPr="00CD770D">
        <w:rPr>
          <w:rStyle w:val="Emphasis"/>
        </w:rPr>
        <w:t>US firms monopoly</w:t>
      </w:r>
      <w:r w:rsidRPr="00376126">
        <w:rPr>
          <w:sz w:val="16"/>
        </w:rPr>
        <w:t xml:space="preserve"> or near monopoly power </w:t>
      </w:r>
      <w:r w:rsidRPr="00DF338E">
        <w:rPr>
          <w:rStyle w:val="StyleUnderline"/>
        </w:rPr>
        <w:t>in</w:t>
      </w:r>
      <w:r w:rsidRPr="00376126">
        <w:rPr>
          <w:sz w:val="16"/>
        </w:rPr>
        <w:t xml:space="preserve"> the global (and local) </w:t>
      </w:r>
      <w:r w:rsidRPr="00DF338E">
        <w:rPr>
          <w:rStyle w:val="StyleUnderline"/>
        </w:rPr>
        <w:t>commodity chains</w:t>
      </w:r>
      <w:r w:rsidRPr="00376126">
        <w:rPr>
          <w:sz w:val="16"/>
        </w:rPr>
        <w:t xml:space="preserve"> they construct. </w:t>
      </w:r>
      <w:r w:rsidRPr="00DF338E">
        <w:rPr>
          <w:rStyle w:val="StyleUnderline"/>
        </w:rPr>
        <w:t xml:space="preserve">The extension of US </w:t>
      </w:r>
      <w:r w:rsidRPr="00CD770D">
        <w:rPr>
          <w:rStyle w:val="Emphasis"/>
        </w:rPr>
        <w:t>IPR law</w:t>
      </w:r>
      <w:r w:rsidRPr="00DF338E">
        <w:rPr>
          <w:rStyle w:val="StyleUnderline"/>
        </w:rPr>
        <w:t xml:space="preserve"> through</w:t>
      </w:r>
      <w:r w:rsidRPr="00376126">
        <w:rPr>
          <w:sz w:val="16"/>
        </w:rPr>
        <w:t xml:space="preserve"> various </w:t>
      </w:r>
      <w:r w:rsidRPr="00DF338E">
        <w:rPr>
          <w:rStyle w:val="StyleUnderline"/>
        </w:rPr>
        <w:t>trade treaties</w:t>
      </w:r>
      <w:r w:rsidRPr="00376126">
        <w:rPr>
          <w:sz w:val="16"/>
        </w:rPr>
        <w:t xml:space="preserve"> (</w:t>
      </w:r>
      <w:proofErr w:type="spellStart"/>
      <w:r w:rsidRPr="00376126">
        <w:rPr>
          <w:sz w:val="16"/>
        </w:rPr>
        <w:t>Drahos</w:t>
      </w:r>
      <w:proofErr w:type="spellEnd"/>
      <w:r w:rsidRPr="00376126">
        <w:rPr>
          <w:sz w:val="16"/>
        </w:rPr>
        <w:t xml:space="preserve"> &amp; Braithwaite, 2003; Sell, 2003; Sell &amp; Prakash, 2004) </w:t>
      </w:r>
      <w:r w:rsidRPr="001C4B90">
        <w:rPr>
          <w:rStyle w:val="Emphasis"/>
          <w:highlight w:val="green"/>
        </w:rPr>
        <w:t>allows US</w:t>
      </w:r>
      <w:r w:rsidRPr="00DF338E">
        <w:rPr>
          <w:rStyle w:val="StyleUnderline"/>
        </w:rPr>
        <w:t xml:space="preserve"> IPR </w:t>
      </w:r>
      <w:r w:rsidRPr="001C4B90">
        <w:rPr>
          <w:rStyle w:val="Emphasis"/>
          <w:highlight w:val="green"/>
        </w:rPr>
        <w:t>firms</w:t>
      </w:r>
      <w:r w:rsidRPr="00DF338E">
        <w:rPr>
          <w:rStyle w:val="StyleUnderline"/>
        </w:rPr>
        <w:t xml:space="preserve"> </w:t>
      </w:r>
      <w:r w:rsidRPr="001C4B90">
        <w:rPr>
          <w:rStyle w:val="Emphasis"/>
          <w:highlight w:val="green"/>
        </w:rPr>
        <w:t>to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 via</w:t>
      </w:r>
      <w:r w:rsidRPr="00DF338E">
        <w:rPr>
          <w:rStyle w:val="StyleUnderline"/>
        </w:rPr>
        <w:t xml:space="preserve"> that </w:t>
      </w:r>
      <w:r w:rsidRPr="001C4B90">
        <w:rPr>
          <w:rStyle w:val="Emphasis"/>
          <w:highlight w:val="green"/>
        </w:rPr>
        <w:t>monopoly power</w:t>
      </w:r>
      <w:r w:rsidRPr="00DF338E">
        <w:rPr>
          <w:rStyle w:val="StyleUnderline"/>
        </w:rPr>
        <w:t xml:space="preserve">. </w:t>
      </w:r>
      <w:proofErr w:type="gramStart"/>
      <w:r w:rsidRPr="00CD770D">
        <w:rPr>
          <w:rStyle w:val="Emphasis"/>
        </w:rPr>
        <w:t>This shifts</w:t>
      </w:r>
      <w:proofErr w:type="gramEnd"/>
      <w:r w:rsidRPr="00DF338E">
        <w:rPr>
          <w:rStyle w:val="StyleUnderline"/>
        </w:rPr>
        <w:t xml:space="preserve"> claims on </w:t>
      </w:r>
      <w:r w:rsidRPr="00CD770D">
        <w:rPr>
          <w:rStyle w:val="Emphasis"/>
        </w:rPr>
        <w:t>value</w:t>
      </w:r>
      <w:r w:rsidRPr="00DF338E">
        <w:rPr>
          <w:rStyle w:val="StyleUnderline"/>
        </w:rPr>
        <w:t xml:space="preserve"> added </w:t>
      </w:r>
      <w:r w:rsidRPr="00CD770D">
        <w:rPr>
          <w:rStyle w:val="Emphasis"/>
        </w:rPr>
        <w:t>towards</w:t>
      </w:r>
      <w:r w:rsidRPr="00DF338E">
        <w:rPr>
          <w:rStyle w:val="StyleUnderline"/>
        </w:rPr>
        <w:t xml:space="preserve"> those firms, concentrating profits into </w:t>
      </w:r>
      <w:r w:rsidRPr="00CD770D">
        <w:rPr>
          <w:rStyle w:val="Emphasis"/>
        </w:rPr>
        <w:t>a small number of US firms</w:t>
      </w:r>
      <w:r w:rsidRPr="00DF338E">
        <w:rPr>
          <w:rStyle w:val="StyleUnderline"/>
        </w:rPr>
        <w:t>.</w:t>
      </w:r>
      <w:r w:rsidRPr="00376126">
        <w:rPr>
          <w:sz w:val="16"/>
        </w:rPr>
        <w:t xml:space="preserve"> Though we explore this below in more depth, </w:t>
      </w:r>
      <w:r w:rsidRPr="00DF338E">
        <w:rPr>
          <w:rStyle w:val="StyleUnderline"/>
        </w:rPr>
        <w:t>US firms account for a disproportionate 33.9% of cumulative profits generated by any firm appearing on the Forbes Global 2000 list from 2006 to 2018 and firms in sectors characterized by robust IPRs account for a disproportionate 26.6% of those profits</w:t>
      </w:r>
      <w:r w:rsidRPr="00376126">
        <w:rPr>
          <w:sz w:val="16"/>
        </w:rPr>
        <w:t xml:space="preserve">. Profitability thus also rests on infrastructural power, via compliance with trade treaties and enmeshment in global value chains orchestrated by US firms. As with bank behavior, this compliance is not purely voluntary (Gruber, 2000), but rather reflects a gradient in which mutually beneficial cooperation shades into coercion as the proportion of local firms benefiting from those treaties declines. </w:t>
      </w:r>
      <w:r w:rsidRPr="00DF338E">
        <w:rPr>
          <w:rStyle w:val="StyleUnderline"/>
        </w:rPr>
        <w:t xml:space="preserve">US firms are not the only ones that possess marketable intellectual property. </w:t>
      </w:r>
      <w:r w:rsidRPr="001C4B90">
        <w:rPr>
          <w:rStyle w:val="Emphasis"/>
          <w:highlight w:val="green"/>
        </w:rPr>
        <w:t>Non-US firms</w:t>
      </w:r>
      <w:r w:rsidRPr="00DF338E">
        <w:rPr>
          <w:rStyle w:val="StyleUnderline"/>
        </w:rPr>
        <w:t xml:space="preserve"> that </w:t>
      </w:r>
      <w:r w:rsidRPr="001C4B90">
        <w:rPr>
          <w:rStyle w:val="Emphasis"/>
          <w:highlight w:val="green"/>
        </w:rPr>
        <w:t>also benefit</w:t>
      </w:r>
      <w:r w:rsidRPr="00CD770D">
        <w:rPr>
          <w:rStyle w:val="Emphasis"/>
        </w:rPr>
        <w:t xml:space="preserve"> from</w:t>
      </w:r>
      <w:r w:rsidRPr="00DF338E">
        <w:rPr>
          <w:rStyle w:val="StyleUnderline"/>
        </w:rPr>
        <w:t xml:space="preserve"> robust global </w:t>
      </w:r>
      <w:r w:rsidRPr="00CD770D">
        <w:rPr>
          <w:rStyle w:val="Emphasis"/>
        </w:rPr>
        <w:t>IPRs</w:t>
      </w:r>
      <w:r w:rsidRPr="00376126">
        <w:rPr>
          <w:sz w:val="16"/>
        </w:rPr>
        <w:t xml:space="preserve"> broaden the global political coalition for creating and expanding those IPRs. </w:t>
      </w:r>
      <w:r w:rsidRPr="001C4B90">
        <w:rPr>
          <w:rStyle w:val="Emphasis"/>
          <w:highlight w:val="green"/>
        </w:rPr>
        <w:t>Yet US firms</w:t>
      </w:r>
      <w:r w:rsidRPr="00DF338E">
        <w:rPr>
          <w:rStyle w:val="StyleUnderline"/>
        </w:rPr>
        <w:t xml:space="preserve"> tend to </w:t>
      </w:r>
      <w:r w:rsidRPr="001C4B90">
        <w:rPr>
          <w:rStyle w:val="Emphasis"/>
          <w:highlight w:val="green"/>
        </w:rPr>
        <w:t>control the</w:t>
      </w:r>
      <w:r w:rsidRPr="00DF338E">
        <w:rPr>
          <w:rStyle w:val="StyleUnderline"/>
        </w:rPr>
        <w:t xml:space="preserve"> commodity </w:t>
      </w:r>
      <w:r w:rsidRPr="001C4B90">
        <w:rPr>
          <w:rStyle w:val="Emphasis"/>
          <w:highlight w:val="green"/>
        </w:rPr>
        <w:t>chains in which those</w:t>
      </w:r>
      <w:r w:rsidRPr="00DF338E">
        <w:rPr>
          <w:rStyle w:val="StyleUnderline"/>
        </w:rPr>
        <w:t xml:space="preserve"> foreign </w:t>
      </w:r>
      <w:r w:rsidRPr="001C4B90">
        <w:rPr>
          <w:rStyle w:val="Emphasis"/>
          <w:highlight w:val="green"/>
        </w:rPr>
        <w:t xml:space="preserve">firms participate. These </w:t>
      </w:r>
      <w:r w:rsidRPr="00CD770D">
        <w:rPr>
          <w:rStyle w:val="Emphasis"/>
        </w:rPr>
        <w:t xml:space="preserve">two </w:t>
      </w:r>
      <w:r w:rsidRPr="001C4B90">
        <w:rPr>
          <w:rStyle w:val="Emphasis"/>
          <w:highlight w:val="green"/>
        </w:rPr>
        <w:t>mechanisms are connected: the first explains why</w:t>
      </w:r>
      <w:r w:rsidRPr="00CD770D">
        <w:rPr>
          <w:rStyle w:val="Emphasis"/>
        </w:rPr>
        <w:t xml:space="preserve"> non-US </w:t>
      </w:r>
      <w:r w:rsidRPr="001C4B90">
        <w:rPr>
          <w:rStyle w:val="Emphasis"/>
          <w:highlight w:val="green"/>
        </w:rPr>
        <w:t>actors receive</w:t>
      </w:r>
      <w:r w:rsidRPr="00CD770D">
        <w:rPr>
          <w:rStyle w:val="Emphasis"/>
        </w:rPr>
        <w:t xml:space="preserve"> </w:t>
      </w:r>
      <w:r w:rsidRPr="001C4B90">
        <w:rPr>
          <w:rStyle w:val="Emphasis"/>
          <w:highlight w:val="green"/>
        </w:rPr>
        <w:t>dollars</w:t>
      </w:r>
      <w:r w:rsidRPr="00DF338E">
        <w:rPr>
          <w:rStyle w:val="StyleUnderline"/>
        </w:rPr>
        <w:t xml:space="preserve"> (more precisely, dollar-denominated assets) </w:t>
      </w:r>
      <w:r w:rsidRPr="00CD770D">
        <w:rPr>
          <w:rStyle w:val="Emphasis"/>
        </w:rPr>
        <w:t xml:space="preserve">and </w:t>
      </w:r>
      <w:r w:rsidRPr="001C4B90">
        <w:rPr>
          <w:rStyle w:val="Emphasis"/>
          <w:highlight w:val="green"/>
        </w:rPr>
        <w:t>the second explains why they</w:t>
      </w:r>
      <w:r w:rsidRPr="00DF338E">
        <w:rPr>
          <w:rStyle w:val="StyleUnderline"/>
        </w:rPr>
        <w:t xml:space="preserve"> opt to </w:t>
      </w:r>
      <w:r w:rsidRPr="001C4B90">
        <w:rPr>
          <w:rStyle w:val="Emphasis"/>
          <w:highlight w:val="green"/>
        </w:rPr>
        <w:t>hold</w:t>
      </w:r>
      <w:r w:rsidRPr="00DF338E">
        <w:rPr>
          <w:rStyle w:val="StyleUnderline"/>
        </w:rPr>
        <w:t xml:space="preserve"> those assets;</w:t>
      </w:r>
      <w:r w:rsidRPr="00376126">
        <w:rPr>
          <w:sz w:val="16"/>
        </w:rPr>
        <w:t xml:space="preserve"> put differently, the supply of and demand for dollars. </w:t>
      </w:r>
      <w:r w:rsidRPr="00376126">
        <w:rPr>
          <w:rStyle w:val="StyleUnderline"/>
        </w:rPr>
        <w:t>The two mechanisms transform the exorbitant burden</w:t>
      </w:r>
      <w:r w:rsidRPr="00376126">
        <w:rPr>
          <w:sz w:val="16"/>
        </w:rPr>
        <w:t xml:space="preserve"> – current account deficits associated with use of the dollar as the international reserve currency – </w:t>
      </w:r>
      <w:r w:rsidRPr="00376126">
        <w:rPr>
          <w:rStyle w:val="StyleUnderline"/>
        </w:rPr>
        <w:t>back into an exorbitant privilege. They represent a transfer of real resources back to the US economy in exchange for promises to pay back something in the future.</w:t>
      </w:r>
      <w:r w:rsidRPr="00376126">
        <w:rPr>
          <w:sz w:val="16"/>
        </w:rPr>
        <w:t xml:space="preserve"> Finally, though we will not explore this in depth, </w:t>
      </w:r>
      <w:r w:rsidRPr="001C4B90">
        <w:rPr>
          <w:rStyle w:val="Emphasis"/>
          <w:highlight w:val="green"/>
        </w:rPr>
        <w:t>these</w:t>
      </w:r>
      <w:r w:rsidRPr="00CD770D">
        <w:rPr>
          <w:rStyle w:val="Emphasis"/>
        </w:rPr>
        <w:t xml:space="preserve"> two mechanisms </w:t>
      </w:r>
      <w:r w:rsidRPr="001C4B90">
        <w:rPr>
          <w:rStyle w:val="Emphasis"/>
          <w:highlight w:val="green"/>
        </w:rPr>
        <w:t>are</w:t>
      </w:r>
      <w:r w:rsidRPr="00376126">
        <w:rPr>
          <w:rStyle w:val="StyleUnderline"/>
        </w:rPr>
        <w:t xml:space="preserve"> also </w:t>
      </w:r>
      <w:r w:rsidRPr="001C4B90">
        <w:rPr>
          <w:rStyle w:val="Emphasis"/>
          <w:highlight w:val="green"/>
        </w:rPr>
        <w:t>linked</w:t>
      </w:r>
      <w:r w:rsidRPr="00CD770D">
        <w:rPr>
          <w:rStyle w:val="Emphasis"/>
        </w:rPr>
        <w:t xml:space="preserve"> </w:t>
      </w:r>
      <w:r w:rsidRPr="001C4B90">
        <w:rPr>
          <w:rStyle w:val="Emphasis"/>
          <w:highlight w:val="green"/>
        </w:rPr>
        <w:t>to the military</w:t>
      </w:r>
      <w:r w:rsidRPr="00376126">
        <w:rPr>
          <w:rStyle w:val="StyleUnderline"/>
        </w:rPr>
        <w:t xml:space="preserve"> side of US power, </w:t>
      </w:r>
      <w:r w:rsidRPr="001C4B90">
        <w:rPr>
          <w:rStyle w:val="Emphasis"/>
          <w:highlight w:val="green"/>
        </w:rPr>
        <w:t>where</w:t>
      </w:r>
      <w:r w:rsidRPr="00376126">
        <w:rPr>
          <w:rStyle w:val="StyleUnderline"/>
        </w:rPr>
        <w:t xml:space="preserve"> a </w:t>
      </w:r>
      <w:r w:rsidRPr="001C4B90">
        <w:rPr>
          <w:rStyle w:val="Emphasis"/>
          <w:highlight w:val="green"/>
        </w:rPr>
        <w:t>similar</w:t>
      </w:r>
      <w:r w:rsidRPr="00376126">
        <w:rPr>
          <w:rStyle w:val="StyleUnderline"/>
        </w:rPr>
        <w:t xml:space="preserve"> logic of </w:t>
      </w:r>
      <w:r w:rsidRPr="001C4B90">
        <w:rPr>
          <w:rStyle w:val="Emphasis"/>
          <w:highlight w:val="green"/>
        </w:rPr>
        <w:t>dominance</w:t>
      </w:r>
      <w:r w:rsidRPr="00376126">
        <w:rPr>
          <w:rStyle w:val="StyleUnderline"/>
        </w:rPr>
        <w:t xml:space="preserve"> over</w:t>
      </w:r>
      <w:r w:rsidRPr="00376126">
        <w:rPr>
          <w:sz w:val="16"/>
        </w:rPr>
        <w:t xml:space="preserve"> potential peer </w:t>
      </w:r>
      <w:r w:rsidRPr="00376126">
        <w:rPr>
          <w:rStyle w:val="StyleUnderline"/>
        </w:rPr>
        <w:t xml:space="preserve">rivals </w:t>
      </w:r>
      <w:r w:rsidRPr="001C4B90">
        <w:rPr>
          <w:rStyle w:val="Emphasis"/>
          <w:highlight w:val="green"/>
        </w:rPr>
        <w:t>has driven</w:t>
      </w:r>
      <w:r w:rsidRPr="00376126">
        <w:rPr>
          <w:sz w:val="16"/>
        </w:rPr>
        <w:t xml:space="preserve"> science </w:t>
      </w:r>
      <w:r w:rsidRPr="001C4B90">
        <w:rPr>
          <w:rStyle w:val="Emphasis"/>
          <w:highlight w:val="green"/>
        </w:rPr>
        <w:t>policy</w:t>
      </w:r>
      <w:r w:rsidRPr="00376126">
        <w:rPr>
          <w:sz w:val="16"/>
        </w:rPr>
        <w:t xml:space="preserve"> and technological innovation. Put bluntly, </w:t>
      </w:r>
      <w:r w:rsidRPr="00376126">
        <w:rPr>
          <w:rStyle w:val="StyleUnderline"/>
        </w:rPr>
        <w:t>a military-innovation complex</w:t>
      </w:r>
      <w:r w:rsidRPr="00376126">
        <w:rPr>
          <w:sz w:val="16"/>
        </w:rPr>
        <w:t xml:space="preserve"> (c.f. Eisenhower’s </w:t>
      </w:r>
      <w:r w:rsidRPr="001C4B90">
        <w:rPr>
          <w:rStyle w:val="Emphasis"/>
          <w:highlight w:val="green"/>
        </w:rPr>
        <w:t>military-industrial complex</w:t>
      </w:r>
      <w:r w:rsidRPr="00376126">
        <w:rPr>
          <w:sz w:val="16"/>
        </w:rPr>
        <w:t xml:space="preserve"> (</w:t>
      </w:r>
      <w:proofErr w:type="spellStart"/>
      <w:r w:rsidRPr="00376126">
        <w:rPr>
          <w:sz w:val="16"/>
        </w:rPr>
        <w:t>Hozic</w:t>
      </w:r>
      <w:proofErr w:type="spellEnd"/>
      <w:r w:rsidRPr="00376126">
        <w:rPr>
          <w:sz w:val="16"/>
        </w:rPr>
        <w:t xml:space="preserve">, 1999; Hurt, 2010; </w:t>
      </w:r>
      <w:proofErr w:type="spellStart"/>
      <w:r w:rsidRPr="00376126">
        <w:rPr>
          <w:sz w:val="16"/>
        </w:rPr>
        <w:t>Mazzucato</w:t>
      </w:r>
      <w:proofErr w:type="spellEnd"/>
      <w:r w:rsidRPr="00376126">
        <w:rPr>
          <w:sz w:val="16"/>
        </w:rPr>
        <w:t xml:space="preserve">, 2015; Weiss, 2014)) </w:t>
      </w:r>
      <w:r w:rsidRPr="001C4B90">
        <w:rPr>
          <w:rStyle w:val="Emphasis"/>
          <w:highlight w:val="green"/>
        </w:rPr>
        <w:t>is the research foundation for</w:t>
      </w:r>
      <w:r w:rsidRPr="00376126">
        <w:rPr>
          <w:rStyle w:val="StyleUnderline"/>
        </w:rPr>
        <w:t xml:space="preserve"> the </w:t>
      </w:r>
      <w:r w:rsidRPr="001C4B90">
        <w:rPr>
          <w:rStyle w:val="Emphasis"/>
          <w:highlight w:val="green"/>
        </w:rPr>
        <w:t>high profit US IPR firms</w:t>
      </w:r>
      <w:r w:rsidRPr="00376126">
        <w:rPr>
          <w:rStyle w:val="StyleUnderline"/>
        </w:rPr>
        <w:t xml:space="preserve"> that in turn feed a substantial portion of cash back into the IMS.</w:t>
      </w:r>
      <w:r w:rsidRPr="00376126">
        <w:rPr>
          <w:sz w:val="16"/>
        </w:rPr>
        <w:t xml:space="preserve"> As with all such systems of power, these structural strengths contain endogenously generated weaknesses and face on-going challenges from the less powerful. Financialization and profit strategies built on IPRs endogenously produce income inequality among firms and people, which erodes compliance, potentially slows </w:t>
      </w:r>
      <w:proofErr w:type="gramStart"/>
      <w:r w:rsidRPr="00376126">
        <w:rPr>
          <w:sz w:val="16"/>
        </w:rPr>
        <w:t>growth</w:t>
      </w:r>
      <w:proofErr w:type="gramEnd"/>
      <w:r w:rsidRPr="00376126">
        <w:rPr>
          <w:sz w:val="16"/>
        </w:rPr>
        <w:t xml:space="preserve"> and destabilizes the global financial system. Domestically, the current account deficits necessary for a </w:t>
      </w:r>
      <w:proofErr w:type="gramStart"/>
      <w:r w:rsidRPr="00376126">
        <w:rPr>
          <w:sz w:val="16"/>
        </w:rPr>
        <w:t>dollar-centric</w:t>
      </w:r>
      <w:proofErr w:type="gramEnd"/>
      <w:r w:rsidRPr="00376126">
        <w:rPr>
          <w:sz w:val="16"/>
        </w:rPr>
        <w:t xml:space="preserve"> IMS (Germain &amp; Schwartz, 2014) generated part of the anger motivating the populist voting bloc that elected Trump. In turn, the Trump Administration’s erratic trade policy, its assaults on parts of the military-innovation complex, and, most significantly, its efforts to eviscerate financial regulation simultaneously threaten the dollar’s role in the IMS and US firms’ ability to capture global profits.3 The Trump administration is one logical consequence of current account deficits that have hollowed out manufacturing employment and limited upward mobility to a narrow slice of the US population. The paper thus has four sections corresponding to the issues: Why does infrastructural power matter? Why the IMS? Why IPRs? The conclusion considers critical endogenous sources of decay.</w:t>
      </w:r>
    </w:p>
    <w:p w14:paraId="4FDB039B" w14:textId="77777777" w:rsidR="00330465" w:rsidRPr="00060D60" w:rsidRDefault="00330465" w:rsidP="00330465">
      <w:pPr>
        <w:keepNext/>
        <w:keepLines/>
        <w:spacing w:before="40" w:after="0"/>
        <w:outlineLvl w:val="3"/>
        <w:rPr>
          <w:rFonts w:eastAsia="SimSun" w:cs="Times New Roman"/>
          <w:b/>
          <w:iCs/>
          <w:sz w:val="26"/>
        </w:rPr>
      </w:pPr>
      <w:r w:rsidRPr="00060D60">
        <w:rPr>
          <w:rFonts w:eastAsia="SimSun" w:cs="Times New Roman"/>
          <w:b/>
          <w:iCs/>
          <w:sz w:val="26"/>
        </w:rPr>
        <w:lastRenderedPageBreak/>
        <w:t xml:space="preserve">Collapse of dollar </w:t>
      </w:r>
      <w:r>
        <w:rPr>
          <w:rFonts w:eastAsia="SimSun" w:cs="Times New Roman"/>
          <w:b/>
          <w:iCs/>
          <w:sz w:val="26"/>
        </w:rPr>
        <w:t>centrality</w:t>
      </w:r>
      <w:r w:rsidRPr="00060D60">
        <w:rPr>
          <w:rFonts w:eastAsia="SimSun" w:cs="Times New Roman"/>
          <w:b/>
          <w:iCs/>
          <w:sz w:val="26"/>
        </w:rPr>
        <w:t xml:space="preserve"> </w:t>
      </w:r>
      <w:r>
        <w:rPr>
          <w:rFonts w:eastAsia="SimSun" w:cs="Times New Roman"/>
          <w:b/>
          <w:iCs/>
          <w:sz w:val="26"/>
        </w:rPr>
        <w:t>decks the US economy, prevents stimulus, and undermines security spending which</w:t>
      </w:r>
      <w:r w:rsidRPr="00060D60">
        <w:rPr>
          <w:rFonts w:eastAsia="SimSun" w:cs="Times New Roman"/>
          <w:b/>
          <w:iCs/>
          <w:sz w:val="26"/>
        </w:rPr>
        <w:t xml:space="preserve"> emboldens China </w:t>
      </w:r>
      <w:r>
        <w:rPr>
          <w:rFonts w:eastAsia="SimSun" w:cs="Times New Roman"/>
          <w:b/>
          <w:iCs/>
          <w:sz w:val="26"/>
        </w:rPr>
        <w:t>aggression</w:t>
      </w:r>
      <w:r w:rsidRPr="00060D60">
        <w:rPr>
          <w:rFonts w:eastAsia="SimSun" w:cs="Times New Roman"/>
          <w:b/>
          <w:iCs/>
          <w:sz w:val="26"/>
        </w:rPr>
        <w:t>.</w:t>
      </w:r>
    </w:p>
    <w:p w14:paraId="20263424" w14:textId="77777777" w:rsidR="00330465" w:rsidRPr="00060D60" w:rsidRDefault="00330465" w:rsidP="00330465">
      <w:pPr>
        <w:rPr>
          <w:rFonts w:eastAsia="Calibri"/>
        </w:rPr>
      </w:pPr>
      <w:proofErr w:type="spellStart"/>
      <w:r w:rsidRPr="00060D60">
        <w:rPr>
          <w:rFonts w:eastAsia="Calibri"/>
          <w:b/>
          <w:bCs/>
          <w:sz w:val="26"/>
        </w:rPr>
        <w:t>Zoffer</w:t>
      </w:r>
      <w:proofErr w:type="spellEnd"/>
      <w:r w:rsidRPr="00060D60">
        <w:rPr>
          <w:rFonts w:eastAsia="Calibri"/>
          <w:b/>
          <w:bCs/>
          <w:sz w:val="26"/>
        </w:rPr>
        <w:t xml:space="preserve"> 12</w:t>
      </w:r>
      <w:r w:rsidRPr="00060D60">
        <w:rPr>
          <w:rFonts w:eastAsia="Calibri"/>
        </w:rPr>
        <w:t xml:space="preserve"> - Josh </w:t>
      </w:r>
      <w:proofErr w:type="spellStart"/>
      <w:r w:rsidRPr="00060D60">
        <w:rPr>
          <w:rFonts w:eastAsia="Calibri"/>
        </w:rPr>
        <w:t>Zoffer</w:t>
      </w:r>
      <w:proofErr w:type="spellEnd"/>
      <w:r w:rsidRPr="00060D60">
        <w:rPr>
          <w:rFonts w:eastAsia="Calibri"/>
        </w:rPr>
        <w:t xml:space="preserve"> (Legal Intern at the IMF, Yale Law), "Future of Dollar Hegemony", Harvard International </w:t>
      </w:r>
      <w:proofErr w:type="gramStart"/>
      <w:r w:rsidRPr="00060D60">
        <w:rPr>
          <w:rFonts w:eastAsia="Calibri"/>
        </w:rPr>
        <w:t>Review,  July</w:t>
      </w:r>
      <w:proofErr w:type="gramEnd"/>
      <w:r w:rsidRPr="00060D60">
        <w:rPr>
          <w:rFonts w:eastAsia="Calibri"/>
        </w:rPr>
        <w:t xml:space="preserve"> 7, 2012. [http://hir.harvard.edu/article/?a=2951] DM</w:t>
      </w:r>
    </w:p>
    <w:p w14:paraId="74AB12F4" w14:textId="77777777" w:rsidR="00330465" w:rsidRPr="00060D60" w:rsidRDefault="00330465" w:rsidP="00330465">
      <w:pPr>
        <w:ind w:left="720"/>
        <w:rPr>
          <w:rFonts w:eastAsia="Calibri"/>
          <w:b/>
          <w:iCs/>
          <w:u w:val="single"/>
        </w:rPr>
      </w:pPr>
      <w:r w:rsidRPr="00060D60">
        <w:rPr>
          <w:rFonts w:eastAsia="Calibri"/>
          <w:sz w:val="12"/>
        </w:rPr>
        <w:t xml:space="preserve">Despite the dollar’s long history as the international reserve currency, the past few years have seen a growing number of calls for the end of dollar hegemony. Countries as diverse as France, Russia, and China have decried the dollar’s monopoly in foreign exchange markets, while in 2009 reports of a shift away from dollar-based oil trading surfaced in the Middle East. Reported plans to move away from the dollar reflected international frustration at a system fueling the United States’ “exorbitant privilege,” as the French have called it, one that rests its stability on the financial conditions of a country mired in debt and facing a financial meltdown. </w:t>
      </w:r>
      <w:r w:rsidRPr="00060D60">
        <w:rPr>
          <w:rFonts w:eastAsia="Calibri"/>
          <w:b/>
          <w:iCs/>
          <w:highlight w:val="yellow"/>
          <w:u w:val="single"/>
        </w:rPr>
        <w:t>The</w:t>
      </w:r>
      <w:r w:rsidRPr="00060D60">
        <w:rPr>
          <w:rFonts w:eastAsia="Calibri"/>
          <w:b/>
          <w:iCs/>
          <w:u w:val="single"/>
        </w:rPr>
        <w:t xml:space="preserve"> implications of a </w:t>
      </w:r>
      <w:r w:rsidRPr="00060D60">
        <w:rPr>
          <w:rFonts w:eastAsia="Calibri"/>
          <w:sz w:val="12"/>
        </w:rPr>
        <w:t>true</w:t>
      </w:r>
      <w:r w:rsidRPr="00060D60">
        <w:rPr>
          <w:rFonts w:eastAsia="Calibri"/>
          <w:b/>
          <w:iCs/>
          <w:u w:val="single"/>
        </w:rPr>
        <w:t xml:space="preserve"> </w:t>
      </w:r>
      <w:r w:rsidRPr="00060D60">
        <w:rPr>
          <w:rFonts w:eastAsia="Calibri"/>
          <w:b/>
          <w:iCs/>
          <w:highlight w:val="yellow"/>
          <w:u w:val="single"/>
        </w:rPr>
        <w:t>end to dollar hegemony</w:t>
      </w:r>
      <w:r w:rsidRPr="00060D60">
        <w:rPr>
          <w:rFonts w:eastAsia="Calibri"/>
          <w:b/>
          <w:iCs/>
          <w:u w:val="single"/>
        </w:rPr>
        <w:t>, a shift away from the dollar as</w:t>
      </w:r>
      <w:r w:rsidRPr="00060D60">
        <w:rPr>
          <w:rFonts w:eastAsia="Calibri"/>
          <w:sz w:val="12"/>
        </w:rPr>
        <w:t xml:space="preserve"> a reserve currency and </w:t>
      </w:r>
      <w:r w:rsidRPr="00060D60">
        <w:rPr>
          <w:rFonts w:eastAsia="Calibri"/>
          <w:b/>
          <w:iCs/>
          <w:u w:val="single"/>
        </w:rPr>
        <w:t xml:space="preserve">pricing </w:t>
      </w:r>
      <w:r w:rsidRPr="00060D60">
        <w:rPr>
          <w:rFonts w:eastAsia="Calibri"/>
          <w:sz w:val="12"/>
        </w:rPr>
        <w:t>standard</w:t>
      </w:r>
      <w:r w:rsidRPr="00060D60">
        <w:rPr>
          <w:rFonts w:eastAsia="Calibri"/>
          <w:b/>
          <w:iCs/>
          <w:u w:val="single"/>
        </w:rPr>
        <w:t xml:space="preserve"> for oil </w:t>
      </w:r>
      <w:r w:rsidRPr="00060D60">
        <w:rPr>
          <w:rFonts w:eastAsia="Calibri"/>
          <w:sz w:val="12"/>
        </w:rPr>
        <w:t>transactions</w:t>
      </w:r>
      <w:r w:rsidRPr="00060D60">
        <w:rPr>
          <w:rFonts w:eastAsia="Calibri"/>
          <w:b/>
          <w:iCs/>
          <w:u w:val="single"/>
        </w:rPr>
        <w:t xml:space="preserve">, </w:t>
      </w:r>
      <w:r w:rsidRPr="00060D60">
        <w:rPr>
          <w:rFonts w:eastAsia="Calibri"/>
          <w:b/>
          <w:iCs/>
          <w:highlight w:val="yellow"/>
          <w:u w:val="single"/>
        </w:rPr>
        <w:t>could be catastrophic</w:t>
      </w:r>
      <w:r w:rsidRPr="00060D60">
        <w:rPr>
          <w:rFonts w:eastAsia="Calibri"/>
          <w:sz w:val="12"/>
        </w:rPr>
        <w:t xml:space="preserve"> for the United States. In the </w:t>
      </w:r>
      <w:proofErr w:type="gramStart"/>
      <w:r w:rsidRPr="00060D60">
        <w:rPr>
          <w:rFonts w:eastAsia="Calibri"/>
          <w:sz w:val="12"/>
        </w:rPr>
        <w:t>worst case</w:t>
      </w:r>
      <w:proofErr w:type="gramEnd"/>
      <w:r w:rsidRPr="00060D60">
        <w:rPr>
          <w:rFonts w:eastAsia="Calibri"/>
          <w:sz w:val="12"/>
        </w:rPr>
        <w:t xml:space="preserve"> scenario, </w:t>
      </w:r>
      <w:r w:rsidRPr="00060D60">
        <w:rPr>
          <w:rFonts w:eastAsia="Calibri"/>
          <w:b/>
          <w:iCs/>
          <w:highlight w:val="yellow"/>
          <w:u w:val="single"/>
        </w:rPr>
        <w:t>a drastic drop in demand for dollar-denominated assets would cause the interest rates</w:t>
      </w:r>
      <w:r w:rsidRPr="00060D60">
        <w:rPr>
          <w:rFonts w:eastAsia="Calibri"/>
          <w:sz w:val="12"/>
        </w:rPr>
        <w:t xml:space="preserve"> on Treasury Securities</w:t>
      </w:r>
      <w:r w:rsidRPr="00060D60">
        <w:rPr>
          <w:rFonts w:eastAsia="Calibri"/>
          <w:b/>
          <w:bCs/>
          <w:sz w:val="12"/>
        </w:rPr>
        <w:t xml:space="preserve"> </w:t>
      </w:r>
      <w:r w:rsidRPr="00060D60">
        <w:rPr>
          <w:rFonts w:eastAsia="Calibri"/>
          <w:b/>
          <w:iCs/>
          <w:highlight w:val="yellow"/>
          <w:u w:val="single"/>
        </w:rPr>
        <w:t>to skyrocket, sending ripples through the US economy as the value of the dollar plummets.</w:t>
      </w:r>
      <w:r w:rsidRPr="00060D60">
        <w:rPr>
          <w:rFonts w:eastAsia="Calibri"/>
          <w:b/>
          <w:bCs/>
          <w:sz w:val="12"/>
        </w:rPr>
        <w:t xml:space="preserve"> </w:t>
      </w:r>
      <w:r w:rsidRPr="00060D60">
        <w:rPr>
          <w:rFonts w:eastAsia="Calibri"/>
          <w:sz w:val="12"/>
        </w:rPr>
        <w:t xml:space="preserve">What is certain, however, is that </w:t>
      </w:r>
      <w:r w:rsidRPr="00060D60">
        <w:rPr>
          <w:rFonts w:eastAsia="Calibri"/>
          <w:b/>
          <w:iCs/>
          <w:u w:val="single"/>
        </w:rPr>
        <w:t xml:space="preserve">whatever </w:t>
      </w:r>
      <w:r w:rsidRPr="00060D60">
        <w:rPr>
          <w:rFonts w:eastAsia="Calibri"/>
          <w:b/>
          <w:iCs/>
          <w:highlight w:val="yellow"/>
          <w:u w:val="single"/>
        </w:rPr>
        <w:t>decrease in demand for US debt</w:t>
      </w:r>
      <w:r w:rsidRPr="00060D60">
        <w:rPr>
          <w:rFonts w:eastAsia="Calibri"/>
          <w:b/>
          <w:iCs/>
          <w:u w:val="single"/>
        </w:rPr>
        <w:t xml:space="preserve"> occurs </w:t>
      </w:r>
      <w:r w:rsidRPr="00060D60">
        <w:rPr>
          <w:rFonts w:eastAsia="Calibri"/>
          <w:b/>
          <w:iCs/>
          <w:highlight w:val="yellow"/>
          <w:u w:val="single"/>
        </w:rPr>
        <w:t>will constrain the</w:t>
      </w:r>
      <w:r w:rsidRPr="00060D60">
        <w:rPr>
          <w:rFonts w:eastAsia="Calibri"/>
          <w:b/>
          <w:iCs/>
          <w:u w:val="single"/>
        </w:rPr>
        <w:t xml:space="preserve"> federal </w:t>
      </w:r>
      <w:r w:rsidRPr="00060D60">
        <w:rPr>
          <w:rFonts w:eastAsia="Calibri"/>
          <w:b/>
          <w:iCs/>
          <w:highlight w:val="yellow"/>
          <w:u w:val="single"/>
        </w:rPr>
        <w:t>government’s ability to spend and</w:t>
      </w:r>
      <w:r w:rsidRPr="00060D60">
        <w:rPr>
          <w:rFonts w:eastAsia="Calibri"/>
          <w:b/>
          <w:bCs/>
          <w:sz w:val="12"/>
        </w:rPr>
        <w:t xml:space="preserve"> </w:t>
      </w:r>
      <w:r w:rsidRPr="00060D60">
        <w:rPr>
          <w:rFonts w:eastAsia="Calibri"/>
          <w:sz w:val="12"/>
        </w:rPr>
        <w:t>the ability of the United States</w:t>
      </w:r>
      <w:r w:rsidRPr="00060D60">
        <w:rPr>
          <w:rFonts w:eastAsia="Calibri"/>
          <w:b/>
          <w:bCs/>
          <w:sz w:val="12"/>
        </w:rPr>
        <w:t xml:space="preserve"> </w:t>
      </w:r>
      <w:r w:rsidRPr="00060D60">
        <w:rPr>
          <w:rFonts w:eastAsia="Calibri"/>
          <w:b/>
          <w:iCs/>
          <w:u w:val="single"/>
        </w:rPr>
        <w:t xml:space="preserve">to </w:t>
      </w:r>
      <w:r w:rsidRPr="00060D60">
        <w:rPr>
          <w:rFonts w:eastAsia="Calibri"/>
          <w:b/>
          <w:iCs/>
          <w:highlight w:val="yellow"/>
          <w:u w:val="single"/>
        </w:rPr>
        <w:t>defend itself.</w:t>
      </w:r>
      <w:r w:rsidRPr="00060D60">
        <w:rPr>
          <w:rFonts w:eastAsia="Calibri"/>
          <w:b/>
          <w:iCs/>
          <w:u w:val="single"/>
        </w:rPr>
        <w:t xml:space="preserve"> </w:t>
      </w:r>
      <w:r w:rsidRPr="00060D60">
        <w:rPr>
          <w:rFonts w:eastAsia="Calibri"/>
          <w:sz w:val="12"/>
        </w:rPr>
        <w:t xml:space="preserve">The United States has built its foreign policy around its vast military capability; </w:t>
      </w:r>
      <w:r w:rsidRPr="00060D60">
        <w:rPr>
          <w:rFonts w:eastAsia="Calibri"/>
          <w:b/>
          <w:iCs/>
          <w:highlight w:val="yellow"/>
          <w:u w:val="single"/>
        </w:rPr>
        <w:t>a sudden budgetary shock and drop in military spending would leave the United States vulnerable as it scrambles to regroup</w:t>
      </w:r>
      <w:r w:rsidRPr="00060D60">
        <w:rPr>
          <w:rFonts w:eastAsia="Calibri"/>
          <w:sz w:val="12"/>
        </w:rPr>
        <w:t xml:space="preserve"> in a new security environment. </w:t>
      </w:r>
      <w:r w:rsidRPr="00060D60">
        <w:rPr>
          <w:rFonts w:eastAsia="Calibri"/>
          <w:b/>
          <w:iCs/>
          <w:highlight w:val="yellow"/>
          <w:u w:val="single"/>
        </w:rPr>
        <w:t>The ability</w:t>
      </w:r>
      <w:r w:rsidRPr="00060D60">
        <w:rPr>
          <w:rFonts w:eastAsia="Calibri"/>
          <w:sz w:val="12"/>
        </w:rPr>
        <w:t xml:space="preserve"> of the United States </w:t>
      </w:r>
      <w:r w:rsidRPr="00060D60">
        <w:rPr>
          <w:rFonts w:eastAsia="Calibri"/>
          <w:b/>
          <w:iCs/>
          <w:highlight w:val="yellow"/>
          <w:u w:val="single"/>
        </w:rPr>
        <w:t>to respond to threats</w:t>
      </w:r>
      <w:r w:rsidRPr="00060D60">
        <w:rPr>
          <w:rFonts w:eastAsia="Calibri"/>
          <w:sz w:val="12"/>
        </w:rPr>
        <w:t xml:space="preserve"> across the globe </w:t>
      </w:r>
      <w:r w:rsidRPr="00060D60">
        <w:rPr>
          <w:rFonts w:eastAsia="Calibri"/>
          <w:b/>
          <w:iCs/>
          <w:highlight w:val="yellow"/>
          <w:u w:val="single"/>
        </w:rPr>
        <w:t>would be diminished, and enemies would be incentivized to take aggressive action to take advantage</w:t>
      </w:r>
      <w:r w:rsidRPr="00060D60">
        <w:rPr>
          <w:rFonts w:eastAsia="Calibri"/>
          <w:b/>
          <w:iCs/>
          <w:u w:val="single"/>
        </w:rPr>
        <w:t xml:space="preserve"> of this new weakness. </w:t>
      </w:r>
      <w:proofErr w:type="gramStart"/>
      <w:r w:rsidRPr="00060D60">
        <w:rPr>
          <w:rFonts w:eastAsia="Calibri"/>
          <w:b/>
          <w:iCs/>
          <w:u w:val="single"/>
        </w:rPr>
        <w:t xml:space="preserve">In particular, </w:t>
      </w:r>
      <w:r w:rsidRPr="00060D60">
        <w:rPr>
          <w:rFonts w:eastAsia="Calibri"/>
          <w:b/>
          <w:iCs/>
          <w:highlight w:val="yellow"/>
          <w:u w:val="single"/>
        </w:rPr>
        <w:t>a</w:t>
      </w:r>
      <w:proofErr w:type="gramEnd"/>
      <w:r w:rsidRPr="00060D60">
        <w:rPr>
          <w:rFonts w:eastAsia="Calibri"/>
          <w:b/>
          <w:iCs/>
          <w:highlight w:val="yellow"/>
          <w:u w:val="single"/>
        </w:rPr>
        <w:t xml:space="preserve"> rapidly militarizing China might be emboldened by its</w:t>
      </w:r>
      <w:r w:rsidRPr="00060D60">
        <w:rPr>
          <w:rFonts w:eastAsia="Calibri"/>
          <w:sz w:val="12"/>
        </w:rPr>
        <w:t xml:space="preserve"> partial </w:t>
      </w:r>
      <w:r w:rsidRPr="00060D60">
        <w:rPr>
          <w:rFonts w:eastAsia="Calibri"/>
          <w:b/>
          <w:iCs/>
          <w:highlight w:val="yellow"/>
          <w:u w:val="single"/>
        </w:rPr>
        <w:t>decoupling from US economic fortunes to</w:t>
      </w:r>
      <w:r w:rsidRPr="00060D60">
        <w:rPr>
          <w:rFonts w:eastAsia="Calibri"/>
          <w:b/>
          <w:iCs/>
          <w:u w:val="single"/>
        </w:rPr>
        <w:t xml:space="preserve"> adopt a bolder stance</w:t>
      </w:r>
      <w:r w:rsidRPr="00060D60">
        <w:rPr>
          <w:rFonts w:eastAsia="Calibri"/>
          <w:b/>
          <w:bCs/>
          <w:sz w:val="12"/>
        </w:rPr>
        <w:t xml:space="preserve"> </w:t>
      </w:r>
      <w:r w:rsidRPr="00060D60">
        <w:rPr>
          <w:rFonts w:eastAsia="Calibri"/>
          <w:sz w:val="12"/>
        </w:rPr>
        <w:t xml:space="preserve">in the South China Sea, </w:t>
      </w:r>
      <w:r w:rsidRPr="00060D60">
        <w:rPr>
          <w:rFonts w:eastAsia="Calibri"/>
          <w:b/>
          <w:iCs/>
          <w:highlight w:val="yellow"/>
          <w:u w:val="single"/>
        </w:rPr>
        <w:t>threaten</w:t>
      </w:r>
      <w:r w:rsidRPr="00060D60">
        <w:rPr>
          <w:rFonts w:eastAsia="Calibri"/>
          <w:b/>
          <w:iCs/>
          <w:u w:val="single"/>
        </w:rPr>
        <w:t xml:space="preserve">ing </w:t>
      </w:r>
      <w:r w:rsidRPr="00060D60">
        <w:rPr>
          <w:rFonts w:eastAsia="Calibri"/>
          <w:b/>
          <w:iCs/>
          <w:highlight w:val="yellow"/>
          <w:u w:val="single"/>
        </w:rPr>
        <w:t xml:space="preserve">US allies </w:t>
      </w:r>
      <w:r w:rsidRPr="00060D60">
        <w:rPr>
          <w:rFonts w:eastAsia="Calibri"/>
          <w:b/>
          <w:iCs/>
          <w:u w:val="single"/>
        </w:rPr>
        <w:t>and heightening tensions</w:t>
      </w:r>
      <w:r w:rsidRPr="00060D60">
        <w:rPr>
          <w:rFonts w:eastAsia="Calibri"/>
          <w:sz w:val="12"/>
        </w:rPr>
        <w:t xml:space="preserve"> with the United States. While war with China is all but off the table in the status quo, </w:t>
      </w:r>
      <w:r w:rsidRPr="00060D60">
        <w:rPr>
          <w:rFonts w:eastAsia="Calibri"/>
          <w:b/>
          <w:iCs/>
          <w:highlight w:val="yellow"/>
          <w:u w:val="single"/>
        </w:rPr>
        <w:t>an international system devoid of both US military might and Chinese dependence on US debt as a place to park excess liquidity might lead to the conflict feared on both sides of the Pacific.</w:t>
      </w:r>
    </w:p>
    <w:p w14:paraId="62031E96" w14:textId="77777777" w:rsidR="00330465" w:rsidRDefault="00330465" w:rsidP="008E69BA">
      <w:pPr>
        <w:pStyle w:val="Heading2"/>
      </w:pPr>
      <w:r>
        <w:lastRenderedPageBreak/>
        <w:t>Case</w:t>
      </w:r>
    </w:p>
    <w:p w14:paraId="2CB95BC0" w14:textId="77777777" w:rsidR="00330465" w:rsidRDefault="00330465" w:rsidP="00330465">
      <w:pPr>
        <w:pStyle w:val="Heading4"/>
        <w:numPr>
          <w:ilvl w:val="0"/>
          <w:numId w:val="12"/>
        </w:numPr>
      </w:pPr>
      <w:r>
        <w:t>Behind the Veil of Ignorance, we would choose util because it’s the only one that regards all people as equal</w:t>
      </w:r>
    </w:p>
    <w:p w14:paraId="5E01A6DF" w14:textId="77777777" w:rsidR="00330465" w:rsidRPr="006D0245" w:rsidRDefault="00330465" w:rsidP="00330465">
      <w:pPr>
        <w:pStyle w:val="Heading4"/>
        <w:numPr>
          <w:ilvl w:val="0"/>
          <w:numId w:val="12"/>
        </w:numPr>
      </w:pPr>
      <w:r w:rsidRPr="006D0245">
        <w:t xml:space="preserve">Preventing extinction is the most ethical outcome </w:t>
      </w:r>
      <w:r>
        <w:t>– a just society can’t exist if we’re all dead</w:t>
      </w:r>
    </w:p>
    <w:p w14:paraId="006B95DA" w14:textId="77777777" w:rsidR="00330465" w:rsidRPr="008300CD" w:rsidRDefault="00330465" w:rsidP="00330465">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w:t>
      </w:r>
      <w:proofErr w:type="spellStart"/>
      <w:r w:rsidRPr="006D0245">
        <w:t>Programme</w:t>
      </w:r>
      <w:proofErr w:type="spellEnd"/>
      <w:r w:rsidRPr="006D0245">
        <w:t xml:space="preserve"> on the Impacts of Future Technology University of Oxford, “Existential Risk Prevention as Global Priority”, Global Policy Volume 4, Issue 1, February 2013 // AKONG) </w:t>
      </w:r>
    </w:p>
    <w:p w14:paraId="12E573CE" w14:textId="77777777" w:rsidR="00BB32A8" w:rsidRDefault="00330465" w:rsidP="00330465">
      <w:pPr>
        <w:rPr>
          <w:rStyle w:val="StyleUnderlin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w:t>
      </w:r>
      <w:proofErr w:type="spellStart"/>
      <w:r w:rsidRPr="006D0245">
        <w:rPr>
          <w:sz w:val="16"/>
        </w:rPr>
        <w:t>ing</w:t>
      </w:r>
      <w:proofErr w:type="spellEnd"/>
      <w:r w:rsidRPr="006D0245">
        <w:rPr>
          <w:sz w:val="16"/>
        </w:rPr>
        <w:t xml:space="preserve">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w:t>
      </w:r>
      <w:proofErr w:type="spellStart"/>
      <w:r w:rsidRPr="006D0245">
        <w:rPr>
          <w:rStyle w:val="StyleUnderline"/>
        </w:rPr>
        <w:t>ity</w:t>
      </w:r>
      <w:proofErr w:type="spellEnd"/>
      <w:r w:rsidRPr="006D0245">
        <w:rPr>
          <w:rStyle w:val="StyleUnderline"/>
        </w:rPr>
        <w:t xml:space="preserve"> as a vast project, or network of overlapping projects, that is generally shared by </w:t>
      </w:r>
      <w:proofErr w:type="gramStart"/>
      <w:r w:rsidRPr="006D0245">
        <w:rPr>
          <w:rStyle w:val="StyleUnderline"/>
        </w:rPr>
        <w:t>the human race</w:t>
      </w:r>
      <w:proofErr w:type="gramEnd"/>
      <w:r w:rsidRPr="006D0245">
        <w:rPr>
          <w:rStyle w:val="StyleUnderline"/>
        </w:rPr>
        <w:t xml:space="preserve">. The aspiration for a better society—more just, more rewarding, and more peaceful—is a part of this project. So are the potentially end- less quests for scientific knowledge and </w:t>
      </w:r>
      <w:proofErr w:type="spellStart"/>
      <w:r w:rsidRPr="006D0245">
        <w:rPr>
          <w:rStyle w:val="StyleUnderline"/>
        </w:rPr>
        <w:t>philo</w:t>
      </w:r>
      <w:proofErr w:type="spellEnd"/>
      <w:r w:rsidRPr="006D0245">
        <w:rPr>
          <w:rStyle w:val="StyleUnderline"/>
        </w:rPr>
        <w:t xml:space="preserve">- </w:t>
      </w:r>
      <w:proofErr w:type="spellStart"/>
      <w:r w:rsidRPr="006D0245">
        <w:rPr>
          <w:rStyle w:val="StyleUnderline"/>
        </w:rPr>
        <w:t>sophical</w:t>
      </w:r>
      <w:proofErr w:type="spellEnd"/>
      <w:r w:rsidRPr="006D0245">
        <w:rPr>
          <w:rStyle w:val="StyleUnderline"/>
        </w:rPr>
        <w:t xml:space="preserve"> understanding, and the development of artistic and other cultural traditions. </w:t>
      </w:r>
      <w:r w:rsidRPr="006D0245">
        <w:rPr>
          <w:sz w:val="16"/>
        </w:rPr>
        <w:t xml:space="preserve">This includes the </w:t>
      </w:r>
      <w:proofErr w:type="gramStart"/>
      <w:r w:rsidRPr="006D0245">
        <w:rPr>
          <w:sz w:val="16"/>
        </w:rPr>
        <w:t>particular cultural</w:t>
      </w:r>
      <w:proofErr w:type="gramEnd"/>
      <w:r w:rsidRPr="006D0245">
        <w:rPr>
          <w:sz w:val="16"/>
        </w:rPr>
        <w:t xml:space="preserve">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xml:space="preserve">, and the hope that they will be able, in turn, to have the lives of their children and </w:t>
      </w:r>
      <w:proofErr w:type="spellStart"/>
      <w:r w:rsidRPr="006D0245">
        <w:rPr>
          <w:rStyle w:val="StyleUnderline"/>
        </w:rPr>
        <w:t>grandchil</w:t>
      </w:r>
      <w:proofErr w:type="spellEnd"/>
      <w:r w:rsidRPr="006D0245">
        <w:rPr>
          <w:rStyle w:val="StyleUnderline"/>
        </w:rPr>
        <w:t xml:space="preserve">- </w:t>
      </w:r>
      <w:proofErr w:type="spellStart"/>
      <w:r w:rsidRPr="006D0245">
        <w:rPr>
          <w:rStyle w:val="StyleUnderline"/>
        </w:rPr>
        <w:t>dren</w:t>
      </w:r>
      <w:proofErr w:type="spellEnd"/>
      <w:r w:rsidRPr="006D0245">
        <w:rPr>
          <w:rStyle w:val="StyleUnderline"/>
        </w:rPr>
        <w:t xml:space="preserve"> as projects.</w:t>
      </w:r>
      <w:r w:rsidRPr="006D0245">
        <w:rPr>
          <w:sz w:val="16"/>
        </w:rPr>
        <w:t xml:space="preserve"> To the extent that a policy or practice seems likely to be favorable or </w:t>
      </w:r>
      <w:proofErr w:type="spellStart"/>
      <w:r w:rsidRPr="006D0245">
        <w:rPr>
          <w:sz w:val="16"/>
        </w:rPr>
        <w:t>unfavor</w:t>
      </w:r>
      <w:proofErr w:type="spellEnd"/>
      <w:r w:rsidRPr="006D0245">
        <w:rPr>
          <w:sz w:val="16"/>
        </w:rPr>
        <w:t xml:space="preserve">- able to the carrying out of this complex of pro- jects in the nearer or further future, we have reason to pursue or avoid it. ... Continuity is as important to our commitment to the project of the future of humanity as it is to our commit- </w:t>
      </w:r>
      <w:proofErr w:type="spellStart"/>
      <w:r w:rsidRPr="006D0245">
        <w:rPr>
          <w:sz w:val="16"/>
        </w:rPr>
        <w:t>ment</w:t>
      </w:r>
      <w:proofErr w:type="spellEnd"/>
      <w:r w:rsidRPr="006D0245">
        <w:rPr>
          <w:sz w:val="16"/>
        </w:rPr>
        <w:t xml:space="preserve"> to the projects of our own personal futures. Just as the shape of my whole life, and its connection with my present and past, have an interest that goes beyond that of any iso- </w:t>
      </w:r>
      <w:proofErr w:type="spellStart"/>
      <w:r w:rsidRPr="006D0245">
        <w:rPr>
          <w:sz w:val="16"/>
        </w:rPr>
        <w:t>lated</w:t>
      </w:r>
      <w:proofErr w:type="spellEnd"/>
      <w:r w:rsidRPr="006D0245">
        <w:rPr>
          <w:sz w:val="16"/>
        </w:rPr>
        <w:t xml:space="preserve">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 xml:space="preserve">quality of life of a </w:t>
      </w:r>
      <w:proofErr w:type="spellStart"/>
      <w:r w:rsidRPr="00601D82">
        <w:rPr>
          <w:rStyle w:val="StyleUnderline"/>
          <w:highlight w:val="cyan"/>
        </w:rPr>
        <w:t>popula</w:t>
      </w:r>
      <w:proofErr w:type="spellEnd"/>
      <w:r w:rsidRPr="00601D82">
        <w:rPr>
          <w:rStyle w:val="StyleUnderline"/>
          <w:highlight w:val="cyan"/>
        </w:rPr>
        <w:t xml:space="preserve">- </w:t>
      </w:r>
      <w:proofErr w:type="spellStart"/>
      <w:r w:rsidRPr="00601D82">
        <w:rPr>
          <w:rStyle w:val="StyleUnderline"/>
          <w:highlight w:val="cyan"/>
        </w:rPr>
        <w:t>tion</w:t>
      </w:r>
      <w:proofErr w:type="spellEnd"/>
      <w:r w:rsidRPr="00601D82">
        <w:rPr>
          <w:rStyle w:val="StyleUnderline"/>
          <w:highlight w:val="cyan"/>
        </w:rPr>
        <w:t>-at-a-time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t>
      </w:r>
    </w:p>
    <w:p w14:paraId="7BEBF51E" w14:textId="77777777" w:rsidR="00BB32A8" w:rsidRDefault="00BB32A8" w:rsidP="00330465">
      <w:pPr>
        <w:rPr>
          <w:rStyle w:val="StyleUnderline"/>
        </w:rPr>
      </w:pPr>
    </w:p>
    <w:p w14:paraId="538CE139" w14:textId="77777777" w:rsidR="00BB32A8" w:rsidRDefault="00BB32A8" w:rsidP="00330465">
      <w:pPr>
        <w:rPr>
          <w:rStyle w:val="StyleUnderline"/>
        </w:rPr>
      </w:pPr>
    </w:p>
    <w:p w14:paraId="3A6081B2" w14:textId="26277A55" w:rsidR="00330465" w:rsidRPr="006D0245" w:rsidRDefault="00330465" w:rsidP="00330465">
      <w:pPr>
        <w:rPr>
          <w:rStyle w:val="StyleUnderline"/>
        </w:rPr>
      </w:pPr>
      <w:r w:rsidRPr="006D0245">
        <w:rPr>
          <w:rStyle w:val="StyleUnderline"/>
        </w:rPr>
        <w:t xml:space="preserve">We also owe it a respect </w:t>
      </w:r>
      <w:r w:rsidRPr="006D0245">
        <w:rPr>
          <w:sz w:val="16"/>
        </w:rPr>
        <w:t xml:space="preserve">that we would owe it even if we were not of </w:t>
      </w:r>
      <w:proofErr w:type="gramStart"/>
      <w:r w:rsidRPr="006D0245">
        <w:rPr>
          <w:sz w:val="16"/>
        </w:rPr>
        <w:t>the human race</w:t>
      </w:r>
      <w:proofErr w:type="gramEnd"/>
      <w:r w:rsidRPr="006D0245">
        <w:rPr>
          <w:sz w:val="16"/>
        </w:rPr>
        <w:t xml:space="preserv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w:t>
      </w:r>
      <w:proofErr w:type="spellStart"/>
      <w:r w:rsidRPr="006D0245">
        <w:rPr>
          <w:rStyle w:val="StyleUnderline"/>
        </w:rPr>
        <w:t>drasti</w:t>
      </w:r>
      <w:proofErr w:type="spellEnd"/>
      <w:r w:rsidRPr="006D0245">
        <w:rPr>
          <w:rStyle w:val="StyleUnderline"/>
        </w:rPr>
        <w:t xml:space="preserve">- </w:t>
      </w:r>
      <w:proofErr w:type="spellStart"/>
      <w:r w:rsidRPr="006D0245">
        <w:rPr>
          <w:rStyle w:val="StyleUnderline"/>
        </w:rPr>
        <w:t>cally</w:t>
      </w:r>
      <w:proofErr w:type="spellEnd"/>
      <w:r w:rsidRPr="006D0245">
        <w:rPr>
          <w:rStyle w:val="StyleUnderline"/>
        </w:rPr>
        <w:t xml:space="preserve"> curtail its scope for </w:t>
      </w:r>
      <w:r w:rsidRPr="007F1E9B">
        <w:rPr>
          <w:rStyle w:val="StyleUnderline"/>
        </w:rPr>
        <w:t>development, we would seem to have a strong prima facie reason to avoid it</w:t>
      </w:r>
      <w:r w:rsidRPr="007F1E9B">
        <w:rPr>
          <w:sz w:val="16"/>
        </w:rPr>
        <w:t xml:space="preserve">, in Adams’ view. We also note that </w:t>
      </w:r>
      <w:r w:rsidRPr="007F1E9B">
        <w:rPr>
          <w:rStyle w:val="StyleUnderline"/>
        </w:rPr>
        <w:t xml:space="preserve">an existential catastrophe would entail the frustration of many strong preferences, </w:t>
      </w:r>
      <w:proofErr w:type="spellStart"/>
      <w:r w:rsidRPr="007F1E9B">
        <w:rPr>
          <w:rStyle w:val="StyleUnderline"/>
        </w:rPr>
        <w:t>sug</w:t>
      </w:r>
      <w:proofErr w:type="spellEnd"/>
      <w:r w:rsidRPr="007F1E9B">
        <w:rPr>
          <w:rStyle w:val="StyleUnderline"/>
        </w:rPr>
        <w:t xml:space="preserve">- </w:t>
      </w:r>
      <w:proofErr w:type="spellStart"/>
      <w:r w:rsidRPr="007F1E9B">
        <w:rPr>
          <w:rStyle w:val="StyleUnderline"/>
        </w:rPr>
        <w:t>gesting</w:t>
      </w:r>
      <w:proofErr w:type="spellEnd"/>
      <w:r w:rsidRPr="007F1E9B">
        <w:rPr>
          <w:rStyle w:val="StyleUnderline"/>
        </w:rPr>
        <w:t xml:space="preserve"> that from a preference-</w:t>
      </w:r>
      <w:proofErr w:type="spellStart"/>
      <w:r w:rsidRPr="007F1E9B">
        <w:rPr>
          <w:rStyle w:val="StyleUnderline"/>
        </w:rPr>
        <w:t>satisfactionist</w:t>
      </w:r>
      <w:proofErr w:type="spellEnd"/>
      <w:r w:rsidRPr="007F1E9B">
        <w:rPr>
          <w:rStyle w:val="StyleUnderline"/>
        </w:rPr>
        <w:t xml:space="preserve"> perspective it would be a bad thing. In a similar vein, an ethical view </w:t>
      </w:r>
      <w:proofErr w:type="spellStart"/>
      <w:r w:rsidRPr="007F1E9B">
        <w:rPr>
          <w:rStyle w:val="StyleUnderline"/>
        </w:rPr>
        <w:t>emphasising</w:t>
      </w:r>
      <w:proofErr w:type="spellEnd"/>
      <w:r w:rsidRPr="007F1E9B">
        <w:rPr>
          <w:rStyle w:val="StyleUnderline"/>
        </w:rPr>
        <w:t xml:space="preserve"> that public policy should</w:t>
      </w:r>
      <w:r w:rsidRPr="006D0245">
        <w:rPr>
          <w:rStyle w:val="StyleUnderline"/>
        </w:rPr>
        <w:t xml:space="preserve"> be determined through informed democratic deliberation by all stake- holders would </w:t>
      </w:r>
      <w:proofErr w:type="spellStart"/>
      <w:r w:rsidRPr="006D0245">
        <w:rPr>
          <w:rStyle w:val="StyleUnderline"/>
        </w:rPr>
        <w:t>favour</w:t>
      </w:r>
      <w:proofErr w:type="spellEnd"/>
      <w:r w:rsidRPr="006D0245">
        <w:rPr>
          <w:rStyle w:val="StyleUnderline"/>
        </w:rPr>
        <w:t xml:space="preserve"> existential-risk mitigation</w:t>
      </w:r>
      <w:r w:rsidRPr="006D0245">
        <w:rPr>
          <w:sz w:val="16"/>
        </w:rPr>
        <w:t xml:space="preserve"> if we suppose, as is plausible, that </w:t>
      </w:r>
      <w:proofErr w:type="gramStart"/>
      <w:r w:rsidRPr="006D0245">
        <w:rPr>
          <w:sz w:val="16"/>
        </w:rPr>
        <w:t>a majority of</w:t>
      </w:r>
      <w:proofErr w:type="gramEnd"/>
      <w:r w:rsidRPr="006D0245">
        <w:rPr>
          <w:sz w:val="16"/>
        </w:rPr>
        <w:t xml:space="preserve"> the world’s population would come to </w:t>
      </w:r>
      <w:proofErr w:type="spellStart"/>
      <w:r w:rsidRPr="006D0245">
        <w:rPr>
          <w:sz w:val="16"/>
        </w:rPr>
        <w:t>favour</w:t>
      </w:r>
      <w:proofErr w:type="spellEnd"/>
      <w:r w:rsidRPr="006D0245">
        <w:rPr>
          <w:sz w:val="16"/>
        </w:rPr>
        <w:t xml:space="preserve"> such policies upon reasonable deliberation (even if hypothetical future </w:t>
      </w:r>
      <w:proofErr w:type="spellStart"/>
      <w:r w:rsidRPr="006D0245">
        <w:rPr>
          <w:sz w:val="16"/>
        </w:rPr>
        <w:t>peo</w:t>
      </w:r>
      <w:proofErr w:type="spellEnd"/>
      <w:r w:rsidRPr="006D0245">
        <w:rPr>
          <w:sz w:val="16"/>
        </w:rPr>
        <w:t xml:space="preserve">- </w:t>
      </w:r>
      <w:proofErr w:type="spellStart"/>
      <w:r w:rsidRPr="006D0245">
        <w:rPr>
          <w:sz w:val="16"/>
        </w:rPr>
        <w:t>ple</w:t>
      </w:r>
      <w:proofErr w:type="spellEnd"/>
      <w:r w:rsidRPr="006D0245">
        <w:rPr>
          <w:sz w:val="16"/>
        </w:rPr>
        <w:t xml:space="preserve"> are not included as stakeholders). </w:t>
      </w:r>
      <w:r w:rsidRPr="006D0245">
        <w:rPr>
          <w:rStyle w:val="StyleUnderline"/>
        </w:rPr>
        <w:t xml:space="preserve">We might also have custodial duties to preserve the inheritance of humanity passed on to us by our ancestors and convey it safely to our </w:t>
      </w:r>
      <w:r w:rsidRPr="006D0245">
        <w:rPr>
          <w:rStyle w:val="StyleUnderline"/>
        </w:rPr>
        <w:lastRenderedPageBreak/>
        <w:t xml:space="preserve">descendants.23 We do not want to be the failing link in the chain of generations, and we ought not to delete or abandon the great epic of human </w:t>
      </w:r>
      <w:proofErr w:type="spellStart"/>
      <w:r w:rsidRPr="006D0245">
        <w:rPr>
          <w:rStyle w:val="StyleUnderline"/>
        </w:rPr>
        <w:t>civili</w:t>
      </w:r>
      <w:proofErr w:type="spellEnd"/>
      <w:r w:rsidRPr="006D0245">
        <w:rPr>
          <w:rStyle w:val="StyleUnderline"/>
        </w:rPr>
        <w:t xml:space="preserve">- </w:t>
      </w:r>
      <w:proofErr w:type="spellStart"/>
      <w:r w:rsidRPr="006D0245">
        <w:rPr>
          <w:rStyle w:val="StyleUnderline"/>
        </w:rPr>
        <w:t>sation</w:t>
      </w:r>
      <w:proofErr w:type="spellEnd"/>
      <w:r w:rsidRPr="006D0245">
        <w:rPr>
          <w:rStyle w:val="StyleUnderline"/>
        </w:rPr>
        <w:t xml:space="preserve">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w:t>
      </w:r>
      <w:proofErr w:type="spellStart"/>
      <w:r w:rsidRPr="006D0245">
        <w:rPr>
          <w:sz w:val="16"/>
        </w:rPr>
        <w:t>activi</w:t>
      </w:r>
      <w:proofErr w:type="spellEnd"/>
      <w:r w:rsidRPr="006D0245">
        <w:rPr>
          <w:sz w:val="16"/>
        </w:rPr>
        <w:t xml:space="preserve">-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w:t>
      </w:r>
      <w:proofErr w:type="spellStart"/>
      <w:r w:rsidRPr="006D0245">
        <w:rPr>
          <w:sz w:val="16"/>
        </w:rPr>
        <w:t>theoreti</w:t>
      </w:r>
      <w:proofErr w:type="spellEnd"/>
      <w:r w:rsidRPr="006D0245">
        <w:rPr>
          <w:sz w:val="16"/>
        </w:rPr>
        <w:t xml:space="preserve">- </w:t>
      </w:r>
      <w:proofErr w:type="spellStart"/>
      <w:r w:rsidRPr="006D0245">
        <w:rPr>
          <w:sz w:val="16"/>
        </w:rPr>
        <w:t>cal</w:t>
      </w:r>
      <w:proofErr w:type="spellEnd"/>
      <w:r w:rsidRPr="006D0245">
        <w:rPr>
          <w:sz w:val="16"/>
        </w:rPr>
        <w:t xml:space="preserve"> standpoint and try to form an evaluation instead by considering analogous cases about which we have defi- </w:t>
      </w:r>
      <w:proofErr w:type="spellStart"/>
      <w:r w:rsidRPr="006D0245">
        <w:rPr>
          <w:sz w:val="16"/>
        </w:rPr>
        <w:t>nite</w:t>
      </w:r>
      <w:proofErr w:type="spellEnd"/>
      <w:r w:rsidRPr="006D0245">
        <w:rPr>
          <w:sz w:val="16"/>
        </w:rPr>
        <w:t xml:space="preserv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235C57AB" w14:textId="59537886" w:rsidR="00330465" w:rsidRDefault="00330465" w:rsidP="00330465">
      <w:pPr>
        <w:pStyle w:val="Heading4"/>
        <w:numPr>
          <w:ilvl w:val="0"/>
          <w:numId w:val="12"/>
        </w:numPr>
      </w:pPr>
      <w:r>
        <w:t xml:space="preserve">Presume neg – they have no card that says what the aff </w:t>
      </w:r>
      <w:proofErr w:type="gramStart"/>
      <w:r>
        <w:t>actually does</w:t>
      </w:r>
      <w:proofErr w:type="gramEnd"/>
      <w:r>
        <w:t xml:space="preserve"> – what exactly are they reducing? How much? – there are multiple inconsistent ways the aff could be implemented so give 0 weight to their solvency</w:t>
      </w:r>
    </w:p>
    <w:p w14:paraId="7243980D" w14:textId="07C59D3F" w:rsidR="005B6292" w:rsidRPr="005B6292" w:rsidRDefault="005B6292" w:rsidP="005B6292">
      <w:pPr>
        <w:pStyle w:val="Heading4"/>
        <w:numPr>
          <w:ilvl w:val="0"/>
          <w:numId w:val="12"/>
        </w:numPr>
      </w:pPr>
      <w:r>
        <w:t>A2 Liu card—this card says that patents are uniquely good in the context of the pharmaceutical industry</w:t>
      </w:r>
    </w:p>
    <w:p w14:paraId="03565BA7" w14:textId="77777777" w:rsidR="00330465" w:rsidRDefault="00330465" w:rsidP="00330465">
      <w:pPr>
        <w:pStyle w:val="Heading4"/>
        <w:numPr>
          <w:ilvl w:val="0"/>
          <w:numId w:val="12"/>
        </w:numPr>
      </w:pPr>
      <w:r>
        <w:t>No solvency – The Last Mile Problem.</w:t>
      </w:r>
    </w:p>
    <w:p w14:paraId="2306BE5B" w14:textId="77777777" w:rsidR="00330465" w:rsidRPr="00E26BC2" w:rsidRDefault="00330465" w:rsidP="00330465">
      <w:pPr>
        <w:spacing w:after="0" w:line="240" w:lineRule="auto"/>
        <w:rPr>
          <w:b/>
          <w:bCs/>
          <w:sz w:val="26"/>
        </w:rPr>
      </w:pPr>
      <w:r w:rsidRPr="00E26BC2">
        <w:rPr>
          <w:b/>
          <w:bCs/>
          <w:sz w:val="26"/>
        </w:rPr>
        <w:t xml:space="preserve">In the </w:t>
      </w:r>
      <w:proofErr w:type="spellStart"/>
      <w:r w:rsidRPr="00E26BC2">
        <w:rPr>
          <w:b/>
          <w:bCs/>
          <w:sz w:val="26"/>
        </w:rPr>
        <w:t>squo</w:t>
      </w:r>
      <w:proofErr w:type="spellEnd"/>
      <w:r w:rsidRPr="00E26BC2">
        <w:rPr>
          <w:b/>
          <w:bCs/>
          <w:sz w:val="26"/>
        </w:rPr>
        <w:t xml:space="preserve">, pharmaceutical companies have no incentive to ensure drugs are distributed and used properly. HIF incentivizes them to ensure rational use and positive health outcomes. </w:t>
      </w:r>
    </w:p>
    <w:p w14:paraId="54C174BC" w14:textId="77777777" w:rsidR="00330465" w:rsidRPr="00E26BC2" w:rsidRDefault="00330465" w:rsidP="00330465">
      <w:pPr>
        <w:spacing w:after="0" w:line="240" w:lineRule="auto"/>
      </w:pPr>
      <w:r w:rsidRPr="00E26BC2">
        <w:rPr>
          <w:b/>
          <w:bCs/>
          <w:sz w:val="26"/>
        </w:rPr>
        <w:t xml:space="preserve">Hollis &amp; Pogge ’08 - </w:t>
      </w:r>
      <w:r w:rsidRPr="00E26BC2">
        <w:t xml:space="preserve">Aidan Hollis [Associate Professor of Economics, the University of Calgary] and Thomas Pogge [Leitner Professor of Philosophy and International Affairs, Yale University], “The Health Impact Fund Making New Medicines Accessible for All,” </w:t>
      </w:r>
      <w:r w:rsidRPr="00E26BC2">
        <w:rPr>
          <w:i/>
        </w:rPr>
        <w:t>Incentives for Global Health</w:t>
      </w:r>
      <w:r w:rsidRPr="00E26BC2">
        <w:t xml:space="preserve"> (2008</w:t>
      </w:r>
    </w:p>
    <w:p w14:paraId="1CA83BAC" w14:textId="77777777" w:rsidR="00330465" w:rsidRPr="00E26BC2" w:rsidRDefault="00330465" w:rsidP="00330465">
      <w:pPr>
        <w:spacing w:after="0" w:line="240" w:lineRule="auto"/>
        <w:rPr>
          <w:sz w:val="12"/>
        </w:rPr>
      </w:pPr>
    </w:p>
    <w:p w14:paraId="7D05F41F" w14:textId="77777777" w:rsidR="00330465" w:rsidRDefault="00330465" w:rsidP="00330465">
      <w:pPr>
        <w:spacing w:after="0" w:line="240" w:lineRule="auto"/>
        <w:ind w:left="720"/>
        <w:rPr>
          <w:sz w:val="12"/>
        </w:rPr>
      </w:pPr>
      <w:r w:rsidRPr="00E26BC2">
        <w:rPr>
          <w:sz w:val="12"/>
        </w:rPr>
        <w:t xml:space="preserve">As highlighted throughout this book, one main barrier to access to available drugs is price. When manufacturers’ prices are lower, then the prices consumers are charged through both public and private distribution systems will also be lower. Affordable manufacturers’ prices are therefore crucial to improved access. But manufacturers’ prices are not the sole determinant of the cost to the consumer. Import duties, port clearage charges, inspection fees, pharmacy board fees, central and regional government taxes, storage and transportation costs, and wholesale and retail markups add substantially to the manufacturers’ price.1 These supplementary costs are not always passed on to the consumer in their entirety, since the state or the </w:t>
      </w:r>
      <w:proofErr w:type="spellStart"/>
      <w:r w:rsidRPr="00E26BC2">
        <w:rPr>
          <w:sz w:val="12"/>
        </w:rPr>
        <w:t>nonprofi</w:t>
      </w:r>
      <w:proofErr w:type="spellEnd"/>
      <w:r w:rsidRPr="00E26BC2">
        <w:rPr>
          <w:sz w:val="12"/>
        </w:rPr>
        <w:t xml:space="preserve"> t sector may provide subsidies to consumers. But in this case the financial burdens placed on the state or the </w:t>
      </w:r>
      <w:proofErr w:type="spellStart"/>
      <w:r w:rsidRPr="00E26BC2">
        <w:rPr>
          <w:sz w:val="12"/>
        </w:rPr>
        <w:t>nonprofi</w:t>
      </w:r>
      <w:proofErr w:type="spellEnd"/>
      <w:r w:rsidRPr="00E26BC2">
        <w:rPr>
          <w:sz w:val="12"/>
        </w:rPr>
        <w:t xml:space="preserve"> t sector are increased by high prices. Even where supplementary costs are only partially passed on to consumers, they can significantly aff </w:t>
      </w:r>
      <w:proofErr w:type="spellStart"/>
      <w:r w:rsidRPr="00E26BC2">
        <w:rPr>
          <w:sz w:val="12"/>
        </w:rPr>
        <w:t>ect</w:t>
      </w:r>
      <w:proofErr w:type="spellEnd"/>
      <w:r w:rsidRPr="00E26BC2">
        <w:rPr>
          <w:sz w:val="12"/>
        </w:rPr>
        <w:t xml:space="preserve"> the aff </w:t>
      </w:r>
      <w:proofErr w:type="spellStart"/>
      <w:r w:rsidRPr="00E26BC2">
        <w:rPr>
          <w:sz w:val="12"/>
        </w:rPr>
        <w:t>ordability</w:t>
      </w:r>
      <w:proofErr w:type="spellEnd"/>
      <w:r w:rsidRPr="00E26BC2">
        <w:rPr>
          <w:sz w:val="12"/>
        </w:rPr>
        <w:t xml:space="preserve"> of essential medicines. Price, while crucial, is not the only determinant of access. In many low-income countries, weak health infrastructure </w:t>
      </w:r>
      <w:proofErr w:type="spellStart"/>
      <w:r w:rsidRPr="00E26BC2">
        <w:rPr>
          <w:sz w:val="12"/>
        </w:rPr>
        <w:t>signifi</w:t>
      </w:r>
      <w:proofErr w:type="spellEnd"/>
      <w:r w:rsidRPr="00E26BC2">
        <w:rPr>
          <w:sz w:val="12"/>
        </w:rPr>
        <w:t xml:space="preserve"> </w:t>
      </w:r>
      <w:proofErr w:type="spellStart"/>
      <w:r w:rsidRPr="00E26BC2">
        <w:rPr>
          <w:sz w:val="12"/>
        </w:rPr>
        <w:t>cantly</w:t>
      </w:r>
      <w:proofErr w:type="spellEnd"/>
      <w:r w:rsidRPr="00E26BC2">
        <w:rPr>
          <w:sz w:val="12"/>
        </w:rPr>
        <w:t xml:space="preserve"> limits the extent to which essential drugs are accessible. For example, </w:t>
      </w:r>
      <w:r w:rsidRPr="000F4167">
        <w:rPr>
          <w:sz w:val="12"/>
        </w:rPr>
        <w:t>Ministries of Health are often reluctant to distribute drugs to hospitals and health clinics if they believe these facilities lack the trained and motivated medical staff or the physical assets needed to ensure that the drugs are properly stored, prescribed and dispensed</w:t>
      </w:r>
      <w:r w:rsidRPr="00E26BC2">
        <w:rPr>
          <w:sz w:val="12"/>
        </w:rPr>
        <w:t xml:space="preserve">.2 Alternatively, a </w:t>
      </w:r>
      <w:r w:rsidRPr="00FA1D69">
        <w:rPr>
          <w:b/>
          <w:iCs/>
          <w:highlight w:val="yellow"/>
          <w:u w:val="single"/>
        </w:rPr>
        <w:t>Ministry of Health</w:t>
      </w:r>
      <w:r w:rsidRPr="000F4167">
        <w:rPr>
          <w:sz w:val="12"/>
        </w:rPr>
        <w:t>’s</w:t>
      </w:r>
      <w:r w:rsidRPr="00E26BC2">
        <w:rPr>
          <w:b/>
          <w:iCs/>
          <w:u w:val="single"/>
        </w:rPr>
        <w:t xml:space="preserve"> </w:t>
      </w:r>
      <w:r w:rsidRPr="000F4167">
        <w:rPr>
          <w:sz w:val="12"/>
        </w:rPr>
        <w:t>administrative systems</w:t>
      </w:r>
      <w:r w:rsidRPr="00E26BC2">
        <w:rPr>
          <w:b/>
          <w:iCs/>
          <w:u w:val="single"/>
        </w:rPr>
        <w:t xml:space="preserve"> </w:t>
      </w:r>
      <w:r w:rsidRPr="00FA1D69">
        <w:rPr>
          <w:b/>
          <w:iCs/>
          <w:highlight w:val="yellow"/>
          <w:u w:val="single"/>
        </w:rPr>
        <w:t>may be</w:t>
      </w:r>
      <w:r w:rsidRPr="00E26BC2">
        <w:rPr>
          <w:b/>
          <w:iCs/>
          <w:u w:val="single"/>
        </w:rPr>
        <w:t xml:space="preserve"> </w:t>
      </w:r>
      <w:r w:rsidRPr="000F4167">
        <w:rPr>
          <w:sz w:val="12"/>
        </w:rPr>
        <w:t>such that it is</w:t>
      </w:r>
      <w:r w:rsidRPr="00E26BC2">
        <w:rPr>
          <w:b/>
          <w:iCs/>
          <w:u w:val="single"/>
        </w:rPr>
        <w:t xml:space="preserve"> </w:t>
      </w:r>
      <w:r w:rsidRPr="00FA1D69">
        <w:rPr>
          <w:b/>
          <w:iCs/>
          <w:highlight w:val="yellow"/>
          <w:u w:val="single"/>
        </w:rPr>
        <w:t>not able to manage</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efficient distribution of</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drugs</w:t>
      </w:r>
      <w:r w:rsidRPr="00E26BC2">
        <w:rPr>
          <w:b/>
          <w:iCs/>
          <w:u w:val="single"/>
        </w:rPr>
        <w:t xml:space="preserve"> </w:t>
      </w:r>
      <w:r w:rsidRPr="000F4167">
        <w:rPr>
          <w:sz w:val="12"/>
        </w:rPr>
        <w:t>that are available to it</w:t>
      </w:r>
      <w:r w:rsidRPr="00E26BC2">
        <w:rPr>
          <w:b/>
          <w:iCs/>
          <w:u w:val="single"/>
        </w:rPr>
        <w:t xml:space="preserve">, </w:t>
      </w:r>
      <w:r w:rsidRPr="00FA1D69">
        <w:rPr>
          <w:b/>
          <w:iCs/>
          <w:highlight w:val="yellow"/>
          <w:u w:val="single"/>
        </w:rPr>
        <w:t>resulting in shortages</w:t>
      </w:r>
      <w:r w:rsidRPr="00E26BC2">
        <w:rPr>
          <w:b/>
          <w:iCs/>
          <w:u w:val="single"/>
        </w:rPr>
        <w:t xml:space="preserve">, particularly in less accessible parts of the country. </w:t>
      </w:r>
      <w:r w:rsidRPr="00E26BC2">
        <w:rPr>
          <w:b/>
          <w:iCs/>
          <w:highlight w:val="yellow"/>
          <w:u w:val="single"/>
        </w:rPr>
        <w:t xml:space="preserve">Weaknesses in transportation </w:t>
      </w:r>
      <w:r w:rsidRPr="000F4167">
        <w:rPr>
          <w:sz w:val="12"/>
        </w:rPr>
        <w:t>systems</w:t>
      </w:r>
      <w:r w:rsidRPr="00E26BC2">
        <w:rPr>
          <w:b/>
          <w:iCs/>
          <w:highlight w:val="yellow"/>
          <w:u w:val="single"/>
        </w:rPr>
        <w:t xml:space="preserve"> and drug management </w:t>
      </w:r>
      <w:r w:rsidRPr="000F4167">
        <w:rPr>
          <w:sz w:val="12"/>
        </w:rPr>
        <w:t>practices can also</w:t>
      </w:r>
      <w:r w:rsidRPr="00E26BC2">
        <w:rPr>
          <w:b/>
          <w:iCs/>
          <w:highlight w:val="yellow"/>
          <w:u w:val="single"/>
        </w:rPr>
        <w:t xml:space="preserve"> result in spoilage</w:t>
      </w:r>
      <w:r w:rsidRPr="000F4167">
        <w:rPr>
          <w:sz w:val="12"/>
        </w:rPr>
        <w:t>, thereby compromising the quality of available drugs</w:t>
      </w:r>
      <w:r w:rsidRPr="00FA1D69">
        <w:rPr>
          <w:rStyle w:val="Emphasis"/>
          <w:highlight w:val="yellow"/>
        </w:rPr>
        <w:t>.</w:t>
      </w:r>
      <w:r w:rsidRPr="00E26BC2">
        <w:rPr>
          <w:sz w:val="12"/>
        </w:rPr>
        <w:t xml:space="preserve">3 On the demand side, weak infrastructure oft </w:t>
      </w:r>
      <w:proofErr w:type="spellStart"/>
      <w:r w:rsidRPr="00E26BC2">
        <w:rPr>
          <w:sz w:val="12"/>
        </w:rPr>
        <w:t>en</w:t>
      </w:r>
      <w:proofErr w:type="spellEnd"/>
      <w:r w:rsidRPr="00E26BC2">
        <w:rPr>
          <w:sz w:val="12"/>
        </w:rPr>
        <w:t xml:space="preserve"> imposes significant costs and time burdens on poor people in need of health treatment. For example, </w:t>
      </w:r>
      <w:r w:rsidRPr="00E26BC2">
        <w:rPr>
          <w:b/>
          <w:iCs/>
          <w:highlight w:val="yellow"/>
          <w:u w:val="single"/>
        </w:rPr>
        <w:t>patients may have long distances to travel, and in many countries</w:t>
      </w:r>
      <w:r w:rsidRPr="00E26BC2">
        <w:rPr>
          <w:b/>
          <w:iCs/>
          <w:u w:val="single"/>
        </w:rPr>
        <w:t xml:space="preserve">, </w:t>
      </w:r>
      <w:r w:rsidRPr="000F4167">
        <w:rPr>
          <w:sz w:val="12"/>
        </w:rPr>
        <w:t>“informal payments” or</w:t>
      </w:r>
      <w:r w:rsidRPr="000F4167">
        <w:rPr>
          <w:b/>
          <w:iCs/>
          <w:sz w:val="12"/>
          <w:highlight w:val="yellow"/>
          <w:u w:val="single"/>
        </w:rPr>
        <w:t xml:space="preserve"> </w:t>
      </w:r>
      <w:r w:rsidRPr="00E26BC2">
        <w:rPr>
          <w:b/>
          <w:iCs/>
          <w:highlight w:val="yellow"/>
          <w:u w:val="single"/>
        </w:rPr>
        <w:t xml:space="preserve">bribes are required </w:t>
      </w:r>
      <w:r w:rsidRPr="000F4167">
        <w:rPr>
          <w:sz w:val="12"/>
        </w:rPr>
        <w:t>to obtain access to subsidized medicines</w:t>
      </w:r>
      <w:r w:rsidRPr="00E26BC2">
        <w:rPr>
          <w:sz w:val="2"/>
        </w:rPr>
        <w:t xml:space="preserve"> </w:t>
      </w:r>
      <w:r w:rsidRPr="00E26BC2">
        <w:rPr>
          <w:sz w:val="12"/>
        </w:rPr>
        <w:t xml:space="preserve">(Lewis, 2007). The second main element of the last mile problem is </w:t>
      </w:r>
      <w:r w:rsidRPr="000F4167">
        <w:rPr>
          <w:sz w:val="12"/>
        </w:rPr>
        <w:t xml:space="preserve">the failure to </w:t>
      </w:r>
      <w:proofErr w:type="gramStart"/>
      <w:r w:rsidRPr="000F4167">
        <w:rPr>
          <w:sz w:val="12"/>
        </w:rPr>
        <w:t>use correctly</w:t>
      </w:r>
      <w:proofErr w:type="gramEnd"/>
      <w:r w:rsidRPr="000F4167">
        <w:rPr>
          <w:sz w:val="12"/>
        </w:rPr>
        <w:t xml:space="preserve"> the drugs to which patients do have access. The</w:t>
      </w:r>
      <w:r w:rsidRPr="00E26BC2">
        <w:rPr>
          <w:b/>
          <w:iCs/>
          <w:u w:val="single"/>
        </w:rPr>
        <w:t xml:space="preserve"> </w:t>
      </w:r>
      <w:r w:rsidRPr="00E26BC2">
        <w:rPr>
          <w:b/>
          <w:iCs/>
          <w:highlight w:val="yellow"/>
          <w:u w:val="single"/>
        </w:rPr>
        <w:t>WHO estimates that worldwide 50 percent of all medicines are</w:t>
      </w:r>
      <w:r w:rsidRPr="00E26BC2">
        <w:rPr>
          <w:b/>
          <w:iCs/>
          <w:u w:val="single"/>
        </w:rPr>
        <w:t xml:space="preserve"> </w:t>
      </w:r>
      <w:r w:rsidRPr="000F4167">
        <w:rPr>
          <w:sz w:val="12"/>
        </w:rPr>
        <w:t>prescribed,</w:t>
      </w:r>
      <w:r w:rsidRPr="00E26BC2">
        <w:rPr>
          <w:b/>
          <w:iCs/>
          <w:u w:val="single"/>
        </w:rPr>
        <w:t xml:space="preserve"> </w:t>
      </w:r>
      <w:r w:rsidRPr="00E26BC2">
        <w:rPr>
          <w:b/>
          <w:iCs/>
          <w:highlight w:val="yellow"/>
          <w:u w:val="single"/>
        </w:rPr>
        <w:t>dispensed</w:t>
      </w:r>
      <w:r w:rsidRPr="000F4167">
        <w:rPr>
          <w:sz w:val="12"/>
        </w:rPr>
        <w:t>, or sold</w:t>
      </w:r>
      <w:r w:rsidRPr="00E26BC2">
        <w:rPr>
          <w:b/>
          <w:iCs/>
          <w:u w:val="single"/>
        </w:rPr>
        <w:t xml:space="preserve"> </w:t>
      </w:r>
      <w:r w:rsidRPr="00FA1D69">
        <w:rPr>
          <w:b/>
          <w:iCs/>
          <w:highlight w:val="yellow"/>
          <w:u w:val="single"/>
        </w:rPr>
        <w:t>incorrectly, and</w:t>
      </w:r>
      <w:r w:rsidRPr="00E26BC2">
        <w:rPr>
          <w:b/>
          <w:iCs/>
          <w:u w:val="single"/>
        </w:rPr>
        <w:t xml:space="preserve"> that about </w:t>
      </w:r>
      <w:r w:rsidRPr="00FA1D69">
        <w:rPr>
          <w:b/>
          <w:iCs/>
          <w:highlight w:val="yellow"/>
          <w:u w:val="single"/>
        </w:rPr>
        <w:t>half of all patients do not take medicines as directed</w:t>
      </w:r>
      <w:r w:rsidRPr="00E26BC2">
        <w:rPr>
          <w:sz w:val="12"/>
        </w:rPr>
        <w:t xml:space="preserve"> (WHO 2004b, 75). </w:t>
      </w:r>
      <w:r w:rsidRPr="00E26BC2">
        <w:rPr>
          <w:b/>
          <w:iCs/>
          <w:highlight w:val="yellow"/>
          <w:u w:val="single"/>
        </w:rPr>
        <w:t xml:space="preserve">This </w:t>
      </w:r>
      <w:r w:rsidRPr="000F4167">
        <w:rPr>
          <w:sz w:val="12"/>
        </w:rPr>
        <w:t>incorrect use</w:t>
      </w:r>
      <w:r w:rsidRPr="00E26BC2">
        <w:rPr>
          <w:b/>
          <w:iCs/>
          <w:highlight w:val="yellow"/>
          <w:u w:val="single"/>
        </w:rPr>
        <w:t xml:space="preserve"> exacts a huge toll in </w:t>
      </w:r>
      <w:r w:rsidRPr="000F4167">
        <w:rPr>
          <w:sz w:val="12"/>
        </w:rPr>
        <w:t>increased</w:t>
      </w:r>
      <w:r w:rsidRPr="00E26BC2">
        <w:rPr>
          <w:b/>
          <w:iCs/>
          <w:highlight w:val="yellow"/>
          <w:u w:val="single"/>
        </w:rPr>
        <w:t xml:space="preserve"> morbidity and mortality</w:t>
      </w:r>
      <w:r w:rsidRPr="00E26BC2">
        <w:rPr>
          <w:b/>
          <w:iCs/>
          <w:u w:val="single"/>
        </w:rPr>
        <w:t xml:space="preserve">, </w:t>
      </w:r>
      <w:r w:rsidRPr="000F4167">
        <w:rPr>
          <w:sz w:val="12"/>
        </w:rPr>
        <w:t>in addition to the toll exacted by lack of access</w:t>
      </w:r>
      <w:r w:rsidRPr="00E26BC2">
        <w:rPr>
          <w:sz w:val="12"/>
        </w:rPr>
        <w:t xml:space="preserve">. Estimates suggest that between 60 and 90 percent of household </w:t>
      </w:r>
      <w:r w:rsidRPr="00E26BC2">
        <w:rPr>
          <w:sz w:val="12"/>
        </w:rPr>
        <w:lastRenderedPageBreak/>
        <w:t xml:space="preserve">health expenditure in developing countries is on medicines (DFID 2006, 1). </w:t>
      </w:r>
      <w:r w:rsidRPr="00E26BC2">
        <w:rPr>
          <w:b/>
          <w:iCs/>
          <w:highlight w:val="yellow"/>
          <w:u w:val="single"/>
        </w:rPr>
        <w:t xml:space="preserve">Poor prescribing and dispensing practices, and weak adherence </w:t>
      </w:r>
      <w:r w:rsidRPr="000F4167">
        <w:rPr>
          <w:sz w:val="12"/>
        </w:rPr>
        <w:t>by patients</w:t>
      </w:r>
      <w:r w:rsidRPr="000F4167">
        <w:rPr>
          <w:b/>
          <w:iCs/>
          <w:sz w:val="12"/>
          <w:highlight w:val="yellow"/>
          <w:u w:val="single"/>
        </w:rPr>
        <w:t xml:space="preserve"> </w:t>
      </w:r>
      <w:r w:rsidRPr="00E26BC2">
        <w:rPr>
          <w:b/>
          <w:iCs/>
          <w:highlight w:val="yellow"/>
          <w:u w:val="single"/>
        </w:rPr>
        <w:t xml:space="preserve">to treatment requirements, means that </w:t>
      </w:r>
      <w:r w:rsidRPr="000F4167">
        <w:rPr>
          <w:sz w:val="12"/>
        </w:rPr>
        <w:t>much of this</w:t>
      </w:r>
      <w:r w:rsidRPr="000F4167">
        <w:rPr>
          <w:b/>
          <w:iCs/>
          <w:sz w:val="12"/>
          <w:highlight w:val="yellow"/>
          <w:u w:val="single"/>
        </w:rPr>
        <w:t xml:space="preserve"> </w:t>
      </w:r>
      <w:r w:rsidRPr="00E26BC2">
        <w:rPr>
          <w:b/>
          <w:iCs/>
          <w:highlight w:val="yellow"/>
          <w:u w:val="single"/>
        </w:rPr>
        <w:t>spending brings little in the way of health benefits</w:t>
      </w:r>
      <w:r w:rsidRPr="00E26BC2">
        <w:rPr>
          <w:sz w:val="12"/>
        </w:rPr>
        <w:t xml:space="preserve">. It can </w:t>
      </w:r>
      <w:proofErr w:type="gramStart"/>
      <w:r w:rsidRPr="00E26BC2">
        <w:rPr>
          <w:sz w:val="12"/>
        </w:rPr>
        <w:t>actually be</w:t>
      </w:r>
      <w:proofErr w:type="gramEnd"/>
      <w:r w:rsidRPr="00E26BC2">
        <w:rPr>
          <w:sz w:val="12"/>
        </w:rPr>
        <w:t xml:space="preserve"> harmful, increasing the likelihood that certain diseases will develop resistance to the drugs that are used to treat them.5 These problems occur not only in developing, but also developed countries. Common types of incorrect medicine use include (WHO 2004b, 76): • use of too many types of medicines per patient (polypharmacy); • prescription of antimicrobials in inadequate dosage or for inadequate periods or the prescription of antibiotics for non-bacterial infections (the WHO estimates that around two-thirds of all antibiotics worldwide are sold without prescription); • use of injections where oral formulations would be better, increasing the transmission of hepatitis, HIV/AIDS and other blood-borne diseases; • failure to prescribe in accordance with clinical guidelines (survey data show that between 1990 and 2004 only around 40 percent of primary care level patients in Africa, Asia, and Latin America were treated in accordance with clinical guidelines for a number of common conditions, with no improvement over this period; WHO 2006c, 2); and • inappropriate self-medication, oft </w:t>
      </w:r>
      <w:proofErr w:type="spellStart"/>
      <w:r w:rsidRPr="00E26BC2">
        <w:rPr>
          <w:sz w:val="12"/>
        </w:rPr>
        <w:t>en</w:t>
      </w:r>
      <w:proofErr w:type="spellEnd"/>
      <w:r w:rsidRPr="00E26BC2">
        <w:rPr>
          <w:sz w:val="12"/>
        </w:rPr>
        <w:t xml:space="preserve"> of prescription-only drugs. A key cause of incorrect use is the lack of suitably </w:t>
      </w:r>
      <w:proofErr w:type="spellStart"/>
      <w:r w:rsidRPr="00E26BC2">
        <w:rPr>
          <w:sz w:val="12"/>
        </w:rPr>
        <w:t>qualifi</w:t>
      </w:r>
      <w:proofErr w:type="spellEnd"/>
      <w:r w:rsidRPr="00E26BC2">
        <w:rPr>
          <w:sz w:val="12"/>
        </w:rPr>
        <w:t xml:space="preserve"> ed medical personnel available to developing country health systems. Recent fi </w:t>
      </w:r>
      <w:proofErr w:type="spellStart"/>
      <w:r w:rsidRPr="00E26BC2">
        <w:rPr>
          <w:sz w:val="12"/>
        </w:rPr>
        <w:t>gures</w:t>
      </w:r>
      <w:proofErr w:type="spellEnd"/>
      <w:r w:rsidRPr="00E26BC2">
        <w:rPr>
          <w:sz w:val="12"/>
        </w:rPr>
        <w:t xml:space="preserve"> show that the number of health workers per 1,000 people was only 2.3 in Africa and 4.3 in South &amp; East Asia, compared to 18.9 and 24.8 in Europe and the Americas respectively.6 Moreover, many developing-country health workers are poorly trained and paid and are not given adequate administrative support. This in turn contributes to low morale and a high incidence of absenteeism. This problem is especially acute in rural and remote areas. </w:t>
      </w:r>
      <w:r w:rsidRPr="00E26BC2">
        <w:rPr>
          <w:b/>
          <w:iCs/>
          <w:highlight w:val="yellow"/>
          <w:u w:val="single"/>
        </w:rPr>
        <w:t xml:space="preserve">Health facilities </w:t>
      </w:r>
      <w:r w:rsidRPr="000F4167">
        <w:rPr>
          <w:sz w:val="12"/>
        </w:rPr>
        <w:t>that</w:t>
      </w:r>
      <w:r w:rsidRPr="00E26BC2">
        <w:rPr>
          <w:b/>
          <w:iCs/>
          <w:highlight w:val="yellow"/>
          <w:u w:val="single"/>
        </w:rPr>
        <w:t xml:space="preserve"> are understaffed</w:t>
      </w:r>
      <w:r w:rsidRPr="00E26BC2">
        <w:rPr>
          <w:b/>
          <w:iCs/>
          <w:u w:val="single"/>
        </w:rPr>
        <w:t xml:space="preserve"> </w:t>
      </w:r>
      <w:r w:rsidRPr="000F4167">
        <w:rPr>
          <w:sz w:val="12"/>
        </w:rPr>
        <w:t>or staffed</w:t>
      </w:r>
      <w:r w:rsidRPr="00E26BC2">
        <w:rPr>
          <w:b/>
          <w:iCs/>
          <w:u w:val="single"/>
        </w:rPr>
        <w:t xml:space="preserve"> </w:t>
      </w:r>
      <w:r w:rsidRPr="00FA1D69">
        <w:rPr>
          <w:b/>
          <w:iCs/>
          <w:highlight w:val="yellow"/>
          <w:u w:val="single"/>
        </w:rPr>
        <w:t>by inadequately trained</w:t>
      </w:r>
      <w:r w:rsidRPr="00E26BC2">
        <w:rPr>
          <w:b/>
          <w:iCs/>
          <w:u w:val="single"/>
        </w:rPr>
        <w:t xml:space="preserve"> </w:t>
      </w:r>
      <w:r w:rsidRPr="000F4167">
        <w:rPr>
          <w:sz w:val="12"/>
        </w:rPr>
        <w:t>or motivated</w:t>
      </w:r>
      <w:r w:rsidRPr="00E26BC2">
        <w:rPr>
          <w:b/>
          <w:iCs/>
          <w:u w:val="single"/>
        </w:rPr>
        <w:t xml:space="preserve"> </w:t>
      </w:r>
      <w:r w:rsidRPr="00E26BC2">
        <w:rPr>
          <w:b/>
          <w:iCs/>
          <w:highlight w:val="yellow"/>
          <w:u w:val="single"/>
        </w:rPr>
        <w:t xml:space="preserve">workers </w:t>
      </w:r>
      <w:r w:rsidRPr="000F4167">
        <w:rPr>
          <w:sz w:val="12"/>
        </w:rPr>
        <w:t>are very poorly placed to meet the requirements of rational drug use</w:t>
      </w:r>
      <w:r w:rsidRPr="00E26BC2">
        <w:rPr>
          <w:sz w:val="12"/>
        </w:rPr>
        <w:t xml:space="preserve"> (Das, Hammer, and Leonard 2008). The WHO estimates that 57 countries suffer critical shortfalls of doctors, nurses, and midwives that prevent these countries from meeting even the most basic standards of health care (WHO 2006d, 5, 11–12). </w:t>
      </w:r>
      <w:r w:rsidRPr="000F4167">
        <w:rPr>
          <w:sz w:val="12"/>
        </w:rPr>
        <w:t xml:space="preserve">This human-resource crisis is complicated by the fact that in many low-income countries </w:t>
      </w:r>
      <w:r w:rsidRPr="00E26BC2">
        <w:rPr>
          <w:b/>
          <w:iCs/>
          <w:highlight w:val="yellow"/>
          <w:u w:val="single"/>
        </w:rPr>
        <w:t xml:space="preserve">staff salaries take up an inordinately large share of the </w:t>
      </w:r>
      <w:r w:rsidRPr="000F4167">
        <w:rPr>
          <w:sz w:val="12"/>
        </w:rPr>
        <w:t>health</w:t>
      </w:r>
      <w:r w:rsidRPr="00E26BC2">
        <w:rPr>
          <w:b/>
          <w:iCs/>
          <w:highlight w:val="yellow"/>
          <w:u w:val="single"/>
        </w:rPr>
        <w:t xml:space="preserve"> budget, leaving insufficient funds for </w:t>
      </w:r>
      <w:r w:rsidRPr="000F4167">
        <w:rPr>
          <w:sz w:val="12"/>
        </w:rPr>
        <w:t>non-staff requirements such as</w:t>
      </w:r>
      <w:r w:rsidRPr="00E26BC2">
        <w:rPr>
          <w:b/>
          <w:iCs/>
          <w:u w:val="single"/>
        </w:rPr>
        <w:t xml:space="preserve"> </w:t>
      </w:r>
      <w:r w:rsidRPr="000F4167">
        <w:rPr>
          <w:b/>
          <w:iCs/>
          <w:highlight w:val="yellow"/>
          <w:u w:val="single"/>
        </w:rPr>
        <w:t xml:space="preserve">vaccines, </w:t>
      </w:r>
      <w:r w:rsidRPr="000F4167">
        <w:rPr>
          <w:sz w:val="12"/>
        </w:rPr>
        <w:t>essential</w:t>
      </w:r>
      <w:r w:rsidRPr="000F4167">
        <w:rPr>
          <w:b/>
          <w:iCs/>
          <w:highlight w:val="yellow"/>
          <w:u w:val="single"/>
        </w:rPr>
        <w:t xml:space="preserve"> drugs, diagnostic </w:t>
      </w:r>
      <w:proofErr w:type="gramStart"/>
      <w:r w:rsidRPr="000F4167">
        <w:rPr>
          <w:b/>
          <w:iCs/>
          <w:highlight w:val="yellow"/>
          <w:u w:val="single"/>
        </w:rPr>
        <w:t>tools</w:t>
      </w:r>
      <w:proofErr w:type="gramEnd"/>
      <w:r w:rsidRPr="000F4167">
        <w:rPr>
          <w:b/>
          <w:iCs/>
          <w:highlight w:val="yellow"/>
          <w:u w:val="single"/>
        </w:rPr>
        <w:t xml:space="preserve"> and infrastructure maintenance</w:t>
      </w:r>
      <w:r w:rsidRPr="00E26BC2">
        <w:rPr>
          <w:sz w:val="12"/>
        </w:rPr>
        <w:t xml:space="preserve">. Public sector health payrolls are oft </w:t>
      </w:r>
      <w:proofErr w:type="spellStart"/>
      <w:r w:rsidRPr="00E26BC2">
        <w:rPr>
          <w:sz w:val="12"/>
        </w:rPr>
        <w:t>en</w:t>
      </w:r>
      <w:proofErr w:type="spellEnd"/>
      <w:r w:rsidRPr="00E26BC2">
        <w:rPr>
          <w:sz w:val="12"/>
        </w:rPr>
        <w:t xml:space="preserve"> poorly administered, and phenomena such as so-called ghost workers (people who are on payrolls but do not provide the relevant services) result in significant inefficiencies. Resource-constrained countries are confronted with the need to reduce the share of the wage bill in their health budgets while increasing the number and quality of health professionals, particularly in poorer areas. In many cases, greater efficiency in the use of existing resources, while necessary, will not be sufficient to remedy these problems entirely. There is no escaping the need for significantly larger amounts of resources to be made available to developing country health sectors.7 While public sector and not-for-profit private providers are key parts of the health sector in most low-income countries, the for-profit private sector— particularly in the form of private drug outlets—is often the first point of call for large parts of the populations of these countries when they fall sick. In Cambodia, for example, it is estimated that more than 70 percent of the population first approach private drug sellers when they fall sick, and that 75 percent of legal antimalarials are sold through the private sector. In Senegal, four private wholesalers linked to pharmacies and chemists represent nearly 65 percent of all sales of antimalarials (Institute of Medicine 2004, 40–41).8 </w:t>
      </w:r>
      <w:r w:rsidRPr="000F4167">
        <w:rPr>
          <w:sz w:val="12"/>
        </w:rPr>
        <w:t>Worldwide,</w:t>
      </w:r>
      <w:r w:rsidRPr="00E26BC2">
        <w:rPr>
          <w:b/>
          <w:iCs/>
          <w:u w:val="single"/>
        </w:rPr>
        <w:t xml:space="preserve"> </w:t>
      </w:r>
      <w:r w:rsidRPr="00E26BC2">
        <w:rPr>
          <w:b/>
          <w:iCs/>
          <w:highlight w:val="yellow"/>
          <w:u w:val="single"/>
        </w:rPr>
        <w:t>an increasing share of health care is being delivered through the private sector</w:t>
      </w:r>
      <w:r w:rsidRPr="00E26BC2">
        <w:rPr>
          <w:sz w:val="12"/>
        </w:rPr>
        <w:t xml:space="preserve"> (WHO 2006c, 4). </w:t>
      </w:r>
      <w:r w:rsidRPr="000F4167">
        <w:rPr>
          <w:sz w:val="12"/>
        </w:rPr>
        <w:t>Especially in low-income countries, governments often regulate private-sector drug outlets poorly. Even where suitable regulations and licensing procedures exist,</w:t>
      </w:r>
      <w:r w:rsidRPr="00E26BC2">
        <w:rPr>
          <w:b/>
          <w:iCs/>
          <w:u w:val="single"/>
        </w:rPr>
        <w:t xml:space="preserve"> </w:t>
      </w:r>
      <w:r w:rsidRPr="00E26BC2">
        <w:rPr>
          <w:b/>
          <w:iCs/>
          <w:highlight w:val="yellow"/>
          <w:u w:val="single"/>
        </w:rPr>
        <w:t>the supervisory and enforcement support needed to ensure compliance is often lacking</w:t>
      </w:r>
      <w:r w:rsidRPr="00E26BC2">
        <w:rPr>
          <w:b/>
          <w:iCs/>
          <w:u w:val="single"/>
        </w:rPr>
        <w:t xml:space="preserve">. </w:t>
      </w:r>
      <w:r w:rsidRPr="00E26BC2">
        <w:rPr>
          <w:sz w:val="12"/>
        </w:rPr>
        <w:t xml:space="preserve">Coupled with poor training of staff in private drug outlets, these regulatory, supervisory and enforcement shortcomings result in poor diagnosis and dispensing practices, and subsequently in the sale of unnecessary or contra-indicated drugs or incomplete courses of medication. This wastes resources, compromises successful treatment, and can lead to adverse patient reactions and the development of drug-resistant disease forms. </w:t>
      </w:r>
      <w:r w:rsidRPr="00E26BC2">
        <w:rPr>
          <w:b/>
          <w:iCs/>
          <w:highlight w:val="yellow"/>
          <w:u w:val="single"/>
        </w:rPr>
        <w:t xml:space="preserve">The incentives that private sellers </w:t>
      </w:r>
      <w:proofErr w:type="gramStart"/>
      <w:r w:rsidRPr="00E26BC2">
        <w:rPr>
          <w:b/>
          <w:iCs/>
          <w:highlight w:val="yellow"/>
          <w:u w:val="single"/>
        </w:rPr>
        <w:t>have to</w:t>
      </w:r>
      <w:proofErr w:type="gramEnd"/>
      <w:r w:rsidRPr="00E26BC2">
        <w:rPr>
          <w:b/>
          <w:iCs/>
          <w:highlight w:val="yellow"/>
          <w:u w:val="single"/>
        </w:rPr>
        <w:t xml:space="preserve"> maximize sales regardless of clinical requirements add to the likelihood of incorrect use.</w:t>
      </w:r>
      <w:r w:rsidRPr="00E26BC2">
        <w:rPr>
          <w:sz w:val="12"/>
        </w:rPr>
        <w:t xml:space="preserve"> These incentives are present not only in the private </w:t>
      </w:r>
      <w:proofErr w:type="gramStart"/>
      <w:r w:rsidRPr="00E26BC2">
        <w:rPr>
          <w:sz w:val="12"/>
        </w:rPr>
        <w:t>sector, but</w:t>
      </w:r>
      <w:proofErr w:type="gramEnd"/>
      <w:r w:rsidRPr="00E26BC2">
        <w:rPr>
          <w:sz w:val="12"/>
        </w:rPr>
        <w:t xml:space="preserve"> apply where the prescribing and dispensing functions are combined, as is sometimes the case in some public health facilities in low-income countries. Th is point notwithstanding, survey data available to the WHO show that, in developing and transition countries, the use of medicines is </w:t>
      </w:r>
      <w:proofErr w:type="spellStart"/>
      <w:r w:rsidRPr="00E26BC2">
        <w:rPr>
          <w:sz w:val="12"/>
        </w:rPr>
        <w:t>signifi</w:t>
      </w:r>
      <w:proofErr w:type="spellEnd"/>
      <w:r w:rsidRPr="00E26BC2">
        <w:rPr>
          <w:sz w:val="12"/>
        </w:rPr>
        <w:t xml:space="preserve"> - </w:t>
      </w:r>
      <w:proofErr w:type="spellStart"/>
      <w:r w:rsidRPr="00E26BC2">
        <w:rPr>
          <w:sz w:val="12"/>
        </w:rPr>
        <w:t>cantly</w:t>
      </w:r>
      <w:proofErr w:type="spellEnd"/>
      <w:r w:rsidRPr="00E26BC2">
        <w:rPr>
          <w:sz w:val="12"/>
        </w:rPr>
        <w:t xml:space="preserve"> worse in the private than in the public sector (WHO 2006c, 4).</w:t>
      </w:r>
      <w:r w:rsidRPr="000F4167">
        <w:rPr>
          <w:sz w:val="12"/>
        </w:rPr>
        <w:t>9 Even where</w:t>
      </w:r>
      <w:r w:rsidRPr="00E26BC2">
        <w:rPr>
          <w:b/>
          <w:iCs/>
          <w:u w:val="single"/>
        </w:rPr>
        <w:t xml:space="preserve"> </w:t>
      </w:r>
      <w:r w:rsidRPr="000F4167">
        <w:rPr>
          <w:b/>
          <w:iCs/>
          <w:highlight w:val="yellow"/>
          <w:u w:val="single"/>
        </w:rPr>
        <w:t>drugs</w:t>
      </w:r>
      <w:r w:rsidRPr="00E26BC2">
        <w:rPr>
          <w:b/>
          <w:iCs/>
          <w:u w:val="single"/>
        </w:rPr>
        <w:t xml:space="preserve"> </w:t>
      </w:r>
      <w:r w:rsidRPr="000F4167">
        <w:rPr>
          <w:sz w:val="12"/>
        </w:rPr>
        <w:t>are correctly prescribed, they</w:t>
      </w:r>
      <w:r w:rsidRPr="00E26BC2">
        <w:rPr>
          <w:b/>
          <w:iCs/>
          <w:highlight w:val="yellow"/>
          <w:u w:val="single"/>
        </w:rPr>
        <w:t xml:space="preserve"> are often sold in inappropriate packaging, with inadequate instructions </w:t>
      </w:r>
      <w:r w:rsidRPr="000F4167">
        <w:rPr>
          <w:sz w:val="12"/>
        </w:rPr>
        <w:t>for patient use,</w:t>
      </w:r>
      <w:r w:rsidRPr="000F4167">
        <w:rPr>
          <w:b/>
          <w:iCs/>
          <w:sz w:val="12"/>
          <w:u w:val="single"/>
        </w:rPr>
        <w:t xml:space="preserve"> </w:t>
      </w:r>
      <w:r w:rsidRPr="000F4167">
        <w:rPr>
          <w:sz w:val="12"/>
        </w:rPr>
        <w:t xml:space="preserve">or both. Th is </w:t>
      </w:r>
      <w:proofErr w:type="gramStart"/>
      <w:r w:rsidRPr="000F4167">
        <w:rPr>
          <w:sz w:val="12"/>
        </w:rPr>
        <w:t>creates</w:t>
      </w:r>
      <w:proofErr w:type="gramEnd"/>
      <w:r w:rsidRPr="000F4167">
        <w:rPr>
          <w:sz w:val="12"/>
        </w:rPr>
        <w:t xml:space="preserve"> serious problems when patients are illiterate or ill-informed about the implications of not taking medication as directed.</w:t>
      </w:r>
      <w:r w:rsidRPr="00E26BC2">
        <w:rPr>
          <w:sz w:val="12"/>
        </w:rPr>
        <w:t xml:space="preserve"> Th is </w:t>
      </w:r>
      <w:proofErr w:type="spellStart"/>
      <w:r w:rsidRPr="00E26BC2">
        <w:rPr>
          <w:sz w:val="12"/>
        </w:rPr>
        <w:t>is</w:t>
      </w:r>
      <w:proofErr w:type="spellEnd"/>
      <w:r w:rsidRPr="00E26BC2">
        <w:rPr>
          <w:sz w:val="12"/>
        </w:rPr>
        <w:t xml:space="preserve"> particularly problematic with respect to medicines whose partial completion is oft </w:t>
      </w:r>
      <w:proofErr w:type="spellStart"/>
      <w:r w:rsidRPr="00E26BC2">
        <w:rPr>
          <w:sz w:val="12"/>
        </w:rPr>
        <w:t>en</w:t>
      </w:r>
      <w:proofErr w:type="spellEnd"/>
      <w:r w:rsidRPr="00E26BC2">
        <w:rPr>
          <w:sz w:val="12"/>
        </w:rPr>
        <w:t xml:space="preserve"> </w:t>
      </w:r>
      <w:proofErr w:type="spellStart"/>
      <w:r w:rsidRPr="00E26BC2">
        <w:rPr>
          <w:sz w:val="12"/>
        </w:rPr>
        <w:t>suffi</w:t>
      </w:r>
      <w:proofErr w:type="spellEnd"/>
      <w:r w:rsidRPr="00E26BC2">
        <w:rPr>
          <w:sz w:val="12"/>
        </w:rPr>
        <w:t xml:space="preserve"> </w:t>
      </w:r>
      <w:proofErr w:type="spellStart"/>
      <w:r w:rsidRPr="00E26BC2">
        <w:rPr>
          <w:sz w:val="12"/>
        </w:rPr>
        <w:t>cient</w:t>
      </w:r>
      <w:proofErr w:type="spellEnd"/>
      <w:r w:rsidRPr="00E26BC2">
        <w:rPr>
          <w:sz w:val="12"/>
        </w:rPr>
        <w:t xml:space="preserve"> to relieve symptoms. The result is a serious problem with patient adherence to the requirements of their drug treatment. Drug prices are also a factor in lack of patient adherence to treatment regimens. Poor patients may purchase insufficient amounts of the medicine, </w:t>
      </w:r>
      <w:proofErr w:type="gramStart"/>
      <w:r w:rsidRPr="00E26BC2">
        <w:rPr>
          <w:sz w:val="12"/>
        </w:rPr>
        <w:t>in an attempt to</w:t>
      </w:r>
      <w:proofErr w:type="gramEnd"/>
      <w:r w:rsidRPr="00E26BC2">
        <w:rPr>
          <w:sz w:val="12"/>
        </w:rPr>
        <w:t xml:space="preserve"> economize. A 2006 WHO report suggests that, unless effective action is taken, the problem of incorrect drug use is likely to get worse. This is so for two reasons. First, an increasing share of health care worldwide is being provided through the private sector. In developing countries and countries in transition to a market economy, provision through the private sector is likely to result in a higher incidence of incorrect drug use than provision through the public sector, which is important given the prominence of private drug sellers as a first point of call. Second, </w:t>
      </w:r>
      <w:r w:rsidRPr="00E26BC2">
        <w:rPr>
          <w:b/>
          <w:iCs/>
          <w:highlight w:val="yellow"/>
          <w:u w:val="single"/>
        </w:rPr>
        <w:t xml:space="preserve">many large-scale initiatives to treat diseases </w:t>
      </w:r>
      <w:r w:rsidRPr="000F4167">
        <w:rPr>
          <w:sz w:val="12"/>
        </w:rPr>
        <w:t>of major public health importance, such as malaria, HIV/ AIDS, and tuberculosis, concentrate primarily on access and</w:t>
      </w:r>
      <w:r w:rsidRPr="00E26BC2">
        <w:rPr>
          <w:b/>
          <w:iCs/>
          <w:highlight w:val="yellow"/>
          <w:u w:val="single"/>
        </w:rPr>
        <w:t xml:space="preserve"> give insufficient attention to the problem </w:t>
      </w:r>
      <w:r w:rsidRPr="000F4167">
        <w:rPr>
          <w:sz w:val="12"/>
        </w:rPr>
        <w:t>of irrational use</w:t>
      </w:r>
      <w:r w:rsidRPr="00E26BC2">
        <w:rPr>
          <w:sz w:val="2"/>
        </w:rPr>
        <w:t xml:space="preserve"> </w:t>
      </w:r>
      <w:r w:rsidRPr="00E26BC2">
        <w:rPr>
          <w:sz w:val="12"/>
        </w:rPr>
        <w:t xml:space="preserve">(WHO 2006c, 4). Irrational use also occurs in developed countries. As </w:t>
      </w:r>
      <w:proofErr w:type="spellStart"/>
      <w:r w:rsidRPr="00E26BC2">
        <w:rPr>
          <w:sz w:val="12"/>
        </w:rPr>
        <w:t>Avorn</w:t>
      </w:r>
      <w:proofErr w:type="spellEnd"/>
      <w:r w:rsidRPr="00E26BC2">
        <w:rPr>
          <w:sz w:val="12"/>
        </w:rPr>
        <w:t xml:space="preserve"> (2004) notes, there is a paucity of reliable clinical trials comparing the risks and benefits of different medicines, and at the same time, pharmaceutical companies’ marketing muscle sometimes leads to poor prescribing choices by clinicians. </w:t>
      </w:r>
    </w:p>
    <w:p w14:paraId="687343C4" w14:textId="77777777" w:rsidR="00330465" w:rsidRPr="00F01308" w:rsidRDefault="00330465" w:rsidP="00330465">
      <w:pPr>
        <w:pStyle w:val="Heading4"/>
        <w:numPr>
          <w:ilvl w:val="0"/>
          <w:numId w:val="12"/>
        </w:numPr>
        <w:rPr>
          <w:rFonts w:cs="Calibri"/>
          <w:color w:val="FF0000"/>
        </w:rPr>
      </w:pPr>
      <w:bookmarkStart w:id="0" w:name="_Hlk51986527"/>
      <w:r w:rsidRPr="009E1037">
        <w:rPr>
          <w:rFonts w:cs="Calibri"/>
        </w:rPr>
        <w:t>Decreasing patents will increase counterfeit medicines</w:t>
      </w:r>
      <w:r>
        <w:rPr>
          <w:rFonts w:cs="Calibri"/>
        </w:rPr>
        <w:t>, which turns case</w:t>
      </w:r>
    </w:p>
    <w:p w14:paraId="28FBB5CF" w14:textId="77777777" w:rsidR="00330465" w:rsidRPr="009E1037" w:rsidRDefault="00330465" w:rsidP="00330465">
      <w:r w:rsidRPr="009E1037">
        <w:t xml:space="preserve">Kristina M. L. </w:t>
      </w:r>
      <w:proofErr w:type="spellStart"/>
      <w:r w:rsidRPr="009E1037">
        <w:t>Acri</w:t>
      </w:r>
      <w:proofErr w:type="spellEnd"/>
      <w:r w:rsidRPr="009E1037">
        <w:t xml:space="preserve"> </w:t>
      </w:r>
      <w:proofErr w:type="spellStart"/>
      <w:r w:rsidRPr="009E1037">
        <w:t>NéE</w:t>
      </w:r>
      <w:proofErr w:type="spellEnd"/>
      <w:r w:rsidRPr="009E1037">
        <w:t xml:space="preserve"> </w:t>
      </w:r>
      <w:proofErr w:type="spellStart"/>
      <w:r w:rsidRPr="009E1037">
        <w:t>Lybecker</w:t>
      </w:r>
      <w:proofErr w:type="spellEnd"/>
      <w:r w:rsidRPr="009E1037">
        <w:t xml:space="preserve"> {Kristina M. L. </w:t>
      </w:r>
      <w:proofErr w:type="spellStart"/>
      <w:r w:rsidRPr="009E1037">
        <w:t>Acri</w:t>
      </w:r>
      <w:proofErr w:type="spellEnd"/>
      <w:r w:rsidRPr="009E1037">
        <w:t xml:space="preserve"> née </w:t>
      </w:r>
      <w:proofErr w:type="spellStart"/>
      <w:r w:rsidRPr="009E1037">
        <w:t>Lybecker</w:t>
      </w:r>
      <w:proofErr w:type="spellEnd"/>
      <w:r w:rsidRPr="009E1037">
        <w:t xml:space="preserve"> is an Associate Professor of Economics at Colorado College in Colorado Springs, and Chair of the Department of Economics and Business. She earned a B.A. from Macalester College, with a double major in Economics and Latin American Studies, and received her Ph.D. in Economics in 2000 from the University of California, Berkeley., }, 16 - ("Counterfeit Medicines and the Role of IP in Patient Safety," </w:t>
      </w:r>
      <w:proofErr w:type="spellStart"/>
      <w:r w:rsidRPr="009E1037">
        <w:t>IPWatchdog</w:t>
      </w:r>
      <w:proofErr w:type="spellEnd"/>
      <w:r w:rsidRPr="009E1037">
        <w:t xml:space="preserve">, 6-27-2016, </w:t>
      </w:r>
      <w:hyperlink r:id="rId12" w:history="1">
        <w:r w:rsidRPr="009E1037">
          <w:rPr>
            <w:rStyle w:val="Hyperlink"/>
          </w:rPr>
          <w:t>https://www.ipwatchdog.com/2016/06/27/counterfeit-medicines-ip-patient-safety/id=70397/)//marlborough-wr/</w:t>
        </w:r>
      </w:hyperlink>
    </w:p>
    <w:p w14:paraId="5B7A867D" w14:textId="77777777" w:rsidR="00330465" w:rsidRPr="00E537FF" w:rsidRDefault="00330465" w:rsidP="00330465">
      <w:pPr>
        <w:ind w:left="720"/>
        <w:rPr>
          <w:sz w:val="12"/>
        </w:rPr>
      </w:pPr>
      <w:r w:rsidRPr="007A26DA">
        <w:rPr>
          <w:sz w:val="12"/>
        </w:rPr>
        <w:t xml:space="preserve">As the author of the chapter on illicit trade in counterfeit medicines within the OECD report, I worry that </w:t>
      </w:r>
      <w:r w:rsidRPr="00F8121B">
        <w:rPr>
          <w:rStyle w:val="StyleUnderline"/>
        </w:rPr>
        <w:t xml:space="preserve">global policymakers may be working against each other when it comes to battling counterfeit drugs, especially in the </w:t>
      </w:r>
      <w:r w:rsidRPr="00F8121B">
        <w:rPr>
          <w:rStyle w:val="StyleUnderline"/>
        </w:rPr>
        <w:lastRenderedPageBreak/>
        <w:t>context of intellectual property rights.</w:t>
      </w:r>
      <w:r w:rsidRPr="007A26DA">
        <w:rPr>
          <w:sz w:val="12"/>
        </w:rPr>
        <w:t xml:space="preserve"> While the Senate Hearing and the OECD </w:t>
      </w:r>
      <w:r w:rsidRPr="008B1E4F">
        <w:rPr>
          <w:rStyle w:val="StyleUnderline"/>
          <w:highlight w:val="yellow"/>
        </w:rPr>
        <w:t>report</w:t>
      </w:r>
      <w:r w:rsidRPr="008B1E4F">
        <w:rPr>
          <w:sz w:val="12"/>
          <w:highlight w:val="yellow"/>
        </w:rPr>
        <w:t xml:space="preserve"> </w:t>
      </w:r>
      <w:r w:rsidRPr="008B1E4F">
        <w:rPr>
          <w:rStyle w:val="StyleUnderline"/>
          <w:highlight w:val="yellow"/>
        </w:rPr>
        <w:t>highlight the importance of strong IP protection in combating the growing threat of counterfeit</w:t>
      </w:r>
      <w:r w:rsidRPr="008B1E4F">
        <w:rPr>
          <w:rStyle w:val="StyleUnderline"/>
        </w:rPr>
        <w:t xml:space="preserve"> </w:t>
      </w:r>
      <w:r w:rsidRPr="007A26DA">
        <w:rPr>
          <w:sz w:val="12"/>
        </w:rPr>
        <w:t xml:space="preserve">goods, their efforts coincide with </w:t>
      </w:r>
      <w:r w:rsidRPr="00F8121B">
        <w:rPr>
          <w:rStyle w:val="StyleUnderline"/>
        </w:rPr>
        <w:t>an initiative by the UN Secretary-General</w:t>
      </w:r>
      <w:r w:rsidRPr="007A26DA">
        <w:rPr>
          <w:sz w:val="12"/>
        </w:rPr>
        <w:t xml:space="preserve"> that </w:t>
      </w:r>
      <w:r w:rsidRPr="008B1E4F">
        <w:rPr>
          <w:rStyle w:val="Emphasis"/>
          <w:highlight w:val="yellow"/>
        </w:rPr>
        <w:t>has the potential to greatly worsen the problems of counterfeit pharmaceutical</w:t>
      </w:r>
      <w:r w:rsidRPr="00F8121B">
        <w:rPr>
          <w:rStyle w:val="Emphasis"/>
        </w:rPr>
        <w:t>s.</w:t>
      </w:r>
      <w:r w:rsidRPr="007A26DA">
        <w:rPr>
          <w:sz w:val="12"/>
        </w:rPr>
        <w:t xml:space="preserve">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w:t>
      </w:r>
      <w:r w:rsidRPr="00F8121B">
        <w:rPr>
          <w:rStyle w:val="StyleUnderline"/>
        </w:rPr>
        <w:t>The High Level Panel is a thinly veiled attempt to undermine the intellectual property rights architecture that incentivizes pharmaceutical innovation and protects patients from counterfeit medicines.</w:t>
      </w:r>
      <w:r>
        <w:rPr>
          <w:rStyle w:val="StyleUnderline"/>
        </w:rPr>
        <w:t xml:space="preserve"> </w:t>
      </w:r>
      <w:r w:rsidRPr="007A26DA">
        <w:rPr>
          <w:sz w:val="12"/>
        </w:rPr>
        <w:t xml:space="preserve">While </w:t>
      </w:r>
      <w:r w:rsidRPr="008B1E4F">
        <w:rPr>
          <w:rStyle w:val="StyleUnderline"/>
          <w:highlight w:val="yellow"/>
        </w:rPr>
        <w:t>patents</w:t>
      </w:r>
      <w:r w:rsidRPr="00F8121B">
        <w:rPr>
          <w:rStyle w:val="StyleUnderline"/>
        </w:rPr>
        <w:t xml:space="preserve"> and other forms of intellectual property rights are widely recognized as fostering pharmaceutical innovation, they also </w:t>
      </w:r>
      <w:r w:rsidRPr="008B1E4F">
        <w:rPr>
          <w:rStyle w:val="StyleUnderline"/>
          <w:highlight w:val="yellow"/>
        </w:rPr>
        <w:t>serve to inhibit counterfeiting</w:t>
      </w:r>
      <w:r w:rsidRPr="00F8121B">
        <w:rPr>
          <w:rStyle w:val="StyleUnderline"/>
        </w:rPr>
        <w:t>.</w:t>
      </w:r>
      <w:r w:rsidRPr="007A26DA">
        <w:rPr>
          <w:sz w:val="12"/>
        </w:rPr>
        <w:t xml:space="preserve"> The World Health Organization has determined that </w:t>
      </w:r>
      <w:r w:rsidRPr="008B1E4F">
        <w:rPr>
          <w:rStyle w:val="StyleUnderline"/>
          <w:highlight w:val="yellow"/>
        </w:rPr>
        <w:t>counterfeiting is facilitated where “there is weak drug regulatory control and enforcement</w:t>
      </w:r>
      <w:r w:rsidRPr="007A26DA">
        <w:rPr>
          <w:rStyle w:val="StyleUnderline"/>
        </w:rPr>
        <w:t xml:space="preserve">; there is a scarcity and/or erratic supply of basic medicines; there are extended, relatively </w:t>
      </w:r>
      <w:r w:rsidRPr="008B1E4F">
        <w:rPr>
          <w:rStyle w:val="StyleUnderline"/>
          <w:highlight w:val="yellow"/>
        </w:rPr>
        <w:t>unregulated markets and distribution chains</w:t>
      </w:r>
      <w:r w:rsidRPr="007A26DA">
        <w:rPr>
          <w:rStyle w:val="StyleUnderline"/>
        </w:rPr>
        <w:t>, both in developing and developed country systems; price differentials create an incentive for drug diversion within and between established channels;</w:t>
      </w:r>
      <w:r>
        <w:rPr>
          <w:rStyle w:val="StyleUnderline"/>
        </w:rPr>
        <w:t xml:space="preserve"> </w:t>
      </w:r>
      <w:r w:rsidRPr="008B1E4F">
        <w:rPr>
          <w:rStyle w:val="Emphasis"/>
          <w:highlight w:val="yellow"/>
        </w:rPr>
        <w:t>there is lack of effective i</w:t>
      </w:r>
      <w:r w:rsidRPr="007A26DA">
        <w:rPr>
          <w:rStyle w:val="Emphasis"/>
        </w:rPr>
        <w:t xml:space="preserve">ntellectual </w:t>
      </w:r>
      <w:r w:rsidRPr="008B1E4F">
        <w:rPr>
          <w:rStyle w:val="Emphasis"/>
          <w:highlight w:val="yellow"/>
        </w:rPr>
        <w:t>p</w:t>
      </w:r>
      <w:r w:rsidRPr="007A26DA">
        <w:rPr>
          <w:rStyle w:val="Emphasis"/>
        </w:rPr>
        <w:t xml:space="preserve">roperty </w:t>
      </w:r>
      <w:r w:rsidRPr="008B1E4F">
        <w:rPr>
          <w:rStyle w:val="Emphasis"/>
          <w:highlight w:val="yellow"/>
        </w:rPr>
        <w:t>p</w:t>
      </w:r>
      <w:r w:rsidRPr="007A26DA">
        <w:rPr>
          <w:rStyle w:val="Emphasis"/>
        </w:rPr>
        <w:t>rotection</w:t>
      </w:r>
      <w:r w:rsidRPr="007A26DA">
        <w:rPr>
          <w:sz w:val="12"/>
        </w:rPr>
        <w:t xml:space="preserve">; due regard is not paid to quality assurance”.[3] [Kristina] 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rsidRPr="007A26DA">
        <w:rPr>
          <w:sz w:val="12"/>
        </w:rPr>
        <w:t>widely-cited</w:t>
      </w:r>
      <w:proofErr w:type="gramEnd"/>
      <w:r w:rsidRPr="007A26DA">
        <w:rPr>
          <w:sz w:val="12"/>
        </w:rPr>
        <w:t xml:space="preserve"> statistic originates from the World Health Organization, which estimates that 10 percent of the global market for pharmaceuticals is comprised of counterfeits and reports place the share in some developing countries as high as 50-70%.[5] While difficult to measure, estimates do exist on the extent of the market for counterfeit drugs and the harm done to human health. As noted in my chapter in the OECD report, “INTERPOL estimates that more than one million people die each year from counterfeit drugs.[6] While counterfeit drugs seem to primarily originate in Asia, Asian patients are also significantly victimized by the problem. A 2005 study published in </w:t>
      </w:r>
      <w:proofErr w:type="spellStart"/>
      <w:r w:rsidRPr="007A26DA">
        <w:rPr>
          <w:sz w:val="12"/>
        </w:rPr>
        <w:t>PLoS</w:t>
      </w:r>
      <w:proofErr w:type="spellEnd"/>
      <w:r w:rsidRPr="007A26DA">
        <w:rPr>
          <w:sz w:val="12"/>
        </w:rPr>
        <w:t xml:space="preserve"> Medicine estimate that 192,000 people are killed in China each year by counterfeit medicines.[7] According to work done by the International Policy Network, an estimated 700,000 deaths from malaria and tuberculosis are attributable to fake drugs.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 </w:t>
      </w:r>
      <w:r w:rsidRPr="007A26DA">
        <w:rPr>
          <w:rStyle w:val="StyleUnderline"/>
        </w:rPr>
        <w:t>Given the devastating impact of counterfeit medicines on patients and the importance of intellectual property protection in combating pharmaceutical counterfeiting</w:t>
      </w:r>
      <w:r w:rsidRPr="007A26DA">
        <w:rPr>
          <w:sz w:val="12"/>
        </w:rPr>
        <w:t xml:space="preserve">, </w:t>
      </w:r>
      <w:r w:rsidRPr="007A26DA">
        <w:rPr>
          <w:rStyle w:val="StyleUnderline"/>
        </w:rPr>
        <w:t>it is troubling that</w:t>
      </w:r>
      <w:r w:rsidRPr="007A26DA">
        <w:rPr>
          <w:sz w:val="12"/>
        </w:rPr>
        <w:t xml:space="preserve"> the UN High Level Panel seems poised to prevent a series of </w:t>
      </w:r>
      <w:r w:rsidRPr="007A26DA">
        <w:rPr>
          <w:rStyle w:val="StyleUnderline"/>
        </w:rPr>
        <w:t>recommendations</w:t>
      </w:r>
      <w:r w:rsidRPr="007A26DA">
        <w:rPr>
          <w:sz w:val="12"/>
        </w:rPr>
        <w:t xml:space="preserve"> that </w:t>
      </w:r>
      <w:r w:rsidRPr="007A26DA">
        <w:rPr>
          <w:rStyle w:val="StyleUnderline"/>
        </w:rPr>
        <w:t>will undermine public health under the guise of enhancing access</w:t>
      </w:r>
      <w:r w:rsidRPr="008B1E4F">
        <w:rPr>
          <w:rStyle w:val="StyleUnderline"/>
          <w:highlight w:val="yellow"/>
        </w:rPr>
        <w:t>.</w:t>
      </w:r>
      <w:r w:rsidRPr="008B1E4F">
        <w:rPr>
          <w:sz w:val="12"/>
          <w:highlight w:val="yellow"/>
        </w:rPr>
        <w:t xml:space="preserve"> </w:t>
      </w:r>
      <w:r w:rsidRPr="008B1E4F">
        <w:rPr>
          <w:rStyle w:val="Emphasis"/>
          <w:highlight w:val="yellow"/>
        </w:rPr>
        <w:t>Without the assurance of quality medicines, access is meaningles</w:t>
      </w:r>
      <w:r w:rsidRPr="007A26DA">
        <w:rPr>
          <w:rStyle w:val="Emphasis"/>
        </w:rPr>
        <w:t>s.</w:t>
      </w:r>
      <w:r w:rsidRPr="007A26DA">
        <w:rPr>
          <w:sz w:val="12"/>
        </w:rPr>
        <w:t xml:space="preserve"> Moreover, while </w:t>
      </w:r>
      <w:r w:rsidRPr="008B1E4F">
        <w:rPr>
          <w:rStyle w:val="StyleUnderline"/>
          <w:highlight w:val="yellow"/>
        </w:rPr>
        <w:t>falsely presenting intellectual property rights as the primary obstacle to global health care</w:t>
      </w:r>
      <w:r w:rsidRPr="007A26DA">
        <w:rPr>
          <w:sz w:val="12"/>
        </w:rPr>
        <w:t xml:space="preserve">, the </w:t>
      </w:r>
      <w:proofErr w:type="gramStart"/>
      <w:r w:rsidRPr="007A26DA">
        <w:rPr>
          <w:sz w:val="12"/>
        </w:rPr>
        <w:t>High Level</w:t>
      </w:r>
      <w:proofErr w:type="gramEnd"/>
      <w:r w:rsidRPr="007A26DA">
        <w:rPr>
          <w:sz w:val="12"/>
        </w:rPr>
        <w:t xml:space="preserve"> Panel </w:t>
      </w:r>
      <w:r w:rsidRPr="008B1E4F">
        <w:rPr>
          <w:rStyle w:val="StyleUnderline"/>
          <w:highlight w:val="yellow"/>
        </w:rPr>
        <w:t>downplays a host of other factors</w:t>
      </w:r>
      <w:r w:rsidRPr="007A26DA">
        <w:rPr>
          <w:rStyle w:val="StyleUnderline"/>
        </w:rPr>
        <w:t xml:space="preserve"> that prevent developing country patients from getting the drugs they need:</w:t>
      </w:r>
      <w:r>
        <w:rPr>
          <w:rStyle w:val="StyleUnderline"/>
        </w:rPr>
        <w:t xml:space="preserve"> </w:t>
      </w:r>
      <w:r w:rsidRPr="008B1E4F">
        <w:rPr>
          <w:rStyle w:val="StyleUnderline"/>
          <w:highlight w:val="yellow"/>
        </w:rPr>
        <w:t>inadequate medical infrastructure, insufficient political will, a shortage of clinical trials</w:t>
      </w:r>
      <w:r w:rsidRPr="007A26DA">
        <w:rPr>
          <w:rStyle w:val="StyleUnderline"/>
        </w:rPr>
        <w:t xml:space="preserve"> in nations where neglected diseases are endemic, poverty, and insufficient market incentives.</w:t>
      </w:r>
      <w:r>
        <w:rPr>
          <w:rStyle w:val="StyleUnderline"/>
        </w:rPr>
        <w:t xml:space="preserve"> </w:t>
      </w:r>
      <w:r w:rsidRPr="007A26DA">
        <w:rPr>
          <w:sz w:val="12"/>
        </w:rPr>
        <w:t xml:space="preserve">If the United Nations is serious about addressing the critical need for access to medicines, the Secretary General must come to terms with the reality surrounding the challenges of access to medicine. Although the international patent system may </w:t>
      </w:r>
      <w:proofErr w:type="gramStart"/>
      <w:r w:rsidRPr="007A26DA">
        <w:rPr>
          <w:sz w:val="12"/>
        </w:rPr>
        <w:t>be in need of</w:t>
      </w:r>
      <w:proofErr w:type="gramEnd"/>
      <w:r w:rsidRPr="007A26DA">
        <w:rPr>
          <w:sz w:val="12"/>
        </w:rPr>
        <w:t xml:space="preserve"> improvement, </w:t>
      </w:r>
      <w:r w:rsidRPr="007A26DA">
        <w:rPr>
          <w:rStyle w:val="StyleUnderline"/>
        </w:rPr>
        <w:t>it is overly simplistic to blame drug patents</w:t>
      </w:r>
      <w:r w:rsidRPr="007A26DA">
        <w:rPr>
          <w:sz w:val="12"/>
        </w:rPr>
        <w:t xml:space="preserve">, international trade agreements and the global pharmaceutical industry </w:t>
      </w:r>
      <w:r w:rsidRPr="007A26DA">
        <w:rPr>
          <w:rStyle w:val="StyleUnderline"/>
        </w:rPr>
        <w:t>for the access problem.</w:t>
      </w:r>
      <w:r w:rsidRPr="007A26DA">
        <w:rPr>
          <w:sz w:val="12"/>
        </w:rPr>
        <w:t xml:space="preserve"> The problem is far more nuanced and complicated than portrayed by the </w:t>
      </w:r>
      <w:proofErr w:type="gramStart"/>
      <w:r w:rsidRPr="007A26DA">
        <w:rPr>
          <w:sz w:val="12"/>
        </w:rPr>
        <w:t>High Level</w:t>
      </w:r>
      <w:proofErr w:type="gramEnd"/>
      <w:r w:rsidRPr="007A26DA">
        <w:rPr>
          <w:sz w:val="12"/>
        </w:rPr>
        <w:t xml:space="preserve"> Panel. As the WHO, OECD and Senator Hatch recognize, </w:t>
      </w:r>
      <w:r w:rsidRPr="00F01308">
        <w:rPr>
          <w:rStyle w:val="Emphasis"/>
          <w:highlight w:val="yellow"/>
        </w:rPr>
        <w:t>i</w:t>
      </w:r>
      <w:r w:rsidRPr="007A26DA">
        <w:rPr>
          <w:rStyle w:val="Emphasis"/>
        </w:rPr>
        <w:t xml:space="preserve">ntellectual </w:t>
      </w:r>
      <w:r w:rsidRPr="00F01308">
        <w:rPr>
          <w:rStyle w:val="Emphasis"/>
          <w:highlight w:val="yellow"/>
        </w:rPr>
        <w:t>p</w:t>
      </w:r>
      <w:r w:rsidRPr="007A26DA">
        <w:rPr>
          <w:rStyle w:val="Emphasis"/>
        </w:rPr>
        <w:t xml:space="preserve">roperty </w:t>
      </w:r>
      <w:r w:rsidRPr="00F01308">
        <w:rPr>
          <w:rStyle w:val="Emphasis"/>
          <w:highlight w:val="yellow"/>
        </w:rPr>
        <w:t>r</w:t>
      </w:r>
      <w:r w:rsidRPr="007A26DA">
        <w:rPr>
          <w:rStyle w:val="Emphasis"/>
        </w:rPr>
        <w:t xml:space="preserve">ights </w:t>
      </w:r>
      <w:r w:rsidRPr="00F01308">
        <w:rPr>
          <w:rStyle w:val="Emphasis"/>
          <w:highlight w:val="yellow"/>
        </w:rPr>
        <w:t>are part of the solution</w:t>
      </w:r>
      <w:r w:rsidRPr="007A26DA">
        <w:rPr>
          <w:rStyle w:val="Emphasis"/>
        </w:rPr>
        <w:t>.</w:t>
      </w:r>
      <w:r w:rsidRPr="007A26DA">
        <w:rPr>
          <w:sz w:val="12"/>
        </w:rPr>
        <w:t xml:space="preserve"> </w:t>
      </w:r>
      <w:r w:rsidRPr="00F01308">
        <w:rPr>
          <w:rStyle w:val="StyleUnderline"/>
        </w:rPr>
        <w:t>To truly address the access problem, we must move beyond blaming IPRs</w:t>
      </w:r>
      <w:r w:rsidRPr="007A26DA">
        <w:rPr>
          <w:sz w:val="12"/>
        </w:rPr>
        <w:t xml:space="preserve"> and begin the difficult work of grappling with structural deficiencies and poverty.</w:t>
      </w:r>
    </w:p>
    <w:bookmarkEnd w:id="0"/>
    <w:p w14:paraId="06863D69" w14:textId="77777777" w:rsidR="00330465" w:rsidRPr="00C33BE7" w:rsidRDefault="00330465" w:rsidP="00330465">
      <w:pPr>
        <w:spacing w:after="0" w:line="240" w:lineRule="auto"/>
        <w:ind w:left="720"/>
        <w:rPr>
          <w:rFonts w:ascii="Times New Roman" w:eastAsia="Times New Roman" w:hAnsi="Times New Roman" w:cs="Times New Roman"/>
          <w:sz w:val="12"/>
        </w:rPr>
      </w:pPr>
    </w:p>
    <w:p w14:paraId="4BEB485E" w14:textId="77777777" w:rsidR="00533FEF" w:rsidRPr="00A013B9" w:rsidRDefault="00533FEF" w:rsidP="00533FEF">
      <w:pPr>
        <w:pStyle w:val="Heading4"/>
      </w:pPr>
      <w:r>
        <w:t>TRIPS reduces global health inequality</w:t>
      </w:r>
    </w:p>
    <w:p w14:paraId="1C442A7F" w14:textId="77777777" w:rsidR="00533FEF" w:rsidRDefault="00533FEF" w:rsidP="00533FEF">
      <w:r>
        <w:t xml:space="preserve">Samir Raheem </w:t>
      </w:r>
      <w:proofErr w:type="spellStart"/>
      <w:r w:rsidRPr="003C696D">
        <w:rPr>
          <w:rStyle w:val="Style13ptBold"/>
        </w:rPr>
        <w:t>Alsoodani</w:t>
      </w:r>
      <w:proofErr w:type="spellEnd"/>
      <w:r w:rsidRPr="003C696D">
        <w:rPr>
          <w:rStyle w:val="Style13ptBold"/>
        </w:rPr>
        <w:t xml:space="preserve"> 15</w:t>
      </w:r>
      <w:r>
        <w:t>, “"The WTO Agreement on Trade-Related Aspects of Intellectual Property Rights (TRIPS) may offered an access to essential pharmaceutical drugs for developing countries,” Journal Of the College of law /Al-</w:t>
      </w:r>
      <w:proofErr w:type="spellStart"/>
      <w:r>
        <w:t>Nahrain</w:t>
      </w:r>
      <w:proofErr w:type="spellEnd"/>
      <w:r>
        <w:t xml:space="preserve"> University 2015, Volume 17, Issue 2, Pages 393-410, </w:t>
      </w:r>
      <w:hyperlink r:id="rId13" w:history="1">
        <w:r w:rsidRPr="00686BA3">
          <w:rPr>
            <w:rStyle w:val="Hyperlink"/>
          </w:rPr>
          <w:t>https://www.iasj.net/iasj/article/109180</w:t>
        </w:r>
      </w:hyperlink>
    </w:p>
    <w:p w14:paraId="7E1F16A3" w14:textId="77777777" w:rsidR="00533FEF" w:rsidRPr="003C696D" w:rsidRDefault="00533FEF" w:rsidP="00533FEF">
      <w:pPr>
        <w:rPr>
          <w:sz w:val="16"/>
        </w:rPr>
      </w:pPr>
      <w:r w:rsidRPr="003C696D">
        <w:rPr>
          <w:rStyle w:val="StyleUnderline"/>
        </w:rPr>
        <w:lastRenderedPageBreak/>
        <w:t xml:space="preserve">To conclude, it is beyond doubt that the </w:t>
      </w:r>
      <w:r w:rsidRPr="00F22002">
        <w:rPr>
          <w:rStyle w:val="StyleUnderline"/>
          <w:highlight w:val="green"/>
        </w:rPr>
        <w:t>TRIPS Agreement</w:t>
      </w:r>
      <w:r w:rsidRPr="003C696D">
        <w:rPr>
          <w:rStyle w:val="StyleUnderline"/>
        </w:rPr>
        <w:t xml:space="preserve"> and its later, permanent amendment of 2005 attempted in good faith to </w:t>
      </w:r>
      <w:r w:rsidRPr="00F22002">
        <w:rPr>
          <w:rStyle w:val="StyleUnderline"/>
          <w:highlight w:val="green"/>
        </w:rPr>
        <w:t>address an urgent issue faced by</w:t>
      </w:r>
      <w:r w:rsidRPr="003C696D">
        <w:rPr>
          <w:rStyle w:val="StyleUnderline"/>
        </w:rPr>
        <w:t xml:space="preserve"> many </w:t>
      </w:r>
      <w:r w:rsidRPr="00F22002">
        <w:rPr>
          <w:rStyle w:val="StyleUnderline"/>
          <w:highlight w:val="green"/>
        </w:rPr>
        <w:t>developing countries with regards to accessing essential medicine</w:t>
      </w:r>
      <w:r w:rsidRPr="003C696D">
        <w:rPr>
          <w:rStyle w:val="StyleUnderline"/>
        </w:rPr>
        <w:t xml:space="preserve">. To a certain extent in its basic tenets, </w:t>
      </w:r>
      <w:r w:rsidRPr="00F22002">
        <w:rPr>
          <w:rStyle w:val="Emphasis"/>
          <w:highlight w:val="green"/>
        </w:rPr>
        <w:t>it has had a profound and positive effect on the system</w:t>
      </w:r>
      <w:r w:rsidRPr="003C696D">
        <w:rPr>
          <w:rStyle w:val="StyleUnderline"/>
        </w:rPr>
        <w:t xml:space="preserve">, as it has </w:t>
      </w:r>
      <w:r w:rsidRPr="00F22002">
        <w:rPr>
          <w:rStyle w:val="StyleUnderline"/>
          <w:highlight w:val="green"/>
        </w:rPr>
        <w:t>made permanently possible the opportunity for the poorest countries to obtain medications more cheaply</w:t>
      </w:r>
      <w:r w:rsidRPr="003C696D">
        <w:rPr>
          <w:rStyle w:val="StyleUnderline"/>
        </w:rPr>
        <w:t xml:space="preserve"> through manufacture in developing countries under a compulsory licensing system</w:t>
      </w:r>
      <w:r w:rsidRPr="003C696D">
        <w:rPr>
          <w:sz w:val="16"/>
        </w:rPr>
        <w:t xml:space="preserve">. </w:t>
      </w:r>
      <w:r w:rsidRPr="003C696D">
        <w:rPr>
          <w:rStyle w:val="StyleUnderline"/>
        </w:rPr>
        <w:t xml:space="preserve">Certain positive outcomes arguably include the fact that disputes have been brought under the jurisdiction of one regulatory body, and the least developed </w:t>
      </w:r>
      <w:r w:rsidRPr="00F22002">
        <w:rPr>
          <w:rStyle w:val="StyleUnderline"/>
          <w:highlight w:val="green"/>
        </w:rPr>
        <w:t>Members have found</w:t>
      </w:r>
      <w:r w:rsidRPr="003C696D">
        <w:rPr>
          <w:rStyle w:val="StyleUnderline"/>
        </w:rPr>
        <w:t xml:space="preserve"> some </w:t>
      </w:r>
      <w:r w:rsidRPr="00F22002">
        <w:rPr>
          <w:rStyle w:val="Emphasis"/>
          <w:highlight w:val="green"/>
        </w:rPr>
        <w:t>redress in the power balance</w:t>
      </w:r>
      <w:r w:rsidRPr="003C696D">
        <w:rPr>
          <w:rStyle w:val="StyleUnderline"/>
        </w:rPr>
        <w:t xml:space="preserve"> regarding costs paid to the pharmaceutical industries based in the wealthier, developed countries (even if this redress has only been to the extent of facilitating increased bargaining capability). </w:t>
      </w:r>
      <w:r w:rsidRPr="00F22002">
        <w:rPr>
          <w:rStyle w:val="StyleUnderline"/>
          <w:highlight w:val="green"/>
        </w:rPr>
        <w:t xml:space="preserve">This can be considered a </w:t>
      </w:r>
      <w:r w:rsidRPr="00F22002">
        <w:rPr>
          <w:rStyle w:val="Emphasis"/>
          <w:highlight w:val="green"/>
        </w:rPr>
        <w:t>triumph from the perspective of universal human rights</w:t>
      </w:r>
      <w:r w:rsidRPr="003C696D">
        <w:rPr>
          <w:sz w:val="16"/>
        </w:rPr>
        <w:t>.</w:t>
      </w:r>
    </w:p>
    <w:p w14:paraId="7A395A1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E7029E5"/>
    <w:multiLevelType w:val="hybridMultilevel"/>
    <w:tmpl w:val="4EF80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21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465"/>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F20"/>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3FEF"/>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292"/>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794"/>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69B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303"/>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2208"/>
    <w:rsid w:val="00BA3C33"/>
    <w:rsid w:val="00BB0878"/>
    <w:rsid w:val="00BB1879"/>
    <w:rsid w:val="00BB32A8"/>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21F9"/>
    <w:rsid w:val="00E03F91"/>
    <w:rsid w:val="00E064EF"/>
    <w:rsid w:val="00E064F2"/>
    <w:rsid w:val="00E0717B"/>
    <w:rsid w:val="00E15598"/>
    <w:rsid w:val="00E20D65"/>
    <w:rsid w:val="00E26FA3"/>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BD0A77"/>
  <w14:defaultImageDpi w14:val="300"/>
  <w15:docId w15:val="{E74BC5AF-F171-0743-87AA-D0804925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046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021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21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E021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E021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21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21F9"/>
  </w:style>
  <w:style w:type="character" w:customStyle="1" w:styleId="Heading1Char">
    <w:name w:val="Heading 1 Char"/>
    <w:aliases w:val="Pocket Char"/>
    <w:basedOn w:val="DefaultParagraphFont"/>
    <w:link w:val="Heading1"/>
    <w:uiPriority w:val="9"/>
    <w:rsid w:val="00E021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21F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E021F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E021F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021F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E021F9"/>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E021F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021F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E021F9"/>
    <w:rPr>
      <w:color w:val="auto"/>
      <w:u w:val="none"/>
    </w:rPr>
  </w:style>
  <w:style w:type="paragraph" w:styleId="DocumentMap">
    <w:name w:val="Document Map"/>
    <w:basedOn w:val="Normal"/>
    <w:link w:val="DocumentMapChar"/>
    <w:uiPriority w:val="99"/>
    <w:semiHidden/>
    <w:unhideWhenUsed/>
    <w:rsid w:val="00E021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21F9"/>
    <w:rPr>
      <w:rFonts w:ascii="Lucida Grande" w:hAnsi="Lucida Grande" w:cs="Lucida Grande"/>
    </w:rPr>
  </w:style>
  <w:style w:type="paragraph" w:customStyle="1" w:styleId="textbold">
    <w:name w:val="text bold"/>
    <w:basedOn w:val="Normal"/>
    <w:link w:val="Emphasis"/>
    <w:uiPriority w:val="20"/>
    <w:qFormat/>
    <w:rsid w:val="0033046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330465"/>
    <w:pPr>
      <w:ind w:left="288" w:right="288"/>
    </w:pPr>
    <w:rPr>
      <w:rFonts w:asciiTheme="minorHAnsi" w:hAnsiTheme="minorHAnsi" w:cstheme="minorBid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
    <w:basedOn w:val="Heading1"/>
    <w:link w:val="Hyperlink"/>
    <w:autoRedefine/>
    <w:uiPriority w:val="99"/>
    <w:qFormat/>
    <w:rsid w:val="003304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learFormatting,Clear,DDI Tag,Tag Title,CD - Cite,Dont u,No Spacing311,No Spacing51"/>
    <w:basedOn w:val="Heading1"/>
    <w:autoRedefine/>
    <w:uiPriority w:val="99"/>
    <w:qFormat/>
    <w:rsid w:val="00533F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asj.net/iasj/article/10918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dog.com/2016/06/27/counterfeit-medicines-ip-patient-safety/id=70397/)//marlborough-w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ketwatch.com/story/fed-now-sees-two-interes-trate-hikes-in-2023-11623866824?mod=mw_latestnew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marketwatch.com/investing/index/DXY?mod=MW_story_quote" TargetMode="External"/><Relationship Id="rId4" Type="http://schemas.openxmlformats.org/officeDocument/2006/relationships/customXml" Target="../customXml/item4.xml"/><Relationship Id="rId9" Type="http://schemas.openxmlformats.org/officeDocument/2006/relationships/hyperlink" Target="http://www.marketwatch.com/story/soaring-u-s-dollar-sparks-forex-market-rethink-after-fed-shifts-tone-11623955943.%2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15</Pages>
  <Words>10148</Words>
  <Characters>57850</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67863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11</cp:revision>
  <dcterms:created xsi:type="dcterms:W3CDTF">2021-09-19T17:18:00Z</dcterms:created>
  <dcterms:modified xsi:type="dcterms:W3CDTF">2021-09-19T18:15:00Z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