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BC4B7" w14:textId="77777777" w:rsidR="00751547" w:rsidRPr="003714CF" w:rsidRDefault="00751547" w:rsidP="00751547">
      <w:pPr>
        <w:pStyle w:val="Heading1"/>
        <w:rPr>
          <w:rFonts w:cs="Calibri"/>
        </w:rPr>
      </w:pPr>
      <w:r w:rsidRPr="003714CF">
        <w:rPr>
          <w:rFonts w:cs="Calibri"/>
        </w:rPr>
        <w:t>AC</w:t>
      </w:r>
    </w:p>
    <w:p w14:paraId="6A365DB2" w14:textId="77777777" w:rsidR="00751547" w:rsidRPr="00AE1703" w:rsidRDefault="00751547" w:rsidP="00751547">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42B55EDD" w14:textId="77777777" w:rsidR="00751547" w:rsidRPr="00CA1BD9" w:rsidRDefault="00751547" w:rsidP="00751547">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43051F06" w14:textId="77777777" w:rsidR="00751547" w:rsidRPr="008B349A" w:rsidRDefault="00751547" w:rsidP="00751547">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368401BF" w14:textId="77777777" w:rsidR="00751547" w:rsidRDefault="00751547" w:rsidP="00751547"/>
    <w:p w14:paraId="0143CAB1" w14:textId="77777777" w:rsidR="00751547" w:rsidRPr="003714CF" w:rsidRDefault="00751547" w:rsidP="00751547">
      <w:pPr>
        <w:pStyle w:val="Heading3"/>
        <w:rPr>
          <w:rFonts w:cs="Calibri"/>
        </w:rPr>
      </w:pPr>
      <w:r w:rsidRPr="003714CF">
        <w:rPr>
          <w:rFonts w:cs="Calibri"/>
        </w:rPr>
        <w:lastRenderedPageBreak/>
        <w:t>Advantage 1: Space Debris</w:t>
      </w:r>
    </w:p>
    <w:p w14:paraId="20C394A9" w14:textId="77777777" w:rsidR="00751547" w:rsidRPr="003714CF" w:rsidRDefault="00751547" w:rsidP="00751547">
      <w:pPr>
        <w:pStyle w:val="Heading4"/>
        <w:rPr>
          <w:rFonts w:cs="Calibri"/>
        </w:rPr>
      </w:pPr>
      <w:r w:rsidRPr="003714CF">
        <w:rPr>
          <w:rFonts w:cs="Calibri"/>
        </w:rPr>
        <w:t xml:space="preserve">Increasing space debris levels inevitably set off a chain of collisions. </w:t>
      </w:r>
    </w:p>
    <w:p w14:paraId="0A2ADF41" w14:textId="77777777" w:rsidR="00751547" w:rsidRPr="003714CF" w:rsidRDefault="00751547" w:rsidP="00751547">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9C38703" w14:textId="77777777" w:rsidR="00751547" w:rsidRPr="003714CF" w:rsidRDefault="00751547" w:rsidP="00751547">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4D1F375F" w14:textId="77777777" w:rsidR="00751547" w:rsidRPr="003714CF" w:rsidRDefault="00751547" w:rsidP="00751547">
      <w:pPr>
        <w:pStyle w:val="Heading4"/>
        <w:rPr>
          <w:rFonts w:cs="Calibri"/>
        </w:rPr>
      </w:pPr>
      <w:r w:rsidRPr="003714CF">
        <w:rPr>
          <w:rFonts w:cs="Calibri"/>
        </w:rPr>
        <w:t>Collisions make orbit unusable, causing nuclear war, mass starvation, and economic destruction. Jonson 13</w:t>
      </w:r>
    </w:p>
    <w:p w14:paraId="419C1F53" w14:textId="77777777" w:rsidR="00751547" w:rsidRPr="003714CF" w:rsidRDefault="00751547" w:rsidP="00751547">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1D6A9336" w14:textId="77777777" w:rsidR="00751547" w:rsidRPr="003714CF" w:rsidRDefault="00751547" w:rsidP="00751547">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1C9E5337" w14:textId="77777777" w:rsidR="00751547" w:rsidRPr="003714CF" w:rsidRDefault="00751547" w:rsidP="00751547">
      <w:pPr>
        <w:rPr>
          <w:sz w:val="12"/>
        </w:rPr>
      </w:pPr>
    </w:p>
    <w:p w14:paraId="00EB1B3C" w14:textId="77777777" w:rsidR="00751547" w:rsidRDefault="00751547" w:rsidP="00751547">
      <w:pPr>
        <w:pStyle w:val="Heading3"/>
        <w:rPr>
          <w:rFonts w:cs="Calibri"/>
        </w:rPr>
      </w:pPr>
      <w:r w:rsidRPr="003714CF">
        <w:rPr>
          <w:rFonts w:cs="Calibri"/>
        </w:rPr>
        <w:lastRenderedPageBreak/>
        <w:t>Advantage 2: Corporate Colonialism</w:t>
      </w:r>
    </w:p>
    <w:p w14:paraId="56806D64" w14:textId="77777777" w:rsidR="00751547" w:rsidRPr="002401A3" w:rsidRDefault="00751547" w:rsidP="00751547">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17F16FB2" w14:textId="77777777" w:rsidR="00751547" w:rsidRPr="002401A3" w:rsidRDefault="00751547" w:rsidP="00751547">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456C0DB" w14:textId="77777777" w:rsidR="00751547" w:rsidRPr="004F3D18" w:rsidRDefault="00751547" w:rsidP="00751547">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2F314616" w14:textId="77777777" w:rsidR="00751547" w:rsidRPr="003714CF" w:rsidRDefault="00751547" w:rsidP="00751547">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05A7A22" w14:textId="77777777" w:rsidR="00751547" w:rsidRPr="003714CF" w:rsidRDefault="00751547" w:rsidP="00751547">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7A0C3068" w14:textId="77777777" w:rsidR="00751547" w:rsidRPr="003714CF" w:rsidRDefault="00751547" w:rsidP="00751547">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40A9FF9D" w14:textId="77777777" w:rsidR="00751547" w:rsidRPr="003714CF" w:rsidRDefault="00751547" w:rsidP="00751547">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54C0115C" w14:textId="77777777" w:rsidR="00751547" w:rsidRPr="003714CF" w:rsidRDefault="00751547" w:rsidP="00751547">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6766E2C4" w14:textId="77777777" w:rsidR="00751547" w:rsidRPr="003714CF" w:rsidRDefault="00751547" w:rsidP="00751547">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71166C11" w14:textId="77777777" w:rsidR="00751547" w:rsidRPr="002401A3" w:rsidRDefault="00751547" w:rsidP="00751547">
      <w:pPr>
        <w:pStyle w:val="Heading3"/>
        <w:rPr>
          <w:rFonts w:cs="Calibri"/>
        </w:rPr>
      </w:pPr>
      <w:r w:rsidRPr="002401A3">
        <w:rPr>
          <w:rFonts w:cs="Calibri"/>
        </w:rPr>
        <w:lastRenderedPageBreak/>
        <w:t>Plan</w:t>
      </w:r>
      <w:r>
        <w:rPr>
          <w:rFonts w:cs="Calibri"/>
        </w:rPr>
        <w:t>/Solvency</w:t>
      </w:r>
    </w:p>
    <w:p w14:paraId="043CB37A" w14:textId="77777777" w:rsidR="00751547" w:rsidRPr="00E14A91" w:rsidRDefault="00751547" w:rsidP="00751547">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27BE06FE" w14:textId="77777777" w:rsidR="00751547" w:rsidRPr="001A6991" w:rsidRDefault="00751547" w:rsidP="00751547">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401F168A" w14:textId="77777777" w:rsidR="00751547" w:rsidRDefault="00751547" w:rsidP="00751547">
      <w:pPr>
        <w:pStyle w:val="Heading4"/>
      </w:pPr>
      <w:r>
        <w:t>The aff:</w:t>
      </w:r>
    </w:p>
    <w:p w14:paraId="03B084ED" w14:textId="77777777" w:rsidR="00751547" w:rsidRPr="003955A7" w:rsidRDefault="00751547" w:rsidP="00751547">
      <w:pPr>
        <w:pStyle w:val="Heading4"/>
        <w:numPr>
          <w:ilvl w:val="0"/>
          <w:numId w:val="12"/>
        </w:numPr>
        <w:tabs>
          <w:tab w:val="num" w:pos="360"/>
        </w:tabs>
        <w:ind w:left="0" w:firstLine="0"/>
      </w:pPr>
      <w:r>
        <w:t>solves debris and space colonialism by ensuring the sustainable and equitable use of outer space resources.</w:t>
      </w:r>
    </w:p>
    <w:p w14:paraId="25E834F1" w14:textId="77777777" w:rsidR="00751547" w:rsidRDefault="00751547" w:rsidP="00751547">
      <w:pPr>
        <w:pStyle w:val="ListParagraph"/>
        <w:numPr>
          <w:ilvl w:val="0"/>
          <w:numId w:val="12"/>
        </w:numPr>
        <w:rPr>
          <w:rStyle w:val="Style13ptBold"/>
        </w:rPr>
      </w:pPr>
      <w:r>
        <w:rPr>
          <w:rStyle w:val="Style13ptBold"/>
        </w:rPr>
        <w:t>prevents circumvention by aligning the interests of state parties.</w:t>
      </w:r>
    </w:p>
    <w:p w14:paraId="5843C7E8" w14:textId="77777777" w:rsidR="00751547" w:rsidRPr="005D41A1" w:rsidRDefault="00751547" w:rsidP="00751547">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3B58FEA0" w14:textId="77777777" w:rsidR="00751547" w:rsidRDefault="00751547" w:rsidP="00751547">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602D16D1" w14:textId="77777777" w:rsidR="00751547" w:rsidRPr="009C185C" w:rsidRDefault="00751547" w:rsidP="00751547">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3CD12FD6" w14:textId="77777777" w:rsidR="00751547" w:rsidRPr="003714CF" w:rsidRDefault="00751547" w:rsidP="00751547">
      <w:pPr>
        <w:pStyle w:val="Heading4"/>
        <w:rPr>
          <w:rFonts w:cs="Calibri"/>
        </w:rPr>
      </w:pPr>
      <w:r w:rsidRPr="003714CF">
        <w:rPr>
          <w:rFonts w:cs="Calibri"/>
        </w:rPr>
        <w:t>Treating space as a commons solves orbital debris. States already agree to a limited regime of this type.</w:t>
      </w:r>
    </w:p>
    <w:p w14:paraId="4024EB66" w14:textId="77777777" w:rsidR="00751547" w:rsidRPr="003714CF" w:rsidRDefault="00751547" w:rsidP="00751547">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63678CE8" w14:textId="77777777" w:rsidR="00751547" w:rsidRPr="003714CF" w:rsidRDefault="00751547" w:rsidP="00751547">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16958CDB" w14:textId="77777777" w:rsidR="00751547" w:rsidRPr="004A2A85" w:rsidRDefault="00751547" w:rsidP="00751547">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0249689B" w14:textId="77777777" w:rsidR="00751547" w:rsidRDefault="00751547" w:rsidP="00751547">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553EBAE1" w14:textId="77777777" w:rsidR="00751547" w:rsidRDefault="00751547" w:rsidP="00751547">
      <w:pPr>
        <w:ind w:left="720"/>
        <w:rPr>
          <w:rStyle w:val="Emphasis"/>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any good that is capable of being purchased and sold, is not in itself a commons. This means that a commons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commons is </w:t>
      </w:r>
      <w:r w:rsidRPr="00B0269A">
        <w:rPr>
          <w:rStyle w:val="Emphasis"/>
        </w:rPr>
        <w:t xml:space="preserve">inalienable and </w:t>
      </w:r>
      <w:r w:rsidRPr="00867C6E">
        <w:rPr>
          <w:rStyle w:val="Emphasis"/>
          <w:highlight w:val="yellow"/>
        </w:rPr>
        <w:t xml:space="preserve">inappropriable.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commons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p>
    <w:p w14:paraId="629428E6" w14:textId="77777777" w:rsidR="00751547" w:rsidRDefault="00751547" w:rsidP="00751547">
      <w:pPr>
        <w:ind w:left="720"/>
        <w:rPr>
          <w:rStyle w:val="Emphasis"/>
        </w:rPr>
      </w:pPr>
    </w:p>
    <w:p w14:paraId="68F1E442" w14:textId="77777777" w:rsidR="00751547" w:rsidRDefault="00751547" w:rsidP="00751547">
      <w:pPr>
        <w:ind w:left="720"/>
        <w:rPr>
          <w:rStyle w:val="Emphasis"/>
        </w:rPr>
      </w:pPr>
    </w:p>
    <w:p w14:paraId="22CE969D" w14:textId="77777777" w:rsidR="00751547" w:rsidRDefault="00751547" w:rsidP="00751547">
      <w:pPr>
        <w:ind w:left="720"/>
        <w:rPr>
          <w:rStyle w:val="Emphasis"/>
        </w:rPr>
      </w:pPr>
    </w:p>
    <w:p w14:paraId="6A74C852" w14:textId="77777777" w:rsidR="00751547" w:rsidRPr="00130884" w:rsidRDefault="00751547" w:rsidP="00751547">
      <w:pPr>
        <w:ind w:left="720"/>
        <w:rPr>
          <w:rStyle w:val="Style13ptBold"/>
          <w:iCs/>
          <w:sz w:val="22"/>
          <w:highlight w:val="yellow"/>
          <w:u w:val="single"/>
        </w:rPr>
      </w:pP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 xml:space="preserve">To conclude, instituting the world as a common cannot be understood as an extension of the nation-state or city-state models </w:t>
      </w:r>
      <w:r w:rsidRPr="00592BA1">
        <w:lastRenderedPageBreak/>
        <w:t>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D35CFFA" w14:textId="77777777" w:rsidR="00751547" w:rsidRPr="00325CBE" w:rsidRDefault="00751547" w:rsidP="00751547">
      <w:pPr>
        <w:pStyle w:val="Heading4"/>
        <w:rPr>
          <w:rStyle w:val="Style13ptBold"/>
          <w:b/>
          <w:bCs w:val="0"/>
        </w:rPr>
      </w:pPr>
      <w:r w:rsidRPr="00325CBE">
        <w:rPr>
          <w:rStyle w:val="Style13ptBold"/>
          <w:b/>
          <w:bCs w:val="0"/>
        </w:rPr>
        <w:t xml:space="preserve">Development of space resources is still possible with a commons model. Property rights are not necessary. Existing models governing commons encourage responsible development, numerous examples prove. </w:t>
      </w:r>
    </w:p>
    <w:p w14:paraId="347869A9" w14:textId="77777777" w:rsidR="00751547" w:rsidRPr="009B1840" w:rsidRDefault="00751547" w:rsidP="00751547">
      <w:r w:rsidRPr="002934A9">
        <w:rPr>
          <w:rStyle w:val="Style13ptBold"/>
        </w:rPr>
        <w:t>Sterling &amp; Orrman-Rossiter 18</w:t>
      </w:r>
      <w:r>
        <w:t xml:space="preserve"> [Sterling Saletta, Morgan; Orrman-Rossiter, Kevin (2018). Can space mining benefit all of humanity?: The resource fund and citizen's dividend model of Alaska, the ‘last frontier’. Space Policy, (), S0265964616300704–. doi:10.1016/j.spacepol.2018.02.002] CT</w:t>
      </w:r>
    </w:p>
    <w:p w14:paraId="0A7A48F2" w14:textId="77777777" w:rsidR="00751547" w:rsidRPr="00895F70" w:rsidRDefault="00751547" w:rsidP="00751547">
      <w:pPr>
        <w:ind w:left="720"/>
        <w:rPr>
          <w:rStyle w:val="StyleUnderline"/>
        </w:rPr>
      </w:pPr>
      <w:r w:rsidRPr="00D47573">
        <w:rPr>
          <w:sz w:val="16"/>
          <w:szCs w:val="16"/>
        </w:rPr>
        <w:t>The Outer Space Treaty (OST) came into force in 1967 and, having been ratified by all the major space faring governments as well as some 100 other nations, the Outer Space Treaty serves as the basis for international space law, the current corpus juris spatialis. The treaty declares the exploration and use of outer space shall be for, “the benefit and in the interests of all countries [27]” and that outer space, as mentioned previously, “shall be the province of all mankind [27]”.</w:t>
      </w:r>
      <w:r>
        <w:rPr>
          <w:sz w:val="16"/>
          <w:szCs w:val="16"/>
        </w:rPr>
        <w:t xml:space="preserve">¶ </w:t>
      </w:r>
      <w:r w:rsidRPr="00895F70">
        <w:rPr>
          <w:rStyle w:val="StyleUnderline"/>
        </w:rPr>
        <w:t>With the increased commercialization of space, and the entrance of new actors, both national and private, the OST has come under increased scrutiny, with calls to expand, modify, and even to abrogate it</w:t>
      </w:r>
      <w:r w:rsidRPr="00D47573">
        <w:rPr>
          <w:sz w:val="16"/>
        </w:rPr>
        <w:t xml:space="preserve"> [35,36]. Issues surrounding the mining of celestial bodies have received particular attention and debate [37]. </w:t>
      </w:r>
      <w:r w:rsidRPr="00895F70">
        <w:rPr>
          <w:rStyle w:val="StyleUnderline"/>
        </w:rPr>
        <w:t>Of particular concern is the matter of exploitation licences and property rights</w:t>
      </w:r>
      <w:r w:rsidRPr="00D47573">
        <w:rPr>
          <w:sz w:val="16"/>
        </w:rPr>
        <w:t xml:space="preserve"> </w:t>
      </w:r>
      <w:r w:rsidRPr="00D47573">
        <w:rPr>
          <w:rStyle w:val="StyleUnderline"/>
        </w:rPr>
        <w:t>[38].</w:t>
      </w:r>
      <w:r w:rsidRPr="00D47573">
        <w:rPr>
          <w:rStyle w:val="Emphasis"/>
        </w:rPr>
        <w:t xml:space="preserve"> </w:t>
      </w:r>
      <w:r w:rsidRPr="00D07F41">
        <w:rPr>
          <w:rStyle w:val="Emphasis"/>
        </w:rPr>
        <w:t>The OST</w:t>
      </w:r>
      <w:r w:rsidRPr="00D07F41">
        <w:rPr>
          <w:rStyle w:val="StyleUnderline"/>
        </w:rPr>
        <w:t xml:space="preserve"> expressly </w:t>
      </w:r>
      <w:r w:rsidRPr="00D07F41">
        <w:rPr>
          <w:rStyle w:val="Emphasis"/>
        </w:rPr>
        <w:t>forbids</w:t>
      </w:r>
      <w:r w:rsidRPr="00D07F41">
        <w:rPr>
          <w:rStyle w:val="StyleUnderline"/>
        </w:rPr>
        <w:t xml:space="preserve"> the “national </w:t>
      </w:r>
      <w:r w:rsidRPr="00D07F41">
        <w:rPr>
          <w:rStyle w:val="Emphasis"/>
        </w:rPr>
        <w:t>appropriation</w:t>
      </w:r>
      <w:r w:rsidRPr="00D07F41">
        <w:rPr>
          <w:rStyle w:val="StyleUnderline"/>
        </w:rPr>
        <w:t xml:space="preserve"> by claims of sovereignty, by means of use or occupation, or by other means” [27] </w:t>
      </w:r>
      <w:r w:rsidRPr="00D07F41">
        <w:rPr>
          <w:rStyle w:val="Emphasis"/>
        </w:rPr>
        <w:t>of outer space and celestial bodies.</w:t>
      </w:r>
      <w:r w:rsidRPr="00D07F41">
        <w:rPr>
          <w:rStyle w:val="StyleUnderline"/>
        </w:rPr>
        <w:t xml:space="preserve"> This is frequently interpreted to mean that </w:t>
      </w:r>
      <w:r w:rsidRPr="00D07F41">
        <w:rPr>
          <w:rStyle w:val="Emphasis"/>
        </w:rPr>
        <w:t>the OST denies private property claims in outer space</w:t>
      </w:r>
      <w:r w:rsidRPr="00D07F41">
        <w:rPr>
          <w:rStyle w:val="StyleUnderline"/>
        </w:rPr>
        <w:t>, some authors and individuals</w:t>
      </w:r>
      <w:r w:rsidRPr="00D07F41">
        <w:rPr>
          <w:sz w:val="16"/>
        </w:rPr>
        <w:t xml:space="preserve"> [39–41] </w:t>
      </w:r>
      <w:r w:rsidRPr="00D07F41">
        <w:rPr>
          <w:rStyle w:val="StyleUnderline"/>
        </w:rPr>
        <w:t>have argued that appropriation by non-nationalentities is allowed.</w:t>
      </w:r>
      <w:r>
        <w:rPr>
          <w:rStyle w:val="StyleUnderline"/>
        </w:rPr>
        <w:t xml:space="preserve">¶ </w:t>
      </w:r>
      <w:r w:rsidRPr="00D07F41">
        <w:rPr>
          <w:rStyle w:val="Emphasis"/>
        </w:rPr>
        <w:t>The Outer Space Treaty</w:t>
      </w:r>
      <w:r w:rsidRPr="00D07F41">
        <w:rPr>
          <w:rStyle w:val="StyleUnderline"/>
        </w:rPr>
        <w:t xml:space="preserve">, and its terrestrial analogues, UN Convention on the Law of the Seas (UNCLOS) and the Antarctica Treaty System (ATS) </w:t>
      </w:r>
      <w:r w:rsidRPr="00D07F41">
        <w:rPr>
          <w:rStyle w:val="Emphasis"/>
        </w:rPr>
        <w:t>are ‘global commons regimes'</w:t>
      </w:r>
      <w:r w:rsidRPr="00D07F41">
        <w:rPr>
          <w:rStyle w:val="StyleUnderline"/>
        </w:rPr>
        <w:t>, though the terminology governing these commons differs and juridical concepts such as “common heritage of humanity” found in UNCLOS (and the Moon Treaty of 1979) and the “common province of mankind” found in the Outer Space Treaty have been interpreted in various manners</w:t>
      </w:r>
      <w:r w:rsidRPr="00D07F41">
        <w:rPr>
          <w:sz w:val="16"/>
        </w:rPr>
        <w:t>. Due in part to these varying wordings, interpretations and attendant uncertainties, the need for a more comprehensive framework governing the environmental, ethical, and commercial aspects of space exploration, exploitation and colonization has been highlighted by many authors [30,33,34].</w:t>
      </w:r>
      <w:r>
        <w:rPr>
          <w:sz w:val="16"/>
        </w:rPr>
        <w:t xml:space="preserve">¶ </w:t>
      </w:r>
      <w:r w:rsidRPr="00867C6E">
        <w:rPr>
          <w:rStyle w:val="Emphasis"/>
          <w:highlight w:val="yellow"/>
        </w:rPr>
        <w:t>Some</w:t>
      </w:r>
      <w:r w:rsidRPr="00895F70">
        <w:rPr>
          <w:rStyle w:val="StyleUnderline"/>
        </w:rPr>
        <w:t xml:space="preserve"> </w:t>
      </w:r>
      <w:r w:rsidRPr="00D47573">
        <w:rPr>
          <w:rStyle w:val="StyleUnderline"/>
        </w:rPr>
        <w:t>advocates</w:t>
      </w:r>
      <w:r w:rsidRPr="00895F70">
        <w:rPr>
          <w:rStyle w:val="StyleUnderline"/>
        </w:rPr>
        <w:t xml:space="preserve"> for the commercial exploitation of space </w:t>
      </w:r>
      <w:r w:rsidRPr="00867C6E">
        <w:rPr>
          <w:rStyle w:val="Emphasis"/>
          <w:highlight w:val="yellow"/>
        </w:rPr>
        <w:t>claim that the absence of property rights is a</w:t>
      </w:r>
      <w:r w:rsidRPr="00895F70">
        <w:rPr>
          <w:rStyle w:val="StyleUnderline"/>
        </w:rPr>
        <w:t xml:space="preserve"> </w:t>
      </w:r>
      <w:r w:rsidRPr="00867C6E">
        <w:rPr>
          <w:rStyle w:val="Emphasis"/>
          <w:highlight w:val="yellow"/>
        </w:rPr>
        <w:t>barrier to</w:t>
      </w:r>
      <w:r w:rsidRPr="00895F70">
        <w:rPr>
          <w:rStyle w:val="StyleUnderline"/>
        </w:rPr>
        <w:t xml:space="preserve"> such </w:t>
      </w:r>
      <w:r w:rsidRPr="00867C6E">
        <w:rPr>
          <w:rStyle w:val="Emphasis"/>
          <w:highlight w:val="yellow"/>
        </w:rPr>
        <w:t>ventures</w:t>
      </w:r>
      <w:r w:rsidRPr="00895F70">
        <w:rPr>
          <w:rStyle w:val="StyleUnderline"/>
        </w:rPr>
        <w:t xml:space="preserve">, and </w:t>
      </w:r>
      <w:r w:rsidRPr="00867C6E">
        <w:rPr>
          <w:rStyle w:val="Emphasis"/>
          <w:highlight w:val="yellow"/>
        </w:rPr>
        <w:t>in particular to</w:t>
      </w:r>
      <w:r w:rsidRPr="00895F70">
        <w:rPr>
          <w:rStyle w:val="StyleUnderline"/>
        </w:rPr>
        <w:t xml:space="preserve"> the </w:t>
      </w:r>
      <w:r w:rsidRPr="00867C6E">
        <w:rPr>
          <w:rStyle w:val="Emphasis"/>
          <w:highlight w:val="yellow"/>
        </w:rPr>
        <w:t>mining</w:t>
      </w:r>
      <w:r w:rsidRPr="00895F70">
        <w:rPr>
          <w:rStyle w:val="StyleUnderline"/>
        </w:rPr>
        <w:t xml:space="preserve"> of celestial bodies such as the Moon or near earth asteroids</w:t>
      </w:r>
      <w:r w:rsidRPr="00D47573">
        <w:rPr>
          <w:sz w:val="16"/>
        </w:rPr>
        <w:t xml:space="preserve"> [35]. </w:t>
      </w:r>
      <w:r w:rsidRPr="00CB1A1D">
        <w:rPr>
          <w:rStyle w:val="StyleUnderline"/>
        </w:rPr>
        <w:t>Some have gone so far as to suggest an abrogation of the OST in favor of a treaty that allows something like fee-simple ownership and what might best be called a California gold rush approach to outer space resource exploitation</w:t>
      </w:r>
      <w:r w:rsidRPr="00D47573">
        <w:rPr>
          <w:sz w:val="16"/>
        </w:rPr>
        <w:t xml:space="preserve">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w:t>
      </w:r>
      <w:r w:rsidRPr="00D47573">
        <w:rPr>
          <w:sz w:val="16"/>
        </w:rPr>
        <w:lastRenderedPageBreak/>
        <w:t xml:space="preserve">asteroid themselves, and explicitly states that resource exploitation must be in accordance with federal laws and existing treaty obligations, i.e. the OST [40]. </w:t>
      </w:r>
      <w:r w:rsidRPr="00895F70">
        <w:rPr>
          <w:rStyle w:val="StyleUnderline"/>
        </w:rPr>
        <w:t>How such eventual exploitation occurs, and under what precise national and international regulatory and licensing regimes, is thus still a matter for the future to decide.</w:t>
      </w:r>
      <w:r>
        <w:rPr>
          <w:rStyle w:val="StyleUnderline"/>
        </w:rPr>
        <w:t xml:space="preserve">¶ </w:t>
      </w:r>
      <w:r w:rsidRPr="00895F70">
        <w:rPr>
          <w:rStyle w:val="StyleUnderline"/>
        </w:rPr>
        <w:t xml:space="preserve">On the other hand, it has also been suggested that </w:t>
      </w:r>
      <w:r w:rsidRPr="00CB1A1D">
        <w:rPr>
          <w:rStyle w:val="StyleUnderline"/>
        </w:rPr>
        <w:t>modifications and</w:t>
      </w:r>
      <w:r w:rsidRPr="00895F70">
        <w:rPr>
          <w:rStyle w:val="StyleUnderline"/>
        </w:rPr>
        <w:t xml:space="preserve"> </w:t>
      </w:r>
      <w:r w:rsidRPr="00867C6E">
        <w:rPr>
          <w:rStyle w:val="Emphasis"/>
          <w:highlight w:val="yellow"/>
        </w:rPr>
        <w:t xml:space="preserve">additions to the OST based on terrestrial models </w:t>
      </w:r>
      <w:r w:rsidRPr="00CB1A1D">
        <w:rPr>
          <w:rStyle w:val="StyleUnderline"/>
        </w:rPr>
        <w:t>will</w:t>
      </w:r>
      <w:r w:rsidRPr="00867C6E">
        <w:rPr>
          <w:rStyle w:val="Emphasis"/>
          <w:highlight w:val="yellow"/>
        </w:rPr>
        <w:t xml:space="preserve"> provide sufficient guarantee of the right to</w:t>
      </w:r>
      <w:r w:rsidRPr="00895F70">
        <w:rPr>
          <w:rStyle w:val="StyleUnderline"/>
        </w:rPr>
        <w:t xml:space="preserve"> make </w:t>
      </w:r>
      <w:r w:rsidRPr="00867C6E">
        <w:rPr>
          <w:rStyle w:val="Emphasis"/>
          <w:highlight w:val="yellow"/>
        </w:rPr>
        <w:t>profits</w:t>
      </w:r>
      <w:r w:rsidRPr="00895F70">
        <w:rPr>
          <w:rStyle w:val="StyleUnderline"/>
        </w:rPr>
        <w:t xml:space="preserve"> from the exploitation of outer space resources.</w:t>
      </w:r>
      <w:r w:rsidRPr="00D47573">
        <w:rPr>
          <w:sz w:val="16"/>
        </w:rPr>
        <w:t xml:space="preserve"> Henry Hertzfeld and Frans von der Dunk argue the current regime does not pose a problem for exploitation rights and that terrestrial models would allow private ventures the right to reasonable returns on investment from resource exploitation in space [41]. </w:t>
      </w:r>
      <w:r w:rsidRPr="00895F70">
        <w:rPr>
          <w:rStyle w:val="StyleUnderline"/>
        </w:rPr>
        <w:t xml:space="preserve">Furthermore, in addition to important, and possibly irreconcilable, differences between a California gold rush style approach and the OST [42], </w:t>
      </w:r>
      <w:r w:rsidRPr="00867C6E">
        <w:rPr>
          <w:rStyle w:val="Emphasis"/>
          <w:highlight w:val="yellow"/>
        </w:rPr>
        <w:t>arguments suggesting</w:t>
      </w:r>
      <w:r w:rsidRPr="00895F70">
        <w:rPr>
          <w:rStyle w:val="StyleUnderline"/>
        </w:rPr>
        <w:t xml:space="preserve"> fee-simple or similar </w:t>
      </w:r>
      <w:r w:rsidRPr="00867C6E">
        <w:rPr>
          <w:rStyle w:val="Emphasis"/>
          <w:highlight w:val="yellow"/>
        </w:rPr>
        <w:t>ownership is necessary</w:t>
      </w:r>
      <w:r w:rsidRPr="00895F70">
        <w:rPr>
          <w:rStyle w:val="StyleUnderline"/>
        </w:rPr>
        <w:t xml:space="preserve"> for profitable private outer space resource exploitation simply </w:t>
      </w:r>
      <w:r w:rsidRPr="00867C6E">
        <w:rPr>
          <w:rStyle w:val="Emphasis"/>
          <w:highlight w:val="yellow"/>
        </w:rPr>
        <w:t xml:space="preserve">do not stand in the </w:t>
      </w:r>
      <w:r w:rsidRPr="00D80D0F">
        <w:rPr>
          <w:rStyle w:val="Emphasis"/>
          <w:highlight w:val="yellow"/>
        </w:rPr>
        <w:t xml:space="preserve">face </w:t>
      </w:r>
      <w:r w:rsidRPr="00D80D0F">
        <w:rPr>
          <w:rStyle w:val="StyleUnderline"/>
          <w:highlight w:val="yellow"/>
        </w:rPr>
        <w:t>of</w:t>
      </w:r>
      <w:r w:rsidRPr="00D80D0F">
        <w:rPr>
          <w:rStyle w:val="Emphasis"/>
          <w:highlight w:val="yellow"/>
        </w:rPr>
        <w:t xml:space="preserve"> </w:t>
      </w:r>
      <w:r w:rsidRPr="00D80D0F">
        <w:rPr>
          <w:rStyle w:val="StyleUnderline"/>
        </w:rPr>
        <w:t>contrary evidence from numerous terrestrial examples.</w:t>
      </w:r>
      <w:r w:rsidRPr="00D80D0F">
        <w:rPr>
          <w:rStyle w:val="Emphasis"/>
        </w:rPr>
        <w:t xml:space="preserve"> These include </w:t>
      </w:r>
      <w:r w:rsidRPr="00867C6E">
        <w:rPr>
          <w:rStyle w:val="Emphasis"/>
          <w:highlight w:val="yellow"/>
        </w:rPr>
        <w:t>offshore oil drilling, mining, timber and grazing operations</w:t>
      </w:r>
      <w:r w:rsidRPr="00895F70">
        <w:rPr>
          <w:rStyle w:val="StyleUnderline"/>
        </w:rPr>
        <w:t xml:space="preserve"> in the United States and internationally </w:t>
      </w:r>
      <w:r w:rsidRPr="00867C6E">
        <w:rPr>
          <w:rStyle w:val="Emphasis"/>
          <w:highlight w:val="yellow"/>
        </w:rPr>
        <w:t>which are regularly and profitably undertaken without ownership</w:t>
      </w:r>
      <w:r w:rsidRPr="00D47573">
        <w:rPr>
          <w:sz w:val="16"/>
        </w:rPr>
        <w:t xml:space="preserve"> [43]. Thus P. M. Sterns and L. I. Tennen argue that the current international regime does provide an adequate framework for commercial development in space, that fee-simple ownership is unnecessary and:</w:t>
      </w:r>
      <w:r>
        <w:rPr>
          <w:sz w:val="16"/>
        </w:rPr>
        <w:t xml:space="preserve">¶ </w:t>
      </w:r>
      <w:r w:rsidRPr="00D47573">
        <w:rPr>
          <w:sz w:val="16"/>
        </w:rPr>
        <w:t>“</w:t>
      </w:r>
      <w:r w:rsidRPr="00867C6E">
        <w:rPr>
          <w:rStyle w:val="Emphasis"/>
          <w:highlight w:val="yellow"/>
        </w:rPr>
        <w:t>those who advocate the</w:t>
      </w:r>
      <w:r w:rsidRPr="00895F70">
        <w:rPr>
          <w:rStyle w:val="StyleUnderline"/>
        </w:rPr>
        <w:t xml:space="preserve"> renunciation and </w:t>
      </w:r>
      <w:r w:rsidRPr="00867C6E">
        <w:rPr>
          <w:rStyle w:val="Emphasis"/>
          <w:highlight w:val="yellow"/>
        </w:rPr>
        <w:t>abandonment of the nonappropriation principle are</w:t>
      </w:r>
      <w:r w:rsidRPr="00895F70">
        <w:rPr>
          <w:rStyle w:val="StyleUnderline"/>
        </w:rPr>
        <w:t xml:space="preserve"> either </w:t>
      </w:r>
      <w:r w:rsidRPr="00867C6E">
        <w:rPr>
          <w:rStyle w:val="Emphasis"/>
          <w:highlight w:val="yellow"/>
        </w:rPr>
        <w:t>seeking to increase their own bottom line</w:t>
      </w:r>
      <w:r w:rsidRPr="00CB1A1D">
        <w:rPr>
          <w:rStyle w:val="StyleUnderline"/>
        </w:rPr>
        <w:t xml:space="preserve"> by disingenuous and deceptive constructs, or lack an appropriate appreciation and resp</w:t>
      </w:r>
      <w:r w:rsidRPr="00895F70">
        <w:rPr>
          <w:rStyle w:val="StyleUnderline"/>
        </w:rPr>
        <w:t>ect for international processes</w:t>
      </w:r>
      <w:r w:rsidRPr="00D47573">
        <w:rPr>
          <w:sz w:val="16"/>
        </w:rPr>
        <w:t xml:space="preserve"> [[44], p. 2439]”.</w:t>
      </w:r>
      <w:r>
        <w:rPr>
          <w:sz w:val="16"/>
        </w:rPr>
        <w:t xml:space="preserve">¶ </w:t>
      </w:r>
      <w:r w:rsidRPr="00895F70">
        <w:rPr>
          <w:rStyle w:val="StyleUnderline"/>
        </w:rPr>
        <w:t>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w:t>
      </w:r>
      <w:r w:rsidRPr="005627CD">
        <w:rPr>
          <w:rStyle w:val="StyleUnderline"/>
        </w:rPr>
        <w:t xml:space="preserve">. </w:t>
      </w:r>
      <w:r w:rsidRPr="005627CD">
        <w:rPr>
          <w:rStyle w:val="Emphasis"/>
        </w:rPr>
        <w:t xml:space="preserve">Nor would </w:t>
      </w:r>
      <w:r w:rsidRPr="00867C6E">
        <w:rPr>
          <w:rStyle w:val="Emphasis"/>
          <w:highlight w:val="yellow"/>
        </w:rPr>
        <w:t>a system based on</w:t>
      </w:r>
      <w:r w:rsidRPr="00895F70">
        <w:rPr>
          <w:rStyle w:val="StyleUnderline"/>
        </w:rPr>
        <w:t xml:space="preserve"> fee simple </w:t>
      </w:r>
      <w:r w:rsidRPr="00867C6E">
        <w:rPr>
          <w:rStyle w:val="Emphasis"/>
          <w:highlight w:val="yellow"/>
        </w:rPr>
        <w:t xml:space="preserve">ownership </w:t>
      </w:r>
      <w:r w:rsidRPr="005627CD">
        <w:rPr>
          <w:rStyle w:val="Emphasis"/>
        </w:rPr>
        <w:t xml:space="preserve">be likely to </w:t>
      </w:r>
      <w:r w:rsidRPr="005627CD">
        <w:rPr>
          <w:rStyle w:val="StyleUnderline"/>
        </w:rPr>
        <w:t>tangibly</w:t>
      </w:r>
      <w:r w:rsidRPr="005627CD">
        <w:rPr>
          <w:rStyle w:val="Emphasis"/>
        </w:rPr>
        <w:t xml:space="preserve"> benefit more than a small proportion </w:t>
      </w:r>
      <w:r w:rsidRPr="005627CD">
        <w:rPr>
          <w:rStyle w:val="StyleUnderline"/>
        </w:rPr>
        <w:t>of the world's</w:t>
      </w:r>
      <w:r w:rsidRPr="005627CD">
        <w:rPr>
          <w:rStyle w:val="Emphasis"/>
        </w:rPr>
        <w:t xml:space="preserve"> population.</w:t>
      </w:r>
      <w:r w:rsidRPr="005627CD">
        <w:rPr>
          <w:rStyle w:val="StyleUnderline"/>
        </w:rPr>
        <w:t xml:space="preserve"> Instead, </w:t>
      </w:r>
      <w:r w:rsidRPr="005627CD">
        <w:rPr>
          <w:rStyle w:val="Emphasis"/>
        </w:rPr>
        <w:t xml:space="preserve">the </w:t>
      </w:r>
      <w:r w:rsidRPr="005627CD">
        <w:rPr>
          <w:rStyle w:val="StyleUnderline"/>
        </w:rPr>
        <w:t>eventual</w:t>
      </w:r>
      <w:r w:rsidRPr="005627CD">
        <w:rPr>
          <w:rStyle w:val="Emphasis"/>
        </w:rPr>
        <w:t xml:space="preserve"> wealth</w:t>
      </w:r>
      <w:r w:rsidRPr="00895F70">
        <w:rPr>
          <w:rStyle w:val="StyleUnderline"/>
        </w:rPr>
        <w:t xml:space="preserve"> from exploiting </w:t>
      </w:r>
      <w:r w:rsidRPr="00CB1A1D">
        <w:rPr>
          <w:rStyle w:val="StyleUnderline"/>
        </w:rPr>
        <w:t>celestial bodies</w:t>
      </w:r>
      <w:r w:rsidRPr="00CB1A1D">
        <w:rPr>
          <w:rStyle w:val="Emphasis"/>
        </w:rPr>
        <w:t xml:space="preserve"> </w:t>
      </w:r>
      <w:r w:rsidRPr="00867C6E">
        <w:rPr>
          <w:rStyle w:val="Emphasis"/>
          <w:highlight w:val="yellow"/>
        </w:rPr>
        <w:t xml:space="preserve">would be concentrated </w:t>
      </w:r>
      <w:r w:rsidRPr="00CB1A1D">
        <w:rPr>
          <w:rStyle w:val="StyleUnderline"/>
        </w:rPr>
        <w:t xml:space="preserve">in the hands of a few, </w:t>
      </w:r>
      <w:r w:rsidRPr="00867C6E">
        <w:rPr>
          <w:rStyle w:val="Emphasis"/>
          <w:highlight w:val="yellow"/>
        </w:rPr>
        <w:t>exacerbating</w:t>
      </w:r>
      <w:r w:rsidRPr="00895F70">
        <w:rPr>
          <w:rStyle w:val="StyleUnderline"/>
        </w:rPr>
        <w:t xml:space="preserve"> rather than alleviating </w:t>
      </w:r>
      <w:r w:rsidRPr="00867C6E">
        <w:rPr>
          <w:rStyle w:val="Emphasis"/>
          <w:highlight w:val="yellow"/>
        </w:rPr>
        <w:t xml:space="preserve">existing problems </w:t>
      </w:r>
      <w:r w:rsidRPr="00CB1A1D">
        <w:rPr>
          <w:rStyle w:val="StyleUnderline"/>
        </w:rPr>
        <w:t>for humanity and global sustainable development.</w:t>
      </w:r>
      <w:r>
        <w:rPr>
          <w:rStyle w:val="StyleUnderline"/>
        </w:rPr>
        <w:t xml:space="preserve">¶ </w:t>
      </w:r>
      <w:r w:rsidRPr="00CB1A1D">
        <w:rPr>
          <w:rStyle w:val="StyleUnderline"/>
        </w:rPr>
        <w:t>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w:t>
      </w:r>
      <w:r w:rsidRPr="00D47573">
        <w:rPr>
          <w:sz w:val="16"/>
        </w:rPr>
        <w:t xml:space="preserve"> While low participation in the Moon Agreement, also known as the Moon Treaty of 1979, which has not been ratified by either the United States, Russia, or China, has raised questions of legitimacy, it has recently been argued that the Moon Treaty may receive renewed interest in the international community. René Lefeber argues that, far from stifling commercial ventures, the Moon Agreement “provides the best available option for mankind, states and industry to develop space mineral resources in a harmonious way [[5], p. 47]”, and that, as resource exploitation in outer space now seems likely, the need to elaborate an international regime to prevent conflict over resources may bring other parties to ratify, accede to, or sign the treaty.</w:t>
      </w:r>
      <w:r>
        <w:rPr>
          <w:sz w:val="16"/>
        </w:rPr>
        <w:t xml:space="preserve">¶ </w:t>
      </w:r>
      <w:r w:rsidRPr="00895F70">
        <w:rPr>
          <w:rStyle w:val="StyleUnderline"/>
        </w:rPr>
        <w:t>Ultimately</w:t>
      </w:r>
      <w:r w:rsidRPr="00875717">
        <w:rPr>
          <w:rStyle w:val="StyleUnderline"/>
        </w:rPr>
        <w:t xml:space="preserve">, </w:t>
      </w:r>
      <w:r w:rsidRPr="00875717">
        <w:rPr>
          <w:rStyle w:val="Emphasis"/>
        </w:rPr>
        <w:t>some form of international governance of outer space as a global commons</w:t>
      </w:r>
      <w:r w:rsidRPr="00875717">
        <w:rPr>
          <w:sz w:val="16"/>
        </w:rPr>
        <w:t xml:space="preserve"> [45] </w:t>
      </w:r>
      <w:r w:rsidRPr="00875717">
        <w:rPr>
          <w:rStyle w:val="Emphasis"/>
        </w:rPr>
        <w:t>building on the OST</w:t>
      </w:r>
      <w:r w:rsidRPr="00875717">
        <w:rPr>
          <w:rStyle w:val="StyleUnderline"/>
        </w:rPr>
        <w:t xml:space="preserve"> and the current corpus juris spatialis </w:t>
      </w:r>
      <w:r w:rsidRPr="00875717">
        <w:rPr>
          <w:rStyle w:val="Emphasis"/>
        </w:rPr>
        <w:t>seems</w:t>
      </w:r>
      <w:r w:rsidRPr="00875717">
        <w:rPr>
          <w:rStyle w:val="StyleUnderline"/>
        </w:rPr>
        <w:t xml:space="preserve"> both more likely and </w:t>
      </w:r>
      <w:r w:rsidRPr="00875717">
        <w:rPr>
          <w:rStyle w:val="Emphasis"/>
        </w:rPr>
        <w:t>more desirable</w:t>
      </w:r>
      <w:r w:rsidRPr="00875717">
        <w:rPr>
          <w:rStyle w:val="StyleUnderline"/>
        </w:rPr>
        <w:t xml:space="preserve"> than an abrogation of the OST and its replacement with an entirely new treaty regime. Thus, an international regime built upon this existing regime will need to be constructed which takes</w:t>
      </w:r>
      <w:r w:rsidRPr="00875717">
        <w:rPr>
          <w:rStyle w:val="Emphasis"/>
        </w:rPr>
        <w:t xml:space="preserve"> a balanced approach</w:t>
      </w:r>
      <w:r w:rsidRPr="00875717">
        <w:rPr>
          <w:rStyle w:val="StyleUnderline"/>
        </w:rPr>
        <w:t xml:space="preserve"> to space exploration, development and exploitation and which encourages entrepreneurial development</w:t>
      </w:r>
      <w:r w:rsidRPr="00895F70">
        <w:rPr>
          <w:rStyle w:val="StyleUnderline"/>
        </w:rPr>
        <w:t xml:space="preserve"> but also moves beyond vague utopian platitudes to real and concrete benefits for all of humanity.</w:t>
      </w:r>
    </w:p>
    <w:p w14:paraId="104D2982" w14:textId="16722E42" w:rsidR="00751547" w:rsidRDefault="00751547" w:rsidP="00751547">
      <w:pPr>
        <w:pStyle w:val="Heading1"/>
      </w:pPr>
      <w:r>
        <w:lastRenderedPageBreak/>
        <w:t>1ar cards</w:t>
      </w:r>
    </w:p>
    <w:p w14:paraId="35654510" w14:textId="6435F4A8" w:rsidR="00751547" w:rsidRPr="00751547" w:rsidRDefault="00E25C53" w:rsidP="00E25C53">
      <w:pPr>
        <w:pStyle w:val="Heading2"/>
      </w:pPr>
      <w:r>
        <w:lastRenderedPageBreak/>
        <w:t>Orbital use cp</w:t>
      </w:r>
    </w:p>
    <w:p w14:paraId="6E7EAF9A" w14:textId="5AAF607F" w:rsidR="00E25C53" w:rsidRPr="00DB7D0E" w:rsidRDefault="00E25C53" w:rsidP="00E25C53">
      <w:pPr>
        <w:pStyle w:val="Heading4"/>
        <w:numPr>
          <w:ilvl w:val="1"/>
          <w:numId w:val="13"/>
        </w:numPr>
        <w:tabs>
          <w:tab w:val="num" w:pos="360"/>
        </w:tabs>
        <w:ind w:left="0" w:firstLine="0"/>
      </w:pPr>
      <w:r>
        <w:t>Orbital use cp</w:t>
      </w:r>
      <w:r w:rsidRPr="00E25C53">
        <w:rPr>
          <w:rFonts w:cs="Calibri"/>
        </w:rPr>
        <w:t xml:space="preserve"> </w:t>
      </w:r>
      <w:r w:rsidRPr="00DB7D0E">
        <w:rPr>
          <w:rFonts w:cs="Calibri"/>
        </w:rPr>
        <w:t>taxing satellites makes no effort to alter the causes of the problems at hand and rather adds a fiscal penalty that makes no significant difference.</w:t>
      </w:r>
    </w:p>
    <w:p w14:paraId="0D239E03" w14:textId="77777777" w:rsidR="00E25C53" w:rsidRPr="000B73E9" w:rsidRDefault="00E25C53" w:rsidP="00E25C53">
      <w:r w:rsidRPr="000B73E9">
        <w:t xml:space="preserve">Ruth </w:t>
      </w:r>
      <w:r w:rsidRPr="000B73E9">
        <w:rPr>
          <w:b/>
          <w:bCs/>
        </w:rPr>
        <w:t>Stilwell, 20</w:t>
      </w:r>
      <w:r w:rsidRPr="000B73E9">
        <w:t xml:space="preserve"> - ("The Space Review: Orbital use fees won’t solve the space debris problem," No Publication, 6-22-2020, accessed 12-17-2021, https://www.thespacereview.com/article/3971/1)//LF</w:t>
      </w:r>
    </w:p>
    <w:p w14:paraId="2A717E55" w14:textId="77777777" w:rsidR="00E25C53" w:rsidRDefault="00E25C53" w:rsidP="00E25C53">
      <w:r w:rsidRPr="000B73E9">
        <w:rPr>
          <w:bCs/>
          <w:highlight w:val="yellow"/>
          <w:u w:val="single"/>
        </w:rPr>
        <w:t>For</w:t>
      </w:r>
      <w:r w:rsidRPr="000B73E9">
        <w:t xml:space="preserve"> the </w:t>
      </w:r>
      <w:r w:rsidRPr="000B73E9">
        <w:rPr>
          <w:bCs/>
          <w:highlight w:val="yellow"/>
          <w:u w:val="single"/>
        </w:rPr>
        <w:t>long-term sustainability of space</w:t>
      </w:r>
      <w:r w:rsidRPr="000B73E9">
        <w:rPr>
          <w:bCs/>
          <w:u w:val="single"/>
        </w:rPr>
        <w:t xml:space="preserve">, </w:t>
      </w:r>
      <w:r w:rsidRPr="000B73E9">
        <w:rPr>
          <w:bCs/>
          <w:highlight w:val="yellow"/>
          <w:u w:val="single"/>
        </w:rPr>
        <w:t>the answer is not to make space more expensive to use</w:t>
      </w:r>
      <w:r w:rsidRPr="000B73E9">
        <w:rPr>
          <w:bCs/>
          <w:u w:val="single"/>
        </w:rPr>
        <w:t xml:space="preserve">, </w:t>
      </w:r>
      <w:r w:rsidRPr="000B73E9">
        <w:rPr>
          <w:bCs/>
          <w:highlight w:val="yellow"/>
          <w:u w:val="single"/>
        </w:rPr>
        <w:t>but</w:t>
      </w:r>
      <w:r w:rsidRPr="000B73E9">
        <w:rPr>
          <w:bCs/>
          <w:u w:val="single"/>
        </w:rPr>
        <w:t xml:space="preserve"> rather </w:t>
      </w:r>
      <w:r w:rsidRPr="000B73E9">
        <w:rPr>
          <w:bCs/>
          <w:highlight w:val="yellow"/>
          <w:u w:val="single"/>
        </w:rPr>
        <w:t>to ask</w:t>
      </w:r>
      <w:r w:rsidRPr="000B73E9">
        <w:rPr>
          <w:bCs/>
          <w:u w:val="single"/>
        </w:rPr>
        <w:t xml:space="preserve"> the </w:t>
      </w:r>
      <w:r w:rsidRPr="000B73E9">
        <w:rPr>
          <w:bCs/>
          <w:highlight w:val="yellow"/>
          <w:u w:val="single"/>
        </w:rPr>
        <w:t>users</w:t>
      </w:r>
      <w:r w:rsidRPr="000B73E9">
        <w:t>, both civilian and military,</w:t>
      </w:r>
      <w:r w:rsidRPr="000B73E9">
        <w:rPr>
          <w:bCs/>
          <w:u w:val="single"/>
        </w:rPr>
        <w:t xml:space="preserve"> </w:t>
      </w:r>
      <w:r w:rsidRPr="000B73E9">
        <w:rPr>
          <w:bCs/>
          <w:highlight w:val="yellow"/>
          <w:u w:val="single"/>
        </w:rPr>
        <w:t>to be</w:t>
      </w:r>
      <w:r w:rsidRPr="000B73E9">
        <w:rPr>
          <w:bCs/>
          <w:u w:val="single"/>
        </w:rPr>
        <w:t xml:space="preserve"> </w:t>
      </w:r>
      <w:r w:rsidRPr="000B73E9">
        <w:rPr>
          <w:bCs/>
          <w:highlight w:val="yellow"/>
          <w:u w:val="single"/>
        </w:rPr>
        <w:t>responsible to the goal of sustainable use</w:t>
      </w:r>
      <w:r w:rsidRPr="000B73E9">
        <w:rPr>
          <w:bCs/>
          <w:u w:val="single"/>
        </w:rPr>
        <w:t>.</w:t>
      </w:r>
      <w:r w:rsidRPr="000B73E9">
        <w:t xml:space="preserve"> </w:t>
      </w:r>
      <w:r w:rsidRPr="000B73E9">
        <w:rPr>
          <w:bCs/>
          <w:u w:val="single"/>
        </w:rPr>
        <w:t xml:space="preserve">This </w:t>
      </w:r>
      <w:r w:rsidRPr="000B73E9">
        <w:rPr>
          <w:bCs/>
          <w:highlight w:val="yellow"/>
          <w:u w:val="single"/>
        </w:rPr>
        <w:t>requires a focus in</w:t>
      </w:r>
      <w:r w:rsidRPr="000B73E9">
        <w:rPr>
          <w:bCs/>
          <w:u w:val="single"/>
        </w:rPr>
        <w:t xml:space="preserve"> three critical areas: collision avoidance, </w:t>
      </w:r>
      <w:r w:rsidRPr="000B73E9">
        <w:rPr>
          <w:bCs/>
          <w:highlight w:val="yellow"/>
          <w:u w:val="single"/>
        </w:rPr>
        <w:t>limiting debris-generating behaviors,</w:t>
      </w:r>
      <w:r w:rsidRPr="000B73E9">
        <w:rPr>
          <w:bCs/>
          <w:u w:val="single"/>
        </w:rPr>
        <w:t xml:space="preserve"> and debris removal. </w:t>
      </w:r>
      <w:r w:rsidRPr="000B73E9">
        <w:t>As we ask the space community to be more responsible, it is important to define what that means. As illustrated by recent anti-satellite missile tests, the community can be alarmed,</w:t>
      </w:r>
      <w:r w:rsidRPr="000B73E9">
        <w:rPr>
          <w:bCs/>
          <w:u w:val="single"/>
        </w:rPr>
        <w:t xml:space="preserve"> but </w:t>
      </w:r>
      <w:r w:rsidRPr="000B73E9">
        <w:rPr>
          <w:bCs/>
          <w:highlight w:val="yellow"/>
          <w:u w:val="single"/>
        </w:rPr>
        <w:t>we are</w:t>
      </w:r>
      <w:r w:rsidRPr="000B73E9">
        <w:rPr>
          <w:bCs/>
          <w:u w:val="single"/>
        </w:rPr>
        <w:t xml:space="preserve"> functionally </w:t>
      </w:r>
      <w:r w:rsidRPr="000B73E9">
        <w:rPr>
          <w:bCs/>
          <w:highlight w:val="yellow"/>
          <w:u w:val="single"/>
        </w:rPr>
        <w:t>unable to hold each other to standards</w:t>
      </w:r>
      <w:r w:rsidRPr="000B73E9">
        <w:rPr>
          <w:bCs/>
          <w:u w:val="single"/>
        </w:rPr>
        <w:t xml:space="preserve"> of behavior </w:t>
      </w:r>
      <w:r w:rsidRPr="000B73E9">
        <w:rPr>
          <w:bCs/>
          <w:highlight w:val="yellow"/>
          <w:u w:val="single"/>
        </w:rPr>
        <w:t>if those</w:t>
      </w:r>
      <w:r w:rsidRPr="000B73E9">
        <w:rPr>
          <w:bCs/>
          <w:u w:val="single"/>
        </w:rPr>
        <w:t xml:space="preserve"> standards </w:t>
      </w:r>
      <w:r w:rsidRPr="000B73E9">
        <w:rPr>
          <w:bCs/>
          <w:highlight w:val="yellow"/>
          <w:u w:val="single"/>
        </w:rPr>
        <w:t>do not exist</w:t>
      </w:r>
      <w:r w:rsidRPr="000B73E9">
        <w:rPr>
          <w:bCs/>
          <w:u w:val="single"/>
        </w:rPr>
        <w:t xml:space="preserve">. </w:t>
      </w:r>
      <w:r w:rsidRPr="000B73E9">
        <w:t xml:space="preserve">Efforts at international agreement should be focused on reaching agreement in these areas if we are to have a sustainable and accountable orbital domain. </w:t>
      </w:r>
      <w:r w:rsidRPr="000B73E9">
        <w:rPr>
          <w:bCs/>
          <w:u w:val="single"/>
        </w:rPr>
        <w:t>The space debris problem is complex and will not be solved by targeting one section of the industry.</w:t>
      </w:r>
      <w:r w:rsidRPr="000B73E9">
        <w:t xml:space="preserve"> It is important to look at primary contributors to the problem. Leaving non-maneuverable objects in orbit creates an unresolvable collision risk as illustrated in January, when two intact satellites that had been in orbit for decades came within meters of colliding (see </w:t>
      </w:r>
      <w:hyperlink r:id="rId48" w:history="1">
        <w:r w:rsidRPr="000B73E9">
          <w:rPr>
            <w:rStyle w:val="Hyperlink"/>
          </w:rPr>
          <w:t>“Will we hit the snooze button on an orbital debris wakeup call?”</w:t>
        </w:r>
      </w:hyperlink>
      <w:r w:rsidRPr="000B73E9">
        <w:t xml:space="preserve">, The Space Review, February 17, 2020). By contrast, days before the potential collision, a damaged DirecTV satellite at risk of exploding was maneuvered to a graveyard orbit where it did not pose a debris hazard to other operators. </w:t>
      </w:r>
      <w:r w:rsidRPr="000B73E9">
        <w:rPr>
          <w:bCs/>
          <w:highlight w:val="yellow"/>
          <w:u w:val="single"/>
        </w:rPr>
        <w:t>An orbital use tax would put</w:t>
      </w:r>
      <w:r w:rsidRPr="000B73E9">
        <w:rPr>
          <w:bCs/>
          <w:u w:val="single"/>
        </w:rPr>
        <w:t xml:space="preserve"> an additional </w:t>
      </w:r>
      <w:r w:rsidRPr="000B73E9">
        <w:rPr>
          <w:bCs/>
          <w:highlight w:val="yellow"/>
          <w:u w:val="single"/>
        </w:rPr>
        <w:t>financial penalty on</w:t>
      </w:r>
      <w:r w:rsidRPr="000B73E9">
        <w:rPr>
          <w:bCs/>
          <w:u w:val="single"/>
        </w:rPr>
        <w:t xml:space="preserve"> the </w:t>
      </w:r>
      <w:r w:rsidRPr="000B73E9">
        <w:rPr>
          <w:bCs/>
          <w:highlight w:val="yellow"/>
          <w:u w:val="single"/>
        </w:rPr>
        <w:t>user that is able to prevent</w:t>
      </w:r>
      <w:r w:rsidRPr="000B73E9">
        <w:rPr>
          <w:bCs/>
          <w:u w:val="single"/>
        </w:rPr>
        <w:t xml:space="preserve"> the </w:t>
      </w:r>
      <w:r w:rsidRPr="000B73E9">
        <w:rPr>
          <w:bCs/>
          <w:highlight w:val="yellow"/>
          <w:u w:val="single"/>
        </w:rPr>
        <w:t>collision</w:t>
      </w:r>
      <w:r w:rsidRPr="000B73E9">
        <w:rPr>
          <w:bCs/>
          <w:u w:val="single"/>
        </w:rPr>
        <w:t xml:space="preserve"> risk </w:t>
      </w:r>
      <w:r w:rsidRPr="000B73E9">
        <w:rPr>
          <w:bCs/>
          <w:highlight w:val="yellow"/>
          <w:u w:val="single"/>
        </w:rPr>
        <w:t>but do nothing to change the behavior</w:t>
      </w:r>
      <w:r w:rsidRPr="000B73E9">
        <w:rPr>
          <w:bCs/>
          <w:u w:val="single"/>
        </w:rPr>
        <w:t xml:space="preserve"> that created the collision risk. </w:t>
      </w:r>
    </w:p>
    <w:p w14:paraId="7B651345" w14:textId="77777777" w:rsidR="00E25C53" w:rsidRDefault="00E25C53" w:rsidP="00E25C53">
      <w:pPr>
        <w:pStyle w:val="Heading2"/>
      </w:pPr>
      <w:r>
        <w:lastRenderedPageBreak/>
        <w:t>Solar flares DA</w:t>
      </w:r>
    </w:p>
    <w:p w14:paraId="06BDD0C2" w14:textId="77777777" w:rsidR="00E25C53" w:rsidRPr="00164C57" w:rsidRDefault="00E25C53" w:rsidP="00E25C53">
      <w:pPr>
        <w:pStyle w:val="Heading4"/>
        <w:rPr>
          <w:rFonts w:asciiTheme="minorHAnsi" w:hAnsiTheme="minorHAnsi" w:cstheme="minorHAnsi"/>
        </w:rPr>
      </w:pPr>
      <w:r w:rsidRPr="00164C57">
        <w:rPr>
          <w:rFonts w:asciiTheme="minorHAnsi" w:hAnsiTheme="minorHAnsi" w:cstheme="minorHAnsi"/>
        </w:rPr>
        <w:t>Bill protects infrastructure and energy from solar flare, no budget shortage – no meltdown</w:t>
      </w:r>
    </w:p>
    <w:p w14:paraId="3AFE46E4" w14:textId="77777777" w:rsidR="00E25C53" w:rsidRPr="00164C57" w:rsidRDefault="00E25C53" w:rsidP="00E25C53">
      <w:pPr>
        <w:rPr>
          <w:rFonts w:asciiTheme="minorHAnsi" w:hAnsiTheme="minorHAnsi" w:cstheme="minorHAnsi"/>
        </w:rPr>
      </w:pPr>
      <w:r w:rsidRPr="00164C57">
        <w:rPr>
          <w:rFonts w:asciiTheme="minorHAnsi" w:hAnsiTheme="minorHAnsi" w:cstheme="minorHAnsi"/>
        </w:rPr>
        <w:t xml:space="preserve">Jeff </w:t>
      </w:r>
      <w:r w:rsidRPr="00164C57">
        <w:rPr>
          <w:rStyle w:val="Style13ptBold"/>
          <w:rFonts w:asciiTheme="minorHAnsi" w:hAnsiTheme="minorHAnsi" w:cstheme="minorHAnsi"/>
        </w:rPr>
        <w:t>Foust 17</w:t>
      </w:r>
      <w:r w:rsidRPr="00164C57">
        <w:rPr>
          <w:rFonts w:asciiTheme="minorHAnsi" w:hAnsiTheme="minorHAnsi" w:cstheme="minorHAnsi"/>
        </w:rPr>
        <w:t xml:space="preserve">,   PhD in planetary sciences from Massachusetts Institute of Technology, 5-3-2017, "Senate passes space weather bill," SpaceNews, </w:t>
      </w:r>
      <w:hyperlink r:id="rId49" w:anchor="sthash.oO8n2qXd.dpuf" w:history="1">
        <w:r w:rsidRPr="00164C57">
          <w:rPr>
            <w:rStyle w:val="Hyperlink"/>
            <w:rFonts w:asciiTheme="minorHAnsi" w:hAnsiTheme="minorHAnsi" w:cstheme="minorHAnsi"/>
          </w:rPr>
          <w:t>http://spacenews.com/senate-passes-space-weather-bill/#sthash.oO8n2qXd.dpuf</w:t>
        </w:r>
      </w:hyperlink>
      <w:r w:rsidRPr="00164C57">
        <w:rPr>
          <w:rFonts w:asciiTheme="minorHAnsi" w:hAnsiTheme="minorHAnsi" w:cstheme="minorHAnsi"/>
        </w:rPr>
        <w:t xml:space="preserve"> //HR</w:t>
      </w:r>
    </w:p>
    <w:p w14:paraId="47F27D4F" w14:textId="77777777" w:rsidR="00E25C53" w:rsidRPr="00164C57" w:rsidRDefault="00E25C53" w:rsidP="00E25C53">
      <w:pPr>
        <w:rPr>
          <w:rFonts w:asciiTheme="minorHAnsi" w:hAnsiTheme="minorHAnsi" w:cstheme="minorHAnsi"/>
          <w:sz w:val="16"/>
        </w:rPr>
      </w:pPr>
      <w:r w:rsidRPr="00164C57">
        <w:rPr>
          <w:rFonts w:asciiTheme="minorHAnsi" w:hAnsiTheme="minorHAnsi" w:cstheme="minorHAnsi"/>
          <w:sz w:val="16"/>
        </w:rPr>
        <w:t xml:space="preserve">WASHINGTON — </w:t>
      </w:r>
      <w:r w:rsidRPr="006E6D93">
        <w:rPr>
          <w:rStyle w:val="StyleUnderline"/>
          <w:rFonts w:asciiTheme="minorHAnsi" w:hAnsiTheme="minorHAnsi" w:cstheme="minorHAnsi"/>
          <w:highlight w:val="cyan"/>
        </w:rPr>
        <w:t>The Senate</w:t>
      </w:r>
      <w:r w:rsidRPr="00164C57">
        <w:rPr>
          <w:rFonts w:asciiTheme="minorHAnsi" w:hAnsiTheme="minorHAnsi" w:cstheme="minorHAnsi"/>
          <w:sz w:val="16"/>
        </w:rPr>
        <w:t xml:space="preserve"> unanimously </w:t>
      </w:r>
      <w:r w:rsidRPr="006E6D93">
        <w:rPr>
          <w:rStyle w:val="StyleUnderline"/>
          <w:rFonts w:asciiTheme="minorHAnsi" w:hAnsiTheme="minorHAnsi" w:cstheme="minorHAnsi"/>
          <w:highlight w:val="cyan"/>
        </w:rPr>
        <w:t>passed a bill</w:t>
      </w:r>
      <w:r w:rsidRPr="00164C57">
        <w:rPr>
          <w:rFonts w:asciiTheme="minorHAnsi" w:hAnsiTheme="minorHAnsi" w:cstheme="minorHAnsi"/>
          <w:sz w:val="16"/>
        </w:rPr>
        <w:t xml:space="preserve"> May 2 intended </w:t>
      </w:r>
      <w:r w:rsidRPr="006E6D93">
        <w:rPr>
          <w:rStyle w:val="StyleUnderline"/>
          <w:rFonts w:asciiTheme="minorHAnsi" w:hAnsiTheme="minorHAnsi" w:cstheme="minorHAnsi"/>
          <w:highlight w:val="cyan"/>
        </w:rPr>
        <w:t>to support space weather research and planning to protect critical infrastructure from solar storms</w:t>
      </w:r>
      <w:r w:rsidRPr="00164C57">
        <w:rPr>
          <w:rFonts w:asciiTheme="minorHAnsi" w:hAnsiTheme="minorHAnsi" w:cstheme="minorHAnsi"/>
          <w:sz w:val="16"/>
        </w:rPr>
        <w:t xml:space="preserve">. The Senate passed, via unanimous consent, the Space Weather Research and Forecasting Act. The bill cleared the Senate Commerce Committee in January, which had approved a similar bill in 2016. </w:t>
      </w:r>
      <w:r w:rsidRPr="006E6D93">
        <w:rPr>
          <w:rStyle w:val="StyleUnderline"/>
          <w:rFonts w:asciiTheme="minorHAnsi" w:hAnsiTheme="minorHAnsi" w:cstheme="minorHAnsi"/>
          <w:highlight w:val="cyan"/>
        </w:rPr>
        <w:t xml:space="preserve">The bill is designed </w:t>
      </w:r>
      <w:r w:rsidRPr="00164C57">
        <w:rPr>
          <w:rStyle w:val="StyleUnderline"/>
          <w:rFonts w:asciiTheme="minorHAnsi" w:hAnsiTheme="minorHAnsi" w:cstheme="minorHAnsi"/>
        </w:rPr>
        <w:t>to outline roles and responsibilities</w:t>
      </w:r>
      <w:r w:rsidRPr="00164C57">
        <w:rPr>
          <w:rFonts w:asciiTheme="minorHAnsi" w:hAnsiTheme="minorHAnsi" w:cstheme="minorHAnsi"/>
          <w:sz w:val="16"/>
        </w:rPr>
        <w:t xml:space="preserve"> for various U.S. government agencies </w:t>
      </w:r>
      <w:r w:rsidRPr="006E6D93">
        <w:rPr>
          <w:rStyle w:val="StyleUnderline"/>
          <w:rFonts w:asciiTheme="minorHAnsi" w:hAnsiTheme="minorHAnsi" w:cstheme="minorHAnsi"/>
          <w:highlight w:val="cyan"/>
        </w:rPr>
        <w:t>to research, forecast and respond to space weather</w:t>
      </w:r>
      <w:r w:rsidRPr="00164C57">
        <w:rPr>
          <w:rStyle w:val="StyleUnderline"/>
          <w:rFonts w:asciiTheme="minorHAnsi" w:hAnsiTheme="minorHAnsi" w:cstheme="minorHAnsi"/>
        </w:rPr>
        <w:t>, which can affect communications, the power grid and other systems</w:t>
      </w:r>
      <w:r w:rsidRPr="00164C57">
        <w:rPr>
          <w:rFonts w:asciiTheme="minorHAnsi" w:hAnsiTheme="minorHAnsi" w:cstheme="minorHAnsi"/>
          <w:sz w:val="16"/>
        </w:rPr>
        <w:t xml:space="preserve">. It builds upon a national space weather strategy and action plan released by the Obama administration in October 2015. </w:t>
      </w:r>
      <w:r w:rsidRPr="006E6D93">
        <w:rPr>
          <w:rStyle w:val="StyleUnderline"/>
          <w:rFonts w:asciiTheme="minorHAnsi" w:hAnsiTheme="minorHAnsi" w:cstheme="minorHAnsi"/>
          <w:highlight w:val="cyan"/>
        </w:rPr>
        <w:t>The legislation directs the National Oceanic and Atmospheric Administration to develop options to replace solar imaging data</w:t>
      </w:r>
      <w:r w:rsidRPr="00164C57">
        <w:rPr>
          <w:rFonts w:asciiTheme="minorHAnsi" w:hAnsiTheme="minorHAnsi" w:cstheme="minorHAnsi"/>
          <w:sz w:val="16"/>
        </w:rPr>
        <w:t xml:space="preserve"> provided by the aging Solar and Heliospheric Observatory (SOHO) spacecraft, launched more than 20 years ago. </w:t>
      </w:r>
      <w:r w:rsidRPr="006E6D93">
        <w:rPr>
          <w:rStyle w:val="StyleUnderline"/>
          <w:rFonts w:asciiTheme="minorHAnsi" w:hAnsiTheme="minorHAnsi" w:cstheme="minorHAnsi"/>
          <w:highlight w:val="cyan"/>
        </w:rPr>
        <w:t>NOAA is pursuing that</w:t>
      </w:r>
      <w:r w:rsidRPr="00164C57">
        <w:rPr>
          <w:rFonts w:asciiTheme="minorHAnsi" w:hAnsiTheme="minorHAnsi" w:cstheme="minorHAnsi"/>
          <w:sz w:val="16"/>
        </w:rPr>
        <w:t xml:space="preserve"> through its Space Weather Follow-On program. </w:t>
      </w:r>
      <w:r w:rsidRPr="006E6D93">
        <w:rPr>
          <w:rStyle w:val="StyleUnderline"/>
          <w:rFonts w:asciiTheme="minorHAnsi" w:hAnsiTheme="minorHAnsi" w:cstheme="minorHAnsi"/>
          <w:highlight w:val="cyan"/>
        </w:rPr>
        <w:t>That program received $5 million in</w:t>
      </w:r>
      <w:r w:rsidRPr="00164C57">
        <w:rPr>
          <w:rFonts w:asciiTheme="minorHAnsi" w:hAnsiTheme="minorHAnsi" w:cstheme="minorHAnsi"/>
          <w:sz w:val="16"/>
        </w:rPr>
        <w:t xml:space="preserve"> the fiscal year </w:t>
      </w:r>
      <w:r w:rsidRPr="006E6D93">
        <w:rPr>
          <w:rStyle w:val="StyleUnderline"/>
          <w:rFonts w:asciiTheme="minorHAnsi" w:hAnsiTheme="minorHAnsi" w:cstheme="minorHAnsi"/>
          <w:highlight w:val="cyan"/>
        </w:rPr>
        <w:t>2017</w:t>
      </w:r>
      <w:r w:rsidRPr="00164C57">
        <w:rPr>
          <w:rFonts w:asciiTheme="minorHAnsi" w:hAnsiTheme="minorHAnsi" w:cstheme="minorHAnsi"/>
          <w:sz w:val="16"/>
        </w:rPr>
        <w:t xml:space="preserve"> omnibus </w:t>
      </w:r>
      <w:r w:rsidRPr="006E6D93">
        <w:rPr>
          <w:rStyle w:val="StyleUnderline"/>
          <w:rFonts w:asciiTheme="minorHAnsi" w:hAnsiTheme="minorHAnsi" w:cstheme="minorHAnsi"/>
          <w:highlight w:val="cyan"/>
        </w:rPr>
        <w:t>spending bill</w:t>
      </w:r>
      <w:r w:rsidRPr="00164C57">
        <w:rPr>
          <w:rFonts w:asciiTheme="minorHAnsi" w:hAnsiTheme="minorHAnsi" w:cstheme="minorHAnsi"/>
          <w:sz w:val="16"/>
        </w:rPr>
        <w:t xml:space="preserve"> released May 1, </w:t>
      </w:r>
      <w:r w:rsidRPr="006E6D93">
        <w:rPr>
          <w:rStyle w:val="StyleUnderline"/>
          <w:rFonts w:asciiTheme="minorHAnsi" w:hAnsiTheme="minorHAnsi" w:cstheme="minorHAnsi"/>
          <w:highlight w:val="cyan"/>
        </w:rPr>
        <w:t>double the amount in NOAA’s original request</w:t>
      </w:r>
      <w:r w:rsidRPr="00164C57">
        <w:rPr>
          <w:rFonts w:asciiTheme="minorHAnsi" w:hAnsiTheme="minorHAnsi" w:cstheme="minorHAnsi"/>
          <w:sz w:val="16"/>
        </w:rPr>
        <w:t>.</w:t>
      </w:r>
    </w:p>
    <w:p w14:paraId="69BD6FCB" w14:textId="5ACE5ED2" w:rsidR="00E42E4C" w:rsidRDefault="00E25C53" w:rsidP="00E25C53">
      <w:pPr>
        <w:pStyle w:val="Heading2"/>
      </w:pPr>
      <w:r>
        <w:lastRenderedPageBreak/>
        <w:t>China heg DA</w:t>
      </w:r>
    </w:p>
    <w:p w14:paraId="5A7A1C7E" w14:textId="77777777" w:rsidR="00E25C53" w:rsidRPr="000B73E9" w:rsidRDefault="00E25C53" w:rsidP="00E25C53">
      <w:pPr>
        <w:pStyle w:val="Heading4"/>
        <w:numPr>
          <w:ilvl w:val="0"/>
          <w:numId w:val="15"/>
        </w:numPr>
        <w:tabs>
          <w:tab w:val="num" w:pos="360"/>
        </w:tabs>
        <w:ind w:left="0" w:firstLine="0"/>
        <w:rPr>
          <w:rFonts w:cs="Calibri"/>
        </w:rPr>
      </w:pPr>
      <w:r w:rsidRPr="000B73E9">
        <w:rPr>
          <w:rFonts w:cs="Calibri"/>
        </w:rPr>
        <w:t>Nonunique and turn: Chinese space dominance is growing right now, but the only way it can overtake the American lead is through the continued development of their private space sector. Patel 21:</w:t>
      </w:r>
    </w:p>
    <w:p w14:paraId="19A3EB70" w14:textId="77777777" w:rsidR="00E25C53" w:rsidRPr="000B73E9" w:rsidRDefault="00E25C53" w:rsidP="00E25C53">
      <w:r w:rsidRPr="000B73E9">
        <w:t>Neel V. Patel {space reporter for MIT Technology Review}, 21 - ("China’s surging private space industry is out to challenge the US," MIT Technology Review, 1-21-2021, https://www.technologyreview.com/2021/01/21/1016513/china-private-commercial-space-industry-dominance/)//marlborough-wr/</w:t>
      </w:r>
    </w:p>
    <w:p w14:paraId="408BDD1D" w14:textId="77777777" w:rsidR="00E25C53" w:rsidRDefault="00E25C53" w:rsidP="00E25C53">
      <w:pPr>
        <w:ind w:left="720"/>
        <w:rPr>
          <w:rStyle w:val="StyleUnderline"/>
        </w:rPr>
      </w:pPr>
      <w:r w:rsidRPr="000B73E9">
        <w:rPr>
          <w:rStyle w:val="StyleUnderline"/>
        </w:rPr>
        <w:t>China’s space program might have been slowed by the pandemic</w:t>
      </w:r>
      <w:r w:rsidRPr="000B73E9">
        <w:rPr>
          <w:sz w:val="10"/>
        </w:rPr>
        <w:t xml:space="preserve"> in 2020, </w:t>
      </w:r>
      <w:r w:rsidRPr="000B73E9">
        <w:rPr>
          <w:rStyle w:val="Emphasis"/>
        </w:rPr>
        <w:t>but it certainly didn’t stop.</w:t>
      </w:r>
      <w:r w:rsidRPr="000B73E9">
        <w:rPr>
          <w:sz w:val="10"/>
        </w:rPr>
        <w:t xml:space="preserve"> The year’s </w:t>
      </w:r>
      <w:r w:rsidRPr="000B73E9">
        <w:rPr>
          <w:rStyle w:val="StyleUnderline"/>
        </w:rPr>
        <w:t>highlights included sending a rover to Mars, bringing moon rocks back to Earth, and testing out the next-generation crewed vehicle that should take taikonauts into orbit</w:t>
      </w:r>
      <w:r w:rsidRPr="000B73E9">
        <w:rPr>
          <w:sz w:val="10"/>
        </w:rPr>
        <w:t xml:space="preserve">—and possibly to the moon—one day. But there were a few achievements the rest of the world might not have noticed. One was the November 7 launch of Ceres-1, a new type of rocket that, at just 62 feet in height, is capable of taking 770 pounds of payload into low Earth orbit. The launch sent the Tianqi 11 communications satellite into space. At first glance, </w:t>
      </w:r>
      <w:r w:rsidRPr="000B73E9">
        <w:rPr>
          <w:rStyle w:val="StyleUnderline"/>
        </w:rPr>
        <w:t xml:space="preserve">the </w:t>
      </w:r>
      <w:r w:rsidRPr="000B73E9">
        <w:rPr>
          <w:rStyle w:val="StyleUnderline"/>
          <w:highlight w:val="yellow"/>
        </w:rPr>
        <w:t>Ceres-1</w:t>
      </w:r>
      <w:r w:rsidRPr="000B73E9">
        <w:rPr>
          <w:rStyle w:val="StyleUnderline"/>
        </w:rPr>
        <w:t xml:space="preserve"> launch</w:t>
      </w:r>
      <w:r w:rsidRPr="000B73E9">
        <w:rPr>
          <w:sz w:val="10"/>
        </w:rPr>
        <w:t xml:space="preserve"> might seem unremarkable. Ceres-1, however, wasn’t built and launched by China’s national program. It was a commercial rocket—only the second from a Chinese company ever to go into space. And the launch happened less than three years after the company was founded. The achievement </w:t>
      </w:r>
      <w:r w:rsidRPr="000B73E9">
        <w:rPr>
          <w:rStyle w:val="StyleUnderline"/>
          <w:highlight w:val="yellow"/>
        </w:rPr>
        <w:t>is a milestone for China’s</w:t>
      </w:r>
      <w:r w:rsidRPr="000B73E9">
        <w:rPr>
          <w:sz w:val="10"/>
        </w:rPr>
        <w:t xml:space="preserve"> fledgling—but </w:t>
      </w:r>
      <w:r w:rsidRPr="000B73E9">
        <w:rPr>
          <w:rStyle w:val="StyleUnderline"/>
          <w:highlight w:val="yellow"/>
        </w:rPr>
        <w:t>rapidly growing</w:t>
      </w:r>
      <w:r w:rsidRPr="000B73E9">
        <w:rPr>
          <w:rStyle w:val="StyleUnderline"/>
        </w:rPr>
        <w:t>—</w:t>
      </w:r>
      <w:r w:rsidRPr="000B73E9">
        <w:rPr>
          <w:rStyle w:val="StyleUnderline"/>
          <w:highlight w:val="yellow"/>
        </w:rPr>
        <w:t>private space industry</w:t>
      </w:r>
      <w:r w:rsidRPr="000B73E9">
        <w:rPr>
          <w:sz w:val="10"/>
          <w:highlight w:val="yellow"/>
        </w:rPr>
        <w:t xml:space="preserve">, </w:t>
      </w:r>
      <w:r w:rsidRPr="000B73E9">
        <w:rPr>
          <w:rStyle w:val="Emphasis"/>
          <w:highlight w:val="yellow"/>
        </w:rPr>
        <w:t>an increasingly critical part of the country’s quest to dethrone the US as the world’s preeminent space power.</w:t>
      </w:r>
      <w:r w:rsidRPr="000B73E9">
        <w:rPr>
          <w:sz w:val="10"/>
        </w:rPr>
        <w:t xml:space="preserve"> </w:t>
      </w:r>
      <w:r w:rsidRPr="000B73E9">
        <w:rPr>
          <w:rStyle w:val="StyleUnderline"/>
        </w:rPr>
        <w:t>The rivalry between the US and China, whose space program has surged over the last two decades, is</w:t>
      </w:r>
      <w:r w:rsidRPr="000B73E9">
        <w:rPr>
          <w:sz w:val="10"/>
        </w:rPr>
        <w:t xml:space="preserve"> what most people mean when they refer to </w:t>
      </w:r>
      <w:r w:rsidRPr="000B73E9">
        <w:rPr>
          <w:rStyle w:val="Emphasis"/>
        </w:rPr>
        <w:t>the 21st-century's space race.</w:t>
      </w:r>
      <w:r w:rsidRPr="000B73E9">
        <w:rPr>
          <w:sz w:val="10"/>
        </w:rPr>
        <w:t xml:space="preserve"> China is set to build a new space station later this year and will likely attempt to send its taikonauts to the moon before the decade ends. But these big-picture projects represent just one aspect of the country’s space ambitions. Increasingly, </w:t>
      </w:r>
      <w:r w:rsidRPr="000B73E9">
        <w:rPr>
          <w:rStyle w:val="Emphasis"/>
        </w:rPr>
        <w:t>the focus is now on the commercial space industry</w:t>
      </w:r>
      <w:r w:rsidRPr="000B73E9">
        <w:rPr>
          <w:sz w:val="10"/>
        </w:rPr>
        <w:t xml:space="preserve"> as well. </w:t>
      </w:r>
      <w:r w:rsidRPr="000B73E9">
        <w:rPr>
          <w:rStyle w:val="StyleUnderline"/>
          <w:highlight w:val="yellow"/>
        </w:rPr>
        <w:t>The nation's growing private space business is</w:t>
      </w:r>
      <w:r w:rsidRPr="000B73E9">
        <w:rPr>
          <w:sz w:val="10"/>
        </w:rPr>
        <w:t xml:space="preserve"> less focused on bringing prestige and glory to the nation and more concerned with </w:t>
      </w:r>
      <w:r w:rsidRPr="000B73E9">
        <w:rPr>
          <w:rStyle w:val="StyleUnderline"/>
          <w:highlight w:val="yellow"/>
        </w:rPr>
        <w:t xml:space="preserve">reducing the cost of spaceflight, </w:t>
      </w:r>
      <w:r w:rsidRPr="000B73E9">
        <w:rPr>
          <w:rStyle w:val="Emphasis"/>
          <w:highlight w:val="yellow"/>
        </w:rPr>
        <w:t>increasing its international influence</w:t>
      </w:r>
      <w:r w:rsidRPr="000B73E9">
        <w:rPr>
          <w:rStyle w:val="StyleUnderline"/>
          <w:highlight w:val="yellow"/>
        </w:rPr>
        <w:t>—and making money.</w:t>
      </w:r>
    </w:p>
    <w:p w14:paraId="50AE6891" w14:textId="77777777" w:rsidR="00E25C53" w:rsidRDefault="00E25C53" w:rsidP="00E25C53">
      <w:pPr>
        <w:ind w:left="720"/>
        <w:rPr>
          <w:rStyle w:val="StyleUnderline"/>
        </w:rPr>
      </w:pPr>
    </w:p>
    <w:p w14:paraId="4DEE6402" w14:textId="77777777" w:rsidR="00E25C53" w:rsidRDefault="00E25C53" w:rsidP="00E25C53">
      <w:pPr>
        <w:ind w:left="720"/>
        <w:rPr>
          <w:rStyle w:val="StyleUnderline"/>
        </w:rPr>
      </w:pPr>
    </w:p>
    <w:p w14:paraId="4D7F78B1" w14:textId="77777777" w:rsidR="00E25C53" w:rsidRPr="000B73E9" w:rsidRDefault="00E25C53" w:rsidP="00E25C53">
      <w:pPr>
        <w:ind w:left="720"/>
        <w:rPr>
          <w:sz w:val="10"/>
        </w:rPr>
      </w:pPr>
      <w:r w:rsidRPr="000B73E9">
        <w:rPr>
          <w:rStyle w:val="StyleUnderline"/>
        </w:rPr>
        <w:t xml:space="preserve"> </w:t>
      </w:r>
      <w:r w:rsidRPr="000B73E9">
        <w:rPr>
          <w:sz w:val="10"/>
        </w:rPr>
        <w:t>“</w:t>
      </w:r>
      <w:r w:rsidRPr="000B73E9">
        <w:rPr>
          <w:rStyle w:val="StyleUnderline"/>
        </w:rPr>
        <w:t>The state is</w:t>
      </w:r>
      <w:r w:rsidRPr="000B73E9">
        <w:rPr>
          <w:sz w:val="10"/>
        </w:rPr>
        <w:t xml:space="preserve"> really great at large, ambitious projects like going to the moon or developing a large reconnaissance satellite,” says Lincoln Hines, a Cornell University researcher who focuses on Chinese foreign policy. “But it’s </w:t>
      </w:r>
      <w:r w:rsidRPr="000B73E9">
        <w:rPr>
          <w:rStyle w:val="Emphasis"/>
        </w:rPr>
        <w:t>not responsive to meeting market needs</w:t>
      </w:r>
      <w:r w:rsidRPr="000B73E9">
        <w:rPr>
          <w:sz w:val="10"/>
        </w:rPr>
        <w:t>”—</w:t>
      </w:r>
      <w:r w:rsidRPr="000B73E9">
        <w:rPr>
          <w:rStyle w:val="StyleUnderline"/>
        </w:rPr>
        <w:t>one big way to encourage rapid technological growth and innovation.</w:t>
      </w:r>
      <w:r w:rsidRPr="000B73E9">
        <w:rPr>
          <w:sz w:val="10"/>
        </w:rPr>
        <w:t xml:space="preserve"> “I think the government thinks its commercial space sector can be complementary to the state,” he says. What are the market needs that Hines is referring to? Satellites, and rockets that can launch them into orbit. </w:t>
      </w:r>
      <w:r w:rsidRPr="000B73E9">
        <w:rPr>
          <w:rStyle w:val="StyleUnderline"/>
        </w:rPr>
        <w:t xml:space="preserve">The space industry is undergoing a renaissance thanks </w:t>
      </w:r>
      <w:r w:rsidRPr="000B73E9">
        <w:rPr>
          <w:rStyle w:val="Emphasis"/>
        </w:rPr>
        <w:t>to two big trends spurred by the commercial industry</w:t>
      </w:r>
      <w:r w:rsidRPr="000B73E9">
        <w:rPr>
          <w:rStyle w:val="StyleUnderline"/>
        </w:rPr>
        <w:t>:</w:t>
      </w:r>
      <w:r w:rsidRPr="000B73E9">
        <w:rPr>
          <w:sz w:val="10"/>
        </w:rPr>
        <w:t xml:space="preserve"> </w:t>
      </w:r>
      <w:r w:rsidRPr="000B73E9">
        <w:rPr>
          <w:rStyle w:val="StyleUnderline"/>
        </w:rPr>
        <w:t>we can make satellites for less money</w:t>
      </w:r>
      <w:r w:rsidRPr="000B73E9">
        <w:rPr>
          <w:sz w:val="10"/>
        </w:rPr>
        <w:t xml:space="preserve"> by making them smaller and using off-the-shelf hardware; </w:t>
      </w:r>
      <w:r w:rsidRPr="000B73E9">
        <w:rPr>
          <w:rStyle w:val="StyleUnderline"/>
        </w:rPr>
        <w:t>and</w:t>
      </w:r>
      <w:r w:rsidRPr="000B73E9">
        <w:rPr>
          <w:sz w:val="10"/>
        </w:rPr>
        <w:t xml:space="preserve"> we can also make </w:t>
      </w:r>
      <w:r w:rsidRPr="000B73E9">
        <w:rPr>
          <w:rStyle w:val="StyleUnderline"/>
        </w:rPr>
        <w:t>rockets for less money</w:t>
      </w:r>
      <w:r w:rsidRPr="000B73E9">
        <w:rPr>
          <w:sz w:val="10"/>
        </w:rPr>
        <w:t xml:space="preserve">, by using less costly materials or reusing boosters after they’ve already flown (which SpaceX pioneered with its Falcon 9). These trends mean </w:t>
      </w:r>
      <w:r w:rsidRPr="000B73E9">
        <w:rPr>
          <w:rStyle w:val="StyleUnderline"/>
        </w:rPr>
        <w:t xml:space="preserve">it is now cheaper to send stuff into space, and the services and data that satellites can offer have come down in price accordingly. </w:t>
      </w:r>
      <w:r w:rsidRPr="000B73E9">
        <w:rPr>
          <w:sz w:val="10"/>
        </w:rPr>
        <w:t xml:space="preserve">China has seen an opportunity. A </w:t>
      </w:r>
      <w:hyperlink r:id="rId50" w:history="1">
        <w:r w:rsidRPr="000B73E9">
          <w:rPr>
            <w:rStyle w:val="Hyperlink"/>
            <w:sz w:val="10"/>
          </w:rPr>
          <w:t>2017 report by Bank of America Merrill Lynch</w:t>
        </w:r>
      </w:hyperlink>
      <w:r w:rsidRPr="000B73E9">
        <w:rPr>
          <w:sz w:val="10"/>
        </w:rPr>
        <w:t xml:space="preserve"> estimates that </w:t>
      </w:r>
      <w:r w:rsidRPr="000B73E9">
        <w:rPr>
          <w:rStyle w:val="StyleUnderline"/>
          <w:highlight w:val="yellow"/>
        </w:rPr>
        <w:t>the space industry could be worth up to $2.7 trillion by 2030.</w:t>
      </w:r>
      <w:r w:rsidRPr="000B73E9">
        <w:rPr>
          <w:sz w:val="10"/>
        </w:rPr>
        <w:t xml:space="preserve"> Setting foot on the moon and establishing a lunar colony might be a statement of national power, but </w:t>
      </w:r>
      <w:r w:rsidRPr="000B73E9">
        <w:rPr>
          <w:rStyle w:val="StyleUnderline"/>
          <w:highlight w:val="yellow"/>
        </w:rPr>
        <w:t>securing a share of such a highly lucrative business is</w:t>
      </w:r>
      <w:r w:rsidRPr="000B73E9">
        <w:rPr>
          <w:sz w:val="10"/>
        </w:rPr>
        <w:t xml:space="preserve"> perhaps even more </w:t>
      </w:r>
      <w:r w:rsidRPr="000B73E9">
        <w:rPr>
          <w:rStyle w:val="Emphasis"/>
          <w:highlight w:val="yellow"/>
        </w:rPr>
        <w:t>important to the country’s future.</w:t>
      </w:r>
      <w:r w:rsidRPr="000B73E9">
        <w:rPr>
          <w:rStyle w:val="Emphasis"/>
        </w:rPr>
        <w:t xml:space="preserve"> </w:t>
      </w:r>
      <w:r w:rsidRPr="000B73E9">
        <w:rPr>
          <w:sz w:val="10"/>
        </w:rPr>
        <w:t xml:space="preserve">“In the future, there will be tens of thousands of satellites waiting to launch, which is a major opportunity for Galactic Energy” says Wu Yue, a company spokesperson. The problem is, China has to make up decades’ worth of ground lost to the West. How did China get here—and why? Until recently, China’s space activity has been overwhelmingly dominated by two state-owned enterprises: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That all changed this past decade as the costs of making satellites and launching rockets plunged. In 2014, a year after Xi Jinping took over as the new leader of China, the Chinese government decided to treat civil space development as a key area of innovation, as it had already begun doing with AI and solar power. It issued a policy directive called </w:t>
      </w:r>
      <w:hyperlink r:id="rId51" w:history="1">
        <w:r w:rsidRPr="000B73E9">
          <w:rPr>
            <w:rStyle w:val="StyleUnderline"/>
          </w:rPr>
          <w:t>Document 60</w:t>
        </w:r>
      </w:hyperlink>
      <w:r w:rsidRPr="000B73E9">
        <w:rPr>
          <w:sz w:val="10"/>
        </w:rPr>
        <w:t xml:space="preserve"> that year to </w:t>
      </w:r>
      <w:r w:rsidRPr="000B73E9">
        <w:rPr>
          <w:rStyle w:val="StyleUnderline"/>
        </w:rPr>
        <w:t xml:space="preserve">enable large private investment in companies interested in participating in the space industry. </w:t>
      </w:r>
      <w:r w:rsidRPr="000B73E9">
        <w:rPr>
          <w:sz w:val="10"/>
        </w:rPr>
        <w:t xml:space="preserve">“Xi’s goal was that </w:t>
      </w:r>
      <w:r w:rsidRPr="000B73E9">
        <w:rPr>
          <w:rStyle w:val="StyleUnderline"/>
        </w:rPr>
        <w:t>if China has to become a critical player in technology</w:t>
      </w:r>
      <w:r w:rsidRPr="000B73E9">
        <w:rPr>
          <w:sz w:val="10"/>
        </w:rPr>
        <w:t>, including in civil space and aerospace</w:t>
      </w:r>
      <w:r w:rsidRPr="000B73E9">
        <w:rPr>
          <w:rStyle w:val="Emphasis"/>
        </w:rPr>
        <w:t>, it was critical to develop a space ecosystem that includes the private sector</w:t>
      </w:r>
      <w:r w:rsidRPr="000B73E9">
        <w:rPr>
          <w:sz w:val="10"/>
        </w:rPr>
        <w:t>,” says Namrata Goswami, a geopolitics expert based in Montgomery, Alabama, who’s been studying China’s space program for many years. “He was taking a cue from the American private sector to encourage innovation from a talent pool that extended beyond state-funded organizations.” As a result</w:t>
      </w:r>
      <w:r w:rsidRPr="000B73E9">
        <w:rPr>
          <w:sz w:val="10"/>
          <w:highlight w:val="yellow"/>
        </w:rPr>
        <w:t xml:space="preserve">, </w:t>
      </w:r>
      <w:r w:rsidRPr="000B73E9">
        <w:rPr>
          <w:rStyle w:val="StyleUnderline"/>
          <w:highlight w:val="yellow"/>
        </w:rPr>
        <w:t>there are now 78 commercial space companies operating in China</w:t>
      </w:r>
      <w:r w:rsidRPr="000B73E9">
        <w:rPr>
          <w:sz w:val="10"/>
        </w:rPr>
        <w:t>, according to a</w:t>
      </w:r>
      <w:hyperlink r:id="rId52" w:history="1">
        <w:r w:rsidRPr="000B73E9">
          <w:rPr>
            <w:rStyle w:val="Hyperlink"/>
            <w:rFonts w:eastAsiaTheme="majorEastAsia"/>
            <w:sz w:val="10"/>
          </w:rPr>
          <w:t xml:space="preserve"> 2019 report by the Institute for Defense Analyses</w:t>
        </w:r>
      </w:hyperlink>
      <w:r w:rsidRPr="000B73E9">
        <w:rPr>
          <w:sz w:val="10"/>
        </w:rPr>
        <w:t xml:space="preserve">.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Spacety,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53" w:history="1">
        <w:r w:rsidRPr="000B73E9">
          <w:rPr>
            <w:rStyle w:val="Hyperlink"/>
            <w:rFonts w:eastAsiaTheme="majorEastAsia"/>
            <w:sz w:val="10"/>
          </w:rPr>
          <w:t>released the first images taken by the satellite</w:t>
        </w:r>
      </w:hyperlink>
      <w:r w:rsidRPr="000B73E9">
        <w:rPr>
          <w:sz w:val="10"/>
        </w:rPr>
        <w:t xml:space="preserve">, Hisea-1, featuring three-meter resolution. Spacety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w:t>
      </w:r>
      <w:r w:rsidRPr="000B73E9">
        <w:rPr>
          <w:rStyle w:val="Emphasis"/>
          <w:highlight w:val="yellow"/>
        </w:rPr>
        <w:t>VC funding for Chinese space companies was up to $516 million in 2018</w:t>
      </w:r>
      <w:r w:rsidRPr="000B73E9">
        <w:rPr>
          <w:sz w:val="10"/>
        </w:rPr>
        <w:t xml:space="preserve">—far shy of the $2.2 billion American companies raised, but nothing to scoff at for an industry that really only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Spacety’s Luxembourg headquarters. “It’s China. It’s the manufacturing center of the world.” Zheng believes the country is in a better position than any other to take advantage of the space industry’s new need for mass production of satellites and rockets alike. Making friends </w:t>
      </w:r>
      <w:r w:rsidRPr="000B73E9">
        <w:rPr>
          <w:rStyle w:val="StyleUnderline"/>
        </w:rPr>
        <w:t xml:space="preserve">The most critical strategic reason to encourage a private space sector is to </w:t>
      </w:r>
      <w:r w:rsidRPr="000B73E9">
        <w:rPr>
          <w:rStyle w:val="Emphasis"/>
        </w:rPr>
        <w:t>create opportunities for international collaboration</w:t>
      </w:r>
      <w:r w:rsidRPr="000B73E9">
        <w:rPr>
          <w:rStyle w:val="StyleUnderline"/>
        </w:rPr>
        <w:t>—particularly to attract customers wary of being seen to mix with the Chinese government.</w:t>
      </w:r>
      <w:r w:rsidRPr="000B73E9">
        <w:rPr>
          <w:sz w:val="10"/>
        </w:rPr>
        <w:t xml:space="preserve"> (US agencies and government contractors, for example, are barred from working with any groups the regime funds.) </w:t>
      </w:r>
      <w:r w:rsidRPr="000B73E9">
        <w:rPr>
          <w:rStyle w:val="StyleUnderline"/>
        </w:rPr>
        <w:t>Document 60</w:t>
      </w:r>
      <w:r w:rsidRPr="000B73E9">
        <w:rPr>
          <w:sz w:val="10"/>
        </w:rPr>
        <w:t xml:space="preserve"> and others issued by China’s National Development and Reform Commission were </w:t>
      </w:r>
      <w:r w:rsidRPr="000B73E9">
        <w:rPr>
          <w:rStyle w:val="StyleUnderline"/>
        </w:rPr>
        <w:t>aimed not just at promoting technological innovation, but also at drawing in foreign investment and maximizing a customer base beyond Chinese borders.</w:t>
      </w:r>
      <w:r w:rsidRPr="000B73E9">
        <w:rPr>
          <w:sz w:val="10"/>
        </w:rPr>
        <w:t xml:space="preserve"> “China realizes there are certain things they cannot get on their own,”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w:t>
      </w:r>
      <w:r w:rsidRPr="000B73E9">
        <w:rPr>
          <w:rStyle w:val="StyleUnderline"/>
        </w:rPr>
        <w:t>Foreign investment</w:t>
      </w:r>
      <w:r w:rsidRPr="000B73E9">
        <w:rPr>
          <w:sz w:val="10"/>
        </w:rPr>
        <w:t xml:space="preserve"> also </w:t>
      </w:r>
      <w:r w:rsidRPr="000B73E9">
        <w:rPr>
          <w:rStyle w:val="Emphasis"/>
        </w:rPr>
        <w:t>makes it easier to compete on a global scale</w:t>
      </w:r>
      <w:r w:rsidRPr="000B73E9">
        <w:rPr>
          <w:sz w:val="10"/>
        </w:rPr>
        <w:t xml:space="preserve">: you’re taking on clients around the world, launching from other countries, and bringing talent from outside China. </w:t>
      </w:r>
    </w:p>
    <w:p w14:paraId="3A188A30" w14:textId="77777777" w:rsidR="00E25C53" w:rsidRPr="00E25C53" w:rsidRDefault="00E25C53" w:rsidP="00E25C53"/>
    <w:sectPr w:rsidR="00E25C53" w:rsidRPr="00E25C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674EE4"/>
    <w:multiLevelType w:val="hybridMultilevel"/>
    <w:tmpl w:val="CA40A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12793E"/>
    <w:multiLevelType w:val="hybridMultilevel"/>
    <w:tmpl w:val="FBE4F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15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154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25C5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5AC68D"/>
  <w14:defaultImageDpi w14:val="300"/>
  <w15:docId w15:val="{ABA6CF63-3221-BE4E-988C-EBB16EACC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15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15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15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515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515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15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1547"/>
  </w:style>
  <w:style w:type="character" w:customStyle="1" w:styleId="Heading1Char">
    <w:name w:val="Heading 1 Char"/>
    <w:aliases w:val="Pocket Char"/>
    <w:basedOn w:val="DefaultParagraphFont"/>
    <w:link w:val="Heading1"/>
    <w:uiPriority w:val="9"/>
    <w:rsid w:val="007515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1547"/>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515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515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154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75154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7515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5154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
    <w:uiPriority w:val="99"/>
    <w:unhideWhenUsed/>
    <w:rsid w:val="00751547"/>
    <w:rPr>
      <w:color w:val="auto"/>
      <w:u w:val="none"/>
    </w:rPr>
  </w:style>
  <w:style w:type="paragraph" w:styleId="DocumentMap">
    <w:name w:val="Document Map"/>
    <w:basedOn w:val="Normal"/>
    <w:link w:val="DocumentMapChar"/>
    <w:uiPriority w:val="99"/>
    <w:semiHidden/>
    <w:unhideWhenUsed/>
    <w:rsid w:val="007515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1547"/>
    <w:rPr>
      <w:rFonts w:ascii="Lucida Grande" w:hAnsi="Lucida Grande" w:cs="Lucida Grande"/>
    </w:rPr>
  </w:style>
  <w:style w:type="paragraph" w:customStyle="1" w:styleId="Emphasis1">
    <w:name w:val="Emphasis1"/>
    <w:basedOn w:val="Normal"/>
    <w:link w:val="Emphasis"/>
    <w:autoRedefine/>
    <w:uiPriority w:val="20"/>
    <w:qFormat/>
    <w:rsid w:val="007515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7515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751547"/>
    <w:pPr>
      <w:ind w:left="720"/>
      <w:contextualSpacing/>
    </w:pPr>
  </w:style>
  <w:style w:type="character" w:styleId="CommentReference">
    <w:name w:val="annotation reference"/>
    <w:basedOn w:val="DefaultParagraphFont"/>
    <w:uiPriority w:val="99"/>
    <w:semiHidden/>
    <w:unhideWhenUsed/>
    <w:rsid w:val="00751547"/>
    <w:rPr>
      <w:sz w:val="16"/>
      <w:szCs w:val="16"/>
    </w:rPr>
  </w:style>
  <w:style w:type="paragraph" w:styleId="CommentText">
    <w:name w:val="annotation text"/>
    <w:basedOn w:val="Normal"/>
    <w:link w:val="CommentTextChar"/>
    <w:uiPriority w:val="99"/>
    <w:semiHidden/>
    <w:unhideWhenUsed/>
    <w:rsid w:val="00751547"/>
    <w:pPr>
      <w:spacing w:line="240" w:lineRule="auto"/>
    </w:pPr>
    <w:rPr>
      <w:sz w:val="20"/>
      <w:szCs w:val="20"/>
    </w:rPr>
  </w:style>
  <w:style w:type="character" w:customStyle="1" w:styleId="CommentTextChar">
    <w:name w:val="Comment Text Char"/>
    <w:basedOn w:val="DefaultParagraphFont"/>
    <w:link w:val="CommentText"/>
    <w:uiPriority w:val="99"/>
    <w:semiHidden/>
    <w:rsid w:val="00751547"/>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0" Type="http://schemas.openxmlformats.org/officeDocument/2006/relationships/hyperlink" Target="https://www.cnbc.com/2017/10/31/the-space-industry-will-be-worth-nearly-3-trillion-in-30-years-bank-of-america-predicts.html"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3" Type="http://schemas.openxmlformats.org/officeDocument/2006/relationships/hyperlink" Target="https://spacenews.com/spacety-releases-first-sar-images/" TargetMode="External"/><Relationship Id="rId5" Type="http://schemas.openxmlformats.org/officeDocument/2006/relationships/numbering" Target="numbering.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52" Type="http://schemas.openxmlformats.org/officeDocument/2006/relationships/hyperlink" Target="https://www.ida.org/-/media/feature/publications/e/ev/evaluation-of-chinas-commercial-space-sector/d-10873.ashx"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www.thespacereview.com/article/3885/1" TargetMode="External"/><Relationship Id="rId8" Type="http://schemas.openxmlformats.org/officeDocument/2006/relationships/webSettings" Target="webSettings.xml"/><Relationship Id="rId51" Type="http://schemas.openxmlformats.org/officeDocument/2006/relationships/hyperlink" Target="http://www.cpppc.org/en/zy/994006.jhtml"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hyperlink" Target="http://spacenews.com/senate-passes-space-weather-bi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29</Pages>
  <Words>22722</Words>
  <Characters>129521</Characters>
  <Application>Microsoft Office Word</Application>
  <DocSecurity>0</DocSecurity>
  <Lines>1079</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2</cp:revision>
  <dcterms:created xsi:type="dcterms:W3CDTF">2022-02-06T01:02:00Z</dcterms:created>
  <dcterms:modified xsi:type="dcterms:W3CDTF">2022-02-06T01:04:00Z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