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2DE7D" w14:textId="739F3480" w:rsidR="004F5423" w:rsidRDefault="004F5423" w:rsidP="004F5423">
      <w:pPr>
        <w:pStyle w:val="Heading2"/>
      </w:pPr>
      <w:r>
        <w:t>1</w:t>
      </w:r>
    </w:p>
    <w:p w14:paraId="083E4525" w14:textId="77777777" w:rsidR="004F5423" w:rsidRPr="004F3F7A" w:rsidRDefault="004F5423" w:rsidP="004F5423">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57EF46DA" w14:textId="77777777" w:rsidR="004F5423" w:rsidRPr="0024759A" w:rsidRDefault="004F5423" w:rsidP="004F542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17DEBB2" w14:textId="77777777" w:rsidR="004F5423" w:rsidRPr="00F23A1A" w:rsidRDefault="004F5423" w:rsidP="004F5423">
      <w:pPr>
        <w:rPr>
          <w:sz w:val="16"/>
        </w:rPr>
      </w:pPr>
      <w:r w:rsidRPr="00F23A1A">
        <w:rPr>
          <w:sz w:val="16"/>
        </w:rPr>
        <w:t>The societal dependence on work</w:t>
      </w:r>
    </w:p>
    <w:p w14:paraId="26C7BE9E" w14:textId="77777777" w:rsidR="004F5423" w:rsidRPr="009A6DC9" w:rsidRDefault="004F5423" w:rsidP="004F5423">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57E87AA7" w14:textId="77777777" w:rsidR="004F5423" w:rsidRPr="009A6DC9" w:rsidRDefault="004F5423" w:rsidP="004F5423">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0CB64EE9" w14:textId="77777777" w:rsidR="004F5423" w:rsidRPr="00F23A1A" w:rsidRDefault="004F5423" w:rsidP="004F5423">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48FDE5E2" w14:textId="77777777" w:rsidR="004F5423" w:rsidRPr="00F23A1A" w:rsidRDefault="004F5423" w:rsidP="004F5423">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w:t>
      </w:r>
      <w:r w:rsidRPr="00DD394F">
        <w:rPr>
          <w:rStyle w:val="StyleUnderline"/>
        </w:rPr>
        <w:lastRenderedPageBreak/>
        <w:t xml:space="preserve">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4F68F381" w14:textId="77777777" w:rsidR="004F5423" w:rsidRPr="00F23A1A" w:rsidRDefault="004F5423" w:rsidP="004F5423">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085284FE" w14:textId="77777777" w:rsidR="004F5423" w:rsidRDefault="004F5423" w:rsidP="004F5423">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60C4B1AE" w14:textId="77777777" w:rsidR="004F5423" w:rsidRPr="00002D76" w:rsidRDefault="004F5423" w:rsidP="004F5423">
      <w:pPr>
        <w:pStyle w:val="Heading4"/>
        <w:rPr>
          <w:rStyle w:val="StyleUnderline"/>
          <w:sz w:val="26"/>
          <w:u w:val="none"/>
        </w:rPr>
      </w:pPr>
      <w:r w:rsidRPr="00002D76">
        <w:rPr>
          <w:rStyle w:val="StyleUnderline"/>
          <w:sz w:val="26"/>
          <w:u w:val="none"/>
        </w:rPr>
        <w:t>The aff uniquely valorizes work – they say work is key to democracy, proving that their ideology is completely intertwined with the societal focus on work.</w:t>
      </w:r>
    </w:p>
    <w:p w14:paraId="74E13CE5" w14:textId="77777777" w:rsidR="004F5423" w:rsidRDefault="004F5423" w:rsidP="004F5423">
      <w:pPr>
        <w:pStyle w:val="Heading4"/>
      </w:pPr>
      <w:r>
        <w:t>Work necessitates material throughput and waste that destroys the environment, even when the jobs are ‘green’</w:t>
      </w:r>
    </w:p>
    <w:p w14:paraId="7FEA117A" w14:textId="77777777" w:rsidR="004F5423" w:rsidRPr="0000117A" w:rsidRDefault="004F5423" w:rsidP="004F542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1AD71ED" w14:textId="77777777" w:rsidR="004F5423" w:rsidRPr="006E7E43" w:rsidRDefault="004F5423" w:rsidP="004F5423">
      <w:pPr>
        <w:rPr>
          <w:sz w:val="16"/>
        </w:rPr>
      </w:pPr>
      <w:r w:rsidRPr="006E7E43">
        <w:rPr>
          <w:sz w:val="16"/>
        </w:rPr>
        <w:t>An ecological critique of work</w:t>
      </w:r>
    </w:p>
    <w:p w14:paraId="05F86DA3" w14:textId="77777777" w:rsidR="004F5423" w:rsidRPr="006E7E43" w:rsidRDefault="004F5423" w:rsidP="004F5423">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w:t>
      </w:r>
      <w:r w:rsidRPr="006E7E43">
        <w:rPr>
          <w:sz w:val="16"/>
        </w:rPr>
        <w:lastRenderedPageBreak/>
        <w:t xml:space="preserve">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2692C635" w14:textId="77777777" w:rsidR="004F5423" w:rsidRPr="006E7E43" w:rsidRDefault="004F5423" w:rsidP="004F5423">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67CA9760" w14:textId="77777777" w:rsidR="004F5423" w:rsidRPr="006E7E43" w:rsidRDefault="004F5423" w:rsidP="004F5423">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621E1996" w14:textId="77777777" w:rsidR="004F5423" w:rsidRPr="006E7E43" w:rsidRDefault="004F5423" w:rsidP="004F5423">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37C875EC" w14:textId="77777777" w:rsidR="004F5423" w:rsidRDefault="004F5423" w:rsidP="004F5423">
      <w:pPr>
        <w:pStyle w:val="Heading4"/>
      </w:pPr>
      <w:r>
        <w:t>Unions are intrinsically invested in labor being good – they don’t strike to get rid of work; they strike to get people back to work. Lundström 14:</w:t>
      </w:r>
    </w:p>
    <w:p w14:paraId="20609DD4" w14:textId="77777777" w:rsidR="004F5423" w:rsidRPr="00050F02" w:rsidRDefault="004F5423" w:rsidP="004F5423">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35937F3F" w14:textId="77777777" w:rsidR="004F5423" w:rsidRPr="004F3F7A" w:rsidRDefault="004F5423" w:rsidP="004F5423">
      <w:pPr>
        <w:rPr>
          <w:u w:val="single"/>
        </w:rPr>
      </w:pPr>
      <w:r w:rsidRPr="00050F02">
        <w:rPr>
          <w:sz w:val="12"/>
        </w:rPr>
        <w:lastRenderedPageBreak/>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76855452" w14:textId="77777777" w:rsidR="004F5423" w:rsidRPr="003055BE" w:rsidRDefault="004F5423" w:rsidP="004F5423">
      <w:pPr>
        <w:pStyle w:val="Heading4"/>
      </w:pPr>
      <w:r>
        <w:t>This culminates in extinction – outweighs all aff impacts</w:t>
      </w:r>
    </w:p>
    <w:p w14:paraId="7400D615" w14:textId="77777777" w:rsidR="004F5423" w:rsidRDefault="004F5423" w:rsidP="004F5423">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5F21CD0D" w14:textId="77777777" w:rsidR="004F5423" w:rsidRDefault="004F5423" w:rsidP="004F5423">
      <w:pPr>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lastRenderedPageBreak/>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E65E42">
        <w:rPr>
          <w:sz w:val="16"/>
        </w:rPr>
        <w:t>self relations</w:t>
      </w:r>
      <w:proofErr w:type="spellEnd"/>
      <w:r w:rsidRPr="00E65E42">
        <w:rPr>
          <w:sz w:val="16"/>
        </w:rPr>
        <w:t xml:space="preserve"> today stands against acting for the common good or in collective action. + There’s basically no government in the world today taking climate change seriously. There are many governments posturing and </w:t>
      </w:r>
      <w:r w:rsidRPr="004F5423">
        <w:rPr>
          <w:sz w:val="16"/>
        </w:rPr>
        <w:t xml:space="preserve">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4F5423">
        <w:rPr>
          <w:sz w:val="16"/>
        </w:rPr>
        <w:t>similar to</w:t>
      </w:r>
      <w:proofErr w:type="gramEnd"/>
      <w:r w:rsidRPr="004F5423">
        <w:rPr>
          <w:sz w:val="16"/>
        </w:rPr>
        <w:t xml:space="preserve"> agrarian serfdom. There is a prominent view in left politics that greater wealth equality, </w:t>
      </w:r>
      <w:proofErr w:type="gramStart"/>
      <w:r w:rsidRPr="004F5423">
        <w:rPr>
          <w:sz w:val="16"/>
        </w:rPr>
        <w:t xml:space="preserve">some kind of </w:t>
      </w:r>
      <w:proofErr w:type="spellStart"/>
      <w:r w:rsidRPr="004F5423">
        <w:rPr>
          <w:sz w:val="16"/>
        </w:rPr>
        <w:t>ecosocialism</w:t>
      </w:r>
      <w:proofErr w:type="spellEnd"/>
      <w:proofErr w:type="gramEnd"/>
      <w:r w:rsidRPr="004F5423">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4F5423">
        <w:rPr>
          <w:rStyle w:val="StyleUnderline"/>
        </w:rPr>
        <w:t xml:space="preserve">Even with </w:t>
      </w:r>
      <w:r w:rsidRPr="004F5423">
        <w:rPr>
          <w:rStyle w:val="Emphasis"/>
        </w:rPr>
        <w:t>this perfect storm</w:t>
      </w:r>
      <w:r w:rsidRPr="004F5423">
        <w:rPr>
          <w:sz w:val="16"/>
        </w:rPr>
        <w:t xml:space="preserve"> </w:t>
      </w:r>
      <w:r w:rsidRPr="004F5423">
        <w:rPr>
          <w:rStyle w:val="StyleUnderline"/>
        </w:rPr>
        <w:t xml:space="preserve">of issues, it’s </w:t>
      </w:r>
      <w:r w:rsidRPr="004F5423">
        <w:rPr>
          <w:rStyle w:val="Emphasis"/>
        </w:rPr>
        <w:t>impossible to know</w:t>
      </w:r>
      <w:r w:rsidRPr="004F5423">
        <w:rPr>
          <w:sz w:val="16"/>
        </w:rPr>
        <w:t xml:space="preserve"> </w:t>
      </w:r>
      <w:r w:rsidRPr="004F5423">
        <w:rPr>
          <w:rStyle w:val="StyleUnderline"/>
        </w:rPr>
        <w:t>how likely extinction is, and it’s impossible to judge how likely or extensive civilizational collapse may be. We just can’t predict how human beings and human systems will respond to the shocks that are already underway. We can make some good</w:t>
      </w:r>
      <w:r w:rsidRPr="004F5423">
        <w:rPr>
          <w:sz w:val="16"/>
        </w:rPr>
        <w:t xml:space="preserve"> </w:t>
      </w:r>
      <w:r w:rsidRPr="004F5423">
        <w:rPr>
          <w:rStyle w:val="Emphasis"/>
        </w:rPr>
        <w:t>guesses</w:t>
      </w:r>
      <w:r w:rsidRPr="004F5423">
        <w:rPr>
          <w:sz w:val="16"/>
        </w:rPr>
        <w:t xml:space="preserve"> </w:t>
      </w:r>
      <w:r w:rsidRPr="004F5423">
        <w:rPr>
          <w:rStyle w:val="StyleUnderline"/>
        </w:rPr>
        <w:t xml:space="preserve">based on </w:t>
      </w:r>
      <w:r w:rsidRPr="004F5423">
        <w:rPr>
          <w:rStyle w:val="Emphasis"/>
        </w:rPr>
        <w:t>history</w:t>
      </w:r>
      <w:r w:rsidRPr="004F5423">
        <w:rPr>
          <w:rStyle w:val="StyleUnderline"/>
        </w:rPr>
        <w:t>, but they’re</w:t>
      </w:r>
      <w:r w:rsidRPr="004F5423">
        <w:rPr>
          <w:sz w:val="16"/>
        </w:rPr>
        <w:t xml:space="preserve"> </w:t>
      </w:r>
      <w:r w:rsidRPr="004F5423">
        <w:rPr>
          <w:rStyle w:val="Emphasis"/>
        </w:rPr>
        <w:t>no more than guesses</w:t>
      </w:r>
      <w:r w:rsidRPr="004F5423">
        <w:rPr>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w:t>
      </w:r>
      <w:proofErr w:type="gramStart"/>
      <w:r w:rsidRPr="004F5423">
        <w:rPr>
          <w:sz w:val="16"/>
        </w:rPr>
        <w:t>also</w:t>
      </w:r>
      <w:proofErr w:type="gramEnd"/>
      <w:r w:rsidRPr="004F5423">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w:t>
      </w:r>
      <w:r w:rsidRPr="004F5423">
        <w:rPr>
          <w:sz w:val="16"/>
        </w:rPr>
        <w:lastRenderedPageBreak/>
        <w:t xml:space="preserve">storms. </w:t>
      </w:r>
      <w:r w:rsidRPr="004F5423">
        <w:rPr>
          <w:rStyle w:val="StyleUnderline"/>
        </w:rPr>
        <w:t>What we</w:t>
      </w:r>
      <w:r w:rsidRPr="004F5423">
        <w:rPr>
          <w:sz w:val="16"/>
        </w:rPr>
        <w:t xml:space="preserve"> </w:t>
      </w:r>
      <w:r w:rsidRPr="004F5423">
        <w:rPr>
          <w:rStyle w:val="Emphasis"/>
        </w:rPr>
        <w:t>do know</w:t>
      </w:r>
      <w:r w:rsidRPr="004F5423">
        <w:rPr>
          <w:sz w:val="16"/>
        </w:rPr>
        <w:t xml:space="preserve"> </w:t>
      </w:r>
      <w:r w:rsidRPr="004F5423">
        <w:rPr>
          <w:rStyle w:val="StyleUnderline"/>
        </w:rPr>
        <w:t>is that, given everything above, we are living through a confluence of events that will</w:t>
      </w:r>
      <w:r w:rsidRPr="004F5423">
        <w:rPr>
          <w:sz w:val="16"/>
        </w:rPr>
        <w:t xml:space="preserve"> </w:t>
      </w:r>
      <w:r w:rsidRPr="004F5423">
        <w:rPr>
          <w:rStyle w:val="Emphasis"/>
        </w:rPr>
        <w:t>shake the foundations of civilization</w:t>
      </w:r>
      <w:r w:rsidRPr="004F5423">
        <w:rPr>
          <w:rStyle w:val="StyleUnderline"/>
        </w:rPr>
        <w:t>, and jeopardize our capacity to sustain</w:t>
      </w:r>
      <w:r w:rsidRPr="004F5423">
        <w:rPr>
          <w:sz w:val="16"/>
        </w:rPr>
        <w:t xml:space="preserve"> </w:t>
      </w:r>
      <w:r w:rsidRPr="004F5423">
        <w:rPr>
          <w:rStyle w:val="Emphasis"/>
        </w:rPr>
        <w:t>large populations of humans.</w:t>
      </w:r>
      <w:r w:rsidRPr="004F5423">
        <w:rPr>
          <w:sz w:val="16"/>
        </w:rPr>
        <w:t xml:space="preserve"> </w:t>
      </w:r>
      <w:r w:rsidRPr="004F5423">
        <w:rPr>
          <w:rStyle w:val="StyleUnderline"/>
        </w:rPr>
        <w:t>There is</w:t>
      </w:r>
      <w:r w:rsidRPr="004F5423">
        <w:rPr>
          <w:sz w:val="16"/>
        </w:rPr>
        <w:t xml:space="preserve"> </w:t>
      </w:r>
      <w:r w:rsidRPr="004F5423">
        <w:rPr>
          <w:rStyle w:val="Emphasis"/>
        </w:rPr>
        <w:t>enough certainty</w:t>
      </w:r>
      <w:r w:rsidRPr="004F5423">
        <w:rPr>
          <w:sz w:val="16"/>
        </w:rPr>
        <w:t xml:space="preserve"> </w:t>
      </w:r>
      <w:r w:rsidRPr="004F5423">
        <w:rPr>
          <w:rStyle w:val="StyleUnderline"/>
        </w:rPr>
        <w:t>around these issues to justify being</w:t>
      </w:r>
      <w:r w:rsidRPr="004F5423">
        <w:rPr>
          <w:sz w:val="16"/>
        </w:rPr>
        <w:t xml:space="preserve"> </w:t>
      </w:r>
      <w:r w:rsidRPr="004F5423">
        <w:rPr>
          <w:rStyle w:val="Emphasis"/>
        </w:rPr>
        <w:t>existentially alarmed</w:t>
      </w:r>
      <w:r w:rsidRPr="004F5423">
        <w:rPr>
          <w:rStyle w:val="StyleUnderline"/>
        </w:rPr>
        <w:t>. At this point, whether we go</w:t>
      </w:r>
      <w:r w:rsidRPr="004F5423">
        <w:rPr>
          <w:sz w:val="16"/>
        </w:rPr>
        <w:t xml:space="preserve"> </w:t>
      </w:r>
      <w:r w:rsidRPr="004F5423">
        <w:rPr>
          <w:rStyle w:val="Emphasis"/>
        </w:rPr>
        <w:t>extinct</w:t>
      </w:r>
      <w:r w:rsidRPr="004F5423">
        <w:rPr>
          <w:sz w:val="16"/>
        </w:rPr>
        <w:t xml:space="preserve"> </w:t>
      </w:r>
      <w:r w:rsidRPr="004F5423">
        <w:rPr>
          <w:rStyle w:val="StyleUnderline"/>
        </w:rPr>
        <w:t xml:space="preserve">or </w:t>
      </w:r>
      <w:r w:rsidRPr="004F5423">
        <w:rPr>
          <w:rStyle w:val="Emphasis"/>
        </w:rPr>
        <w:t>all but a thousand</w:t>
      </w:r>
      <w:r w:rsidRPr="004F5423">
        <w:rPr>
          <w:sz w:val="16"/>
        </w:rPr>
        <w:t xml:space="preserve"> of us </w:t>
      </w:r>
      <w:r w:rsidRPr="004F5423">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4F5423">
        <w:rPr>
          <w:sz w:val="16"/>
        </w:rPr>
        <w:t xml:space="preserve">. Or maybe not. I don’t know. </w:t>
      </w:r>
      <w:r w:rsidRPr="004F5423">
        <w:rPr>
          <w:rStyle w:val="Emphasis"/>
        </w:rPr>
        <w:t>What I do know is that, regardless of the answer, there’s no excuse to stop fighting for a world that sustains life.</w:t>
      </w:r>
    </w:p>
    <w:p w14:paraId="2EC45B71" w14:textId="77777777" w:rsidR="004F5423" w:rsidRDefault="004F5423" w:rsidP="004F5423"/>
    <w:p w14:paraId="3DF4D139" w14:textId="77777777" w:rsidR="004F5423" w:rsidRDefault="004F5423" w:rsidP="004F5423">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740B4302" w14:textId="22CA605B" w:rsidR="004F5423" w:rsidRPr="00E73C56" w:rsidRDefault="004F5423" w:rsidP="004F5423">
      <w:pPr>
        <w:pStyle w:val="Heading4"/>
      </w:pPr>
      <w:r>
        <w:t>Your ballot symbolizes an answer to the question of whether work can be used as the solution to social ills. The plan doesn’t “happen,” and you are conditioned to valorize work – vote neg to interrogate these ideological assumptions.</w:t>
      </w:r>
      <w:r w:rsidR="00B0401C">
        <w:t xml:space="preserve"> Only after we question the centrality of work to society we can collapse to util. </w:t>
      </w:r>
    </w:p>
    <w:p w14:paraId="6F16929E" w14:textId="77777777" w:rsidR="004F5423" w:rsidRPr="00CD77D8" w:rsidRDefault="004F5423" w:rsidP="004F542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003B102" w14:textId="77777777" w:rsidR="004F5423" w:rsidRPr="009A6DC9" w:rsidRDefault="004F5423" w:rsidP="004F5423">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38AA6C13" w14:textId="77777777" w:rsidR="004F5423" w:rsidRPr="00A72FF2" w:rsidRDefault="004F5423" w:rsidP="004F5423">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7D00E047" w14:textId="77777777" w:rsidR="004F5423" w:rsidRPr="00A72FF2" w:rsidRDefault="004F5423" w:rsidP="004F5423">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w:t>
      </w:r>
      <w:r w:rsidRPr="001E2270">
        <w:rPr>
          <w:rStyle w:val="StyleUnderline"/>
        </w:rPr>
        <w:lastRenderedPageBreak/>
        <w:t xml:space="preserve">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25A8F9A8" w14:textId="77777777" w:rsidR="004F5423" w:rsidRPr="00A72FF2" w:rsidRDefault="004F5423" w:rsidP="004F5423">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5E7E713B" w14:textId="77777777" w:rsidR="004F5423" w:rsidRPr="00A72FF2" w:rsidRDefault="004F5423" w:rsidP="004F5423">
      <w:pPr>
        <w:rPr>
          <w:sz w:val="14"/>
        </w:rPr>
      </w:pPr>
      <w:r w:rsidRPr="00A72FF2">
        <w:rPr>
          <w:sz w:val="14"/>
        </w:rPr>
        <w:t xml:space="preserve">The ecological case for </w:t>
      </w:r>
      <w:proofErr w:type="spellStart"/>
      <w:r w:rsidRPr="00A72FF2">
        <w:rPr>
          <w:sz w:val="14"/>
        </w:rPr>
        <w:t>postwork</w:t>
      </w:r>
      <w:proofErr w:type="spellEnd"/>
    </w:p>
    <w:p w14:paraId="33CABE0D" w14:textId="77777777" w:rsidR="004F5423" w:rsidRPr="00A72FF2" w:rsidRDefault="004F5423" w:rsidP="004F5423">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03E9B57E" w14:textId="77777777" w:rsidR="004F5423" w:rsidRPr="00A72FF2" w:rsidRDefault="004F5423" w:rsidP="004F5423">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37E4622A" w14:textId="77777777" w:rsidR="004F5423" w:rsidRPr="008018E5" w:rsidRDefault="004F5423" w:rsidP="004F5423">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 xml:space="preserve">This is urgent and necessary to distribute a very tight remaining </w:t>
      </w:r>
      <w:r w:rsidRPr="00404E8D">
        <w:rPr>
          <w:rStyle w:val="StyleUnderline"/>
        </w:rPr>
        <w:lastRenderedPageBreak/>
        <w:t>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4F96B25C" w14:textId="77777777" w:rsidR="004F5423" w:rsidRPr="00A72FF2" w:rsidRDefault="004F5423" w:rsidP="004F5423">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634549BD" w14:textId="77777777" w:rsidR="004F5423" w:rsidRPr="00A72FF2" w:rsidRDefault="004F5423" w:rsidP="004F5423">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742ABB16" w14:textId="77777777" w:rsidR="004F5423" w:rsidRPr="00A72FF2" w:rsidRDefault="004F5423" w:rsidP="004F5423">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6583C9F" w14:textId="77777777" w:rsidR="004F5423" w:rsidRPr="004F0127" w:rsidRDefault="004F5423" w:rsidP="004F5423">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/critiques of work into sustainability research and the work-</w:t>
      </w:r>
      <w:r w:rsidRPr="004F0127">
        <w:rPr>
          <w:sz w:val="14"/>
        </w:rPr>
        <w:lastRenderedPageBreak/>
        <w:t xml:space="preserve">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221A5C88" w14:textId="77777777" w:rsidR="004F5423" w:rsidRPr="00A72FF2" w:rsidRDefault="004F5423" w:rsidP="004F5423">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685C8CCB" w14:textId="77777777" w:rsidR="004F5423" w:rsidRPr="00A72FF2" w:rsidRDefault="004F5423" w:rsidP="004F5423">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41923B36" w14:textId="77777777" w:rsidR="004F5423" w:rsidRPr="00A72FF2" w:rsidRDefault="004F5423" w:rsidP="004F5423">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21F65CF0" w14:textId="77777777" w:rsidR="004F5423" w:rsidRPr="00A72FF2" w:rsidRDefault="004F5423" w:rsidP="004F5423">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03582042" w14:textId="77777777" w:rsidR="004F5423" w:rsidRPr="00A72FF2" w:rsidRDefault="004F5423" w:rsidP="004F5423">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w:t>
      </w:r>
      <w:r w:rsidRPr="00A72FF2">
        <w:rPr>
          <w:sz w:val="14"/>
        </w:rPr>
        <w:lastRenderedPageBreak/>
        <w:t>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66DA38E0" w14:textId="77777777" w:rsidR="004F5423" w:rsidRPr="008018E5" w:rsidRDefault="004F5423" w:rsidP="004F5423">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775118C9" w14:textId="3AD2D0A1" w:rsidR="00E42E4C" w:rsidRPr="004F5423" w:rsidRDefault="004F5423" w:rsidP="00F601E6">
      <w:pPr>
        <w:rPr>
          <w:b/>
          <w:iCs/>
          <w:u w:val="single"/>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39CCB149" w14:textId="568F7D7C" w:rsidR="004F5423" w:rsidRPr="00B02FC5" w:rsidRDefault="004F5423" w:rsidP="004F5423">
      <w:pPr>
        <w:pStyle w:val="Heading2"/>
      </w:pPr>
      <w:r>
        <w:lastRenderedPageBreak/>
        <w:t>2</w:t>
      </w:r>
    </w:p>
    <w:p w14:paraId="13F89796" w14:textId="77777777" w:rsidR="00B0401C" w:rsidRDefault="00B0401C" w:rsidP="00B0401C">
      <w:pPr>
        <w:pStyle w:val="Heading4"/>
      </w:pPr>
      <w:r w:rsidRPr="00BC4B37">
        <w:t xml:space="preserve">Interpretation—the aff may not </w:t>
      </w:r>
      <w:r>
        <w:t>defend a subset of governments</w:t>
      </w:r>
    </w:p>
    <w:p w14:paraId="42DBFF01" w14:textId="77777777" w:rsidR="00B0401C" w:rsidRDefault="00B0401C" w:rsidP="00B0401C">
      <w:pPr>
        <w:pStyle w:val="Heading4"/>
      </w:pPr>
      <w:r>
        <w:t xml:space="preserve">A is </w:t>
      </w:r>
      <w:proofErr w:type="gramStart"/>
      <w:r>
        <w:t>an</w:t>
      </w:r>
      <w:proofErr w:type="gramEnd"/>
      <w:r>
        <w:t xml:space="preserve"> generic indefinite singular. Cohen 01 </w:t>
      </w:r>
    </w:p>
    <w:p w14:paraId="0CD294F8" w14:textId="77777777" w:rsidR="00B0401C" w:rsidRDefault="00B0401C" w:rsidP="00B0401C">
      <w:pPr>
        <w:rPr>
          <w:rStyle w:val="Style13ptBold"/>
        </w:rPr>
      </w:pPr>
      <w:r w:rsidRPr="00793E1C">
        <w:t xml:space="preserve">Ariel Cohen (Ben-Gurion University of the Negev), “On the Generic Use of Indefinite Singulars,” Journal of Semantics 18:3, 2001 </w:t>
      </w:r>
      <w:hyperlink r:id="rId17" w:history="1">
        <w:r w:rsidRPr="007723F6">
          <w:rPr>
            <w:rStyle w:val="Hyperlink"/>
            <w:sz w:val="16"/>
          </w:rPr>
          <w:t>https://core.ac.uk/download/pdf/188590876.pdf</w:t>
        </w:r>
      </w:hyperlink>
    </w:p>
    <w:p w14:paraId="05A9AC23" w14:textId="77777777" w:rsidR="00B0401C" w:rsidRPr="00271F77" w:rsidRDefault="00B0401C" w:rsidP="00B0401C">
      <w:pPr>
        <w:rPr>
          <w:rStyle w:val="Style13ptBold"/>
        </w:rPr>
      </w:pPr>
      <w:r>
        <w:rPr>
          <w:rStyle w:val="Style13ptBold"/>
        </w:rPr>
        <w:t xml:space="preserve">*IS generic = </w:t>
      </w:r>
      <w:r w:rsidRPr="00C972AA">
        <w:rPr>
          <w:rStyle w:val="Style13ptBold"/>
        </w:rPr>
        <w:t>Indefinite Singulars</w:t>
      </w:r>
    </w:p>
    <w:p w14:paraId="593D7D7A" w14:textId="77777777" w:rsidR="00B0401C" w:rsidRDefault="00B0401C" w:rsidP="00B0401C">
      <w:pPr>
        <w:rPr>
          <w:sz w:val="16"/>
        </w:rPr>
      </w:pPr>
      <w:r w:rsidRPr="005F6850">
        <w:rPr>
          <w:sz w:val="16"/>
        </w:rPr>
        <w:t xml:space="preserve">French, then, expresses </w:t>
      </w:r>
      <w:r w:rsidRPr="00271F77">
        <w:rPr>
          <w:rStyle w:val="StyleUnderline"/>
          <w:rFonts w:eastAsiaTheme="minorHAnsi"/>
        </w:rPr>
        <w:t>the two types of reading differently. In English, on</w:t>
      </w:r>
      <w:r w:rsidRPr="005F6850">
        <w:rPr>
          <w:rStyle w:val="StyleUnderline"/>
          <w:rFonts w:eastAsiaTheme="minorHAnsi"/>
          <w:sz w:val="12"/>
        </w:rPr>
        <w:t xml:space="preserve">¶ </w:t>
      </w:r>
      <w:r w:rsidRPr="00271F77">
        <w:rPr>
          <w:rStyle w:val="StyleUnderline"/>
          <w:rFonts w:eastAsiaTheme="minorHAnsi"/>
        </w:rPr>
        <w:t>the other hand, generic BPs are ambiguous between inductivist and normative</w:t>
      </w:r>
      <w:r w:rsidRPr="005F6850">
        <w:rPr>
          <w:rStyle w:val="StyleUnderline"/>
          <w:rFonts w:eastAsiaTheme="minorHAnsi"/>
          <w:sz w:val="12"/>
        </w:rPr>
        <w:t xml:space="preserve">¶ </w:t>
      </w:r>
      <w:r w:rsidRPr="00271F77">
        <w:rPr>
          <w:rStyle w:val="StyleUnderline"/>
          <w:rFonts w:eastAsiaTheme="minorHAnsi"/>
        </w:rPr>
        <w:t>readings. But even in English there is one type of generic that can express only</w:t>
      </w:r>
      <w:r w:rsidRPr="005F6850">
        <w:rPr>
          <w:rStyle w:val="StyleUnderline"/>
          <w:rFonts w:eastAsiaTheme="minorHAnsi"/>
          <w:sz w:val="12"/>
        </w:rPr>
        <w:t xml:space="preserve">¶ </w:t>
      </w:r>
      <w:r w:rsidRPr="00271F77">
        <w:rPr>
          <w:rStyle w:val="StyleUnderline"/>
          <w:rFonts w:eastAsiaTheme="minorHAnsi"/>
        </w:rPr>
        <w:t xml:space="preserve">one of these readings, and this is the IS generic. </w:t>
      </w:r>
      <w:r w:rsidRPr="00C972AA">
        <w:rPr>
          <w:rStyle w:val="StyleUnderline"/>
          <w:rFonts w:eastAsiaTheme="minorHAnsi"/>
          <w:highlight w:val="yellow"/>
        </w:rPr>
        <w:t>While BPs are ambiguous</w:t>
      </w:r>
      <w:r w:rsidRPr="00C972AA">
        <w:rPr>
          <w:rStyle w:val="StyleUnderline"/>
          <w:rFonts w:eastAsiaTheme="minorHAnsi"/>
          <w:sz w:val="12"/>
          <w:highlight w:val="yellow"/>
        </w:rPr>
        <w:t xml:space="preserve">¶ </w:t>
      </w:r>
      <w:r w:rsidRPr="00C972AA">
        <w:rPr>
          <w:rStyle w:val="StyleUnderline"/>
          <w:rFonts w:eastAsiaTheme="minorHAnsi"/>
          <w:highlight w:val="yellow"/>
        </w:rPr>
        <w:t>between the inductivist and the rules and regulations readings, ISs are not</w:t>
      </w:r>
      <w:r w:rsidRPr="00271F77">
        <w:rPr>
          <w:rStyle w:val="StyleUnderline"/>
          <w:rFonts w:eastAsiaTheme="minorHAnsi"/>
        </w:rPr>
        <w:t>. In</w:t>
      </w:r>
      <w:r w:rsidRPr="005F6850">
        <w:rPr>
          <w:rStyle w:val="StyleUnderline"/>
          <w:rFonts w:eastAsiaTheme="minorHAnsi"/>
          <w:sz w:val="12"/>
        </w:rPr>
        <w:t xml:space="preserve">¶ </w:t>
      </w:r>
      <w:r w:rsidRPr="00271F77">
        <w:rPr>
          <w:rStyle w:val="StyleUnderline"/>
          <w:rFonts w:eastAsiaTheme="minorHAnsi"/>
        </w:rPr>
        <w:t xml:space="preserve">the supermarket scenario discussed above, only (44.b) is </w:t>
      </w:r>
      <w:proofErr w:type="gramStart"/>
      <w:r w:rsidRPr="00271F77">
        <w:rPr>
          <w:rStyle w:val="StyleUnderline"/>
          <w:rFonts w:eastAsiaTheme="minorHAnsi"/>
        </w:rPr>
        <w:t>true:</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(44) a. A banana sells for $.49/lb.</w:t>
      </w:r>
      <w:r w:rsidRPr="005F6850">
        <w:rPr>
          <w:rStyle w:val="StyleUnderline"/>
          <w:rFonts w:eastAsiaTheme="minorHAnsi"/>
          <w:sz w:val="12"/>
        </w:rPr>
        <w:t xml:space="preserve">¶ </w:t>
      </w:r>
      <w:r w:rsidRPr="00271F77">
        <w:rPr>
          <w:rStyle w:val="StyleUnderline"/>
          <w:rFonts w:eastAsiaTheme="minorHAnsi"/>
        </w:rPr>
        <w:t>b. A banana sells for $1.00/lb.</w:t>
      </w:r>
      <w:r w:rsidRPr="005F6850">
        <w:rPr>
          <w:rStyle w:val="StyleUnderline"/>
          <w:rFonts w:eastAsiaTheme="minorHAnsi"/>
          <w:sz w:val="12"/>
        </w:rPr>
        <w:t xml:space="preserve">¶ </w:t>
      </w:r>
      <w:r w:rsidRPr="00271F77">
        <w:rPr>
          <w:rStyle w:val="StyleUnderline"/>
          <w:rFonts w:eastAsiaTheme="minorHAnsi"/>
        </w:rPr>
        <w:t xml:space="preserve">The normative force of the generic IS </w:t>
      </w:r>
      <w:proofErr w:type="gramStart"/>
      <w:r w:rsidRPr="00271F77">
        <w:rPr>
          <w:rStyle w:val="StyleUnderline"/>
          <w:rFonts w:eastAsiaTheme="minorHAnsi"/>
        </w:rPr>
        <w:t>has</w:t>
      </w:r>
      <w:proofErr w:type="gramEnd"/>
      <w:r w:rsidRPr="00271F77">
        <w:rPr>
          <w:rStyle w:val="StyleUnderline"/>
          <w:rFonts w:eastAsiaTheme="minorHAnsi"/>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Fonts w:eastAsiaTheme="minorHAnsi"/>
        </w:rPr>
        <w:t xml:space="preserve">A gentleman opens doors for </w:t>
      </w:r>
      <w:proofErr w:type="gramStart"/>
      <w:r w:rsidRPr="00271F77">
        <w:rPr>
          <w:rStyle w:val="StyleUnderline"/>
          <w:rFonts w:eastAsiaTheme="minorHAnsi"/>
        </w:rPr>
        <w:t>ladies.</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 xml:space="preserve">He notes that (45.b), but not (45.a), </w:t>
      </w:r>
      <w:r w:rsidRPr="00C972AA">
        <w:rPr>
          <w:rStyle w:val="StyleUnderline"/>
          <w:rFonts w:eastAsiaTheme="minorHAnsi"/>
          <w:highlight w:val="yellow"/>
        </w:rPr>
        <w:t>expresses what he calls “moral necessity.</w:t>
      </w:r>
      <w:r w:rsidRPr="00271F77">
        <w:rPr>
          <w:rStyle w:val="StyleUnderline"/>
          <w:rFonts w:eastAsiaTheme="minorHAnsi"/>
        </w:rPr>
        <w:t>”7</w:t>
      </w:r>
      <w:r w:rsidRPr="005F6850">
        <w:rPr>
          <w:rStyle w:val="StyleUnderline"/>
          <w:rFonts w:eastAsiaTheme="minorHAnsi"/>
          <w:sz w:val="12"/>
        </w:rPr>
        <w:t xml:space="preserve">¶ </w:t>
      </w:r>
      <w:r w:rsidRPr="00271F77">
        <w:rPr>
          <w:rStyle w:val="StyleUnderline"/>
          <w:rFonts w:eastAsiaTheme="minorHAnsi"/>
        </w:rPr>
        <w:t>Burton-Roberts observes that if Emile does not as a rule open doors for ladies, his mother could utter [(45.b)] and thereby successfully imply that Emile was not, or was</w:t>
      </w:r>
      <w:r w:rsidRPr="005F6850">
        <w:rPr>
          <w:rStyle w:val="StyleUnderline"/>
          <w:rFonts w:eastAsiaTheme="minorHAnsi"/>
          <w:sz w:val="12"/>
        </w:rPr>
        <w:t xml:space="preserve">¶ </w:t>
      </w:r>
      <w:r w:rsidRPr="00271F77">
        <w:rPr>
          <w:rStyle w:val="StyleUnderline"/>
          <w:rFonts w:eastAsiaTheme="minorHAnsi"/>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Fonts w:eastAsiaTheme="minorHAnsi"/>
        </w:rPr>
        <w:t>Sentence (45.b), then, unlike (45.a), does not have a reading where it makes</w:t>
      </w:r>
      <w:r w:rsidRPr="005F6850">
        <w:rPr>
          <w:rStyle w:val="StyleUnderline"/>
          <w:rFonts w:eastAsiaTheme="minorHAnsi"/>
          <w:sz w:val="12"/>
        </w:rPr>
        <w:t xml:space="preserve">¶ </w:t>
      </w:r>
      <w:r w:rsidRPr="00271F77">
        <w:rPr>
          <w:rStyle w:val="StyleUnderline"/>
          <w:rFonts w:eastAsiaTheme="minorHAnsi"/>
        </w:rPr>
        <w:t xml:space="preserve">a generalization about gentlemen; </w:t>
      </w:r>
      <w:r w:rsidRPr="00C972AA">
        <w:rPr>
          <w:rStyle w:val="StyleUnderline"/>
          <w:rFonts w:eastAsiaTheme="minorHAnsi"/>
          <w:highlight w:val="yellow"/>
        </w:rPr>
        <w:t xml:space="preserve">it is, </w:t>
      </w:r>
      <w:r w:rsidRPr="00271F77">
        <w:rPr>
          <w:rStyle w:val="StyleUnderline"/>
          <w:rFonts w:eastAsiaTheme="minorHAnsi"/>
        </w:rPr>
        <w:t xml:space="preserve">rather, </w:t>
      </w:r>
      <w:r w:rsidRPr="00C972AA">
        <w:rPr>
          <w:rStyle w:val="StyleUnderline"/>
          <w:rFonts w:eastAsiaTheme="minorHAnsi"/>
          <w:highlight w:val="yellow"/>
        </w:rPr>
        <w:t>a statement about some social</w:t>
      </w:r>
      <w:r w:rsidRPr="00C972AA">
        <w:rPr>
          <w:rStyle w:val="StyleUnderline"/>
          <w:rFonts w:eastAsiaTheme="minorHAnsi"/>
          <w:sz w:val="12"/>
          <w:highlight w:val="yellow"/>
        </w:rPr>
        <w:t xml:space="preserve">¶ </w:t>
      </w:r>
      <w:r w:rsidRPr="00C972AA">
        <w:rPr>
          <w:rStyle w:val="StyleUnderline"/>
          <w:rFonts w:eastAsiaTheme="minorHAnsi"/>
          <w:highlight w:val="yellow"/>
        </w:rPr>
        <w:t>norm</w:t>
      </w:r>
      <w:r w:rsidRPr="00271F77">
        <w:rPr>
          <w:rStyle w:val="StyleUnderline"/>
          <w:rFonts w:eastAsiaTheme="minorHAnsi"/>
        </w:rPr>
        <w:t xml:space="preserve">. It is true just in case this norm is in effect, i.e. </w:t>
      </w:r>
      <w:r w:rsidRPr="00C972AA">
        <w:rPr>
          <w:rStyle w:val="StyleUnderline"/>
          <w:rFonts w:eastAsiaTheme="minorHAnsi"/>
          <w:highlight w:val="yellow"/>
        </w:rPr>
        <w:t>it is a member of a set of</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socially accepted rules and </w:t>
      </w:r>
      <w:proofErr w:type="gramStart"/>
      <w:r w:rsidRPr="00C972AA">
        <w:rPr>
          <w:rStyle w:val="StyleUnderline"/>
          <w:rFonts w:eastAsiaTheme="minorHAnsi"/>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rFonts w:eastAsiaTheme="minorHAnsi"/>
          <w:highlight w:val="yellow"/>
        </w:rPr>
        <w:t>may receive a</w:t>
      </w:r>
      <w:r w:rsidRPr="00C972AA">
        <w:rPr>
          <w:rStyle w:val="StyleUnderline"/>
          <w:rFonts w:eastAsiaTheme="minorHAnsi"/>
          <w:sz w:val="12"/>
          <w:highlight w:val="yellow"/>
        </w:rPr>
        <w:t xml:space="preserve">¶ </w:t>
      </w:r>
      <w:r w:rsidRPr="00C972AA">
        <w:rPr>
          <w:rStyle w:val="StyleUnderline"/>
          <w:rFonts w:eastAsiaTheme="minorHAnsi"/>
          <w:highlight w:val="yellow"/>
        </w:rPr>
        <w:t>generic reading in a context that makes it clear that a rule or a regulation is</w:t>
      </w:r>
      <w:r w:rsidRPr="00C972AA">
        <w:rPr>
          <w:rStyle w:val="StyleUnderline"/>
          <w:rFonts w:eastAsiaTheme="minorHAnsi"/>
          <w:sz w:val="12"/>
          <w:highlight w:val="yellow"/>
        </w:rPr>
        <w:t xml:space="preserve">¶ </w:t>
      </w:r>
      <w:r w:rsidRPr="00C972AA">
        <w:rPr>
          <w:rStyle w:val="StyleUnderline"/>
          <w:rFonts w:eastAsiaTheme="minorHAnsi"/>
          <w:highlight w:val="yellow"/>
        </w:rPr>
        <w:t>referred to</w:t>
      </w:r>
      <w:r w:rsidRPr="00271F77">
        <w:rPr>
          <w:rStyle w:val="StyleUnderline"/>
          <w:rFonts w:eastAsiaTheme="minorHAnsi"/>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27038518" w14:textId="77777777" w:rsidR="00B0401C" w:rsidRDefault="00B0401C" w:rsidP="00B0401C">
      <w:pPr>
        <w:pStyle w:val="Heading4"/>
      </w:pPr>
      <w:r>
        <w:t>Rules readings are always generalized – specific instances are not consistent. Cohen 01</w:t>
      </w:r>
    </w:p>
    <w:p w14:paraId="4D15A00B" w14:textId="77777777" w:rsidR="00B0401C" w:rsidRPr="00793E1C" w:rsidRDefault="00B0401C" w:rsidP="00B0401C">
      <w:r w:rsidRPr="00793E1C">
        <w:t>Ariel Cohen (Ben-Gurion University of the Negev), “On the Generic Use of Indefinite Singulars,” Journal of Semantics 18:3, 2001 https://core.ac.uk/download/pdf/188590876.pdf</w:t>
      </w:r>
    </w:p>
    <w:p w14:paraId="51A993EC" w14:textId="77777777" w:rsidR="00B0401C" w:rsidRPr="004F776C" w:rsidRDefault="00B0401C" w:rsidP="00B0401C">
      <w:pPr>
        <w:rPr>
          <w:sz w:val="16"/>
          <w:szCs w:val="16"/>
        </w:rPr>
      </w:pPr>
      <w:r w:rsidRPr="005F6850">
        <w:rPr>
          <w:rStyle w:val="StyleUnderline"/>
          <w:rFonts w:eastAsiaTheme="minorHAnsi"/>
        </w:rPr>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forms part of the description of a general </w:t>
      </w:r>
      <w:proofErr w:type="gramStart"/>
      <w:r w:rsidRPr="00C972AA">
        <w:rPr>
          <w:rStyle w:val="StyleUnderline"/>
          <w:rFonts w:eastAsiaTheme="minorHAnsi"/>
          <w:highlight w:val="yellow"/>
        </w:rPr>
        <w:t>rule</w:t>
      </w:r>
      <w:r w:rsidRPr="00557D4E">
        <w:rPr>
          <w:rStyle w:val="StyleUnderline"/>
          <w:rFonts w:eastAsiaTheme="minorHAnsi"/>
          <w:sz w:val="16"/>
          <w:szCs w:val="16"/>
        </w:rPr>
        <w:t>.¶</w:t>
      </w:r>
      <w:proofErr w:type="gramEnd"/>
      <w:r w:rsidRPr="00557D4E">
        <w:rPr>
          <w:rStyle w:val="StyleUnderline"/>
          <w:rFonts w:eastAsiaTheme="minorHAnsi"/>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719C9AF9" w14:textId="354AFE90" w:rsidR="00B0401C" w:rsidRDefault="00B0401C" w:rsidP="00B0401C">
      <w:pPr>
        <w:pStyle w:val="Heading4"/>
      </w:pPr>
      <w:r>
        <w:lastRenderedPageBreak/>
        <w:t>That outweighs—only our evidence speaks to how indefinite singulars are interpreted in the context of normative statements like the resolution. This means throw out aff counter-interpretations that are purely descriptive</w:t>
      </w:r>
    </w:p>
    <w:p w14:paraId="0E641EBC" w14:textId="0405E566" w:rsidR="00DE246A" w:rsidRPr="00DE246A" w:rsidRDefault="00DE246A" w:rsidP="00DE246A">
      <w:pPr>
        <w:rPr>
          <w:highlight w:val="yellow"/>
        </w:rPr>
      </w:pPr>
    </w:p>
    <w:p w14:paraId="1FF24549" w14:textId="42493ADE" w:rsidR="00B0401C" w:rsidRDefault="00B0401C" w:rsidP="00B0401C">
      <w:pPr>
        <w:pStyle w:val="Heading4"/>
      </w:pPr>
      <w:r w:rsidRPr="00BC4B37">
        <w:t>Violation—</w:t>
      </w:r>
      <w:r>
        <w:t xml:space="preserve">they specified </w:t>
      </w:r>
      <w:r w:rsidRPr="008C2357">
        <w:t xml:space="preserve">the member nations of the </w:t>
      </w:r>
      <w:r>
        <w:t xml:space="preserve">EU. </w:t>
      </w:r>
    </w:p>
    <w:p w14:paraId="2C58BAB1" w14:textId="77777777" w:rsidR="00B0401C" w:rsidRPr="008C2357" w:rsidRDefault="00B0401C" w:rsidP="00B0401C">
      <w:pPr>
        <w:pStyle w:val="Heading4"/>
        <w:rPr>
          <w:rFonts w:cs="Calibri"/>
        </w:rPr>
      </w:pPr>
      <w:r w:rsidRPr="009811A7">
        <w:rPr>
          <w:rFonts w:cs="Calibri"/>
        </w:rPr>
        <w:t xml:space="preserve">TVA solves – read as an advantage to whole </w:t>
      </w:r>
      <w:proofErr w:type="spellStart"/>
      <w:r w:rsidRPr="009811A7">
        <w:rPr>
          <w:rFonts w:cs="Calibri"/>
        </w:rPr>
        <w:t>rez</w:t>
      </w:r>
      <w:proofErr w:type="spellEnd"/>
    </w:p>
    <w:p w14:paraId="62FEE27A" w14:textId="77777777" w:rsidR="00B0401C" w:rsidRDefault="00B0401C" w:rsidP="00B0401C">
      <w:pPr>
        <w:pStyle w:val="Heading4"/>
      </w:pPr>
      <w:r>
        <w:t>Vote neg:</w:t>
      </w:r>
    </w:p>
    <w:p w14:paraId="67435BC7" w14:textId="77777777" w:rsidR="00B0401C" w:rsidRPr="003A22DC" w:rsidRDefault="00B0401C" w:rsidP="00B0401C">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1E24CBFE" w14:textId="5703B116" w:rsidR="00B0401C" w:rsidRDefault="00B0401C" w:rsidP="00B0401C">
      <w:pPr>
        <w:pStyle w:val="Heading4"/>
      </w:pPr>
      <w:r>
        <w:t>2] L</w:t>
      </w:r>
      <w:r w:rsidRPr="00BC4B37">
        <w:t xml:space="preserve">imits—specifying a </w:t>
      </w:r>
      <w:r>
        <w:t>government</w:t>
      </w:r>
      <w:r w:rsidRPr="00BC4B37">
        <w:t xml:space="preserve"> offers huge explosion in the topic since they get permutations of hundreds of </w:t>
      </w:r>
      <w:r>
        <w:t>governments</w:t>
      </w:r>
      <w:r w:rsidRPr="00BC4B37">
        <w:t xml:space="preserve"> in the world</w:t>
      </w:r>
      <w:r>
        <w:t>.</w:t>
      </w:r>
    </w:p>
    <w:p w14:paraId="04B29BEE" w14:textId="7FE4D9E3" w:rsidR="00B0401C" w:rsidRDefault="00B0401C" w:rsidP="00B0401C">
      <w:pPr>
        <w:pStyle w:val="Heading4"/>
        <w:rPr>
          <w:rFonts w:cs="Calibri"/>
        </w:rPr>
      </w:pPr>
      <w:r>
        <w:rPr>
          <w:rFonts w:cs="Calibri"/>
        </w:rPr>
        <w:t>D</w:t>
      </w:r>
      <w:r w:rsidRPr="009811A7">
        <w:rPr>
          <w:rFonts w:cs="Calibri"/>
        </w:rPr>
        <w:t xml:space="preserve">rop the debater </w:t>
      </w:r>
      <w:r>
        <w:rPr>
          <w:rFonts w:cs="Calibri"/>
        </w:rPr>
        <w:t>to preserve fairness and education – use c</w:t>
      </w:r>
      <w:r w:rsidRPr="009811A7">
        <w:rPr>
          <w:rFonts w:cs="Calibri"/>
        </w:rPr>
        <w:t xml:space="preserve">ompeting </w:t>
      </w:r>
      <w:proofErr w:type="spellStart"/>
      <w:r w:rsidRPr="009811A7">
        <w:rPr>
          <w:rFonts w:cs="Calibri"/>
        </w:rPr>
        <w:t>interps</w:t>
      </w:r>
      <w:proofErr w:type="spellEnd"/>
      <w:r w:rsidRPr="009811A7">
        <w:rPr>
          <w:rFonts w:cs="Calibri"/>
        </w:rPr>
        <w:t xml:space="preserve"> –reasonability invites arbitrary judge intervention and a race to the bottom of questionable argumentation</w:t>
      </w:r>
    </w:p>
    <w:p w14:paraId="5314A5F8" w14:textId="4ECB5A5E" w:rsidR="00B0401C" w:rsidRPr="008935DA" w:rsidRDefault="00B0401C" w:rsidP="00B0401C">
      <w:pPr>
        <w:pStyle w:val="Heading4"/>
      </w:pPr>
      <w:r>
        <w:t xml:space="preserve">Hypothetical neg abuse doesn’t justify aff abuse, and theory checks </w:t>
      </w:r>
      <w:proofErr w:type="spellStart"/>
      <w:r>
        <w:t>cheaty</w:t>
      </w:r>
      <w:proofErr w:type="spellEnd"/>
      <w:r>
        <w:t xml:space="preserve"> CPs</w:t>
      </w:r>
    </w:p>
    <w:p w14:paraId="4F236193" w14:textId="77777777" w:rsidR="00DE246A" w:rsidRDefault="00B0401C" w:rsidP="00B0401C">
      <w:pPr>
        <w:pStyle w:val="Heading4"/>
        <w:rPr>
          <w:rFonts w:eastAsia="Times New Roman"/>
        </w:rPr>
      </w:pPr>
      <w:r w:rsidRPr="00BC4B37">
        <w:rPr>
          <w:rFonts w:eastAsia="Times New Roman"/>
        </w:rPr>
        <w:t xml:space="preserve">No RVIs—it’s your burden to be topical. </w:t>
      </w:r>
    </w:p>
    <w:p w14:paraId="3FC3136A" w14:textId="4A226165" w:rsidR="004F5423" w:rsidRPr="00B0401C" w:rsidRDefault="00DE246A" w:rsidP="00B0401C">
      <w:pPr>
        <w:pStyle w:val="Heading4"/>
        <w:rPr>
          <w:rFonts w:eastAsia="Times New Roman"/>
        </w:rPr>
      </w:pPr>
      <w:r>
        <w:rPr>
          <w:rFonts w:eastAsia="Times New Roman"/>
        </w:rPr>
        <w:t xml:space="preserve">Their failure to disclose is an independent reason to drop the debater- it makes it impossible for the negative to prep for a round, especially a plan round, and destroys education and fairness. Drop the debater for deterrence. Screenshot below: </w:t>
      </w:r>
      <w:r>
        <w:rPr>
          <w:noProof/>
        </w:rPr>
        <w:drawing>
          <wp:inline distT="0" distB="0" distL="0" distR="0" wp14:anchorId="1F6FD9F4" wp14:editId="18C6A6F6">
            <wp:extent cx="5486400" cy="2811780"/>
            <wp:effectExtent l="0" t="0" r="0" b="0"/>
            <wp:docPr id="2" name="Picture 2"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Teams&#10;&#10;Description automatically generated"/>
                    <pic:cNvPicPr/>
                  </pic:nvPicPr>
                  <pic:blipFill>
                    <a:blip r:embed="rId18"/>
                    <a:stretch>
                      <a:fillRect/>
                    </a:stretch>
                  </pic:blipFill>
                  <pic:spPr>
                    <a:xfrm>
                      <a:off x="0" y="0"/>
                      <a:ext cx="5486400" cy="2811780"/>
                    </a:xfrm>
                    <a:prstGeom prst="rect">
                      <a:avLst/>
                    </a:prstGeom>
                  </pic:spPr>
                </pic:pic>
              </a:graphicData>
            </a:graphic>
          </wp:inline>
        </w:drawing>
      </w:r>
    </w:p>
    <w:p w14:paraId="17079DBB" w14:textId="0CE60C14" w:rsidR="004F5423" w:rsidRDefault="004F5423" w:rsidP="004F5423">
      <w:pPr>
        <w:pStyle w:val="Heading2"/>
      </w:pPr>
      <w:r>
        <w:lastRenderedPageBreak/>
        <w:t>3</w:t>
      </w:r>
    </w:p>
    <w:p w14:paraId="4EF74251" w14:textId="77777777" w:rsidR="004F5423" w:rsidRPr="00AC1A38" w:rsidRDefault="004F5423" w:rsidP="004F5423">
      <w:pPr>
        <w:pStyle w:val="Heading4"/>
        <w:rPr>
          <w:rFonts w:asciiTheme="majorHAnsi" w:hAnsiTheme="majorHAnsi" w:cstheme="majorHAnsi"/>
        </w:rPr>
      </w:pPr>
      <w:r w:rsidRPr="00AC1A38">
        <w:rPr>
          <w:rFonts w:asciiTheme="majorHAnsi" w:hAnsiTheme="majorHAnsi" w:cstheme="majorHAnsi"/>
        </w:rPr>
        <w:t xml:space="preserve">Plan Text: A just government ought to recognize the right of workers to strike except for healthcare workers responding to pandemics. </w:t>
      </w:r>
    </w:p>
    <w:p w14:paraId="7EB80F20" w14:textId="77777777" w:rsidR="004F5423" w:rsidRPr="00AC1A38" w:rsidRDefault="004F5423" w:rsidP="004F5423">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76294425" w14:textId="77777777" w:rsidR="004F5423" w:rsidRPr="00AC1A38" w:rsidRDefault="004F5423" w:rsidP="004F5423">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19"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282833A8" w14:textId="77777777" w:rsidR="004F5423" w:rsidRPr="00AC1A38" w:rsidRDefault="004F5423" w:rsidP="004F5423">
      <w:pPr>
        <w:ind w:left="720"/>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w:t>
      </w:r>
      <w:proofErr w:type="gramStart"/>
      <w:r w:rsidRPr="00AC1A38">
        <w:rPr>
          <w:rFonts w:asciiTheme="majorHAnsi" w:hAnsiTheme="majorHAnsi" w:cstheme="majorHAnsi"/>
          <w:sz w:val="12"/>
        </w:rPr>
        <w:t>stay</w:t>
      </w:r>
      <w:proofErr w:type="gramEnd"/>
      <w:r w:rsidRPr="00AC1A38">
        <w:rPr>
          <w:rFonts w:asciiTheme="majorHAnsi" w:hAnsiTheme="majorHAnsi" w:cstheme="majorHAnsi"/>
          <w:sz w:val="12"/>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w:t>
      </w:r>
      <w:proofErr w:type="gramStart"/>
      <w:r w:rsidRPr="00AC1A38">
        <w:rPr>
          <w:rFonts w:asciiTheme="majorHAnsi" w:hAnsiTheme="majorHAnsi" w:cstheme="majorHAnsi"/>
          <w:sz w:val="12"/>
        </w:rPr>
        <w:t>And,</w:t>
      </w:r>
      <w:proofErr w:type="gramEnd"/>
      <w:r w:rsidRPr="00AC1A38">
        <w:rPr>
          <w:rFonts w:asciiTheme="majorHAnsi" w:hAnsiTheme="majorHAnsi" w:cstheme="majorHAnsi"/>
          <w:sz w:val="12"/>
        </w:rPr>
        <w:t xml:space="preserve">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 xml:space="preserve">does not </w:t>
      </w:r>
      <w:proofErr w:type="gramStart"/>
      <w:r w:rsidRPr="00AC1A38">
        <w:rPr>
          <w:rFonts w:asciiTheme="majorHAnsi" w:hAnsiTheme="majorHAnsi" w:cstheme="majorHAnsi"/>
          <w:highlight w:val="yellow"/>
          <w:u w:val="single"/>
        </w:rPr>
        <w:t>help</w:t>
      </w:r>
      <w:r w:rsidRPr="00AC1A38">
        <w:rPr>
          <w:rFonts w:asciiTheme="majorHAnsi" w:hAnsiTheme="majorHAnsi" w:cstheme="majorHAnsi"/>
          <w:u w:val="single"/>
        </w:rPr>
        <w:t>:</w:t>
      </w:r>
      <w:proofErr w:type="gramEnd"/>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29528362" w14:textId="77777777" w:rsidR="004F5423" w:rsidRPr="00AC1A38" w:rsidRDefault="004F5423" w:rsidP="004F5423">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5D8707CA" w14:textId="77777777" w:rsidR="004F5423" w:rsidRPr="00AC1A38" w:rsidRDefault="004F5423" w:rsidP="004F5423">
      <w:pPr>
        <w:rPr>
          <w:rFonts w:asciiTheme="majorHAnsi" w:hAnsiTheme="majorHAnsi" w:cstheme="majorHAnsi"/>
        </w:rPr>
      </w:pPr>
      <w:r w:rsidRPr="00AC1A38">
        <w:rPr>
          <w:rStyle w:val="Style13ptBold"/>
          <w:rFonts w:asciiTheme="majorHAnsi" w:hAnsiTheme="majorHAnsi" w:cstheme="majorHAnsi"/>
        </w:rPr>
        <w:t xml:space="preserve">Al </w:t>
      </w:r>
      <w:proofErr w:type="spellStart"/>
      <w:r w:rsidRPr="00AC1A38">
        <w:rPr>
          <w:rStyle w:val="Style13ptBold"/>
          <w:rFonts w:asciiTheme="majorHAnsi" w:hAnsiTheme="majorHAnsi" w:cstheme="majorHAnsi"/>
        </w:rPr>
        <w:t>Thobaity</w:t>
      </w:r>
      <w:proofErr w:type="spellEnd"/>
      <w:r w:rsidRPr="00AC1A38">
        <w:rPr>
          <w:rStyle w:val="Style13ptBold"/>
          <w:rFonts w:asciiTheme="majorHAnsi" w:hAnsiTheme="majorHAnsi" w:cstheme="majorHAnsi"/>
        </w:rPr>
        <w:t xml:space="preserve"> 20</w:t>
      </w:r>
      <w:r w:rsidRPr="00AC1A38">
        <w:rPr>
          <w:rFonts w:asciiTheme="majorHAnsi" w:hAnsiTheme="majorHAnsi" w:cstheme="majorHAnsi"/>
        </w:rPr>
        <w:t xml:space="preserve">, </w:t>
      </w:r>
      <w:proofErr w:type="spellStart"/>
      <w:r w:rsidRPr="00AC1A38">
        <w:rPr>
          <w:rFonts w:asciiTheme="majorHAnsi" w:hAnsiTheme="majorHAnsi" w:cstheme="majorHAnsi"/>
        </w:rPr>
        <w:t>Abdullelah</w:t>
      </w:r>
      <w:proofErr w:type="spellEnd"/>
      <w:r w:rsidRPr="00AC1A38">
        <w:rPr>
          <w:rFonts w:asciiTheme="majorHAnsi" w:hAnsiTheme="majorHAnsi" w:cstheme="majorHAnsi"/>
        </w:rPr>
        <w:t xml:space="preserve">, and Farhan </w:t>
      </w:r>
      <w:proofErr w:type="spellStart"/>
      <w:r w:rsidRPr="00AC1A38">
        <w:rPr>
          <w:rFonts w:asciiTheme="majorHAnsi" w:hAnsiTheme="majorHAnsi" w:cstheme="majorHAnsi"/>
        </w:rPr>
        <w:t>Alshammari</w:t>
      </w:r>
      <w:proofErr w:type="spellEnd"/>
      <w:r w:rsidRPr="00AC1A38">
        <w:rPr>
          <w:rFonts w:asciiTheme="majorHAnsi" w:hAnsiTheme="majorHAnsi" w:cstheme="majorHAnsi"/>
        </w:rPr>
        <w:t>. "Nurses on the frontline against the COVID-19 pandemic: an Integrative review." Dubai Medical Journal 3.3 (2020): 87-92. (Associate Professor of Nursing at Taif University)</w:t>
      </w:r>
    </w:p>
    <w:p w14:paraId="2042AB46" w14:textId="77777777" w:rsidR="004F5423" w:rsidRPr="00AC1A38" w:rsidRDefault="004F5423" w:rsidP="004F5423">
      <w:pPr>
        <w:ind w:left="720"/>
        <w:rPr>
          <w:rFonts w:asciiTheme="majorHAnsi" w:hAnsiTheme="majorHAnsi" w:cstheme="majorHAnsi"/>
          <w:sz w:val="16"/>
        </w:rPr>
      </w:pP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w:t>
      </w:r>
      <w:r w:rsidRPr="00AC1A38">
        <w:rPr>
          <w:rFonts w:asciiTheme="majorHAnsi" w:hAnsiTheme="majorHAnsi" w:cstheme="majorHAnsi"/>
          <w:highlight w:val="yellow"/>
          <w:u w:val="single"/>
        </w:rPr>
        <w:lastRenderedPageBreak/>
        <w:t xml:space="preserve">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38B15C92" w14:textId="77777777" w:rsidR="004F5423" w:rsidRPr="00AC1A38" w:rsidRDefault="004F5423" w:rsidP="004F5423">
      <w:pPr>
        <w:shd w:val="clear" w:color="auto" w:fill="FFFFFF"/>
        <w:spacing w:before="166" w:after="166" w:line="240" w:lineRule="auto"/>
        <w:rPr>
          <w:rFonts w:asciiTheme="majorHAnsi" w:eastAsia="Times New Roman" w:hAnsiTheme="majorHAnsi" w:cstheme="majorHAnsi"/>
          <w:color w:val="000000"/>
          <w:sz w:val="10"/>
          <w:lang w:eastAsia="ko-KR"/>
        </w:rPr>
      </w:pPr>
    </w:p>
    <w:p w14:paraId="0739131A" w14:textId="77777777" w:rsidR="004F5423" w:rsidRPr="00AC1A38" w:rsidRDefault="004F5423" w:rsidP="004F5423">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339E798E" w14:textId="77777777" w:rsidR="004F5423" w:rsidRPr="00AC1A38" w:rsidRDefault="004F5423" w:rsidP="004F5423">
      <w:pPr>
        <w:rPr>
          <w:rFonts w:asciiTheme="majorHAnsi" w:hAnsiTheme="majorHAnsi" w:cstheme="majorHAnsi"/>
        </w:rPr>
      </w:pPr>
      <w:r w:rsidRPr="00AC1A38">
        <w:rPr>
          <w:rFonts w:asciiTheme="majorHAnsi" w:eastAsiaTheme="majorEastAsia" w:hAnsiTheme="majorHAnsi" w:cstheme="majorHAnsi"/>
          <w:b/>
          <w:bCs/>
          <w:sz w:val="26"/>
          <w:szCs w:val="26"/>
        </w:rPr>
        <w:t xml:space="preserve">Garrett </w:t>
      </w:r>
      <w:proofErr w:type="spellStart"/>
      <w:r w:rsidRPr="00AC1A38">
        <w:rPr>
          <w:rFonts w:asciiTheme="majorHAnsi" w:eastAsiaTheme="majorEastAsia" w:hAnsiTheme="majorHAnsi" w:cstheme="majorHAnsi"/>
          <w:b/>
          <w:bCs/>
          <w:sz w:val="26"/>
          <w:szCs w:val="26"/>
        </w:rPr>
        <w:t>Ilg</w:t>
      </w:r>
      <w:proofErr w:type="spellEnd"/>
      <w:r w:rsidRPr="00AC1A38">
        <w:rPr>
          <w:rFonts w:asciiTheme="majorHAnsi" w:eastAsiaTheme="majorEastAsia" w:hAnsiTheme="majorHAnsi" w:cstheme="majorHAnsi"/>
          <w:b/>
          <w:bCs/>
          <w:sz w:val="26"/>
          <w:szCs w:val="26"/>
        </w:rPr>
        <w:t>,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61A9FD66" w14:textId="77777777" w:rsidR="004F5423" w:rsidRPr="00AC1A38" w:rsidRDefault="004F5423" w:rsidP="004F5423">
      <w:pPr>
        <w:ind w:left="720"/>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516B1077" w14:textId="77777777" w:rsidR="004F5423" w:rsidRPr="00AC1A38" w:rsidRDefault="004F5423" w:rsidP="004F5423">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136379FA" w14:textId="77777777" w:rsidR="004F5423" w:rsidRPr="00AC1A38" w:rsidRDefault="004F5423" w:rsidP="004F5423">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6A4B3001" w14:textId="77777777" w:rsidR="004F5423" w:rsidRPr="00AC1A38" w:rsidRDefault="004F5423" w:rsidP="004F5423">
      <w:pPr>
        <w:rPr>
          <w:rFonts w:asciiTheme="majorHAnsi" w:hAnsiTheme="majorHAnsi" w:cstheme="majorHAnsi"/>
          <w:color w:val="000000" w:themeColor="text1"/>
        </w:rPr>
      </w:pPr>
      <w:proofErr w:type="spellStart"/>
      <w:r w:rsidRPr="00AC1A38">
        <w:rPr>
          <w:rFonts w:asciiTheme="majorHAnsi" w:hAnsiTheme="majorHAnsi" w:cstheme="majorHAnsi"/>
          <w:color w:val="000000" w:themeColor="text1"/>
          <w:shd w:val="clear" w:color="auto" w:fill="FFFFFF"/>
        </w:rPr>
        <w:t>Eleftherios</w:t>
      </w:r>
      <w:proofErr w:type="spellEnd"/>
      <w:r w:rsidRPr="00AC1A38">
        <w:rPr>
          <w:rFonts w:asciiTheme="majorHAnsi" w:hAnsiTheme="majorHAnsi" w:cstheme="majorHAnsi"/>
          <w:color w:val="000000" w:themeColor="text1"/>
          <w:shd w:val="clear" w:color="auto" w:fill="FFFFFF"/>
        </w:rPr>
        <w:t xml:space="preserve">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w:t>
      </w:r>
      <w:proofErr w:type="spellStart"/>
      <w:r w:rsidRPr="00AC1A38">
        <w:rPr>
          <w:rFonts w:asciiTheme="majorHAnsi" w:hAnsiTheme="majorHAnsi" w:cstheme="majorHAnsi"/>
          <w:color w:val="000000" w:themeColor="text1"/>
        </w:rPr>
        <w:t>Lunenfeld</w:t>
      </w:r>
      <w:proofErr w:type="spellEnd"/>
      <w:r w:rsidRPr="00AC1A38">
        <w:rPr>
          <w:rFonts w:asciiTheme="majorHAnsi" w:hAnsiTheme="majorHAnsi" w:cstheme="majorHAnsi"/>
          <w:color w:val="000000" w:themeColor="text1"/>
        </w:rPr>
        <w:t>-Tanenbaum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617D7B71" w14:textId="77777777" w:rsidR="004F5423" w:rsidRPr="00AC1A38" w:rsidRDefault="004F5423" w:rsidP="004F5423">
      <w:pPr>
        <w:ind w:left="720"/>
        <w:rPr>
          <w:rFonts w:asciiTheme="majorHAnsi" w:hAnsiTheme="majorHAnsi" w:cstheme="majorHAnsi"/>
          <w:color w:val="000000" w:themeColor="text1"/>
          <w:sz w:val="12"/>
          <w:szCs w:val="12"/>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w:t>
      </w:r>
      <w:proofErr w:type="gramStart"/>
      <w:r w:rsidRPr="00AC1A38">
        <w:rPr>
          <w:rFonts w:asciiTheme="majorHAnsi" w:hAnsiTheme="majorHAnsi" w:cstheme="majorHAnsi"/>
          <w:color w:val="000000" w:themeColor="text1"/>
          <w:u w:val="single"/>
        </w:rPr>
        <w:t>therapeutics</w:t>
      </w:r>
      <w:proofErr w:type="gramEnd"/>
      <w:r w:rsidRPr="00AC1A38">
        <w:rPr>
          <w:rFonts w:asciiTheme="majorHAnsi" w:hAnsiTheme="majorHAnsi" w:cstheme="majorHAnsi"/>
          <w:color w:val="000000" w:themeColor="text1"/>
          <w:u w:val="single"/>
        </w:rPr>
        <w:t xml:space="preserve">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proofErr w:type="gramStart"/>
      <w:r w:rsidRPr="00AC1A38">
        <w:rPr>
          <w:rFonts w:asciiTheme="majorHAnsi" w:hAnsiTheme="majorHAnsi" w:cstheme="majorHAnsi"/>
          <w:color w:val="000000" w:themeColor="text1"/>
          <w:highlight w:val="yellow"/>
          <w:u w:val="single"/>
        </w:rPr>
        <w:t>have to</w:t>
      </w:r>
      <w:proofErr w:type="gramEnd"/>
      <w:r w:rsidRPr="00AC1A38">
        <w:rPr>
          <w:rFonts w:asciiTheme="majorHAnsi" w:hAnsiTheme="majorHAnsi" w:cstheme="majorHAnsi"/>
          <w:color w:val="000000" w:themeColor="text1"/>
          <w:highlight w:val="yellow"/>
          <w:u w:val="single"/>
        </w:rPr>
        <w:t xml:space="preserve">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 xml:space="preserve">evidence that even worse pandemics could strike us </w:t>
      </w:r>
      <w:proofErr w:type="gramStart"/>
      <w:r w:rsidRPr="00AC1A38">
        <w:rPr>
          <w:rFonts w:asciiTheme="majorHAnsi" w:hAnsiTheme="majorHAnsi" w:cstheme="majorHAnsi"/>
          <w:color w:val="000000" w:themeColor="text1"/>
          <w:highlight w:val="yellow"/>
          <w:u w:val="single"/>
        </w:rPr>
        <w:t>in the near future</w:t>
      </w:r>
      <w:proofErr w:type="gramEnd"/>
      <w:r w:rsidRPr="00AC1A38">
        <w:rPr>
          <w:rFonts w:asciiTheme="majorHAnsi" w:hAnsiTheme="majorHAnsi" w:cstheme="majorHAnsi"/>
          <w:color w:val="000000" w:themeColor="text1"/>
          <w:highlight w:val="yellow"/>
          <w:u w:val="single"/>
        </w:rPr>
        <w:t xml:space="preserv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 xml:space="preserve">It is not necessary to get infected by viruses of bats, pangolins and other exotic animals that live in remote forests </w:t>
      </w:r>
      <w:proofErr w:type="gramStart"/>
      <w:r w:rsidRPr="00AC1A38">
        <w:rPr>
          <w:rFonts w:asciiTheme="majorHAnsi" w:hAnsiTheme="majorHAnsi" w:cstheme="majorHAnsi"/>
          <w:color w:val="000000" w:themeColor="text1"/>
          <w:sz w:val="12"/>
          <w:szCs w:val="12"/>
        </w:rPr>
        <w:t>in order to</w:t>
      </w:r>
      <w:proofErr w:type="gramEnd"/>
      <w:r w:rsidRPr="00AC1A38">
        <w:rPr>
          <w:rFonts w:asciiTheme="majorHAnsi" w:hAnsiTheme="majorHAnsi" w:cstheme="majorHAnsi"/>
          <w:color w:val="000000" w:themeColor="text1"/>
          <w:sz w:val="12"/>
          <w:szCs w:val="12"/>
        </w:rPr>
        <w:t xml:space="preserve"> be in danger. Creditable scientific evidence indicates that the human gut microbiota harbor billions of viruses which </w:t>
      </w:r>
      <w:proofErr w:type="gramStart"/>
      <w:r w:rsidRPr="00AC1A38">
        <w:rPr>
          <w:rFonts w:asciiTheme="majorHAnsi" w:hAnsiTheme="majorHAnsi" w:cstheme="majorHAnsi"/>
          <w:color w:val="000000" w:themeColor="text1"/>
          <w:sz w:val="12"/>
          <w:szCs w:val="12"/>
        </w:rPr>
        <w:t>are capable of affecting</w:t>
      </w:r>
      <w:proofErr w:type="gramEnd"/>
      <w:r w:rsidRPr="00AC1A38">
        <w:rPr>
          <w:rFonts w:asciiTheme="majorHAnsi" w:hAnsiTheme="majorHAnsi" w:cstheme="majorHAnsi"/>
          <w:color w:val="000000" w:themeColor="text1"/>
          <w:sz w:val="12"/>
          <w:szCs w:val="12"/>
        </w:rPr>
        <w:t xml:space="preserve">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w:t>
      </w:r>
      <w:r w:rsidRPr="00AC1A38">
        <w:rPr>
          <w:rFonts w:asciiTheme="majorHAnsi" w:hAnsiTheme="majorHAnsi" w:cstheme="majorHAnsi"/>
          <w:color w:val="000000" w:themeColor="text1"/>
          <w:sz w:val="12"/>
          <w:szCs w:val="12"/>
        </w:rPr>
        <w:lastRenderedPageBreak/>
        <w:t xml:space="preserve">debilitating diseases such as blindness, respiratory, liver, </w:t>
      </w:r>
      <w:proofErr w:type="gramStart"/>
      <w:r w:rsidRPr="00AC1A38">
        <w:rPr>
          <w:rFonts w:asciiTheme="majorHAnsi" w:hAnsiTheme="majorHAnsi" w:cstheme="majorHAnsi"/>
          <w:color w:val="000000" w:themeColor="text1"/>
          <w:sz w:val="12"/>
          <w:szCs w:val="12"/>
        </w:rPr>
        <w:t>heart</w:t>
      </w:r>
      <w:proofErr w:type="gramEnd"/>
      <w:r w:rsidRPr="00AC1A38">
        <w:rPr>
          <w:rFonts w:asciiTheme="majorHAnsi" w:hAnsiTheme="majorHAnsi" w:cstheme="majorHAnsi"/>
          <w:color w:val="000000" w:themeColor="text1"/>
          <w:sz w:val="12"/>
          <w:szCs w:val="12"/>
        </w:rPr>
        <w:t xml:space="preserve">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 xml:space="preserve">diseases could result </w:t>
      </w:r>
      <w:proofErr w:type="spellStart"/>
      <w:r w:rsidRPr="00AC1A38">
        <w:rPr>
          <w:rFonts w:asciiTheme="majorHAnsi" w:hAnsiTheme="majorHAnsi" w:cstheme="majorHAnsi"/>
          <w:color w:val="000000" w:themeColor="text1"/>
          <w:highlight w:val="yellow"/>
          <w:u w:val="single"/>
        </w:rPr>
        <w:t>n</w:t>
      </w:r>
      <w:proofErr w:type="spellEnd"/>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complete 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04BDD4BB" w14:textId="34F8AA0B" w:rsidR="004F5423" w:rsidRDefault="004F5423" w:rsidP="004F5423"/>
    <w:p w14:paraId="42A02C8E" w14:textId="2F2FB8A4" w:rsidR="004F5423" w:rsidRDefault="004F5423" w:rsidP="004F5423">
      <w:pPr>
        <w:pStyle w:val="Heading2"/>
      </w:pPr>
      <w:r>
        <w:lastRenderedPageBreak/>
        <w:t>Case</w:t>
      </w:r>
    </w:p>
    <w:p w14:paraId="29F8740D" w14:textId="6B069321" w:rsidR="007C65C6" w:rsidRDefault="007C65C6" w:rsidP="009C339A">
      <w:pPr>
        <w:pStyle w:val="ListParagraph"/>
        <w:numPr>
          <w:ilvl w:val="0"/>
          <w:numId w:val="14"/>
        </w:numPr>
      </w:pPr>
      <w:r>
        <w:t xml:space="preserve">CA the pandemic cards from the PIC- even absent the PIC they turn case </w:t>
      </w:r>
    </w:p>
    <w:p w14:paraId="0FB12C54" w14:textId="238B16DA" w:rsidR="004F5423" w:rsidRDefault="004F5423" w:rsidP="00B0401C">
      <w:pPr>
        <w:pStyle w:val="Heading4"/>
        <w:numPr>
          <w:ilvl w:val="0"/>
          <w:numId w:val="14"/>
        </w:numPr>
      </w:pPr>
      <w:r>
        <w:t xml:space="preserve">Nuclear war does not cause extinction. </w:t>
      </w:r>
    </w:p>
    <w:p w14:paraId="1AFE5DD2" w14:textId="77777777" w:rsidR="004F5423" w:rsidRPr="007E7B8A" w:rsidRDefault="004F5423" w:rsidP="004F5423">
      <w:pPr>
        <w:pStyle w:val="Heading4"/>
      </w:pPr>
      <w:r>
        <w:t>Even if nuclear winter exists, it will not lead to extinction proven by human adaptability in similar conditions. This takes out their entire impact.</w:t>
      </w:r>
    </w:p>
    <w:p w14:paraId="2B6209D2" w14:textId="77777777" w:rsidR="004F5423" w:rsidRDefault="004F5423" w:rsidP="004F5423">
      <w:r>
        <w:t xml:space="preserve">Andrew Yoram </w:t>
      </w:r>
      <w:proofErr w:type="spellStart"/>
      <w:r w:rsidRPr="007E7B8A">
        <w:rPr>
          <w:b/>
        </w:rPr>
        <w:t>Glikson</w:t>
      </w:r>
      <w:proofErr w:type="spellEnd"/>
      <w:r w:rsidRPr="007E7B8A">
        <w:rPr>
          <w:b/>
        </w:rPr>
        <w:t xml:space="preserve"> 17</w:t>
      </w:r>
      <w:r>
        <w:t xml:space="preserve">. School of Archaeology and Anthropology @ Australian National University. 2017. “The Event Horizon.” The </w:t>
      </w:r>
      <w:proofErr w:type="spellStart"/>
      <w:r>
        <w:t>Plutocene</w:t>
      </w:r>
      <w:proofErr w:type="spellEnd"/>
      <w:r>
        <w:t>: Blueprints for a Post-Anthropocene Greenhouse Earth, Springer, Cham, pp. 83–96. link.springer.com, doi:10.1007/978-3-319-57237-6_3.</w:t>
      </w:r>
    </w:p>
    <w:p w14:paraId="6B1F9088" w14:textId="77777777" w:rsidR="004F5423" w:rsidRDefault="004F5423" w:rsidP="004F5423">
      <w:pPr>
        <w:rPr>
          <w:sz w:val="16"/>
        </w:rPr>
      </w:pPr>
      <w:r w:rsidRPr="007C74B7">
        <w:rPr>
          <w:sz w:val="16"/>
        </w:rPr>
        <w:t xml:space="preserve">As these lines are written some 16,000 N-bombs are poised available for a suicidal “use them or lose them” strategy where perhaps some 50% may be dispatched, enough to kill billions. Much would depend on the sequence of events: following a short nuclear winter survivors would emerge into a heating world, or an AMOC collapse28 taking place either before or after a nuclear event. The collapse as industry and transport systems will lead to a decline in CO2 emissions. </w:t>
      </w:r>
      <w:r w:rsidRPr="00E636E7">
        <w:rPr>
          <w:rStyle w:val="StyleUnderline"/>
        </w:rPr>
        <w:t xml:space="preserve">The increasing likelihood of </w:t>
      </w:r>
      <w:r w:rsidRPr="00E62761">
        <w:rPr>
          <w:rStyle w:val="StyleUnderline"/>
          <w:highlight w:val="cyan"/>
        </w:rPr>
        <w:t xml:space="preserve">global conflict and a consequent nuclear winter would constitute a </w:t>
      </w:r>
      <w:r w:rsidRPr="00E62761">
        <w:rPr>
          <w:rStyle w:val="Emphasis"/>
          <w:highlight w:val="cyan"/>
        </w:rPr>
        <w:t>coup-de-grace for industrial civilization</w:t>
      </w:r>
      <w:r w:rsidRPr="007C74B7">
        <w:rPr>
          <w:sz w:val="16"/>
        </w:rPr>
        <w:t xml:space="preserve"> (Carl Sagan29) </w:t>
      </w:r>
      <w:r w:rsidRPr="00E62761">
        <w:rPr>
          <w:rStyle w:val="StyleUnderline"/>
          <w:highlight w:val="cyan"/>
        </w:rPr>
        <w:t>though</w:t>
      </w:r>
      <w:r w:rsidRPr="007C74B7">
        <w:rPr>
          <w:sz w:val="16"/>
        </w:rPr>
        <w:t xml:space="preserve"> </w:t>
      </w:r>
      <w:r w:rsidRPr="00E62761">
        <w:rPr>
          <w:rStyle w:val="Emphasis"/>
          <w:highlight w:val="cyan"/>
        </w:rPr>
        <w:t>not</w:t>
      </w:r>
      <w:r w:rsidRPr="007C74B7">
        <w:rPr>
          <w:sz w:val="16"/>
        </w:rPr>
        <w:t xml:space="preserve"> necessarily </w:t>
      </w:r>
      <w:r w:rsidRPr="00E636E7">
        <w:rPr>
          <w:rStyle w:val="Emphasis"/>
        </w:rPr>
        <w:t xml:space="preserve">for </w:t>
      </w:r>
      <w:r w:rsidRPr="00E62761">
        <w:rPr>
          <w:rStyle w:val="Emphasis"/>
          <w:highlight w:val="cyan"/>
        </w:rPr>
        <w:t>humans</w:t>
      </w:r>
      <w:r w:rsidRPr="00E636E7">
        <w:rPr>
          <w:rStyle w:val="StyleUnderline"/>
        </w:rPr>
        <w:t xml:space="preserve">. Relatively </w:t>
      </w:r>
      <w:r w:rsidRPr="00E62761">
        <w:rPr>
          <w:rStyle w:val="Emphasis"/>
          <w:highlight w:val="cyan"/>
        </w:rPr>
        <w:t>low temperatures in the northern latitudes</w:t>
      </w:r>
      <w:r w:rsidRPr="00E62761">
        <w:rPr>
          <w:rStyle w:val="StyleUnderline"/>
          <w:highlight w:val="cyan"/>
        </w:rPr>
        <w:t xml:space="preserve"> would </w:t>
      </w:r>
      <w:r w:rsidRPr="00E62761">
        <w:rPr>
          <w:rStyle w:val="Emphasis"/>
          <w:highlight w:val="cyan"/>
        </w:rPr>
        <w:t>allow humans to survive</w:t>
      </w:r>
      <w:r w:rsidRPr="00E636E7">
        <w:rPr>
          <w:rStyle w:val="StyleUnderline"/>
        </w:rPr>
        <w:t xml:space="preserve">, </w:t>
      </w:r>
      <w:proofErr w:type="gramStart"/>
      <w:r w:rsidRPr="00E62761">
        <w:rPr>
          <w:rStyle w:val="StyleUnderline"/>
          <w:highlight w:val="cyan"/>
        </w:rPr>
        <w:t>in particular</w:t>
      </w:r>
      <w:r w:rsidRPr="00E636E7">
        <w:rPr>
          <w:rStyle w:val="StyleUnderline"/>
        </w:rPr>
        <w:t xml:space="preserve"> indigenous</w:t>
      </w:r>
      <w:proofErr w:type="gramEnd"/>
      <w:r w:rsidRPr="00E636E7">
        <w:rPr>
          <w:rStyle w:val="StyleUnderline"/>
        </w:rPr>
        <w:t xml:space="preserve"> </w:t>
      </w:r>
      <w:r w:rsidRPr="00E62761">
        <w:rPr>
          <w:rStyle w:val="StyleUnderline"/>
          <w:highlight w:val="cyan"/>
        </w:rPr>
        <w:t xml:space="preserve">people </w:t>
      </w:r>
      <w:r w:rsidRPr="00E62761">
        <w:rPr>
          <w:rStyle w:val="Emphasis"/>
          <w:highlight w:val="cyan"/>
        </w:rPr>
        <w:t>genetically</w:t>
      </w:r>
      <w:r w:rsidRPr="00E62761">
        <w:rPr>
          <w:rStyle w:val="StyleUnderline"/>
          <w:highlight w:val="cyan"/>
        </w:rPr>
        <w:t xml:space="preserve"> and </w:t>
      </w:r>
      <w:r w:rsidRPr="00E62761">
        <w:rPr>
          <w:rStyle w:val="Emphasis"/>
          <w:highlight w:val="cyan"/>
        </w:rPr>
        <w:t>culturally adapted</w:t>
      </w:r>
      <w:r w:rsidRPr="00E636E7">
        <w:rPr>
          <w:rStyle w:val="StyleUnderline"/>
        </w:rPr>
        <w:t xml:space="preserve"> to extreme conditions. Perhaps </w:t>
      </w:r>
      <w:r w:rsidRPr="00E62761">
        <w:rPr>
          <w:rStyle w:val="StyleUnderline"/>
          <w:highlight w:val="cyan"/>
        </w:rPr>
        <w:t xml:space="preserve">similar conditions could apply in </w:t>
      </w:r>
      <w:r w:rsidRPr="00E62761">
        <w:rPr>
          <w:rStyle w:val="Emphasis"/>
          <w:highlight w:val="cyan"/>
        </w:rPr>
        <w:t>high mountain valleys</w:t>
      </w:r>
      <w:r w:rsidRPr="00E62761">
        <w:rPr>
          <w:sz w:val="16"/>
          <w:highlight w:val="cyan"/>
        </w:rPr>
        <w:t xml:space="preserve"> </w:t>
      </w:r>
      <w:r w:rsidRPr="00E62761">
        <w:rPr>
          <w:rStyle w:val="StyleUnderline"/>
          <w:highlight w:val="cyan"/>
        </w:rPr>
        <w:t xml:space="preserve">and </w:t>
      </w:r>
      <w:r w:rsidRPr="00E62761">
        <w:rPr>
          <w:rStyle w:val="Emphasis"/>
          <w:highlight w:val="cyan"/>
        </w:rPr>
        <w:t>elevated tropical islands</w:t>
      </w:r>
      <w:r w:rsidRPr="00E636E7">
        <w:rPr>
          <w:rStyle w:val="StyleUnderline"/>
        </w:rPr>
        <w:t xml:space="preserve">. </w:t>
      </w:r>
      <w:r w:rsidRPr="007C74B7">
        <w:rPr>
          <w:sz w:val="16"/>
        </w:rPr>
        <w:t>Vacated habitats would be occupied by burrowing animals and by radiation and temperature resistant Arthropods.</w:t>
      </w:r>
    </w:p>
    <w:p w14:paraId="4A9F2152" w14:textId="77777777" w:rsidR="00B0401C" w:rsidRPr="001F2986" w:rsidRDefault="00B0401C" w:rsidP="00B0401C">
      <w:pPr>
        <w:rPr>
          <w:rFonts w:asciiTheme="minorHAnsi" w:hAnsiTheme="minorHAnsi" w:cstheme="minorHAnsi"/>
        </w:rPr>
      </w:pPr>
    </w:p>
    <w:p w14:paraId="55CE2F76" w14:textId="21013AFE" w:rsidR="00B0401C" w:rsidRPr="00043E19" w:rsidRDefault="00B0401C" w:rsidP="00B0401C">
      <w:pPr>
        <w:pStyle w:val="Heading4"/>
        <w:numPr>
          <w:ilvl w:val="0"/>
          <w:numId w:val="14"/>
        </w:numPr>
      </w:pPr>
      <w:r>
        <w:t>Democracy can’t resolve violence</w:t>
      </w:r>
    </w:p>
    <w:p w14:paraId="61FFB88D" w14:textId="77777777" w:rsidR="00B0401C" w:rsidRDefault="00B0401C" w:rsidP="00B0401C">
      <w:r>
        <w:t xml:space="preserve">John </w:t>
      </w:r>
      <w:proofErr w:type="spellStart"/>
      <w:r w:rsidRPr="009E623F">
        <w:rPr>
          <w:rStyle w:val="Style13ptBold"/>
        </w:rPr>
        <w:t>Schwarzmantel</w:t>
      </w:r>
      <w:proofErr w:type="spellEnd"/>
      <w:r>
        <w:t xml:space="preserve"> (Senior Lecturer in Politics at the University of Leeds, </w:t>
      </w:r>
      <w:proofErr w:type="spellStart"/>
      <w:r>
        <w:t>Programme</w:t>
      </w:r>
      <w:proofErr w:type="spellEnd"/>
      <w:r>
        <w:t xml:space="preserve"> Director of the MA in Democratic Studies and, </w:t>
      </w:r>
      <w:proofErr w:type="gramStart"/>
      <w:r>
        <w:t>at the moment</w:t>
      </w:r>
      <w:proofErr w:type="gramEnd"/>
      <w:r>
        <w:t xml:space="preserve">, Director of the Centre for </w:t>
      </w:r>
      <w:proofErr w:type="spellStart"/>
      <w:r>
        <w:t>Democratisation</w:t>
      </w:r>
      <w:proofErr w:type="spellEnd"/>
      <w:r>
        <w:t xml:space="preserve"> Studies) April </w:t>
      </w:r>
      <w:r w:rsidRPr="009E623F">
        <w:rPr>
          <w:rStyle w:val="Style13ptBold"/>
        </w:rPr>
        <w:t>2010</w:t>
      </w:r>
      <w:r>
        <w:t xml:space="preserve"> “Democracy and violence: a theoretical overview” Democratization Vol. 17, No. 2 EBSCO</w:t>
      </w:r>
    </w:p>
    <w:p w14:paraId="2A57EEA3" w14:textId="77777777" w:rsidR="00B0401C" w:rsidRDefault="00B0401C" w:rsidP="00B0401C">
      <w:r>
        <w:t xml:space="preserve">Clearly this </w:t>
      </w:r>
      <w:r w:rsidRPr="003F0583">
        <w:rPr>
          <w:rStyle w:val="StyleUnderline"/>
          <w:highlight w:val="yellow"/>
        </w:rPr>
        <w:t>democratic exclusion of violence is</w:t>
      </w:r>
      <w:r w:rsidRPr="009E623F">
        <w:rPr>
          <w:rStyle w:val="StyleUnderline"/>
        </w:rPr>
        <w:t xml:space="preserve"> an ideal, </w:t>
      </w:r>
      <w:r w:rsidRPr="003F0583">
        <w:rPr>
          <w:rStyle w:val="StyleUnderline"/>
          <w:highlight w:val="yellow"/>
        </w:rPr>
        <w:t>not a reality</w:t>
      </w:r>
      <w:r w:rsidRPr="009E623F">
        <w:rPr>
          <w:rStyle w:val="StyleUnderline"/>
        </w:rPr>
        <w:t xml:space="preserve">. </w:t>
      </w:r>
      <w:r w:rsidRPr="003F0583">
        <w:rPr>
          <w:rStyle w:val="StyleUnderline"/>
          <w:highlight w:val="yellow"/>
        </w:rPr>
        <w:t>It rests on</w:t>
      </w:r>
      <w:r>
        <w:t xml:space="preserve"> various </w:t>
      </w:r>
      <w:r w:rsidRPr="003F0583">
        <w:rPr>
          <w:rStyle w:val="StyleUnderline"/>
          <w:highlight w:val="yellow"/>
        </w:rPr>
        <w:t>presuppositions</w:t>
      </w:r>
      <w:r w:rsidRPr="009E623F">
        <w:rPr>
          <w:rStyle w:val="StyleUnderline"/>
        </w:rPr>
        <w:t xml:space="preserve"> that are unlikely to be fulfilled in the real world</w:t>
      </w:r>
      <w:r>
        <w:t xml:space="preserve">. First, </w:t>
      </w:r>
      <w:r w:rsidRPr="009E623F">
        <w:rPr>
          <w:rStyle w:val="StyleUnderline"/>
        </w:rPr>
        <w:t xml:space="preserve">it relies on the assumption </w:t>
      </w:r>
      <w:r w:rsidRPr="003F0583">
        <w:rPr>
          <w:rStyle w:val="StyleUnderline"/>
          <w:highlight w:val="yellow"/>
        </w:rPr>
        <w:t>that all</w:t>
      </w:r>
      <w:r w:rsidRPr="009E623F">
        <w:rPr>
          <w:rStyle w:val="StyleUnderline"/>
        </w:rPr>
        <w:t xml:space="preserve"> interests and </w:t>
      </w:r>
      <w:r w:rsidRPr="003F0583">
        <w:rPr>
          <w:rStyle w:val="StyleUnderline"/>
          <w:highlight w:val="yellow"/>
        </w:rPr>
        <w:t>perspectives are</w:t>
      </w:r>
      <w:r w:rsidRPr="009E623F">
        <w:rPr>
          <w:rStyle w:val="StyleUnderline"/>
        </w:rPr>
        <w:t xml:space="preserve"> in fact </w:t>
      </w:r>
      <w:proofErr w:type="gramStart"/>
      <w:r w:rsidRPr="003F0583">
        <w:rPr>
          <w:rStyle w:val="StyleUnderline"/>
          <w:highlight w:val="yellow"/>
        </w:rPr>
        <w:t>taken into account</w:t>
      </w:r>
      <w:proofErr w:type="gramEnd"/>
      <w:r>
        <w:t xml:space="preserve"> in the political system in question, </w:t>
      </w:r>
      <w:r w:rsidRPr="009E623F">
        <w:rPr>
          <w:rStyle w:val="StyleUnderline"/>
        </w:rPr>
        <w:t>and that therefore no person or group will feel the need to have recourse to violence</w:t>
      </w:r>
      <w:r>
        <w:t xml:space="preserve"> outside established constitutional channels in order to make their voice heard. </w:t>
      </w:r>
      <w:r w:rsidRPr="009E623F">
        <w:rPr>
          <w:rStyle w:val="StyleUnderline"/>
        </w:rPr>
        <w:t>Second</w:t>
      </w:r>
      <w:r>
        <w:t xml:space="preserve">, the implication is that all political actors accept the premises that violence degrades the status of the human actor and that it is possible and desirable to resolve conflict through democracy, and that this is ethically superior to means of violent conflict. </w:t>
      </w:r>
      <w:r w:rsidRPr="003F0583">
        <w:rPr>
          <w:rStyle w:val="StyleUnderline"/>
          <w:highlight w:val="yellow"/>
        </w:rPr>
        <w:t>If someone believes</w:t>
      </w:r>
      <w:r w:rsidRPr="009E623F">
        <w:rPr>
          <w:rStyle w:val="StyleUnderline"/>
        </w:rPr>
        <w:t xml:space="preserve"> that there is something inherently ennobling about violence, or that </w:t>
      </w:r>
      <w:r w:rsidRPr="003F0583">
        <w:rPr>
          <w:rStyle w:val="StyleUnderline"/>
          <w:highlight w:val="yellow"/>
        </w:rPr>
        <w:t>their own goal is an ‘all or nothing’ one</w:t>
      </w:r>
      <w:r w:rsidRPr="009E623F">
        <w:rPr>
          <w:rStyle w:val="StyleUnderline"/>
        </w:rPr>
        <w:t xml:space="preserve"> on which there can be no compromise, or that the possible interlocutors in the democratic dialogue are not worthy of respect or of being listened to, then </w:t>
      </w:r>
      <w:r w:rsidRPr="003F0583">
        <w:rPr>
          <w:rStyle w:val="StyleUnderline"/>
          <w:highlight w:val="yellow"/>
        </w:rPr>
        <w:t>these considerations will make the democratic aspiration to exclude violence an impossible one</w:t>
      </w:r>
      <w:r w:rsidRPr="009E623F">
        <w:rPr>
          <w:rStyle w:val="StyleUnderline"/>
        </w:rPr>
        <w:t xml:space="preserve"> to </w:t>
      </w:r>
      <w:proofErr w:type="spellStart"/>
      <w:r w:rsidRPr="009E623F">
        <w:rPr>
          <w:rStyle w:val="StyleUnderline"/>
        </w:rPr>
        <w:t>realise</w:t>
      </w:r>
      <w:proofErr w:type="spellEnd"/>
      <w:r w:rsidRPr="009E623F">
        <w:rPr>
          <w:rStyle w:val="StyleUnderline"/>
        </w:rPr>
        <w:t xml:space="preserve"> in practice</w:t>
      </w:r>
      <w:r>
        <w:t xml:space="preserve">. Finally, the presentation here of the opposition between democracy as rational and violence as irrational is open to the objection that </w:t>
      </w:r>
      <w:r w:rsidRPr="003F0583">
        <w:rPr>
          <w:rStyle w:val="StyleUnderline"/>
          <w:highlight w:val="yellow"/>
        </w:rPr>
        <w:t>the recourse to violence can be a perfectly rational</w:t>
      </w:r>
      <w:r w:rsidRPr="009E623F">
        <w:rPr>
          <w:rStyle w:val="StyleUnderline"/>
        </w:rPr>
        <w:t xml:space="preserve"> strategy, designed </w:t>
      </w:r>
      <w:r w:rsidRPr="003F0583">
        <w:rPr>
          <w:rStyle w:val="StyleUnderline"/>
          <w:highlight w:val="yellow"/>
        </w:rPr>
        <w:t>to achieve political goals</w:t>
      </w:r>
      <w:r w:rsidRPr="009E623F">
        <w:rPr>
          <w:rStyle w:val="StyleUnderline"/>
        </w:rPr>
        <w:t xml:space="preserve"> (</w:t>
      </w:r>
      <w:r w:rsidRPr="003F0583">
        <w:rPr>
          <w:rStyle w:val="StyleUnderline"/>
          <w:highlight w:val="yellow"/>
        </w:rPr>
        <w:t>including democratic ones</w:t>
      </w:r>
      <w:r w:rsidRPr="009E623F">
        <w:rPr>
          <w:rStyle w:val="StyleUnderline"/>
        </w:rPr>
        <w:t xml:space="preserve">) </w:t>
      </w:r>
      <w:r w:rsidRPr="003F0583">
        <w:rPr>
          <w:rStyle w:val="StyleUnderline"/>
          <w:highlight w:val="yellow"/>
        </w:rPr>
        <w:t>by means of violence</w:t>
      </w:r>
      <w:r>
        <w:t xml:space="preserve">: </w:t>
      </w:r>
      <w:r>
        <w:lastRenderedPageBreak/>
        <w:t xml:space="preserve">‘they (terrorists) tend often to act according to thinking which is no less strategic or rational than that of other actors in various conflicts’.11 This is certainly true, since </w:t>
      </w:r>
      <w:r w:rsidRPr="009E623F">
        <w:rPr>
          <w:rStyle w:val="StyleUnderline"/>
        </w:rPr>
        <w:t>violence can be exercised in rational and strategic ways in order to achieve the inclusion offered, but not realized, by the democratic state</w:t>
      </w:r>
      <w:r>
        <w:t xml:space="preserve">. Yet the </w:t>
      </w:r>
      <w:proofErr w:type="gramStart"/>
      <w:r>
        <w:t>ultimate goal</w:t>
      </w:r>
      <w:proofErr w:type="gramEnd"/>
      <w:r>
        <w:t xml:space="preserve"> of a properly inclusive democratic society remains, so it is argued here, one of substituting the processes of debate and compromise for the physical confrontation of force between groups and individuals who see no possibility of democratic dialogue.</w:t>
      </w:r>
    </w:p>
    <w:p w14:paraId="5668DB48" w14:textId="2B0440CB" w:rsidR="004F5423" w:rsidRDefault="004F5423" w:rsidP="004F5423"/>
    <w:p w14:paraId="1005D94A" w14:textId="59EA651B" w:rsidR="00B0401C" w:rsidRPr="00846511" w:rsidRDefault="00B0401C" w:rsidP="00B0401C">
      <w:pPr>
        <w:pStyle w:val="Heading4"/>
        <w:numPr>
          <w:ilvl w:val="0"/>
          <w:numId w:val="14"/>
        </w:numPr>
        <w:rPr>
          <w:rFonts w:cs="Calibri"/>
        </w:rPr>
      </w:pPr>
      <w:r w:rsidRPr="00846511">
        <w:rPr>
          <w:rFonts w:cs="Calibri"/>
        </w:rPr>
        <w:t xml:space="preserve">Unions </w:t>
      </w:r>
      <w:r>
        <w:rPr>
          <w:rFonts w:cs="Calibri"/>
        </w:rPr>
        <w:t xml:space="preserve">have been empirically </w:t>
      </w:r>
      <w:r w:rsidRPr="00846511">
        <w:rPr>
          <w:rFonts w:cs="Calibri"/>
        </w:rPr>
        <w:t>susceptible to corruption.</w:t>
      </w:r>
    </w:p>
    <w:p w14:paraId="4B6D965E" w14:textId="77777777" w:rsidR="00B0401C" w:rsidRPr="00846511" w:rsidRDefault="00B0401C" w:rsidP="00B0401C">
      <w:pPr>
        <w:rPr>
          <w:rFonts w:cs="Calibri"/>
        </w:rPr>
      </w:pPr>
      <w:r w:rsidRPr="00846511">
        <w:rPr>
          <w:rFonts w:cs="Calibri"/>
          <w:b/>
          <w:bCs/>
          <w:sz w:val="26"/>
          <w:szCs w:val="26"/>
        </w:rPr>
        <w:t>US Department of Justice ND</w:t>
      </w:r>
      <w:r w:rsidRPr="00846511">
        <w:rPr>
          <w:rFonts w:cs="Calibri"/>
        </w:rPr>
        <w:t>- ("Infiltrated Labor Unions," Department of Justice, ND, 11-4-2021https://www.justice.gov/criminal-ocgs/infiltrated-labor-unions)//AW</w:t>
      </w:r>
    </w:p>
    <w:p w14:paraId="5D3687D5" w14:textId="6DE2740D" w:rsidR="00B0401C" w:rsidRPr="007C65C6" w:rsidRDefault="00B0401C" w:rsidP="007C65C6">
      <w:pPr>
        <w:rPr>
          <w:rFonts w:cs="Calibri"/>
          <w:sz w:val="12"/>
        </w:rPr>
      </w:pPr>
      <w:r w:rsidRPr="00846511">
        <w:rPr>
          <w:rFonts w:cs="Calibri"/>
          <w:highlight w:val="yellow"/>
          <w:u w:val="single"/>
        </w:rPr>
        <w:t>Historically, organized criminal groups</w:t>
      </w:r>
      <w:r w:rsidRPr="00846511">
        <w:rPr>
          <w:rFonts w:cs="Calibri"/>
          <w:u w:val="single"/>
        </w:rPr>
        <w:t xml:space="preserve"> such as La Cosa Nostra or the Mafia </w:t>
      </w:r>
      <w:r w:rsidRPr="00846511">
        <w:rPr>
          <w:rFonts w:cs="Calibri"/>
          <w:highlight w:val="yellow"/>
          <w:u w:val="single"/>
        </w:rPr>
        <w:t>gained</w:t>
      </w:r>
      <w:r w:rsidRPr="00846511">
        <w:rPr>
          <w:rFonts w:cs="Calibri"/>
          <w:u w:val="single"/>
        </w:rPr>
        <w:t xml:space="preserve"> substantial </w:t>
      </w:r>
      <w:r w:rsidRPr="00846511">
        <w:rPr>
          <w:rFonts w:cs="Calibri"/>
          <w:highlight w:val="yellow"/>
          <w:u w:val="single"/>
        </w:rPr>
        <w:t>corrupt influence, and</w:t>
      </w:r>
      <w:r w:rsidRPr="00846511">
        <w:rPr>
          <w:rFonts w:cs="Calibri"/>
          <w:u w:val="single"/>
        </w:rPr>
        <w:t xml:space="preserve"> even </w:t>
      </w:r>
      <w:r w:rsidRPr="00846511">
        <w:rPr>
          <w:rFonts w:cs="Calibri"/>
          <w:highlight w:val="yellow"/>
          <w:u w:val="single"/>
        </w:rPr>
        <w:t>control</w:t>
      </w:r>
      <w:r w:rsidRPr="00846511">
        <w:rPr>
          <w:rFonts w:cs="Calibri"/>
          <w:u w:val="single"/>
        </w:rPr>
        <w:t xml:space="preserve">, </w:t>
      </w:r>
      <w:r w:rsidRPr="00846511">
        <w:rPr>
          <w:rFonts w:cs="Calibri"/>
          <w:highlight w:val="yellow"/>
          <w:u w:val="single"/>
        </w:rPr>
        <w:t>over</w:t>
      </w:r>
      <w:r w:rsidRPr="00846511">
        <w:rPr>
          <w:rFonts w:cs="Calibri"/>
          <w:u w:val="single"/>
        </w:rPr>
        <w:t xml:space="preserve"> labor </w:t>
      </w:r>
      <w:r w:rsidRPr="00846511">
        <w:rPr>
          <w:rFonts w:cs="Calibri"/>
          <w:highlight w:val="yellow"/>
          <w:u w:val="single"/>
        </w:rPr>
        <w:t>unions by creating</w:t>
      </w:r>
      <w:r w:rsidRPr="00846511">
        <w:rPr>
          <w:rFonts w:cs="Calibri"/>
          <w:u w:val="single"/>
        </w:rPr>
        <w:t xml:space="preserve"> a climate of </w:t>
      </w:r>
      <w:r w:rsidRPr="00846511">
        <w:rPr>
          <w:rFonts w:cs="Calibri"/>
          <w:highlight w:val="yellow"/>
          <w:u w:val="single"/>
        </w:rPr>
        <w:t>fear and intimidation among employers and union members by threats and acts of violence.</w:t>
      </w:r>
      <w:r w:rsidRPr="00846511">
        <w:rPr>
          <w:rFonts w:cs="Calibri"/>
          <w:sz w:val="12"/>
        </w:rPr>
        <w:t xml:space="preserve"> Working the United States Attorney’s Offices, the Labor-Management Racketeering Unit in OCGS has assisted criminal prosecution and civil RICO lawsuits to eliminate such corrupt influence and control of labor unions and their affiliated organizations. </w:t>
      </w:r>
      <w:r w:rsidRPr="00846511">
        <w:rPr>
          <w:rFonts w:cs="Calibri"/>
          <w:u w:val="single"/>
        </w:rPr>
        <w:t xml:space="preserve">As of 2020, </w:t>
      </w:r>
      <w:r w:rsidRPr="00846511">
        <w:rPr>
          <w:rFonts w:cs="Calibri"/>
          <w:highlight w:val="yellow"/>
          <w:u w:val="single"/>
        </w:rPr>
        <w:t>the U</w:t>
      </w:r>
      <w:r w:rsidRPr="00846511">
        <w:rPr>
          <w:rFonts w:cs="Calibri"/>
          <w:u w:val="single"/>
        </w:rPr>
        <w:t xml:space="preserve">nited </w:t>
      </w:r>
      <w:r w:rsidRPr="00846511">
        <w:rPr>
          <w:rFonts w:cs="Calibri"/>
          <w:highlight w:val="yellow"/>
          <w:u w:val="single"/>
        </w:rPr>
        <w:t>S</w:t>
      </w:r>
      <w:r w:rsidRPr="00846511">
        <w:rPr>
          <w:rFonts w:cs="Calibri"/>
          <w:u w:val="single"/>
        </w:rPr>
        <w:t xml:space="preserve">tates had </w:t>
      </w:r>
      <w:r w:rsidRPr="00846511">
        <w:rPr>
          <w:rFonts w:cs="Calibri"/>
          <w:highlight w:val="yellow"/>
          <w:u w:val="single"/>
        </w:rPr>
        <w:t>obtained relief in 24 civil RICO cases involving labor organizations</w:t>
      </w:r>
      <w:r w:rsidRPr="00846511">
        <w:rPr>
          <w:rFonts w:cs="Calibri"/>
          <w:sz w:val="12"/>
        </w:rPr>
        <w:t xml:space="preserve"> affiliated with the International Brotherhood of Teamsters (IBT), the Laborers International Union of North American (LIUNA), the former Hotel Employees and Restaurant Employees International Union (HEREIU), and the International Longshoreman's Association (ILA). During the period from 2017 to 2021, </w:t>
      </w:r>
      <w:r w:rsidRPr="00846511">
        <w:rPr>
          <w:rFonts w:cs="Calibri"/>
          <w:u w:val="single"/>
        </w:rPr>
        <w:t>the Labor-Management Racketeering Unit worked</w:t>
      </w:r>
      <w:r w:rsidRPr="00846511">
        <w:rPr>
          <w:rFonts w:cs="Calibri"/>
          <w:sz w:val="12"/>
        </w:rPr>
        <w:t xml:space="preserve"> with the United States Attorney’s Office in Detroit </w:t>
      </w:r>
      <w:r w:rsidRPr="00846511">
        <w:rPr>
          <w:rFonts w:cs="Calibri"/>
          <w:u w:val="single"/>
        </w:rPr>
        <w:t xml:space="preserve">to charge and </w:t>
      </w:r>
      <w:r w:rsidRPr="00846511">
        <w:rPr>
          <w:rFonts w:cs="Calibri"/>
          <w:highlight w:val="yellow"/>
          <w:u w:val="single"/>
        </w:rPr>
        <w:t>obtain guilty pleas from the</w:t>
      </w:r>
      <w:r w:rsidRPr="00846511">
        <w:rPr>
          <w:rFonts w:cs="Calibri"/>
          <w:sz w:val="12"/>
        </w:rPr>
        <w:t xml:space="preserve"> Fiat-Chrysler Association (</w:t>
      </w:r>
      <w:r w:rsidRPr="00846511">
        <w:rPr>
          <w:rFonts w:cs="Calibri"/>
          <w:highlight w:val="yellow"/>
          <w:u w:val="single"/>
        </w:rPr>
        <w:t>FCA</w:t>
      </w:r>
      <w:r w:rsidRPr="00846511">
        <w:rPr>
          <w:rFonts w:cs="Calibri"/>
          <w:sz w:val="12"/>
        </w:rPr>
        <w:t xml:space="preserve">), officials of the FCA, </w:t>
      </w:r>
      <w:r w:rsidRPr="00846511">
        <w:rPr>
          <w:rFonts w:cs="Calibri"/>
          <w:highlight w:val="yellow"/>
          <w:u w:val="single"/>
        </w:rPr>
        <w:t>and</w:t>
      </w:r>
      <w:r w:rsidRPr="00846511">
        <w:rPr>
          <w:rFonts w:cs="Calibri"/>
          <w:sz w:val="12"/>
        </w:rPr>
        <w:t xml:space="preserve"> the United Auto Workers (</w:t>
      </w:r>
      <w:r w:rsidRPr="00846511">
        <w:rPr>
          <w:rFonts w:cs="Calibri"/>
          <w:highlight w:val="yellow"/>
          <w:u w:val="single"/>
        </w:rPr>
        <w:t>UAW</w:t>
      </w:r>
      <w:r w:rsidRPr="00846511">
        <w:rPr>
          <w:rFonts w:cs="Calibri"/>
          <w:sz w:val="12"/>
        </w:rPr>
        <w:t xml:space="preserve">) union </w:t>
      </w:r>
      <w:r w:rsidRPr="00846511">
        <w:rPr>
          <w:rFonts w:cs="Calibri"/>
          <w:highlight w:val="yellow"/>
          <w:u w:val="single"/>
        </w:rPr>
        <w:t>involving more than $3.5 million</w:t>
      </w:r>
      <w:r w:rsidRPr="00846511">
        <w:rPr>
          <w:rFonts w:cs="Calibri"/>
          <w:u w:val="single"/>
        </w:rPr>
        <w:t xml:space="preserve"> in illegal payments and gifts from the FCA to officials of the UAW.</w:t>
      </w:r>
      <w:r w:rsidRPr="00846511">
        <w:rPr>
          <w:rFonts w:cs="Calibri"/>
          <w:sz w:val="12"/>
        </w:rPr>
        <w:t xml:space="preserve"> As a result of those and other guilty pleas involving abuse of union funds, the UAW agreed to be subject to court-approved officers as part of an anti-fraud consent decree directed at the removal of corruption within the UAW.</w:t>
      </w:r>
    </w:p>
    <w:sectPr w:rsidR="00B0401C" w:rsidRPr="007C65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EB3451"/>
    <w:multiLevelType w:val="hybridMultilevel"/>
    <w:tmpl w:val="C8480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54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2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5C6"/>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357"/>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39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01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46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89B9C8"/>
  <w14:defaultImageDpi w14:val="300"/>
  <w15:docId w15:val="{AB41CFCA-EB79-EB43-9557-E1CE873F7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54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54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4F54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F54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 Ch,Ch,No Spacing1121,no read,TAG,ta,Heading 2 Char2 Char,Heading 2 Char1 Char Char,No Spacing211,No Spacing2111,No Spacing5,No Spacing21,tags,No Spacing1111,Card,Tags,No Spacing1,No Spacing2,t,T"/>
    <w:basedOn w:val="Normal"/>
    <w:next w:val="Normal"/>
    <w:link w:val="Heading4Char"/>
    <w:uiPriority w:val="9"/>
    <w:unhideWhenUsed/>
    <w:qFormat/>
    <w:rsid w:val="004F54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54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5423"/>
  </w:style>
  <w:style w:type="character" w:customStyle="1" w:styleId="Heading1Char">
    <w:name w:val="Heading 1 Char"/>
    <w:aliases w:val="Pocket Char"/>
    <w:basedOn w:val="DefaultParagraphFont"/>
    <w:link w:val="Heading1"/>
    <w:uiPriority w:val="9"/>
    <w:rsid w:val="004F5423"/>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4F542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Cite 1 Char,Read Char Char"/>
    <w:basedOn w:val="DefaultParagraphFont"/>
    <w:link w:val="Heading3"/>
    <w:uiPriority w:val="9"/>
    <w:rsid w:val="004F5423"/>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 Ch Char,Ch Char,No Spacing1121 Char,no read Char,TAG Char,ta Char,Heading 2 Char2 Char Char,Heading 2 Char1 Char Char Char,No Spacing211 Char,tags Char"/>
    <w:basedOn w:val="DefaultParagraphFont"/>
    <w:link w:val="Heading4"/>
    <w:uiPriority w:val="9"/>
    <w:rsid w:val="004F54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F5423"/>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Style,Citation Char Char Char,Heading 3 Char1 Char Char Char,ci,c,Bold Cite Char,Bo"/>
    <w:basedOn w:val="DefaultParagraphFont"/>
    <w:link w:val="UnderlinePara"/>
    <w:uiPriority w:val="1"/>
    <w:qFormat/>
    <w:rsid w:val="004F5423"/>
    <w:rPr>
      <w:b w:val="0"/>
      <w:sz w:val="22"/>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Box,Style1,s,B"/>
    <w:basedOn w:val="DefaultParagraphFont"/>
    <w:link w:val="textbold"/>
    <w:uiPriority w:val="20"/>
    <w:qFormat/>
    <w:rsid w:val="004F542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F542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4F5423"/>
    <w:rPr>
      <w:color w:val="auto"/>
      <w:u w:val="none"/>
    </w:rPr>
  </w:style>
  <w:style w:type="paragraph" w:styleId="DocumentMap">
    <w:name w:val="Document Map"/>
    <w:basedOn w:val="Normal"/>
    <w:link w:val="DocumentMapChar"/>
    <w:uiPriority w:val="99"/>
    <w:semiHidden/>
    <w:unhideWhenUsed/>
    <w:rsid w:val="004F54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5423"/>
    <w:rPr>
      <w:rFonts w:ascii="Lucida Grande" w:hAnsi="Lucida Grande" w:cs="Lucida Grande"/>
    </w:rPr>
  </w:style>
  <w:style w:type="paragraph" w:customStyle="1" w:styleId="textbold">
    <w:name w:val="text bold"/>
    <w:basedOn w:val="Normal"/>
    <w:link w:val="Emphasis"/>
    <w:uiPriority w:val="20"/>
    <w:qFormat/>
    <w:rsid w:val="004F5423"/>
    <w:pPr>
      <w:widowControl w:val="0"/>
      <w:ind w:left="720"/>
      <w:jc w:val="both"/>
    </w:pPr>
    <w:rPr>
      <w:b/>
      <w:iCs/>
      <w:u w:val="single"/>
    </w:rPr>
  </w:style>
  <w:style w:type="paragraph" w:customStyle="1" w:styleId="UnderlinePara">
    <w:name w:val="Underline Para"/>
    <w:basedOn w:val="Normal"/>
    <w:link w:val="StyleUnderline"/>
    <w:uiPriority w:val="1"/>
    <w:qFormat/>
    <w:rsid w:val="004F5423"/>
    <w:pPr>
      <w:widowControl w:val="0"/>
      <w:suppressAutoHyphens/>
      <w:spacing w:after="200" w:line="240" w:lineRule="auto"/>
      <w:contextualSpacing/>
    </w:pPr>
    <w:rPr>
      <w:rFonts w:asciiTheme="minorHAnsi" w:hAnsiTheme="minorHAnsi"/>
      <w:u w:val="single"/>
    </w:rPr>
  </w:style>
  <w:style w:type="paragraph" w:customStyle="1" w:styleId="Emphasis1">
    <w:name w:val="Emphasis1"/>
    <w:basedOn w:val="Normal"/>
    <w:uiPriority w:val="20"/>
    <w:qFormat/>
    <w:rsid w:val="004F5423"/>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B040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core.ac.uk/download/pdf/188590876.pdf"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nber.org/digest/jul10/evidence-effects-nurses-strikes"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17</Pages>
  <Words>9487</Words>
  <Characters>54082</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5</cp:revision>
  <dcterms:created xsi:type="dcterms:W3CDTF">2021-11-07T18:19:00Z</dcterms:created>
  <dcterms:modified xsi:type="dcterms:W3CDTF">2021-11-07T19:05:00Z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