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824D2" w14:textId="09C6CD8C" w:rsidR="00371B89" w:rsidRDefault="00371B89" w:rsidP="00371B89">
      <w:pPr>
        <w:pStyle w:val="Heading4"/>
      </w:pPr>
    </w:p>
    <w:p w14:paraId="1CD7015A" w14:textId="7F18EB6B" w:rsidR="00371B89" w:rsidRDefault="00371B89" w:rsidP="00371B89">
      <w:pPr>
        <w:pStyle w:val="Heading1"/>
      </w:pPr>
      <w:r>
        <w:lastRenderedPageBreak/>
        <w:t>1NC v Albuquerque</w:t>
      </w:r>
    </w:p>
    <w:p w14:paraId="17E6C516" w14:textId="77777777" w:rsidR="006F4E91" w:rsidRDefault="006F4E91" w:rsidP="006F4E91">
      <w:pPr>
        <w:pStyle w:val="Heading4"/>
      </w:pPr>
      <w:r w:rsidRPr="005D40E9">
        <w:t>Violation—</w:t>
      </w:r>
      <w:r>
        <w:t>the US is not</w:t>
      </w:r>
      <w:r w:rsidRPr="005D40E9">
        <w:t xml:space="preserve"> just</w:t>
      </w:r>
      <w:r>
        <w:t xml:space="preserve"> </w:t>
      </w:r>
      <w:proofErr w:type="gramStart"/>
      <w:r>
        <w:t>–  their</w:t>
      </w:r>
      <w:proofErr w:type="gramEnd"/>
      <w:r>
        <w:t xml:space="preserve"> court system is racist and doesn’t respect liberty</w:t>
      </w:r>
    </w:p>
    <w:p w14:paraId="0B23A201" w14:textId="77777777" w:rsidR="006F4E91" w:rsidRPr="0071296D" w:rsidRDefault="006F4E91" w:rsidP="006F4E91">
      <w:proofErr w:type="spellStart"/>
      <w:r w:rsidRPr="0071296D">
        <w:rPr>
          <w:rStyle w:val="Style13ptBold"/>
        </w:rPr>
        <w:t>Nellis</w:t>
      </w:r>
      <w:proofErr w:type="spellEnd"/>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710ABF00" w14:textId="77777777" w:rsidR="006F4E91" w:rsidRPr="007B3CE9" w:rsidRDefault="006F4E91" w:rsidP="006F4E91">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50C0A">
        <w:rPr>
          <w:rStyle w:val="Emphasis"/>
          <w:highlight w:val="cyan"/>
        </w:rPr>
        <w:t>African Americans are more likely</w:t>
      </w:r>
      <w:r w:rsidRPr="007B3CE9">
        <w:rPr>
          <w:sz w:val="14"/>
        </w:rPr>
        <w:t xml:space="preserve"> than white Americans </w:t>
      </w:r>
      <w:r w:rsidRPr="00950C0A">
        <w:rPr>
          <w:rStyle w:val="Emphasis"/>
          <w:highlight w:val="cyan"/>
        </w:rPr>
        <w:t>to be arrested</w:t>
      </w:r>
      <w:r w:rsidRPr="007B3CE9">
        <w:rPr>
          <w:sz w:val="14"/>
        </w:rPr>
        <w:t xml:space="preserve">; once arrested, they are more likely to be </w:t>
      </w:r>
      <w:r w:rsidRPr="00950C0A">
        <w:rPr>
          <w:rStyle w:val="Emphasis"/>
          <w:highlight w:val="cyan"/>
        </w:rPr>
        <w:t>convicted</w:t>
      </w:r>
      <w:r w:rsidRPr="007B3CE9">
        <w:rPr>
          <w:sz w:val="14"/>
        </w:rPr>
        <w:t xml:space="preserve">; and once convicted, </w:t>
      </w:r>
      <w:r w:rsidRPr="00950C0A">
        <w:rPr>
          <w:rStyle w:val="Emphasis"/>
          <w:highlight w:val="cyan"/>
        </w:rPr>
        <w:t>and</w:t>
      </w:r>
      <w:r w:rsidRPr="007B3CE9">
        <w:rPr>
          <w:sz w:val="14"/>
        </w:rPr>
        <w:t xml:space="preserve"> they are more likely to </w:t>
      </w:r>
      <w:r w:rsidRPr="00950C0A">
        <w:rPr>
          <w:rStyle w:val="Emphasis"/>
          <w:highlight w:val="cyan"/>
        </w:rPr>
        <w:t>experience lengthy prison sentences</w:t>
      </w:r>
      <w:r w:rsidRPr="007B3CE9">
        <w:rPr>
          <w:sz w:val="14"/>
        </w:rPr>
        <w:t xml:space="preserve">. </w:t>
      </w:r>
      <w:r w:rsidRPr="00950C0A">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50C0A">
        <w:rPr>
          <w:rStyle w:val="Emphasis"/>
          <w:highlight w:val="cyan"/>
        </w:rPr>
        <w:t>The United States in effect operates two</w:t>
      </w:r>
      <w:r w:rsidRPr="007B3CE9">
        <w:rPr>
          <w:rStyle w:val="Emphasis"/>
        </w:rPr>
        <w:t xml:space="preserve"> </w:t>
      </w:r>
      <w:r w:rsidRPr="007B3CE9">
        <w:rPr>
          <w:sz w:val="14"/>
        </w:rPr>
        <w:t xml:space="preserve">distinct </w:t>
      </w:r>
      <w:r w:rsidRPr="00950C0A">
        <w:rPr>
          <w:rStyle w:val="Emphasis"/>
          <w:highlight w:val="cyan"/>
        </w:rPr>
        <w:t>criminal justice systems: one for wealthy people and another for poor people and people of colo</w:t>
      </w:r>
      <w:r w:rsidRPr="007B3CE9">
        <w:rPr>
          <w:rStyle w:val="Emphasis"/>
        </w:rPr>
        <w:t xml:space="preserve">r. The wealthy can access a vigorous adversary system replete with constitutional protections for defendants. Yet the experiences of poor and minority defendants within the criminal justice system often differ substantially from that model due to </w:t>
      </w:r>
      <w:proofErr w:type="gramStart"/>
      <w:r w:rsidRPr="007B3CE9">
        <w:rPr>
          <w:rStyle w:val="Emphasis"/>
        </w:rPr>
        <w:t>a number of</w:t>
      </w:r>
      <w:proofErr w:type="gramEnd"/>
      <w:r w:rsidRPr="007B3CE9">
        <w:rPr>
          <w:rStyle w:val="Emphasis"/>
        </w:rPr>
        <w:t xml:space="preserve"> factors</w:t>
      </w:r>
      <w:r w:rsidRPr="007B3CE9">
        <w:rPr>
          <w:sz w:val="14"/>
        </w:rPr>
        <w:t>, each of which contributes to the overrepresentation of such individuals in the system. As former Georgetown Law Professor David Cole states in his book No Equal Justice,</w:t>
      </w:r>
    </w:p>
    <w:p w14:paraId="1D56DBEE" w14:textId="77777777" w:rsidR="002B4F36" w:rsidRDefault="002B4F36" w:rsidP="002B4F36">
      <w:pPr>
        <w:pStyle w:val="Heading3"/>
      </w:pPr>
      <w:r>
        <w:lastRenderedPageBreak/>
        <w:t xml:space="preserve">AT: Specific Country </w:t>
      </w:r>
      <w:proofErr w:type="spellStart"/>
      <w:r>
        <w:t>Affs</w:t>
      </w:r>
      <w:proofErr w:type="spellEnd"/>
      <w:r>
        <w:t xml:space="preserve"> Non-Unique</w:t>
      </w:r>
    </w:p>
    <w:p w14:paraId="283FF88D" w14:textId="77777777" w:rsidR="002B4F36" w:rsidRDefault="002B4F36" w:rsidP="002B4F36">
      <w:pPr>
        <w:pStyle w:val="Heading4"/>
        <w:numPr>
          <w:ilvl w:val="0"/>
          <w:numId w:val="12"/>
        </w:numPr>
        <w:tabs>
          <w:tab w:val="num" w:pos="360"/>
        </w:tabs>
        <w:ind w:left="0" w:firstLine="0"/>
      </w:pPr>
      <w:r>
        <w:t xml:space="preserve">Our argument isn’t that they should only get one </w:t>
      </w:r>
      <w:proofErr w:type="spellStart"/>
      <w:r>
        <w:t>aff</w:t>
      </w:r>
      <w:proofErr w:type="spellEnd"/>
      <w:r>
        <w:t>, it’s that being able to spec both workers and states in whatever combination they want creates too many cases.</w:t>
      </w:r>
    </w:p>
    <w:p w14:paraId="392F10D1" w14:textId="77777777" w:rsidR="002B4F36" w:rsidRDefault="002B4F36" w:rsidP="002B4F36">
      <w:pPr>
        <w:pStyle w:val="Heading4"/>
        <w:numPr>
          <w:ilvl w:val="0"/>
          <w:numId w:val="12"/>
        </w:numPr>
        <w:tabs>
          <w:tab w:val="num" w:pos="360"/>
        </w:tabs>
        <w:ind w:left="0" w:firstLine="0"/>
      </w:pPr>
      <w:r>
        <w:t xml:space="preserve">Specific workers </w:t>
      </w:r>
      <w:proofErr w:type="spellStart"/>
      <w:r>
        <w:t>affs</w:t>
      </w:r>
      <w:proofErr w:type="spellEnd"/>
      <w:r>
        <w:t xml:space="preserve"> are uniquely worse – there’s many less countries than professions</w:t>
      </w:r>
    </w:p>
    <w:p w14:paraId="5DA4E25D" w14:textId="77777777" w:rsidR="002B4F36" w:rsidRDefault="002B4F36" w:rsidP="002B4F36">
      <w:pPr>
        <w:pStyle w:val="Heading4"/>
      </w:pPr>
    </w:p>
    <w:p w14:paraId="2985DE37" w14:textId="77777777" w:rsidR="002B4F36" w:rsidRDefault="002B4F36" w:rsidP="002B4F36">
      <w:pPr>
        <w:pStyle w:val="Heading3"/>
      </w:pPr>
      <w:r>
        <w:lastRenderedPageBreak/>
        <w:t>NR – A2 PICS/</w:t>
      </w:r>
      <w:proofErr w:type="spellStart"/>
      <w:r>
        <w:t>Aff</w:t>
      </w:r>
      <w:proofErr w:type="spellEnd"/>
      <w:r>
        <w:t xml:space="preserve"> ground</w:t>
      </w:r>
    </w:p>
    <w:p w14:paraId="0FAABD26" w14:textId="77777777" w:rsidR="002B4F36" w:rsidRDefault="002B4F36" w:rsidP="002B4F36">
      <w:pPr>
        <w:pStyle w:val="Heading4"/>
      </w:pPr>
      <w:r>
        <w:t xml:space="preserve">PICs generally beats whole </w:t>
      </w:r>
      <w:proofErr w:type="spellStart"/>
      <w:r>
        <w:t>rez</w:t>
      </w:r>
      <w:proofErr w:type="spellEnd"/>
      <w:r>
        <w:t xml:space="preserve"> T </w:t>
      </w:r>
      <w:proofErr w:type="spellStart"/>
      <w:proofErr w:type="gramStart"/>
      <w:r>
        <w:t>args</w:t>
      </w:r>
      <w:proofErr w:type="spellEnd"/>
      <w:proofErr w:type="gramEnd"/>
      <w:r>
        <w:t xml:space="preserve"> but it doesn’t on this topic – our preempts crush the 1AR on this</w:t>
      </w:r>
    </w:p>
    <w:p w14:paraId="24271420" w14:textId="77777777" w:rsidR="002B4F36" w:rsidRPr="00D331D2" w:rsidRDefault="002B4F36" w:rsidP="002B4F36"/>
    <w:p w14:paraId="0A3BE7BF" w14:textId="77777777" w:rsidR="002B4F36" w:rsidRDefault="002B4F36" w:rsidP="002B4F36">
      <w:pPr>
        <w:pStyle w:val="Heading4"/>
        <w:numPr>
          <w:ilvl w:val="0"/>
          <w:numId w:val="13"/>
        </w:numPr>
        <w:tabs>
          <w:tab w:val="num" w:pos="360"/>
        </w:tabs>
        <w:ind w:left="0" w:firstLine="0"/>
      </w:pPr>
      <w:r>
        <w:t xml:space="preserve">There is no debate restarting argument – their argument is reliant on the idea that the only way to answer a PIC is to impact turn the net benefit – BUT, whole </w:t>
      </w:r>
      <w:proofErr w:type="spellStart"/>
      <w:r>
        <w:t>rez</w:t>
      </w:r>
      <w:proofErr w:type="spellEnd"/>
      <w:r>
        <w:t xml:space="preserve"> </w:t>
      </w:r>
      <w:proofErr w:type="spellStart"/>
      <w:r>
        <w:t>affs</w:t>
      </w:r>
      <w:proofErr w:type="spellEnd"/>
      <w:r>
        <w:t xml:space="preserve"> have had great success answering these PICS through general right to strike and poverty advantages – AND these debates are net better because they allow us to talk about what unites workers, which is literally the basis of labor law, as opposed to ad hoc debate. PIC debates aren’t </w:t>
      </w:r>
      <w:proofErr w:type="spellStart"/>
      <w:r>
        <w:t>threateneing</w:t>
      </w:r>
      <w:proofErr w:type="spellEnd"/>
      <w:r>
        <w:t xml:space="preserve"> and are educational under our interp.</w:t>
      </w:r>
    </w:p>
    <w:p w14:paraId="37362EE1" w14:textId="77777777" w:rsidR="002B4F36" w:rsidRDefault="002B4F36" w:rsidP="002B4F36"/>
    <w:p w14:paraId="34B132D3" w14:textId="77777777" w:rsidR="002B4F36" w:rsidRPr="008B454F" w:rsidRDefault="002B4F36" w:rsidP="002B4F36">
      <w:pPr>
        <w:pStyle w:val="Heading4"/>
        <w:numPr>
          <w:ilvl w:val="0"/>
          <w:numId w:val="13"/>
        </w:numPr>
        <w:tabs>
          <w:tab w:val="num" w:pos="360"/>
        </w:tabs>
        <w:ind w:left="0" w:firstLine="0"/>
      </w:pPr>
      <w:r>
        <w:t>Theory double bind - the more unbeatable the PIC, the stronger the theory argument against them. Either they’re beatable and there’s no impact to more of them or unbeatable and lose to theory</w:t>
      </w:r>
    </w:p>
    <w:p w14:paraId="0CF78E44" w14:textId="77777777" w:rsidR="002B4F36" w:rsidRDefault="002B4F36" w:rsidP="002B4F36"/>
    <w:p w14:paraId="1019705E" w14:textId="77777777" w:rsidR="002B4F36" w:rsidRDefault="002B4F36" w:rsidP="002B4F36">
      <w:pPr>
        <w:pStyle w:val="Heading4"/>
      </w:pPr>
      <w:r>
        <w:t xml:space="preserve">If you think there is any risk that all workers </w:t>
      </w:r>
      <w:proofErr w:type="spellStart"/>
      <w:r>
        <w:t>affs</w:t>
      </w:r>
      <w:proofErr w:type="spellEnd"/>
      <w:r>
        <w:t xml:space="preserve"> can beat PICs without starting the debate over in the 1AR, or if there are less PICs then </w:t>
      </w:r>
      <w:proofErr w:type="spellStart"/>
      <w:r>
        <w:t>affs</w:t>
      </w:r>
      <w:proofErr w:type="spellEnd"/>
      <w:r>
        <w:t xml:space="preserve"> you should vote neg because our impacts are massive and swamp any possible residual offense for the </w:t>
      </w:r>
      <w:proofErr w:type="spellStart"/>
      <w:r>
        <w:t>aff</w:t>
      </w:r>
      <w:proofErr w:type="spellEnd"/>
    </w:p>
    <w:p w14:paraId="63AC57D1" w14:textId="77777777" w:rsidR="006F4E91" w:rsidRDefault="006F4E91" w:rsidP="00371B89">
      <w:pPr>
        <w:pStyle w:val="Heading2"/>
      </w:pPr>
    </w:p>
    <w:p w14:paraId="72288798" w14:textId="77777777" w:rsidR="006F4E91" w:rsidRDefault="006F4E91" w:rsidP="00371B89">
      <w:pPr>
        <w:pStyle w:val="Heading2"/>
      </w:pPr>
    </w:p>
    <w:p w14:paraId="2AC83978" w14:textId="65B1D440" w:rsidR="00371B89" w:rsidRPr="00371B89" w:rsidRDefault="00371B89" w:rsidP="00371B89">
      <w:pPr>
        <w:pStyle w:val="Heading2"/>
      </w:pPr>
      <w:r>
        <w:lastRenderedPageBreak/>
        <w:t>T</w:t>
      </w:r>
    </w:p>
    <w:p w14:paraId="65F1D03D" w14:textId="23309F33" w:rsidR="00371B89" w:rsidRDefault="00371B89" w:rsidP="00371B89">
      <w:pPr>
        <w:pStyle w:val="Heading4"/>
      </w:pPr>
      <w:r w:rsidRPr="00BC4B37">
        <w:t xml:space="preserve">Interpretation—the </w:t>
      </w:r>
      <w:proofErr w:type="spellStart"/>
      <w:r w:rsidRPr="00BC4B37">
        <w:t>aff</w:t>
      </w:r>
      <w:proofErr w:type="spellEnd"/>
      <w:r w:rsidRPr="00BC4B37">
        <w:t xml:space="preserve"> may not specify a </w:t>
      </w:r>
      <w:r>
        <w:t>just government</w:t>
      </w:r>
    </w:p>
    <w:p w14:paraId="08CEB0FF" w14:textId="77777777" w:rsidR="00371B89" w:rsidRDefault="00371B89" w:rsidP="00371B89">
      <w:pPr>
        <w:pStyle w:val="Heading4"/>
      </w:pPr>
      <w:r>
        <w:t xml:space="preserve">A is </w:t>
      </w:r>
      <w:proofErr w:type="gramStart"/>
      <w:r>
        <w:t>an</w:t>
      </w:r>
      <w:proofErr w:type="gramEnd"/>
      <w:r>
        <w:t xml:space="preserve"> generic indefinite singular. Cohen 01 </w:t>
      </w:r>
    </w:p>
    <w:p w14:paraId="7C68CB46" w14:textId="77777777" w:rsidR="00371B89" w:rsidRDefault="00371B89" w:rsidP="00371B89">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5B4B35D0" w14:textId="77777777" w:rsidR="00371B89" w:rsidRPr="00271F77" w:rsidRDefault="00371B89" w:rsidP="00371B89">
      <w:pPr>
        <w:rPr>
          <w:rStyle w:val="Style13ptBold"/>
        </w:rPr>
      </w:pPr>
      <w:r>
        <w:rPr>
          <w:rStyle w:val="Style13ptBold"/>
        </w:rPr>
        <w:t xml:space="preserve">*IS generic = </w:t>
      </w:r>
      <w:r w:rsidRPr="00C972AA">
        <w:rPr>
          <w:rStyle w:val="Style13ptBold"/>
        </w:rPr>
        <w:t>Indefinite Singulars</w:t>
      </w:r>
    </w:p>
    <w:p w14:paraId="6F5C504A" w14:textId="77777777" w:rsidR="00371B89" w:rsidRDefault="00371B89" w:rsidP="00371B89">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43811E05" w14:textId="77777777" w:rsidR="00371B89" w:rsidRPr="003A22DC" w:rsidRDefault="00371B89" w:rsidP="00371B89">
      <w:pPr>
        <w:pStyle w:val="Heading4"/>
        <w:rPr>
          <w:highlight w:val="yellow"/>
          <w:u w:val="single"/>
        </w:rPr>
      </w:pPr>
      <w:r>
        <w:lastRenderedPageBreak/>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4B697876" w14:textId="77777777" w:rsidR="00371B89" w:rsidRPr="00EF3EAD" w:rsidRDefault="00371B89" w:rsidP="00371B89">
      <w:pPr>
        <w:pStyle w:val="Heading4"/>
      </w:pPr>
      <w:r w:rsidRPr="00BC4B37">
        <w:t>Violation—</w:t>
      </w:r>
      <w:r>
        <w:t>they specified US</w:t>
      </w:r>
    </w:p>
    <w:p w14:paraId="283F2E1F" w14:textId="77777777" w:rsidR="00371B89" w:rsidRDefault="00371B89" w:rsidP="00371B89">
      <w:pPr>
        <w:pStyle w:val="Heading4"/>
      </w:pPr>
      <w:r>
        <w:t>Vote neg:</w:t>
      </w:r>
    </w:p>
    <w:p w14:paraId="1AD91A47" w14:textId="77777777" w:rsidR="00371B89" w:rsidRPr="003A22DC" w:rsidRDefault="00371B89" w:rsidP="00371B89">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15D1E66B" w14:textId="77777777" w:rsidR="00371B89" w:rsidRDefault="00371B89" w:rsidP="00371B89">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30815B6F" w14:textId="77777777" w:rsidR="00371B89" w:rsidRPr="006A7C9E" w:rsidRDefault="00371B89" w:rsidP="00371B89">
      <w:pPr>
        <w:pStyle w:val="Heading4"/>
      </w:pPr>
      <w:r>
        <w:t xml:space="preserve">DTD – same thing as drop the </w:t>
      </w:r>
      <w:proofErr w:type="spellStart"/>
      <w:r>
        <w:t>arg</w:t>
      </w:r>
      <w:proofErr w:type="spellEnd"/>
    </w:p>
    <w:p w14:paraId="6D9D6C84" w14:textId="77777777" w:rsidR="00371B89" w:rsidRPr="003A22DC" w:rsidRDefault="00371B89" w:rsidP="00371B89">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4B58F0D3" w14:textId="67089D96" w:rsidR="00371B89" w:rsidRDefault="00371B89" w:rsidP="00371B89">
      <w:pPr>
        <w:pStyle w:val="Heading4"/>
        <w:rPr>
          <w:rFonts w:eastAsia="Times New Roman"/>
        </w:rPr>
      </w:pPr>
      <w:r w:rsidRPr="00BC4B37">
        <w:rPr>
          <w:rFonts w:eastAsia="Times New Roman"/>
        </w:rPr>
        <w:t xml:space="preserve">No RVIs—it’s your burden to be topical. </w:t>
      </w:r>
    </w:p>
    <w:p w14:paraId="1C803B9E" w14:textId="77777777" w:rsidR="00371B89" w:rsidRDefault="00371B89" w:rsidP="00371B89">
      <w:pPr>
        <w:pStyle w:val="Heading2"/>
      </w:pPr>
      <w:r>
        <w:lastRenderedPageBreak/>
        <w:t>UBI CP</w:t>
      </w:r>
    </w:p>
    <w:p w14:paraId="7E7BEDFE" w14:textId="77777777" w:rsidR="00371B89" w:rsidRDefault="00371B89" w:rsidP="00371B89">
      <w:pPr>
        <w:pStyle w:val="Heading4"/>
      </w:pPr>
      <w:r>
        <w:t>CP Text: A just government ought to provide universal basic income</w:t>
      </w:r>
    </w:p>
    <w:p w14:paraId="7366220E" w14:textId="77777777" w:rsidR="00371B89" w:rsidRDefault="00371B89" w:rsidP="00371B89">
      <w:pPr>
        <w:pStyle w:val="Heading4"/>
      </w:pPr>
      <w:r>
        <w:t>Striking can’t solve layoffs when the employer doesn’t need their workers anymore – UBI would give workers a cushion to survive unemployment AND increase their ability to strike by providing a strike fund</w:t>
      </w:r>
    </w:p>
    <w:p w14:paraId="30356BCC" w14:textId="77777777" w:rsidR="00371B89" w:rsidRPr="001F3B14" w:rsidRDefault="00371B89" w:rsidP="00371B89">
      <w:pPr>
        <w:spacing w:after="0" w:line="240" w:lineRule="auto"/>
        <w:textAlignment w:val="baseline"/>
        <w:rPr>
          <w:rFonts w:ascii="Georgia" w:eastAsia="Times New Roman" w:hAnsi="Georgia" w:cs="Times New Roman"/>
          <w:color w:val="666666"/>
          <w:sz w:val="24"/>
        </w:rPr>
      </w:pPr>
      <w:proofErr w:type="spellStart"/>
      <w:r w:rsidRPr="008F217E">
        <w:t>Tascha</w:t>
      </w:r>
      <w:proofErr w:type="spellEnd"/>
      <w:r w:rsidRPr="008F217E">
        <w:t xml:space="preserve"> </w:t>
      </w:r>
      <w:proofErr w:type="spellStart"/>
      <w:r w:rsidRPr="008F217E">
        <w:rPr>
          <w:rStyle w:val="Style13ptBold"/>
        </w:rPr>
        <w:t>Shahriari-Parsa</w:t>
      </w:r>
      <w:proofErr w:type="spellEnd"/>
      <w:r w:rsidRPr="008F217E">
        <w:rPr>
          <w:rStyle w:val="Style13ptBold"/>
        </w:rPr>
        <w:t>, 21</w:t>
      </w:r>
      <w:r w:rsidRPr="008F217E">
        <w:t xml:space="preserve"> </w:t>
      </w:r>
      <w:r w:rsidRPr="001F3B14">
        <w:t>[</w:t>
      </w:r>
      <w:proofErr w:type="spellStart"/>
      <w:r w:rsidRPr="001F3B14">
        <w:t>Tascha</w:t>
      </w:r>
      <w:proofErr w:type="spellEnd"/>
      <w:r w:rsidRPr="001F3B14">
        <w:t xml:space="preserve"> </w:t>
      </w:r>
      <w:proofErr w:type="spellStart"/>
      <w:r w:rsidRPr="001F3B14">
        <w:t>Shahriari-Parsa</w:t>
      </w:r>
      <w:proofErr w:type="spellEnd"/>
      <w:r w:rsidRPr="001F3B14">
        <w:t xml:space="preserve"> is a student at Harvard Law School.] ("Why Universal Basic Income is a Labor Issue," </w:t>
      </w:r>
      <w:proofErr w:type="spellStart"/>
      <w:r w:rsidRPr="001F3B14">
        <w:t>OnLabor</w:t>
      </w:r>
      <w:proofErr w:type="spellEnd"/>
      <w:r w:rsidRPr="001F3B14">
        <w:t>, 4-30-2021, https://onlabor.org/why-universal-basic-income-is-a-labor-issue/)//va</w:t>
      </w:r>
    </w:p>
    <w:p w14:paraId="0C753C91" w14:textId="77777777" w:rsidR="00371B89" w:rsidRPr="008F217E" w:rsidRDefault="00371B89" w:rsidP="00371B89">
      <w:pPr>
        <w:pStyle w:val="NormalWeb"/>
        <w:shd w:val="clear" w:color="auto" w:fill="FFFFFF"/>
        <w:spacing w:before="0" w:beforeAutospacing="0" w:after="0" w:afterAutospacing="0"/>
        <w:textAlignment w:val="baseline"/>
        <w:rPr>
          <w:rFonts w:ascii="Georgia" w:hAnsi="Georgia"/>
          <w:color w:val="666666"/>
          <w:sz w:val="16"/>
        </w:rPr>
      </w:pPr>
      <w:r w:rsidRPr="008F217E">
        <w:rPr>
          <w:rFonts w:ascii="Georgia" w:hAnsi="Georgia"/>
          <w:color w:val="666666"/>
          <w:sz w:val="16"/>
        </w:rPr>
        <w:t xml:space="preserve">For both Stern and Yang, </w:t>
      </w:r>
      <w:r w:rsidRPr="00D572E7">
        <w:rPr>
          <w:rStyle w:val="StyleUnderline"/>
          <w:highlight w:val="yellow"/>
        </w:rPr>
        <w:t>UBI is</w:t>
      </w:r>
      <w:r w:rsidRPr="008F217E">
        <w:rPr>
          <w:rStyle w:val="StyleUnderline"/>
        </w:rPr>
        <w:t>,</w:t>
      </w:r>
      <w:r w:rsidRPr="008F217E">
        <w:rPr>
          <w:rFonts w:ascii="Georgia" w:hAnsi="Georgia"/>
          <w:color w:val="666666"/>
          <w:sz w:val="16"/>
        </w:rPr>
        <w:t xml:space="preserve"> at least in large part, </w:t>
      </w:r>
      <w:r w:rsidRPr="00D572E7">
        <w:rPr>
          <w:rStyle w:val="StyleUnderline"/>
          <w:highlight w:val="yellow"/>
        </w:rPr>
        <w:t>a solution to</w:t>
      </w:r>
      <w:r w:rsidRPr="008F217E">
        <w:rPr>
          <w:rFonts w:ascii="Georgia" w:hAnsi="Georgia"/>
          <w:color w:val="666666"/>
          <w:sz w:val="16"/>
        </w:rPr>
        <w:t xml:space="preserve"> growing concerns over the role that </w:t>
      </w:r>
      <w:r w:rsidRPr="00D572E7">
        <w:rPr>
          <w:rStyle w:val="StyleUnderline"/>
          <w:highlight w:val="yellow"/>
        </w:rPr>
        <w:t>automation</w:t>
      </w:r>
      <w:r w:rsidRPr="008F217E">
        <w:rPr>
          <w:rFonts w:ascii="Georgia" w:hAnsi="Georgia"/>
          <w:color w:val="666666"/>
          <w:sz w:val="16"/>
        </w:rPr>
        <w:t xml:space="preserve"> will play in creating mass unemployment. As Yang pointed out on his campaign trail, self-driving truck technology could easily render millions of Americans without a job in the blink of an eye. And it’s not just truck drivers: a </w:t>
      </w:r>
      <w:hyperlink r:id="rId10" w:history="1">
        <w:r w:rsidRPr="008F217E">
          <w:rPr>
            <w:rStyle w:val="Hyperlink"/>
            <w:rFonts w:ascii="Georgia" w:eastAsiaTheme="majorEastAsia" w:hAnsi="Georgia"/>
            <w:color w:val="6299A9"/>
            <w:sz w:val="16"/>
            <w:bdr w:val="none" w:sz="0" w:space="0" w:color="auto" w:frame="1"/>
          </w:rPr>
          <w:t>2016 federal report</w:t>
        </w:r>
      </w:hyperlink>
      <w:r w:rsidRPr="008F217E">
        <w:rPr>
          <w:rFonts w:ascii="Georgia" w:hAnsi="Georgia"/>
          <w:color w:val="666666"/>
          <w:sz w:val="16"/>
        </w:rPr>
        <w:t xml:space="preserve"> found that </w:t>
      </w:r>
      <w:r w:rsidRPr="00D572E7">
        <w:rPr>
          <w:rStyle w:val="StyleUnderline"/>
          <w:highlight w:val="yellow"/>
        </w:rPr>
        <w:t>83% of jobs making less than $20</w:t>
      </w:r>
      <w:r w:rsidRPr="008F217E">
        <w:rPr>
          <w:rStyle w:val="StyleUnderline"/>
        </w:rPr>
        <w:t xml:space="preserve"> per hour </w:t>
      </w:r>
      <w:r w:rsidRPr="00D572E7">
        <w:rPr>
          <w:rStyle w:val="StyleUnderline"/>
          <w:highlight w:val="yellow"/>
        </w:rPr>
        <w:t>could be lost</w:t>
      </w:r>
      <w:r w:rsidRPr="008F217E">
        <w:rPr>
          <w:rFonts w:ascii="Georgia" w:hAnsi="Georgia"/>
          <w:color w:val="666666"/>
          <w:sz w:val="16"/>
        </w:rPr>
        <w:t xml:space="preserve"> due to automation. This doesn’t mean that labor will become </w:t>
      </w:r>
      <w:proofErr w:type="gramStart"/>
      <w:r w:rsidRPr="008F217E">
        <w:rPr>
          <w:rFonts w:ascii="Georgia" w:hAnsi="Georgia"/>
          <w:color w:val="666666"/>
          <w:sz w:val="16"/>
        </w:rPr>
        <w:t>obsolete—jobs</w:t>
      </w:r>
      <w:proofErr w:type="gramEnd"/>
      <w:r w:rsidRPr="008F217E">
        <w:rPr>
          <w:rFonts w:ascii="Georgia" w:hAnsi="Georgia"/>
          <w:color w:val="666666"/>
          <w:sz w:val="16"/>
        </w:rPr>
        <w:t xml:space="preserve"> displaced by technology will eventually be replaced by jobs in other areas. But what are you supposed to do if you’ve been driving trucks your whole life? Learn how to code? How would you survive in the interim? ¶ Perhaps unions can mitigate the ‘side-effects’ of technology. In 1812, the Luddites famously smashed textile machinery, giving rise to the modern usage of the term “luddite” to refer to a person opposed to technological progress. But contrary to the common myth, the Luddites </w:t>
      </w:r>
      <w:hyperlink r:id="rId11" w:history="1">
        <w:r w:rsidRPr="008F217E">
          <w:rPr>
            <w:rStyle w:val="Hyperlink"/>
            <w:rFonts w:ascii="Georgia" w:eastAsiaTheme="majorEastAsia" w:hAnsi="Georgia"/>
            <w:color w:val="6299A9"/>
            <w:sz w:val="16"/>
            <w:bdr w:val="none" w:sz="0" w:space="0" w:color="auto" w:frame="1"/>
          </w:rPr>
          <w:t>were not</w:t>
        </w:r>
      </w:hyperlink>
      <w:r w:rsidRPr="008F217E">
        <w:rPr>
          <w:rFonts w:ascii="Georgia" w:hAnsi="Georgia"/>
          <w:color w:val="666666"/>
          <w:sz w:val="16"/>
        </w:rPr>
        <w:t xml:space="preserve"> against machinery. They were against their terrible labor conditions, demanding that whoever runs the machines should receive sufficient training and be paid a fair wage. In that sense, the Luddites’ demands were comparable to those of </w:t>
      </w:r>
      <w:hyperlink r:id="rId12" w:history="1">
        <w:r w:rsidRPr="008F217E">
          <w:rPr>
            <w:rStyle w:val="Hyperlink"/>
            <w:rFonts w:ascii="Georgia" w:eastAsiaTheme="majorEastAsia" w:hAnsi="Georgia"/>
            <w:color w:val="6299A9"/>
            <w:sz w:val="16"/>
            <w:bdr w:val="none" w:sz="0" w:space="0" w:color="auto" w:frame="1"/>
          </w:rPr>
          <w:t>UNITE HERE</w:t>
        </w:r>
      </w:hyperlink>
      <w:r w:rsidRPr="008F217E">
        <w:rPr>
          <w:rFonts w:ascii="Georgia" w:hAnsi="Georgia"/>
          <w:color w:val="666666"/>
          <w:sz w:val="16"/>
        </w:rPr>
        <w:t xml:space="preserve"> hotel workers who went on strike throughout the country in 2018, </w:t>
      </w:r>
      <w:hyperlink r:id="rId13" w:history="1">
        <w:r w:rsidRPr="008F217E">
          <w:rPr>
            <w:rStyle w:val="Hyperlink"/>
            <w:rFonts w:ascii="Georgia" w:eastAsiaTheme="majorEastAsia" w:hAnsi="Georgia"/>
            <w:color w:val="6299A9"/>
            <w:sz w:val="16"/>
            <w:bdr w:val="none" w:sz="0" w:space="0" w:color="auto" w:frame="1"/>
          </w:rPr>
          <w:t>winning</w:t>
        </w:r>
      </w:hyperlink>
      <w:r w:rsidRPr="008F217E">
        <w:rPr>
          <w:rFonts w:ascii="Georgia" w:hAnsi="Georgia"/>
          <w:color w:val="666666"/>
          <w:sz w:val="16"/>
        </w:rPr>
        <w:t xml:space="preserve"> mandated training for workers affected by new technology as well as a say over how new technology would be implemented. ¶ Collective bargaining over the implementation of technology is an important part of the solution. But </w:t>
      </w:r>
      <w:r w:rsidRPr="00D572E7">
        <w:rPr>
          <w:rStyle w:val="StyleUnderline"/>
          <w:highlight w:val="yellow"/>
        </w:rPr>
        <w:t>even if we organized the entire U.S. workforce</w:t>
      </w:r>
      <w:r w:rsidRPr="008F217E">
        <w:rPr>
          <w:rStyle w:val="StyleUnderline"/>
        </w:rPr>
        <w:t xml:space="preserve"> into unions</w:t>
      </w:r>
      <w:r w:rsidRPr="008F217E">
        <w:rPr>
          <w:rFonts w:ascii="Georgia" w:hAnsi="Georgia"/>
          <w:color w:val="666666"/>
          <w:sz w:val="16"/>
        </w:rPr>
        <w:t xml:space="preserve"> with enough power to negotiate such agreements, </w:t>
      </w:r>
      <w:r w:rsidRPr="00D572E7">
        <w:rPr>
          <w:rStyle w:val="StyleUnderline"/>
          <w:highlight w:val="yellow"/>
        </w:rPr>
        <w:t>we wouldn’t stop mass layoffs</w:t>
      </w:r>
      <w:r w:rsidRPr="008F217E">
        <w:rPr>
          <w:rFonts w:ascii="Georgia" w:hAnsi="Georgia"/>
          <w:color w:val="666666"/>
          <w:sz w:val="16"/>
        </w:rPr>
        <w:t xml:space="preserve">. </w:t>
      </w:r>
      <w:r w:rsidRPr="008F217E">
        <w:rPr>
          <w:rStyle w:val="StyleUnderline"/>
        </w:rPr>
        <w:t xml:space="preserve">The key source of </w:t>
      </w:r>
      <w:r w:rsidRPr="00D572E7">
        <w:rPr>
          <w:rStyle w:val="StyleUnderline"/>
          <w:highlight w:val="yellow"/>
        </w:rPr>
        <w:t>workers’ leverage</w:t>
      </w:r>
      <w:r w:rsidRPr="008F217E">
        <w:rPr>
          <w:rFonts w:ascii="Georgia" w:hAnsi="Georgia"/>
          <w:color w:val="666666"/>
          <w:sz w:val="16"/>
        </w:rPr>
        <w:t xml:space="preserve"> over their employer—</w:t>
      </w:r>
      <w:r w:rsidRPr="008F217E">
        <w:rPr>
          <w:rStyle w:val="StyleUnderline"/>
        </w:rPr>
        <w:t>the ability to withhold labor</w:t>
      </w:r>
      <w:r w:rsidRPr="008F217E">
        <w:rPr>
          <w:rFonts w:ascii="Georgia" w:hAnsi="Georgia"/>
          <w:color w:val="666666"/>
          <w:sz w:val="16"/>
        </w:rPr>
        <w:t>—</w:t>
      </w:r>
      <w:r w:rsidRPr="00D572E7">
        <w:rPr>
          <w:rStyle w:val="StyleUnderline"/>
          <w:highlight w:val="yellow"/>
        </w:rPr>
        <w:t>is predicated on the employer’s need</w:t>
      </w:r>
      <w:r w:rsidRPr="00D572E7">
        <w:rPr>
          <w:rFonts w:ascii="Georgia" w:hAnsi="Georgia"/>
          <w:color w:val="666666"/>
          <w:sz w:val="16"/>
          <w:highlight w:val="yellow"/>
        </w:rPr>
        <w:t xml:space="preserve"> </w:t>
      </w:r>
      <w:r w:rsidRPr="00D572E7">
        <w:rPr>
          <w:rStyle w:val="StyleUnderline"/>
          <w:highlight w:val="yellow"/>
        </w:rPr>
        <w:t>for</w:t>
      </w:r>
      <w:r w:rsidRPr="008F217E">
        <w:rPr>
          <w:rFonts w:ascii="Georgia" w:hAnsi="Georgia"/>
          <w:color w:val="666666"/>
          <w:sz w:val="16"/>
        </w:rPr>
        <w:t xml:space="preserve"> their </w:t>
      </w:r>
      <w:r w:rsidRPr="00D572E7">
        <w:rPr>
          <w:rStyle w:val="StyleUnderline"/>
          <w:highlight w:val="yellow"/>
        </w:rPr>
        <w:t>labor</w:t>
      </w:r>
      <w:r w:rsidRPr="008F217E">
        <w:rPr>
          <w:rStyle w:val="StyleUnderline"/>
        </w:rPr>
        <w:t xml:space="preserve"> in the first place</w:t>
      </w:r>
      <w:r w:rsidRPr="008F217E">
        <w:rPr>
          <w:rFonts w:ascii="Georgia" w:hAnsi="Georgia"/>
          <w:color w:val="666666"/>
          <w:sz w:val="16"/>
        </w:rPr>
        <w:t xml:space="preserve">. </w:t>
      </w:r>
      <w:r w:rsidRPr="00D572E7">
        <w:rPr>
          <w:rStyle w:val="StyleUnderline"/>
          <w:highlight w:val="yellow"/>
        </w:rPr>
        <w:t>UBI</w:t>
      </w:r>
      <w:r w:rsidRPr="008F217E">
        <w:rPr>
          <w:rFonts w:ascii="Georgia" w:hAnsi="Georgia"/>
          <w:color w:val="666666"/>
          <w:sz w:val="16"/>
        </w:rPr>
        <w:t xml:space="preserve"> isn’t a replacement for a union, but it </w:t>
      </w:r>
      <w:r w:rsidRPr="00D572E7">
        <w:rPr>
          <w:rStyle w:val="StyleUnderline"/>
          <w:highlight w:val="yellow"/>
        </w:rPr>
        <w:t>can</w:t>
      </w:r>
      <w:r w:rsidRPr="008F217E">
        <w:rPr>
          <w:rStyle w:val="StyleUnderline"/>
        </w:rPr>
        <w:t xml:space="preserve"> help </w:t>
      </w:r>
      <w:r w:rsidRPr="00D572E7">
        <w:rPr>
          <w:rStyle w:val="StyleUnderline"/>
          <w:highlight w:val="yellow"/>
        </w:rPr>
        <w:t>fill a gap</w:t>
      </w:r>
      <w:r w:rsidRPr="008F217E">
        <w:rPr>
          <w:rFonts w:ascii="Georgia" w:hAnsi="Georgia"/>
          <w:color w:val="666666"/>
          <w:sz w:val="16"/>
        </w:rPr>
        <w:t xml:space="preserve"> where labor otherwise has very little power. ¶ And it’s not just about technology. </w:t>
      </w:r>
      <w:r w:rsidRPr="008F217E">
        <w:rPr>
          <w:rStyle w:val="StyleUnderline"/>
        </w:rPr>
        <w:t xml:space="preserve">When Marriot </w:t>
      </w:r>
      <w:r w:rsidRPr="00D572E7">
        <w:rPr>
          <w:rStyle w:val="StyleUnderline"/>
          <w:highlight w:val="yellow"/>
        </w:rPr>
        <w:t>workers</w:t>
      </w:r>
      <w:r w:rsidRPr="008F217E">
        <w:rPr>
          <w:rStyle w:val="StyleUnderline"/>
        </w:rPr>
        <w:t xml:space="preserve"> were </w:t>
      </w:r>
      <w:r w:rsidRPr="00D572E7">
        <w:rPr>
          <w:rStyle w:val="StyleUnderline"/>
          <w:highlight w:val="yellow"/>
        </w:rPr>
        <w:t>negotiating</w:t>
      </w:r>
      <w:r w:rsidRPr="008F217E">
        <w:rPr>
          <w:rStyle w:val="StyleUnderline"/>
        </w:rPr>
        <w:t xml:space="preserve"> their agreements </w:t>
      </w:r>
      <w:r w:rsidRPr="00D572E7">
        <w:rPr>
          <w:rStyle w:val="StyleUnderline"/>
          <w:highlight w:val="yellow"/>
        </w:rPr>
        <w:t>in 2018</w:t>
      </w:r>
      <w:r w:rsidRPr="008F217E">
        <w:rPr>
          <w:rFonts w:ascii="Georgia" w:hAnsi="Georgia"/>
          <w:color w:val="666666"/>
          <w:sz w:val="16"/>
        </w:rPr>
        <w:t xml:space="preserve">, what </w:t>
      </w:r>
      <w:r w:rsidRPr="008F217E">
        <w:rPr>
          <w:rStyle w:val="StyleUnderline"/>
        </w:rPr>
        <w:t>they</w:t>
      </w:r>
      <w:r w:rsidRPr="008F217E">
        <w:rPr>
          <w:rFonts w:ascii="Georgia" w:hAnsi="Georgia"/>
          <w:color w:val="666666"/>
          <w:sz w:val="16"/>
        </w:rPr>
        <w:t xml:space="preserve"> likely </w:t>
      </w:r>
      <w:r w:rsidRPr="00D572E7">
        <w:rPr>
          <w:rStyle w:val="StyleUnderline"/>
          <w:highlight w:val="yellow"/>
        </w:rPr>
        <w:t>weren’t expecting</w:t>
      </w:r>
      <w:r w:rsidRPr="008F217E">
        <w:rPr>
          <w:rFonts w:ascii="Georgia" w:hAnsi="Georgia"/>
          <w:color w:val="666666"/>
          <w:sz w:val="16"/>
        </w:rPr>
        <w:t xml:space="preserve"> was </w:t>
      </w:r>
      <w:r w:rsidRPr="008F217E">
        <w:rPr>
          <w:rStyle w:val="StyleUnderline"/>
        </w:rPr>
        <w:t>that</w:t>
      </w:r>
      <w:r>
        <w:rPr>
          <w:rStyle w:val="StyleUnderline"/>
        </w:rPr>
        <w:t xml:space="preserve"> </w:t>
      </w:r>
      <w:hyperlink r:id="rId14" w:history="1">
        <w:r w:rsidRPr="008F217E">
          <w:rPr>
            <w:rStyle w:val="StyleUnderline"/>
            <w:rFonts w:eastAsiaTheme="majorEastAsia"/>
          </w:rPr>
          <w:t>98%</w:t>
        </w:r>
      </w:hyperlink>
      <w:r>
        <w:rPr>
          <w:rStyle w:val="StyleUnderline"/>
        </w:rPr>
        <w:t xml:space="preserve"> </w:t>
      </w:r>
      <w:r w:rsidRPr="008F217E">
        <w:rPr>
          <w:rStyle w:val="StyleUnderline"/>
        </w:rPr>
        <w:t>of their members would be out of work</w:t>
      </w:r>
      <w:r w:rsidRPr="008F217E">
        <w:rPr>
          <w:rFonts w:ascii="Georgia" w:hAnsi="Georgia"/>
          <w:color w:val="666666"/>
          <w:sz w:val="16"/>
        </w:rPr>
        <w:t xml:space="preserve"> not </w:t>
      </w:r>
      <w:r w:rsidRPr="008F217E">
        <w:rPr>
          <w:rStyle w:val="StyleUnderline"/>
        </w:rPr>
        <w:t>as a consequence of</w:t>
      </w:r>
      <w:r w:rsidRPr="008F217E">
        <w:rPr>
          <w:rFonts w:ascii="Georgia" w:hAnsi="Georgia"/>
          <w:color w:val="666666"/>
          <w:sz w:val="16"/>
        </w:rPr>
        <w:t xml:space="preserve"> automation, but rather, </w:t>
      </w:r>
      <w:r w:rsidRPr="00D572E7">
        <w:rPr>
          <w:rStyle w:val="StyleUnderline"/>
          <w:highlight w:val="yellow"/>
        </w:rPr>
        <w:t>a</w:t>
      </w:r>
      <w:r w:rsidRPr="008F217E">
        <w:rPr>
          <w:rFonts w:ascii="Georgia" w:hAnsi="Georgia"/>
          <w:color w:val="666666"/>
          <w:sz w:val="16"/>
        </w:rPr>
        <w:t xml:space="preserve"> global </w:t>
      </w:r>
      <w:r w:rsidRPr="00D572E7">
        <w:rPr>
          <w:rStyle w:val="StyleUnderline"/>
          <w:highlight w:val="yellow"/>
        </w:rPr>
        <w:t>pandemic</w:t>
      </w:r>
      <w:r w:rsidRPr="008F217E">
        <w:rPr>
          <w:rFonts w:ascii="Georgia" w:hAnsi="Georgia"/>
          <w:color w:val="666666"/>
          <w:sz w:val="16"/>
        </w:rPr>
        <w:t xml:space="preserve">. Moreover, mass unemployment has always been endemic to capitalism. Even in the absence of crisis, </w:t>
      </w:r>
      <w:r w:rsidRPr="00D572E7">
        <w:rPr>
          <w:rStyle w:val="StyleUnderline"/>
          <w:highlight w:val="yellow"/>
        </w:rPr>
        <w:t>there will always be millions</w:t>
      </w:r>
      <w:r w:rsidRPr="008F217E">
        <w:rPr>
          <w:rFonts w:ascii="Georgia" w:hAnsi="Georgia"/>
          <w:color w:val="666666"/>
          <w:sz w:val="16"/>
        </w:rPr>
        <w:t xml:space="preserve"> of Americans </w:t>
      </w:r>
      <w:r w:rsidRPr="00D572E7">
        <w:rPr>
          <w:rStyle w:val="StyleUnderline"/>
          <w:highlight w:val="yellow"/>
        </w:rPr>
        <w:t>without a job</w:t>
      </w:r>
      <w:r w:rsidRPr="008F217E">
        <w:rPr>
          <w:rFonts w:ascii="Georgia" w:hAnsi="Georgia"/>
          <w:color w:val="666666"/>
          <w:sz w:val="16"/>
        </w:rPr>
        <w:t xml:space="preserve">. ¶ In a society as rich as ours, </w:t>
      </w:r>
      <w:r w:rsidRPr="00D572E7">
        <w:rPr>
          <w:rStyle w:val="StyleUnderline"/>
          <w:highlight w:val="yellow"/>
        </w:rPr>
        <w:t>UBI is a declaration that everyone is entitled to</w:t>
      </w:r>
      <w:r w:rsidRPr="008F217E">
        <w:rPr>
          <w:rStyle w:val="StyleUnderline"/>
        </w:rPr>
        <w:t xml:space="preserve"> an </w:t>
      </w:r>
      <w:r w:rsidRPr="00D572E7">
        <w:rPr>
          <w:rStyle w:val="StyleUnderline"/>
          <w:highlight w:val="yellow"/>
        </w:rPr>
        <w:t>income</w:t>
      </w:r>
      <w:r w:rsidRPr="008F217E">
        <w:rPr>
          <w:rFonts w:ascii="Georgia" w:hAnsi="Georgia"/>
          <w:color w:val="666666"/>
          <w:sz w:val="16"/>
        </w:rPr>
        <w:t xml:space="preserve">, whether they work or not. UBI is also </w:t>
      </w:r>
      <w:r w:rsidRPr="008F217E">
        <w:rPr>
          <w:rStyle w:val="StyleUnderline"/>
        </w:rPr>
        <w:t>a proclamation that</w:t>
      </w:r>
      <w:r w:rsidRPr="008F217E">
        <w:rPr>
          <w:rFonts w:ascii="Georgia" w:hAnsi="Georgia"/>
          <w:color w:val="666666"/>
          <w:sz w:val="16"/>
        </w:rPr>
        <w:t xml:space="preserve"> the poor should have the right to use their money as they see fit—that </w:t>
      </w:r>
      <w:r w:rsidRPr="00D572E7">
        <w:rPr>
          <w:rStyle w:val="StyleUnderline"/>
          <w:highlight w:val="yellow"/>
        </w:rPr>
        <w:t xml:space="preserve">poverty is itself the </w:t>
      </w:r>
      <w:hyperlink r:id="rId15" w:history="1">
        <w:r w:rsidRPr="00D572E7">
          <w:rPr>
            <w:rStyle w:val="StyleUnderline"/>
            <w:rFonts w:eastAsiaTheme="majorEastAsia"/>
            <w:highlight w:val="yellow"/>
          </w:rPr>
          <w:t>issue</w:t>
        </w:r>
      </w:hyperlink>
      <w:r w:rsidRPr="00D572E7">
        <w:rPr>
          <w:rStyle w:val="StyleUnderline"/>
          <w:highlight w:val="yellow"/>
        </w:rPr>
        <w:t xml:space="preserve">, rather than a symptom of a </w:t>
      </w:r>
      <w:hyperlink r:id="rId16" w:anchor=":~:text=%E2%80%9CPoverty%20is%20a%20great%20enemy,It's%20a%20lack%20of%20cash." w:history="1">
        <w:r w:rsidRPr="00D572E7">
          <w:rPr>
            <w:rStyle w:val="StyleUnderline"/>
            <w:rFonts w:eastAsiaTheme="majorEastAsia"/>
            <w:highlight w:val="yellow"/>
          </w:rPr>
          <w:t>lack of character</w:t>
        </w:r>
      </w:hyperlink>
      <w:r w:rsidRPr="008F217E">
        <w:rPr>
          <w:rFonts w:ascii="Georgia" w:hAnsi="Georgia"/>
          <w:color w:val="666666"/>
          <w:sz w:val="16"/>
        </w:rPr>
        <w:t xml:space="preserve"> or a </w:t>
      </w:r>
      <w:hyperlink r:id="rId17" w:anchor="metadata_info_tab_contents" w:history="1">
        <w:r w:rsidRPr="008F217E">
          <w:rPr>
            <w:rStyle w:val="Hyperlink"/>
            <w:rFonts w:ascii="Georgia" w:eastAsiaTheme="majorEastAsia" w:hAnsi="Georgia"/>
            <w:color w:val="6299A9"/>
            <w:sz w:val="16"/>
            <w:bdr w:val="none" w:sz="0" w:space="0" w:color="auto" w:frame="1"/>
          </w:rPr>
          <w:t>‘poor gene</w:t>
        </w:r>
      </w:hyperlink>
      <w:r w:rsidRPr="008F217E">
        <w:rPr>
          <w:rFonts w:ascii="Georgia" w:hAnsi="Georgia"/>
          <w:color w:val="666666"/>
          <w:sz w:val="16"/>
        </w:rPr>
        <w:t xml:space="preserve">’. And given how wealth and power go hand in hand, </w:t>
      </w:r>
      <w:r w:rsidRPr="00D572E7">
        <w:rPr>
          <w:rStyle w:val="StyleUnderline"/>
          <w:highlight w:val="yellow"/>
        </w:rPr>
        <w:t>UBI gives the working class a fighting chance to counter the</w:t>
      </w:r>
      <w:r w:rsidRPr="008F217E">
        <w:rPr>
          <w:rStyle w:val="StyleUnderline"/>
        </w:rPr>
        <w:t xml:space="preserve"> power of the </w:t>
      </w:r>
      <w:r w:rsidRPr="00D572E7">
        <w:rPr>
          <w:rStyle w:val="StyleUnderline"/>
          <w:highlight w:val="yellow"/>
        </w:rPr>
        <w:t>elite</w:t>
      </w:r>
      <w:r w:rsidRPr="008F217E">
        <w:rPr>
          <w:rFonts w:ascii="Georgia" w:hAnsi="Georgia"/>
          <w:color w:val="666666"/>
          <w:sz w:val="16"/>
        </w:rPr>
        <w:t xml:space="preserve">. ¶ Moreover, a UBI would substantially alter the landscape of labor. </w:t>
      </w:r>
      <w:r w:rsidRPr="00D572E7">
        <w:rPr>
          <w:rStyle w:val="StyleUnderline"/>
          <w:highlight w:val="yellow"/>
        </w:rPr>
        <w:t>If everyone is guaranteed a paycheck</w:t>
      </w:r>
      <w:r w:rsidRPr="008F217E">
        <w:rPr>
          <w:rFonts w:ascii="Georgia" w:hAnsi="Georgia"/>
          <w:color w:val="666666"/>
          <w:sz w:val="16"/>
        </w:rPr>
        <w:t xml:space="preserve"> whether they show up to work or not, </w:t>
      </w:r>
      <w:r w:rsidRPr="00D572E7">
        <w:rPr>
          <w:rStyle w:val="StyleUnderline"/>
          <w:highlight w:val="yellow"/>
        </w:rPr>
        <w:t>workers will have</w:t>
      </w:r>
      <w:r w:rsidRPr="008F217E">
        <w:rPr>
          <w:rStyle w:val="StyleUnderline"/>
        </w:rPr>
        <w:t xml:space="preserve"> far </w:t>
      </w:r>
      <w:r w:rsidRPr="00D572E7">
        <w:rPr>
          <w:rStyle w:val="StyleUnderline"/>
          <w:highlight w:val="yellow"/>
        </w:rPr>
        <w:t>more</w:t>
      </w:r>
      <w:r w:rsidRPr="008F217E">
        <w:rPr>
          <w:rStyle w:val="StyleUnderline"/>
        </w:rPr>
        <w:t xml:space="preserve"> </w:t>
      </w:r>
      <w:r w:rsidRPr="00D572E7">
        <w:rPr>
          <w:rStyle w:val="StyleUnderline"/>
          <w:highlight w:val="yellow"/>
        </w:rPr>
        <w:t>bargaining power</w:t>
      </w:r>
      <w:r w:rsidRPr="008F217E">
        <w:rPr>
          <w:rFonts w:ascii="Georgia" w:hAnsi="Georgia"/>
          <w:color w:val="666666"/>
          <w:sz w:val="16"/>
        </w:rPr>
        <w:t xml:space="preserve"> than they do in the present. </w:t>
      </w:r>
      <w:r w:rsidRPr="00D572E7">
        <w:rPr>
          <w:rStyle w:val="StyleUnderline"/>
          <w:highlight w:val="yellow"/>
        </w:rPr>
        <w:t>A $1,000/month UBI is</w:t>
      </w:r>
      <w:r w:rsidRPr="008F217E">
        <w:rPr>
          <w:rFonts w:ascii="Georgia" w:hAnsi="Georgia"/>
          <w:color w:val="666666"/>
          <w:sz w:val="16"/>
        </w:rPr>
        <w:t xml:space="preserve"> not a living wage, but it’s </w:t>
      </w:r>
      <w:r w:rsidRPr="00D572E7">
        <w:rPr>
          <w:rStyle w:val="StyleUnderline"/>
          <w:highlight w:val="yellow"/>
        </w:rPr>
        <w:t>a cushion that would give</w:t>
      </w:r>
      <w:r w:rsidRPr="008F217E">
        <w:rPr>
          <w:rStyle w:val="StyleUnderline"/>
        </w:rPr>
        <w:t xml:space="preserve"> </w:t>
      </w:r>
      <w:r w:rsidRPr="00D572E7">
        <w:rPr>
          <w:rStyle w:val="StyleUnderline"/>
          <w:highlight w:val="yellow"/>
        </w:rPr>
        <w:t>workers</w:t>
      </w:r>
      <w:r w:rsidRPr="008F217E">
        <w:rPr>
          <w:rStyle w:val="StyleUnderline"/>
        </w:rPr>
        <w:t xml:space="preserve"> more </w:t>
      </w:r>
      <w:r w:rsidRPr="00D572E7">
        <w:rPr>
          <w:rStyle w:val="StyleUnderline"/>
          <w:highlight w:val="yellow"/>
        </w:rPr>
        <w:t>power to</w:t>
      </w:r>
      <w:r w:rsidRPr="008F217E">
        <w:rPr>
          <w:rStyle w:val="StyleUnderline"/>
        </w:rPr>
        <w:t xml:space="preserve"> </w:t>
      </w:r>
      <w:r w:rsidRPr="00D572E7">
        <w:rPr>
          <w:rStyle w:val="StyleUnderline"/>
          <w:highlight w:val="yellow"/>
        </w:rPr>
        <w:t>leave a bad job—and</w:t>
      </w:r>
      <w:r w:rsidRPr="008F217E">
        <w:rPr>
          <w:rStyle w:val="StyleUnderline"/>
        </w:rPr>
        <w:t xml:space="preserve"> thus more power to</w:t>
      </w:r>
      <w:r w:rsidRPr="008F217E">
        <w:rPr>
          <w:rFonts w:ascii="Georgia" w:hAnsi="Georgia"/>
          <w:color w:val="666666"/>
          <w:sz w:val="16"/>
        </w:rPr>
        <w:t xml:space="preserve"> negotiate to </w:t>
      </w:r>
      <w:r w:rsidRPr="00D572E7">
        <w:rPr>
          <w:rStyle w:val="StyleUnderline"/>
          <w:highlight w:val="yellow"/>
        </w:rPr>
        <w:t>make that job better</w:t>
      </w:r>
      <w:r w:rsidRPr="008F217E">
        <w:rPr>
          <w:rFonts w:ascii="Georgia" w:hAnsi="Georgia"/>
          <w:color w:val="666666"/>
          <w:sz w:val="16"/>
        </w:rPr>
        <w:t xml:space="preserve">. </w:t>
      </w:r>
      <w:r w:rsidRPr="008F217E">
        <w:rPr>
          <w:rStyle w:val="StyleUnderline"/>
        </w:rPr>
        <w:t xml:space="preserve">Serving the function of </w:t>
      </w:r>
      <w:r w:rsidRPr="00D572E7">
        <w:rPr>
          <w:rStyle w:val="StyleUnderline"/>
          <w:highlight w:val="yellow"/>
        </w:rPr>
        <w:t>a strike fund</w:t>
      </w:r>
      <w:r w:rsidRPr="008F217E">
        <w:rPr>
          <w:rFonts w:ascii="Georgia" w:hAnsi="Georgia"/>
          <w:color w:val="666666"/>
          <w:sz w:val="16"/>
        </w:rPr>
        <w:t xml:space="preserve">, </w:t>
      </w:r>
      <w:r w:rsidRPr="008F217E">
        <w:rPr>
          <w:sz w:val="16"/>
        </w:rPr>
        <w:t>a UBI would</w:t>
      </w:r>
      <w:r w:rsidRPr="008F217E">
        <w:rPr>
          <w:rFonts w:ascii="Georgia" w:hAnsi="Georgia"/>
          <w:color w:val="666666"/>
          <w:sz w:val="16"/>
        </w:rPr>
        <w:t xml:space="preserve"> also make it easier for workers to go on strike. Additionally, </w:t>
      </w:r>
      <w:r w:rsidRPr="00D572E7">
        <w:rPr>
          <w:rStyle w:val="StyleUnderline"/>
          <w:highlight w:val="yellow"/>
        </w:rPr>
        <w:t>UBI would raise minimum standards on top of prevailing wages, allowing workers to save</w:t>
      </w:r>
      <w:r w:rsidRPr="008F217E">
        <w:rPr>
          <w:rFonts w:ascii="Georgia" w:hAnsi="Georgia"/>
          <w:color w:val="666666"/>
          <w:sz w:val="16"/>
        </w:rPr>
        <w:t xml:space="preserve"> more of their </w:t>
      </w:r>
      <w:r w:rsidRPr="00D572E7">
        <w:rPr>
          <w:rStyle w:val="StyleUnderline"/>
          <w:highlight w:val="yellow"/>
        </w:rPr>
        <w:t>bargaining leverage</w:t>
      </w:r>
      <w:r w:rsidRPr="008F217E">
        <w:rPr>
          <w:rStyle w:val="StyleUnderline"/>
        </w:rPr>
        <w:t xml:space="preserve"> for everything else</w:t>
      </w:r>
      <w:r w:rsidRPr="008F217E">
        <w:rPr>
          <w:rFonts w:ascii="Georgia" w:hAnsi="Georgia"/>
          <w:color w:val="666666"/>
          <w:sz w:val="16"/>
        </w:rPr>
        <w:t xml:space="preserve"> that matters. ¶</w:t>
      </w:r>
    </w:p>
    <w:p w14:paraId="08A136C9" w14:textId="77777777" w:rsidR="00371B89" w:rsidRDefault="00371B89" w:rsidP="00371B89">
      <w:pPr>
        <w:rPr>
          <w:rFonts w:ascii="Times New Roman" w:hAnsi="Times New Roman"/>
        </w:rPr>
      </w:pPr>
    </w:p>
    <w:p w14:paraId="2BBF61A9" w14:textId="77777777" w:rsidR="00371B89" w:rsidRPr="000A31DA" w:rsidRDefault="00371B89" w:rsidP="00371B89">
      <w:pPr>
        <w:pStyle w:val="Heading4"/>
      </w:pPr>
      <w:r>
        <w:t>A Universal Basic Income solves poverty. Wright 17</w:t>
      </w:r>
    </w:p>
    <w:p w14:paraId="6812636A" w14:textId="77777777" w:rsidR="00371B89" w:rsidRPr="007D486C" w:rsidRDefault="00371B89" w:rsidP="00371B89">
      <w:r w:rsidRPr="00C24191">
        <w:t>Erik Olin Wright, American analytical Marxist sociologist, author, and educator 2-14-2017, "Can the universal basic</w:t>
      </w:r>
      <w:r w:rsidRPr="007D486C">
        <w:t xml:space="preserve"> income solve global </w:t>
      </w:r>
      <w:proofErr w:type="gramStart"/>
      <w:r w:rsidRPr="007D486C">
        <w:t>inequalities?,</w:t>
      </w:r>
      <w:proofErr w:type="gramEnd"/>
      <w:r w:rsidRPr="007D486C">
        <w:t xml:space="preserve">" </w:t>
      </w:r>
      <w:r>
        <w:t>UNESCO Inclusive Policy Lab</w:t>
      </w:r>
      <w:r w:rsidRPr="007D486C">
        <w:t>, https://en.unesco.org/inclusivepolicylab/news/can-universal-basic-income-solve-global-inequalities/</w:t>
      </w:r>
      <w:r>
        <w:t xml:space="preserve"> JRG </w:t>
      </w:r>
    </w:p>
    <w:p w14:paraId="247CBD3D" w14:textId="77777777" w:rsidR="00371B89" w:rsidRDefault="00371B89" w:rsidP="00371B89">
      <w:pPr>
        <w:rPr>
          <w:sz w:val="14"/>
        </w:rPr>
      </w:pPr>
      <w:r w:rsidRPr="009A26BB">
        <w:rPr>
          <w:sz w:val="14"/>
        </w:rPr>
        <w:t xml:space="preserve">The universal basic income (UBI) is spreading and becoming front and </w:t>
      </w:r>
      <w:proofErr w:type="spellStart"/>
      <w:r w:rsidRPr="009A26BB">
        <w:rPr>
          <w:sz w:val="14"/>
        </w:rPr>
        <w:t>centre</w:t>
      </w:r>
      <w:proofErr w:type="spellEnd"/>
      <w:r w:rsidRPr="009A26BB">
        <w:rPr>
          <w:sz w:val="14"/>
        </w:rPr>
        <w:t xml:space="preserve"> in the public discussion. What if this idea, suggesting a flat income given to every citizen regardless of employment or social status, was part of the solution to today’s inequalities? In his contribution to the World Social Science Report 2016, renowned sociology Professor Erik Olin Wright explored the concept for us: </w:t>
      </w:r>
      <w:r w:rsidRPr="00125EF7">
        <w:rPr>
          <w:u w:val="single"/>
        </w:rPr>
        <w:t xml:space="preserve">The idea of an unconditional basic </w:t>
      </w:r>
      <w:r w:rsidRPr="00125EF7">
        <w:rPr>
          <w:u w:val="single"/>
        </w:rPr>
        <w:lastRenderedPageBreak/>
        <w:t>income (</w:t>
      </w:r>
      <w:r w:rsidRPr="00EE78C7">
        <w:rPr>
          <w:highlight w:val="yellow"/>
          <w:u w:val="single"/>
        </w:rPr>
        <w:t>UBI</w:t>
      </w:r>
      <w:r w:rsidRPr="00125EF7">
        <w:rPr>
          <w:u w:val="single"/>
        </w:rPr>
        <w:t xml:space="preserve">) is quite simple: </w:t>
      </w:r>
      <w:r w:rsidRPr="00EE78C7">
        <w:rPr>
          <w:b/>
          <w:bCs/>
          <w:highlight w:val="yellow"/>
          <w:u w:val="single"/>
        </w:rPr>
        <w:t>every legal resident in a country receives a monthly stipend sufficient to live above the poverty line</w:t>
      </w:r>
      <w:r w:rsidRPr="00125EF7">
        <w:rPr>
          <w:b/>
          <w:bCs/>
          <w:u w:val="single"/>
        </w:rPr>
        <w:t>. Let’s call this t</w:t>
      </w:r>
      <w:r w:rsidRPr="00C35FCA">
        <w:rPr>
          <w:b/>
          <w:bCs/>
          <w:u w:val="single"/>
        </w:rPr>
        <w:t xml:space="preserve">he ‘no frills culturally respectable standard of living’. The grant </w:t>
      </w:r>
      <w:r w:rsidRPr="00EE78C7">
        <w:rPr>
          <w:b/>
          <w:bCs/>
          <w:highlight w:val="yellow"/>
          <w:u w:val="single"/>
        </w:rPr>
        <w:t xml:space="preserve">is unconditional on the performance of any </w:t>
      </w:r>
      <w:proofErr w:type="spellStart"/>
      <w:r w:rsidRPr="00EE78C7">
        <w:rPr>
          <w:b/>
          <w:bCs/>
          <w:highlight w:val="yellow"/>
          <w:u w:val="single"/>
        </w:rPr>
        <w:t>labour</w:t>
      </w:r>
      <w:proofErr w:type="spellEnd"/>
      <w:r w:rsidRPr="00C35FCA">
        <w:rPr>
          <w:b/>
          <w:bCs/>
          <w:u w:val="single"/>
        </w:rPr>
        <w:t xml:space="preserve"> or other form of contribution, </w:t>
      </w:r>
      <w:r w:rsidRPr="000A31DA">
        <w:rPr>
          <w:b/>
          <w:bCs/>
          <w:u w:val="single"/>
        </w:rPr>
        <w:t>and it is universal</w:t>
      </w:r>
      <w:r w:rsidRPr="00C35FCA">
        <w:rPr>
          <w:b/>
          <w:bCs/>
          <w:u w:val="single"/>
        </w:rPr>
        <w:t xml:space="preserve"> – everyone receives the grant, </w:t>
      </w:r>
      <w:r w:rsidRPr="009A26BB">
        <w:rPr>
          <w:sz w:val="14"/>
        </w:rPr>
        <w:t>rich and poor alike</w:t>
      </w:r>
      <w:r w:rsidRPr="00C35FCA">
        <w:rPr>
          <w:b/>
          <w:bCs/>
          <w:u w:val="single"/>
        </w:rPr>
        <w:t xml:space="preserve">. </w:t>
      </w:r>
      <w:r w:rsidRPr="00EE78C7">
        <w:rPr>
          <w:b/>
          <w:bCs/>
          <w:highlight w:val="yellow"/>
          <w:u w:val="single"/>
        </w:rPr>
        <w:t>Grants go to individuals</w:t>
      </w:r>
      <w:r w:rsidRPr="00C35FCA">
        <w:rPr>
          <w:b/>
          <w:bCs/>
          <w:u w:val="single"/>
        </w:rPr>
        <w:t xml:space="preserve">, not families. Parents are the custodians of under-age children’s grants, which may be smaller than the grants for adults. Universalistic </w:t>
      </w:r>
      <w:proofErr w:type="spellStart"/>
      <w:r w:rsidRPr="00C35FCA">
        <w:rPr>
          <w:b/>
          <w:bCs/>
          <w:u w:val="single"/>
        </w:rPr>
        <w:t>programmes</w:t>
      </w:r>
      <w:proofErr w:type="spellEnd"/>
      <w:r w:rsidRPr="00C35FCA">
        <w:rPr>
          <w:b/>
          <w:bCs/>
          <w:u w:val="single"/>
        </w:rPr>
        <w:t xml:space="preserve"> such as public education and healthcare, that provide services to people rather than cash, continue alongside UBI, but most other redistributive transfers are eliminated since the UBI provides everyone with a decent subsistence. This means that </w:t>
      </w:r>
      <w:r w:rsidRPr="00EE78C7">
        <w:rPr>
          <w:b/>
          <w:bCs/>
          <w:highlight w:val="yellow"/>
          <w:u w:val="single"/>
        </w:rPr>
        <w:t>in welfare systems</w:t>
      </w:r>
      <w:r w:rsidRPr="00C35FCA">
        <w:rPr>
          <w:b/>
          <w:bCs/>
          <w:u w:val="single"/>
        </w:rPr>
        <w:t xml:space="preserve"> that already provide generous anti-poverty income support through a patchwork of specialized </w:t>
      </w:r>
      <w:proofErr w:type="spellStart"/>
      <w:r w:rsidRPr="00C35FCA">
        <w:rPr>
          <w:b/>
          <w:bCs/>
          <w:u w:val="single"/>
        </w:rPr>
        <w:t>programmes</w:t>
      </w:r>
      <w:proofErr w:type="spellEnd"/>
      <w:r w:rsidRPr="00C35FCA">
        <w:rPr>
          <w:b/>
          <w:bCs/>
          <w:u w:val="single"/>
        </w:rPr>
        <w:t xml:space="preserve">, </w:t>
      </w:r>
      <w:r w:rsidRPr="00EE78C7">
        <w:rPr>
          <w:b/>
          <w:bCs/>
          <w:highlight w:val="yellow"/>
          <w:u w:val="single"/>
        </w:rPr>
        <w:t>the net increase in cost represented by UBI is not large.</w:t>
      </w:r>
      <w:r w:rsidRPr="00C35FCA">
        <w:rPr>
          <w:b/>
          <w:bCs/>
          <w:u w:val="single"/>
        </w:rPr>
        <w:t xml:space="preserve"> Special needs subsidies </w:t>
      </w:r>
      <w:r w:rsidRPr="009A26BB">
        <w:rPr>
          <w:sz w:val="14"/>
        </w:rPr>
        <w:t>of various sorts</w:t>
      </w:r>
      <w:r w:rsidRPr="00C35FCA">
        <w:rPr>
          <w:b/>
          <w:bCs/>
          <w:u w:val="single"/>
        </w:rPr>
        <w:t xml:space="preserve"> continue – for example, for people with disabilities – but they are also smaller than now since the basic cost of living is covered by UBI. </w:t>
      </w:r>
      <w:r w:rsidRPr="005E00AA">
        <w:rPr>
          <w:b/>
          <w:bCs/>
          <w:u w:val="single"/>
        </w:rPr>
        <w:t xml:space="preserve">Minimum wage rules are </w:t>
      </w:r>
      <w:proofErr w:type="gramStart"/>
      <w:r w:rsidRPr="005E00AA">
        <w:rPr>
          <w:b/>
          <w:bCs/>
          <w:u w:val="single"/>
        </w:rPr>
        <w:t>relaxed</w:t>
      </w:r>
      <w:r w:rsidRPr="00C35FCA">
        <w:rPr>
          <w:b/>
          <w:bCs/>
          <w:u w:val="single"/>
        </w:rPr>
        <w:t>, since</w:t>
      </w:r>
      <w:proofErr w:type="gramEnd"/>
      <w:r w:rsidRPr="00C35FCA">
        <w:rPr>
          <w:b/>
          <w:bCs/>
          <w:u w:val="single"/>
        </w:rPr>
        <w:t xml:space="preserve"> there is little need to prohibit below-subsistence wages if all earnings in effect generate discretionary income. While everyone receives t</w:t>
      </w:r>
      <w:r w:rsidRPr="000A31DA">
        <w:rPr>
          <w:b/>
          <w:bCs/>
          <w:u w:val="single"/>
        </w:rPr>
        <w:t>he grant, most people at any given point in time are probably net contributors since their taxes rise by more than the basic income they receive</w:t>
      </w:r>
      <w:r w:rsidRPr="009A26BB">
        <w:rPr>
          <w:sz w:val="14"/>
        </w:rPr>
        <w:t xml:space="preserve">. </w:t>
      </w:r>
      <w:r w:rsidRPr="00EE78C7">
        <w:rPr>
          <w:b/>
          <w:bCs/>
          <w:highlight w:val="yellow"/>
          <w:u w:val="single"/>
        </w:rPr>
        <w:t xml:space="preserve">UBI has </w:t>
      </w:r>
      <w:r w:rsidRPr="00575955">
        <w:rPr>
          <w:b/>
          <w:bCs/>
          <w:u w:val="single"/>
        </w:rPr>
        <w:t xml:space="preserve">potentially </w:t>
      </w:r>
      <w:r w:rsidRPr="00EE78C7">
        <w:rPr>
          <w:b/>
          <w:bCs/>
          <w:highlight w:val="yellow"/>
          <w:u w:val="single"/>
        </w:rPr>
        <w:t>profound ramifications for inequality</w:t>
      </w:r>
      <w:r w:rsidRPr="00C35FCA">
        <w:rPr>
          <w:b/>
          <w:bCs/>
          <w:u w:val="single"/>
        </w:rPr>
        <w:t xml:space="preserve">. </w:t>
      </w:r>
      <w:r w:rsidRPr="00EE78C7">
        <w:rPr>
          <w:b/>
          <w:bCs/>
          <w:highlight w:val="yellow"/>
          <w:u w:val="single"/>
        </w:rPr>
        <w:t>Poverty is eliminated</w:t>
      </w:r>
      <w:r w:rsidRPr="00C35FCA">
        <w:rPr>
          <w:b/>
          <w:bCs/>
          <w:u w:val="single"/>
        </w:rPr>
        <w:t xml:space="preserve">, the </w:t>
      </w:r>
      <w:proofErr w:type="spellStart"/>
      <w:r w:rsidRPr="00C35FCA">
        <w:rPr>
          <w:b/>
          <w:bCs/>
          <w:u w:val="single"/>
        </w:rPr>
        <w:t>labour</w:t>
      </w:r>
      <w:proofErr w:type="spellEnd"/>
      <w:r w:rsidRPr="00C35FCA">
        <w:rPr>
          <w:b/>
          <w:bCs/>
          <w:u w:val="single"/>
        </w:rPr>
        <w:t xml:space="preserve"> contract becomes more nearly voluntary, and </w:t>
      </w:r>
      <w:r w:rsidRPr="00EE78C7">
        <w:t>the</w:t>
      </w:r>
      <w:r w:rsidRPr="00EE78C7">
        <w:rPr>
          <w:b/>
          <w:bCs/>
          <w:highlight w:val="yellow"/>
          <w:u w:val="single"/>
        </w:rPr>
        <w:t xml:space="preserve"> power relations</w:t>
      </w:r>
      <w:r w:rsidRPr="00C35FCA">
        <w:rPr>
          <w:b/>
          <w:bCs/>
          <w:u w:val="single"/>
        </w:rPr>
        <w:t xml:space="preserve"> between workers and employers </w:t>
      </w:r>
      <w:r w:rsidRPr="00EE78C7">
        <w:rPr>
          <w:b/>
          <w:bCs/>
          <w:highlight w:val="yellow"/>
          <w:u w:val="single"/>
        </w:rPr>
        <w:t>become less unequal</w:t>
      </w:r>
      <w:r w:rsidRPr="00C35FCA">
        <w:rPr>
          <w:b/>
          <w:bCs/>
          <w:u w:val="single"/>
        </w:rPr>
        <w:t xml:space="preserve"> since workers have the option of exit. The possibility of people forming cooperative associations to produce goods and services to serve human need outside the market increases since such activity no longer needs to provide the basic standard of living for participants</w:t>
      </w:r>
      <w:r w:rsidRPr="009A26BB">
        <w:rPr>
          <w:sz w:val="14"/>
        </w:rPr>
        <w:t xml:space="preserve">. </w:t>
      </w:r>
      <w:r w:rsidRPr="00C35FCA">
        <w:rPr>
          <w:u w:val="single"/>
        </w:rPr>
        <w:t xml:space="preserve">Sceptics of basic income typically raise two main objections: that UBI would reduce incentives to work and reduce the supply of </w:t>
      </w:r>
      <w:proofErr w:type="spellStart"/>
      <w:r w:rsidRPr="00C35FCA">
        <w:rPr>
          <w:u w:val="single"/>
        </w:rPr>
        <w:t>labour</w:t>
      </w:r>
      <w:proofErr w:type="spellEnd"/>
      <w:r w:rsidRPr="00C35FCA">
        <w:rPr>
          <w:u w:val="single"/>
        </w:rPr>
        <w:t>, and that the tax rates needed to fund UBI would be prohibitively high</w:t>
      </w:r>
      <w:r w:rsidRPr="009A26BB">
        <w:rPr>
          <w:sz w:val="14"/>
        </w:rPr>
        <w:t xml:space="preserve">. Two things can be said about the incentive issue. First, </w:t>
      </w:r>
      <w:r w:rsidRPr="00C35FCA">
        <w:rPr>
          <w:b/>
          <w:bCs/>
          <w:u w:val="single"/>
        </w:rPr>
        <w:t xml:space="preserve">means-tested income support </w:t>
      </w:r>
      <w:proofErr w:type="spellStart"/>
      <w:r w:rsidRPr="00C35FCA">
        <w:rPr>
          <w:b/>
          <w:bCs/>
          <w:u w:val="single"/>
        </w:rPr>
        <w:t>programmes</w:t>
      </w:r>
      <w:proofErr w:type="spellEnd"/>
      <w:r w:rsidRPr="00C35FCA">
        <w:rPr>
          <w:b/>
          <w:bCs/>
          <w:u w:val="single"/>
        </w:rPr>
        <w:t xml:space="preserve"> are plagued by poverty traps in which people lose their benefits when their earned income crosses some threshold</w:t>
      </w:r>
      <w:r w:rsidRPr="009A26BB">
        <w:rPr>
          <w:sz w:val="14"/>
        </w:rPr>
        <w:t xml:space="preserve">. By contrast, </w:t>
      </w:r>
      <w:r w:rsidRPr="00EE78C7">
        <w:rPr>
          <w:b/>
          <w:bCs/>
          <w:highlight w:val="yellow"/>
          <w:u w:val="single"/>
        </w:rPr>
        <w:t>a UBI creates no disincentive to work. Paid work always increases</w:t>
      </w:r>
      <w:r w:rsidRPr="00C35FCA">
        <w:rPr>
          <w:b/>
          <w:bCs/>
          <w:u w:val="single"/>
        </w:rPr>
        <w:t xml:space="preserve"> the discretionary </w:t>
      </w:r>
      <w:r w:rsidRPr="00EE78C7">
        <w:rPr>
          <w:b/>
          <w:bCs/>
          <w:highlight w:val="yellow"/>
          <w:u w:val="single"/>
        </w:rPr>
        <w:t>income</w:t>
      </w:r>
      <w:r w:rsidRPr="00C35FCA">
        <w:rPr>
          <w:b/>
          <w:bCs/>
          <w:u w:val="single"/>
        </w:rPr>
        <w:t xml:space="preserve"> of people with a UBI. </w:t>
      </w:r>
      <w:r w:rsidRPr="009A26BB">
        <w:rPr>
          <w:sz w:val="14"/>
        </w:rPr>
        <w:t>Second,</w:t>
      </w:r>
      <w:r w:rsidRPr="00C35FCA">
        <w:rPr>
          <w:b/>
          <w:bCs/>
          <w:u w:val="single"/>
        </w:rPr>
        <w:t xml:space="preserve"> while no country has adopted a full basic income, </w:t>
      </w:r>
      <w:r w:rsidRPr="00EE78C7">
        <w:rPr>
          <w:b/>
          <w:bCs/>
          <w:highlight w:val="yellow"/>
          <w:u w:val="single"/>
        </w:rPr>
        <w:t>there have been</w:t>
      </w:r>
      <w:r w:rsidRPr="00C35FCA">
        <w:rPr>
          <w:b/>
          <w:bCs/>
          <w:u w:val="single"/>
        </w:rPr>
        <w:t xml:space="preserve"> a few limited </w:t>
      </w:r>
      <w:r w:rsidRPr="00EE78C7">
        <w:rPr>
          <w:b/>
          <w:bCs/>
          <w:highlight w:val="yellow"/>
          <w:u w:val="single"/>
        </w:rPr>
        <w:t>experiments</w:t>
      </w:r>
      <w:r w:rsidRPr="00C35FCA">
        <w:rPr>
          <w:b/>
          <w:bCs/>
          <w:u w:val="single"/>
        </w:rPr>
        <w:t xml:space="preserve"> in various places in the world </w:t>
      </w:r>
      <w:r w:rsidRPr="00EE78C7">
        <w:rPr>
          <w:b/>
          <w:bCs/>
          <w:highlight w:val="yellow"/>
          <w:u w:val="single"/>
        </w:rPr>
        <w:t xml:space="preserve">which enable us to examine the effects of UBI on </w:t>
      </w:r>
      <w:proofErr w:type="spellStart"/>
      <w:r w:rsidRPr="00EE78C7">
        <w:rPr>
          <w:b/>
          <w:bCs/>
          <w:highlight w:val="yellow"/>
          <w:u w:val="single"/>
        </w:rPr>
        <w:t>labour</w:t>
      </w:r>
      <w:proofErr w:type="spellEnd"/>
      <w:r w:rsidRPr="00EE78C7">
        <w:rPr>
          <w:b/>
          <w:bCs/>
          <w:highlight w:val="yellow"/>
          <w:u w:val="single"/>
        </w:rPr>
        <w:t xml:space="preserve"> force participation</w:t>
      </w:r>
      <w:r w:rsidRPr="009A26BB">
        <w:rPr>
          <w:sz w:val="14"/>
        </w:rPr>
        <w:t xml:space="preserve">. </w:t>
      </w:r>
      <w:r w:rsidRPr="00C35FCA">
        <w:rPr>
          <w:u w:val="single"/>
        </w:rPr>
        <w:t xml:space="preserve">In the United States and Canada in the 1970s there were </w:t>
      </w:r>
      <w:proofErr w:type="gramStart"/>
      <w:r w:rsidRPr="00C35FCA">
        <w:rPr>
          <w:u w:val="single"/>
        </w:rPr>
        <w:t>a number of</w:t>
      </w:r>
      <w:proofErr w:type="gramEnd"/>
      <w:r w:rsidRPr="00C35FCA">
        <w:rPr>
          <w:u w:val="single"/>
        </w:rPr>
        <w:t xml:space="preserve"> randomized controlled trials, most notably in Seattle and Denver, in </w:t>
      </w:r>
      <w:r w:rsidRPr="00D771E2">
        <w:rPr>
          <w:u w:val="single"/>
        </w:rPr>
        <w:t>which randomly selected low-income individuals received a UBI</w:t>
      </w:r>
      <w:r w:rsidRPr="00D771E2">
        <w:rPr>
          <w:sz w:val="14"/>
        </w:rPr>
        <w:t>. Mo</w:t>
      </w:r>
      <w:r w:rsidRPr="009A26BB">
        <w:rPr>
          <w:sz w:val="14"/>
        </w:rPr>
        <w:t>re recently, in India in 2011, eight villages were selected in which all residents were given a basic income</w:t>
      </w:r>
      <w:r w:rsidRPr="00EE78C7">
        <w:rPr>
          <w:sz w:val="14"/>
          <w:highlight w:val="yellow"/>
        </w:rPr>
        <w:t xml:space="preserve">. </w:t>
      </w:r>
      <w:r w:rsidRPr="00EE78C7">
        <w:rPr>
          <w:b/>
          <w:bCs/>
          <w:highlight w:val="yellow"/>
          <w:u w:val="single"/>
        </w:rPr>
        <w:t xml:space="preserve">In </w:t>
      </w:r>
      <w:proofErr w:type="gramStart"/>
      <w:r w:rsidRPr="00EE78C7">
        <w:rPr>
          <w:b/>
          <w:bCs/>
          <w:highlight w:val="yellow"/>
          <w:u w:val="single"/>
        </w:rPr>
        <w:t>all of</w:t>
      </w:r>
      <w:proofErr w:type="gramEnd"/>
      <w:r w:rsidRPr="00EE78C7">
        <w:rPr>
          <w:b/>
          <w:bCs/>
          <w:highlight w:val="yellow"/>
          <w:u w:val="single"/>
        </w:rPr>
        <w:t xml:space="preserve"> these experiments</w:t>
      </w:r>
      <w:r w:rsidRPr="00C35FCA">
        <w:rPr>
          <w:b/>
          <w:bCs/>
          <w:u w:val="single"/>
        </w:rPr>
        <w:t xml:space="preserve">, receiving a </w:t>
      </w:r>
      <w:r w:rsidRPr="00EE78C7">
        <w:rPr>
          <w:b/>
          <w:bCs/>
          <w:highlight w:val="yellow"/>
          <w:u w:val="single"/>
        </w:rPr>
        <w:t>UBI significantly improved</w:t>
      </w:r>
      <w:r w:rsidRPr="00C35FCA">
        <w:rPr>
          <w:b/>
          <w:bCs/>
          <w:u w:val="single"/>
        </w:rPr>
        <w:t xml:space="preserve"> the </w:t>
      </w:r>
      <w:r w:rsidRPr="00EE78C7">
        <w:rPr>
          <w:b/>
          <w:bCs/>
          <w:highlight w:val="yellow"/>
          <w:u w:val="single"/>
        </w:rPr>
        <w:t>lives</w:t>
      </w:r>
      <w:r w:rsidRPr="00C35FCA">
        <w:rPr>
          <w:b/>
          <w:bCs/>
          <w:u w:val="single"/>
        </w:rPr>
        <w:t xml:space="preserve"> of people </w:t>
      </w:r>
      <w:r w:rsidRPr="00EE78C7">
        <w:rPr>
          <w:b/>
          <w:bCs/>
          <w:highlight w:val="yellow"/>
          <w:u w:val="single"/>
        </w:rPr>
        <w:t xml:space="preserve">while having at most a modest effect on </w:t>
      </w:r>
      <w:proofErr w:type="spellStart"/>
      <w:r w:rsidRPr="00EE78C7">
        <w:rPr>
          <w:b/>
          <w:bCs/>
          <w:highlight w:val="yellow"/>
          <w:u w:val="single"/>
        </w:rPr>
        <w:t>labour</w:t>
      </w:r>
      <w:proofErr w:type="spellEnd"/>
      <w:r w:rsidRPr="00EE78C7">
        <w:rPr>
          <w:b/>
          <w:bCs/>
          <w:highlight w:val="yellow"/>
          <w:u w:val="single"/>
        </w:rPr>
        <w:t xml:space="preserve"> force participation</w:t>
      </w:r>
      <w:r w:rsidRPr="009A26BB">
        <w:rPr>
          <w:sz w:val="14"/>
        </w:rPr>
        <w:t xml:space="preserve">. The level of taxation needed to pay for a basic income is, of course, an important issue. But </w:t>
      </w:r>
      <w:r w:rsidRPr="00C35FCA">
        <w:rPr>
          <w:b/>
          <w:bCs/>
          <w:u w:val="single"/>
        </w:rPr>
        <w:t xml:space="preserve">the sustainable level of taxation in any country is not mainly an economic issue. </w:t>
      </w:r>
      <w:r w:rsidRPr="009A26BB">
        <w:rPr>
          <w:sz w:val="14"/>
        </w:rPr>
        <w:t>It is a political issue that depends on the administrative capacity to extract taxes and the political will to do so.</w:t>
      </w:r>
    </w:p>
    <w:p w14:paraId="47CB009E" w14:textId="43C12F2A" w:rsidR="00371B89" w:rsidRDefault="00371B89" w:rsidP="00F601E6"/>
    <w:p w14:paraId="653B4043" w14:textId="3A6BC94F" w:rsidR="006E70D9" w:rsidRDefault="0041535A" w:rsidP="0041535A">
      <w:pPr>
        <w:pStyle w:val="Heading1"/>
      </w:pPr>
      <w:r>
        <w:lastRenderedPageBreak/>
        <w:t>Case</w:t>
      </w:r>
    </w:p>
    <w:p w14:paraId="54169F0F" w14:textId="02E0E79B" w:rsidR="0041535A" w:rsidRDefault="0041535A" w:rsidP="0041535A"/>
    <w:p w14:paraId="73C29A77" w14:textId="77777777" w:rsidR="0041535A" w:rsidRPr="002E25ED" w:rsidRDefault="0041535A" w:rsidP="0041535A">
      <w:pPr>
        <w:pStyle w:val="Heading3"/>
      </w:pPr>
      <w:r w:rsidRPr="002E25ED">
        <w:lastRenderedPageBreak/>
        <w:t>Backlash Turn</w:t>
      </w:r>
    </w:p>
    <w:p w14:paraId="0BACBEA9" w14:textId="77777777" w:rsidR="0041535A" w:rsidRPr="002E25ED" w:rsidRDefault="0041535A" w:rsidP="0041535A">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7D1B1243" w14:textId="77777777" w:rsidR="0041535A" w:rsidRPr="002E25ED" w:rsidRDefault="0041535A" w:rsidP="0041535A">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12988F60" w14:textId="77777777" w:rsidR="0041535A" w:rsidRPr="002E25ED" w:rsidRDefault="0041535A" w:rsidP="0041535A">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8"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9"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20"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21"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2"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3"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4"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5"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6"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7"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8"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9"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30"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1"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2"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3"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4"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5"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w:t>
      </w:r>
      <w:r w:rsidRPr="002E25ED">
        <w:rPr>
          <w:rFonts w:eastAsia="Cambria"/>
          <w:u w:val="single"/>
          <w:lang w:val="en-HK" w:eastAsia="zh-CN"/>
        </w:rPr>
        <w:lastRenderedPageBreak/>
        <w:t xml:space="preserve">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6"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7"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01C1133F" w14:textId="77777777" w:rsidR="0041535A" w:rsidRPr="002E25ED" w:rsidRDefault="0041535A" w:rsidP="0041535A">
      <w:pPr>
        <w:spacing w:line="240" w:lineRule="auto"/>
        <w:rPr>
          <w:rFonts w:eastAsia="Cambria"/>
          <w:lang w:val="en-HK"/>
        </w:rPr>
      </w:pPr>
    </w:p>
    <w:p w14:paraId="670C024B" w14:textId="77777777" w:rsidR="0041535A" w:rsidRPr="002E25ED" w:rsidRDefault="0041535A" w:rsidP="0041535A">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52C0F01B" w14:textId="77777777" w:rsidR="0041535A" w:rsidRPr="002E25ED" w:rsidRDefault="0041535A" w:rsidP="0041535A">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4EC82C20" w14:textId="77777777" w:rsidR="0041535A" w:rsidRPr="002E25ED" w:rsidRDefault="0041535A" w:rsidP="0041535A">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8"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9"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40"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41"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42"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43"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 xml:space="preserve">to remain unrepresented. Indeed, many might still prefer unionization if they believed it could work. Where fear is the motivator, what is captured </w:t>
      </w:r>
      <w:r w:rsidRPr="002E25ED">
        <w:rPr>
          <w:rFonts w:eastAsia="Times New Roman"/>
          <w:color w:val="333333"/>
          <w:sz w:val="12"/>
        </w:rPr>
        <w:lastRenderedPageBreak/>
        <w:t>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7051AC2D" w14:textId="77777777" w:rsidR="0041535A" w:rsidRPr="002E25ED" w:rsidRDefault="0041535A" w:rsidP="0041535A">
      <w:pPr>
        <w:shd w:val="clear" w:color="auto" w:fill="FFFFFF"/>
        <w:spacing w:after="0" w:line="240" w:lineRule="auto"/>
        <w:ind w:left="720"/>
        <w:textAlignment w:val="baseline"/>
        <w:rPr>
          <w:rFonts w:eastAsia="Times New Roman"/>
          <w:color w:val="333333"/>
          <w:sz w:val="12"/>
        </w:rPr>
      </w:pPr>
    </w:p>
    <w:p w14:paraId="0847316A" w14:textId="77777777" w:rsidR="0041535A" w:rsidRPr="002E25ED" w:rsidRDefault="0041535A" w:rsidP="0041535A">
      <w:pPr>
        <w:rPr>
          <w:rFonts w:eastAsia="Cambria"/>
        </w:rPr>
      </w:pPr>
      <w:r w:rsidRPr="002E25ED">
        <w:rPr>
          <w:rFonts w:eastAsia="MS Gothic" w:cs="Times New Roman"/>
          <w:b/>
          <w:iCs/>
          <w:sz w:val="26"/>
        </w:rPr>
        <w:t xml:space="preserve">The turns outweigh the </w:t>
      </w:r>
      <w:proofErr w:type="spellStart"/>
      <w:r w:rsidRPr="002E25ED">
        <w:rPr>
          <w:rFonts w:eastAsia="MS Gothic" w:cs="Times New Roman"/>
          <w:b/>
          <w:iCs/>
          <w:sz w:val="26"/>
        </w:rPr>
        <w:t>Aff</w:t>
      </w:r>
      <w:proofErr w:type="spellEnd"/>
      <w:r w:rsidRPr="002E25ED">
        <w:rPr>
          <w:rFonts w:eastAsia="MS Gothic" w:cs="Times New Roman"/>
          <w:b/>
          <w:iCs/>
          <w:sz w:val="26"/>
        </w:rPr>
        <w:t xml:space="preserve">.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2E3F54C0" w14:textId="77777777" w:rsidR="0041535A" w:rsidRDefault="0041535A" w:rsidP="0041535A">
      <w:pPr>
        <w:pStyle w:val="Heading3"/>
      </w:pPr>
      <w:r>
        <w:lastRenderedPageBreak/>
        <w:t>Automation, Outsourcing, and Offshoring Turn</w:t>
      </w:r>
    </w:p>
    <w:p w14:paraId="4EA307CA" w14:textId="77777777" w:rsidR="0041535A" w:rsidRDefault="0041535A" w:rsidP="0041535A">
      <w:pPr>
        <w:pStyle w:val="Heading4"/>
      </w:pPr>
      <w:r>
        <w:t xml:space="preserve">Turn: Increasing the cost of labor will just accelerate automation, outsourcing, and offshoring. Alt causes and backlash from firms deck </w:t>
      </w:r>
      <w:proofErr w:type="spellStart"/>
      <w:r>
        <w:t>aff</w:t>
      </w:r>
      <w:proofErr w:type="spellEnd"/>
      <w:r>
        <w:t xml:space="preserve"> solvency.</w:t>
      </w:r>
    </w:p>
    <w:p w14:paraId="5F6EB981" w14:textId="77777777" w:rsidR="0041535A" w:rsidRPr="002F1F3C" w:rsidRDefault="0041535A" w:rsidP="0041535A">
      <w:proofErr w:type="spellStart"/>
      <w:r>
        <w:rPr>
          <w:rStyle w:val="Style13ptBold"/>
        </w:rPr>
        <w:t>Groshen</w:t>
      </w:r>
      <w:proofErr w:type="spellEnd"/>
      <w:r>
        <w:rPr>
          <w:rStyle w:val="Style13ptBold"/>
        </w:rPr>
        <w:t xml:space="preserve"> &amp; Holzer ’19 - </w:t>
      </w:r>
      <w:r w:rsidRPr="002F1F3C">
        <w:t xml:space="preserve">Erica </w:t>
      </w:r>
      <w:proofErr w:type="spellStart"/>
      <w:r w:rsidRPr="002F1F3C">
        <w:t>Groshen</w:t>
      </w:r>
      <w:proofErr w:type="spellEnd"/>
      <w:r>
        <w:t xml:space="preserve"> [</w:t>
      </w:r>
      <w:r w:rsidRPr="002F1F3C">
        <w:t xml:space="preserve">Senior </w:t>
      </w:r>
      <w:proofErr w:type="spellStart"/>
      <w:r w:rsidRPr="002F1F3C">
        <w:t>Economics</w:t>
      </w:r>
      <w:proofErr w:type="spellEnd"/>
      <w:r w:rsidRPr="002F1F3C">
        <w:t xml:space="preserve">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44" w:history="1">
        <w:r w:rsidRPr="0056252B">
          <w:rPr>
            <w:rStyle w:val="Hyperlink"/>
          </w:rPr>
          <w:t>https://www.brookings.edu/opinions</w:t>
        </w:r>
        <w:r w:rsidRPr="0056252B">
          <w:rPr>
            <w:rStyle w:val="Hyperlink"/>
          </w:rPr>
          <w:t>/</w:t>
        </w:r>
        <w:r w:rsidRPr="0056252B">
          <w:rPr>
            <w:rStyle w:val="Hyperlink"/>
          </w:rPr>
          <w:t>helping-workers-requires-more-than-silver-bullets/</w:t>
        </w:r>
      </w:hyperlink>
      <w:r>
        <w:t>&gt; AT</w:t>
      </w:r>
    </w:p>
    <w:p w14:paraId="35CF83FF" w14:textId="77777777" w:rsidR="0041535A" w:rsidRPr="002F1F3C" w:rsidRDefault="0041535A" w:rsidP="0041535A">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 xml:space="preserve">do more harm than </w:t>
      </w:r>
      <w:proofErr w:type="gramStart"/>
      <w:r w:rsidRPr="002F1F3C">
        <w:rPr>
          <w:rStyle w:val="StyleUnderline"/>
          <w:highlight w:val="yellow"/>
        </w:rPr>
        <w:t>good.</w:t>
      </w:r>
      <w:r w:rsidRPr="00934A0C">
        <w:rPr>
          <w:sz w:val="12"/>
        </w:rPr>
        <w:t>¶</w:t>
      </w:r>
      <w:proofErr w:type="gramEnd"/>
      <w:r w:rsidRPr="00934A0C">
        <w:rPr>
          <w:sz w:val="12"/>
        </w:rPr>
        <w:t xml:space="preserve"> </w:t>
      </w:r>
      <w:r w:rsidRPr="002F1F3C">
        <w:rPr>
          <w:sz w:val="12"/>
        </w:rPr>
        <w:t>Some “silver bullets” are too scattershot.</w:t>
      </w:r>
      <w:r>
        <w:rPr>
          <w:sz w:val="12"/>
        </w:rPr>
        <w:t xml:space="preserve"> </w:t>
      </w:r>
      <w:r w:rsidRPr="002F1F3C">
        <w:rPr>
          <w:sz w:val="12"/>
        </w:rPr>
        <w:t xml:space="preserve">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2F1F3C">
        <w:rPr>
          <w:sz w:val="12"/>
        </w:rPr>
        <w:t>time.</w:t>
      </w:r>
      <w:r w:rsidRPr="00934A0C">
        <w:rPr>
          <w:sz w:val="12"/>
        </w:rPr>
        <w:t>¶</w:t>
      </w:r>
      <w:proofErr w:type="gramEnd"/>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w:t>
      </w:r>
      <w:proofErr w:type="gramStart"/>
      <w:r w:rsidRPr="002F1F3C">
        <w:rPr>
          <w:sz w:val="12"/>
        </w:rPr>
        <w:t>firms.</w:t>
      </w:r>
      <w:r w:rsidRPr="00934A0C">
        <w:rPr>
          <w:sz w:val="12"/>
        </w:rPr>
        <w:t>¶</w:t>
      </w:r>
      <w:proofErr w:type="gramEnd"/>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2F1F3C">
        <w:rPr>
          <w:sz w:val="12"/>
        </w:rPr>
        <w:t>productive.</w:t>
      </w:r>
      <w:r w:rsidRPr="00934A0C">
        <w:rPr>
          <w:sz w:val="12"/>
        </w:rPr>
        <w:t>¶</w:t>
      </w:r>
      <w:proofErr w:type="gramEnd"/>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7507AA52" w14:textId="77777777" w:rsidR="0041535A" w:rsidRPr="00D6423C" w:rsidRDefault="0041535A" w:rsidP="0041535A"/>
    <w:p w14:paraId="421E0014" w14:textId="77777777" w:rsidR="0041535A" w:rsidRPr="002E25ED" w:rsidRDefault="0041535A" w:rsidP="0041535A">
      <w:pPr>
        <w:pStyle w:val="Heading3"/>
      </w:pPr>
      <w:r w:rsidRPr="002E25ED">
        <w:lastRenderedPageBreak/>
        <w:t>No Solvency (US)</w:t>
      </w:r>
    </w:p>
    <w:p w14:paraId="13F5D583" w14:textId="77777777" w:rsidR="0041535A" w:rsidRPr="002E25ED" w:rsidRDefault="0041535A" w:rsidP="0041535A">
      <w:pPr>
        <w:pStyle w:val="Heading4"/>
      </w:pPr>
      <w:r>
        <w:t xml:space="preserve">10% solvency at best, </w:t>
      </w:r>
      <w:proofErr w:type="gramStart"/>
      <w:r>
        <w:t>t</w:t>
      </w:r>
      <w:r w:rsidRPr="002E25ED">
        <w:t>he vast major</w:t>
      </w:r>
      <w:r>
        <w:t>ity of</w:t>
      </w:r>
      <w:proofErr w:type="gramEnd"/>
      <w:r>
        <w:t xml:space="preserve"> workers aren’t unionized</w:t>
      </w:r>
      <w:r w:rsidRPr="002E25ED">
        <w:t>.</w:t>
      </w:r>
    </w:p>
    <w:p w14:paraId="590CB8B0" w14:textId="77777777" w:rsidR="0041535A" w:rsidRPr="002E25ED" w:rsidRDefault="0041535A" w:rsidP="0041535A">
      <w:r w:rsidRPr="002E25ED">
        <w:rPr>
          <w:rStyle w:val="Style13ptBold"/>
        </w:rPr>
        <w:t xml:space="preserve">BLS 1/22 - </w:t>
      </w:r>
      <w:r w:rsidRPr="002E25ED">
        <w:t>Bureau of Labor Statistics, “Economic News Release: Unions Members Summary,” January 22, 2021. &lt;</w:t>
      </w:r>
      <w:hyperlink r:id="rId45" w:history="1">
        <w:r w:rsidRPr="002E25ED">
          <w:rPr>
            <w:rStyle w:val="Hyperlink"/>
          </w:rPr>
          <w:t>https://www.bls.gov/news.release/union2.nr0.htm</w:t>
        </w:r>
      </w:hyperlink>
      <w:r w:rsidRPr="002E25ED">
        <w:t>&gt; AT</w:t>
      </w:r>
    </w:p>
    <w:p w14:paraId="58161752" w14:textId="77777777" w:rsidR="0041535A" w:rsidRPr="002E25ED" w:rsidRDefault="0041535A" w:rsidP="0041535A">
      <w:pPr>
        <w:ind w:left="720"/>
        <w:rPr>
          <w:sz w:val="12"/>
        </w:rPr>
      </w:pPr>
      <w:r w:rsidRPr="002E25ED">
        <w:rPr>
          <w:rStyle w:val="StyleUnderline"/>
          <w:highlight w:val="yellow"/>
        </w:rPr>
        <w:t>In 2020</w:t>
      </w:r>
      <w:r w:rsidRPr="002E25ED">
        <w:rPr>
          <w:sz w:val="12"/>
        </w:rPr>
        <w:t>, the percent of wage and salary workers who were members of unions--</w:t>
      </w:r>
      <w:r w:rsidRPr="002E25ED">
        <w:rPr>
          <w:rStyle w:val="StyleUnderline"/>
          <w:highlight w:val="yellow"/>
        </w:rPr>
        <w:t>the union membership rate</w:t>
      </w:r>
      <w:r w:rsidRPr="002E25ED">
        <w:rPr>
          <w:sz w:val="12"/>
        </w:rPr>
        <w:t>--</w:t>
      </w:r>
      <w:r w:rsidRPr="002E25ED">
        <w:rPr>
          <w:rStyle w:val="StyleUnderline"/>
          <w:highlight w:val="yellow"/>
        </w:rPr>
        <w:t>was 10.8 percent</w:t>
      </w:r>
      <w:r w:rsidRPr="002E25ED">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62898765" w14:textId="77777777" w:rsidR="0041535A" w:rsidRPr="002E25ED" w:rsidRDefault="0041535A" w:rsidP="0041535A">
      <w:pPr>
        <w:pStyle w:val="Heading4"/>
      </w:pPr>
      <w:r w:rsidRPr="002E25ED">
        <w:t>Non-Unique – Strikes are already high.</w:t>
      </w:r>
    </w:p>
    <w:p w14:paraId="511C0907" w14:textId="77777777" w:rsidR="0041535A" w:rsidRPr="002E25ED" w:rsidRDefault="0041535A" w:rsidP="0041535A">
      <w:r w:rsidRPr="002E25ED">
        <w:rPr>
          <w:rStyle w:val="Style13ptBold"/>
        </w:rPr>
        <w:t xml:space="preserve">Greenhouse 11/5 - </w:t>
      </w:r>
      <w:r w:rsidRPr="002E25ED">
        <w:t xml:space="preserve">Steven Greenhouse [American labor and workplace journalist and writer], “Op-Ed: Why unions are striking — and winning more public support than in 50 years,” </w:t>
      </w:r>
      <w:r w:rsidRPr="002E25ED">
        <w:rPr>
          <w:i/>
        </w:rPr>
        <w:t>Los Angeles Times</w:t>
      </w:r>
      <w:r w:rsidRPr="002E25ED">
        <w:t xml:space="preserve"> (Web). Nov. 4, 2021. Accessed Nov. 5, 2021. &lt;https://www.latimes.com/opinion/story/2021-11-04/unions-strikes-economic-justice-agenda-public-approval&gt; AT</w:t>
      </w:r>
    </w:p>
    <w:p w14:paraId="3B933B7E" w14:textId="77777777" w:rsidR="0041535A" w:rsidRPr="002E25ED" w:rsidRDefault="0041535A" w:rsidP="0041535A">
      <w:pPr>
        <w:ind w:left="720"/>
        <w:rPr>
          <w:sz w:val="12"/>
        </w:rPr>
      </w:pPr>
      <w:r w:rsidRPr="002E25ED">
        <w:rPr>
          <w:rStyle w:val="StyleUnderline"/>
          <w:highlight w:val="yellow"/>
        </w:rPr>
        <w:t>The U.S. is experiencing an</w:t>
      </w:r>
      <w:r w:rsidRPr="002E25ED">
        <w:rPr>
          <w:sz w:val="12"/>
        </w:rPr>
        <w:t xml:space="preserve"> unusual </w:t>
      </w:r>
      <w:r w:rsidRPr="002E25ED">
        <w:rPr>
          <w:rStyle w:val="StyleUnderline"/>
          <w:highlight w:val="yellow"/>
        </w:rPr>
        <w:t>surge of strikes</w:t>
      </w:r>
      <w:r w:rsidRPr="002E25ED">
        <w:rPr>
          <w:sz w:val="12"/>
        </w:rPr>
        <w:t xml:space="preserve"> — </w:t>
      </w:r>
      <w:r w:rsidRPr="002E25ED">
        <w:rPr>
          <w:rStyle w:val="StyleUnderline"/>
          <w:highlight w:val="yellow"/>
        </w:rPr>
        <w:t>10,000 John Deere workers went on strike in October</w:t>
      </w:r>
      <w:r w:rsidRPr="002E25ED">
        <w:rPr>
          <w:sz w:val="12"/>
        </w:rPr>
        <w:t xml:space="preserve">, and </w:t>
      </w:r>
      <w:r w:rsidRPr="002E25ED">
        <w:rPr>
          <w:rStyle w:val="StyleUnderline"/>
          <w:highlight w:val="yellow"/>
        </w:rPr>
        <w:t xml:space="preserve">so did 1,400 Kellogg workers, and now 35,000 Kaiser Permanente healthcare workers are threatening to walk </w:t>
      </w:r>
      <w:proofErr w:type="gramStart"/>
      <w:r w:rsidRPr="002E25ED">
        <w:rPr>
          <w:rStyle w:val="StyleUnderline"/>
          <w:highlight w:val="yellow"/>
        </w:rPr>
        <w:t>out.</w:t>
      </w:r>
      <w:r w:rsidRPr="002E25ED">
        <w:rPr>
          <w:sz w:val="12"/>
        </w:rPr>
        <w:t>¶</w:t>
      </w:r>
      <w:proofErr w:type="gramEnd"/>
      <w:r w:rsidRPr="002E25ED">
        <w:rPr>
          <w:sz w:val="12"/>
        </w:rPr>
        <w:t xml:space="preserve"> Workplace experts generally point to two reasons for this surge. First, </w:t>
      </w:r>
      <w:r w:rsidRPr="002E25ED">
        <w:rPr>
          <w:rStyle w:val="StyleUnderline"/>
          <w:highlight w:val="yellow"/>
        </w:rPr>
        <w:t>after</w:t>
      </w:r>
      <w:r w:rsidRPr="002E25ED">
        <w:rPr>
          <w:sz w:val="12"/>
        </w:rPr>
        <w:t xml:space="preserve"> working so hard and often risking their lives during </w:t>
      </w:r>
      <w:r w:rsidRPr="002E25ED">
        <w:rPr>
          <w:rStyle w:val="StyleUnderline"/>
          <w:highlight w:val="yellow"/>
        </w:rPr>
        <w:t>the pandemic</w:t>
      </w:r>
      <w:r w:rsidRPr="002E25ED">
        <w:rPr>
          <w:sz w:val="12"/>
        </w:rPr>
        <w:t xml:space="preserve">, many </w:t>
      </w:r>
      <w:r w:rsidRPr="002E25ED">
        <w:rPr>
          <w:rStyle w:val="StyleUnderline"/>
          <w:highlight w:val="yellow"/>
        </w:rPr>
        <w:t>workers believe that they deserve better</w:t>
      </w:r>
      <w:r w:rsidRPr="002E25ED">
        <w:rPr>
          <w:sz w:val="12"/>
        </w:rPr>
        <w:t xml:space="preserve"> pay and </w:t>
      </w:r>
      <w:r w:rsidRPr="002E25ED">
        <w:rPr>
          <w:rStyle w:val="StyleUnderline"/>
          <w:highlight w:val="yellow"/>
        </w:rPr>
        <w:t>treatment.</w:t>
      </w:r>
      <w:r w:rsidRPr="002E25ED">
        <w:rPr>
          <w:sz w:val="12"/>
        </w:rPr>
        <w:t xml:space="preserve"> Second, American </w:t>
      </w:r>
      <w:r w:rsidRPr="002E25ED">
        <w:rPr>
          <w:rStyle w:val="StyleUnderline"/>
          <w:highlight w:val="yellow"/>
        </w:rPr>
        <w:t>workers</w:t>
      </w:r>
      <w:r w:rsidRPr="002E25ED">
        <w:rPr>
          <w:sz w:val="12"/>
        </w:rPr>
        <w:t xml:space="preserve"> — especially long-underappreciated essential and low-wage workers — </w:t>
      </w:r>
      <w:r w:rsidRPr="002E25ED">
        <w:rPr>
          <w:rStyle w:val="StyleUnderline"/>
          <w:highlight w:val="yellow"/>
        </w:rPr>
        <w:t>are</w:t>
      </w:r>
      <w:r w:rsidRPr="002E25ED">
        <w:rPr>
          <w:sz w:val="12"/>
        </w:rPr>
        <w:t xml:space="preserve"> suddenly </w:t>
      </w:r>
      <w:r w:rsidRPr="002E25ED">
        <w:rPr>
          <w:rStyle w:val="StyleUnderline"/>
          <w:highlight w:val="yellow"/>
        </w:rPr>
        <w:t xml:space="preserve">feeling empowered because of today’s labor </w:t>
      </w:r>
      <w:proofErr w:type="gramStart"/>
      <w:r w:rsidRPr="002E25ED">
        <w:rPr>
          <w:rStyle w:val="StyleUnderline"/>
          <w:highlight w:val="yellow"/>
        </w:rPr>
        <w:t>shortage.</w:t>
      </w:r>
      <w:r w:rsidRPr="002E25ED">
        <w:rPr>
          <w:sz w:val="12"/>
        </w:rPr>
        <w:t>¶</w:t>
      </w:r>
      <w:proofErr w:type="gramEnd"/>
      <w:r w:rsidRPr="002E25ED">
        <w:rPr>
          <w:sz w:val="12"/>
        </w:rPr>
        <w:t xml:space="preserve"> </w:t>
      </w:r>
      <w:r w:rsidRPr="002E25ED">
        <w:rPr>
          <w:rStyle w:val="StyleUnderline"/>
          <w:highlight w:val="yellow"/>
        </w:rPr>
        <w:t>These factors</w:t>
      </w:r>
      <w:r w:rsidRPr="002E25ED">
        <w:rPr>
          <w:sz w:val="12"/>
        </w:rPr>
        <w:t xml:space="preserve"> have certainly helped </w:t>
      </w:r>
      <w:r w:rsidRPr="002E25ED">
        <w:rPr>
          <w:rStyle w:val="StyleUnderline"/>
          <w:highlight w:val="yellow"/>
        </w:rPr>
        <w:t>cause the wave of walkouts</w:t>
      </w:r>
      <w:r w:rsidRPr="002E25ED">
        <w:rPr>
          <w:sz w:val="12"/>
        </w:rPr>
        <w:t>, but there’s another huge but often overlooked factor behind the strikes: It takes two to tangle.</w:t>
      </w:r>
    </w:p>
    <w:p w14:paraId="1A5E2479" w14:textId="77777777" w:rsidR="0041535A" w:rsidRDefault="0041535A" w:rsidP="0041535A">
      <w:pPr>
        <w:pStyle w:val="Heading3"/>
      </w:pPr>
      <w:r w:rsidRPr="002E25ED">
        <w:lastRenderedPageBreak/>
        <w:t>No Solvency (General)</w:t>
      </w:r>
    </w:p>
    <w:p w14:paraId="28A9E550" w14:textId="77777777" w:rsidR="0041535A" w:rsidRPr="002E25ED" w:rsidRDefault="0041535A" w:rsidP="0041535A">
      <w:pPr>
        <w:pStyle w:val="Heading4"/>
      </w:pPr>
      <w:r>
        <w:t xml:space="preserve">Conditional RTS is enough. </w:t>
      </w:r>
      <w:r w:rsidRPr="002E25ED">
        <w:t>Countries generally restrict the right to strike, even where Unions are effective and powerful.</w:t>
      </w:r>
    </w:p>
    <w:p w14:paraId="18CF001D" w14:textId="77777777" w:rsidR="0041535A" w:rsidRPr="002E25ED" w:rsidRDefault="0041535A" w:rsidP="0041535A">
      <w:r>
        <w:rPr>
          <w:rStyle w:val="Style13ptBold"/>
        </w:rPr>
        <w:t xml:space="preserve">Wass ’13 - </w:t>
      </w:r>
      <w:r w:rsidRPr="002E25ED">
        <w:t xml:space="preserve">Dr. Bernd </w:t>
      </w:r>
      <w:proofErr w:type="spellStart"/>
      <w:r w:rsidRPr="002E25ED">
        <w:t>Waas</w:t>
      </w:r>
      <w:proofErr w:type="spellEnd"/>
      <w:r w:rsidRPr="002E25ED">
        <w:t>, Goethe University Frankfurt, Germany, 2012, Strike as a Fundamental Right of the Workers and its Risks of Conflicting with other Fundamental Rights of the Citizens, https://www.islssl.org/wp-content/uploads/2013/01/Strike-Waas.pdf</w:t>
      </w:r>
    </w:p>
    <w:p w14:paraId="5844080A" w14:textId="77777777" w:rsidR="0041535A" w:rsidRDefault="0041535A" w:rsidP="0041535A">
      <w:pPr>
        <w:ind w:left="720"/>
        <w:rPr>
          <w:sz w:val="12"/>
        </w:rPr>
      </w:pPr>
      <w:r w:rsidRPr="002E25ED">
        <w:rPr>
          <w:sz w:val="12"/>
        </w:rPr>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 xml:space="preserve">This is the case in Germany, for instance. The right to strike is acknowledged because such a right is required for collective bargaining to take place. Bargaining without the right to strike would be no more than “collective begging”, to put it in the words of the Federal </w:t>
      </w:r>
      <w:proofErr w:type="spellStart"/>
      <w:r w:rsidRPr="002E25ED">
        <w:rPr>
          <w:sz w:val="12"/>
        </w:rPr>
        <w:t>Labour</w:t>
      </w:r>
      <w:proofErr w:type="spellEnd"/>
      <w:r w:rsidRPr="002E25ED">
        <w:rPr>
          <w:sz w:val="12"/>
        </w:rPr>
        <w:t xml:space="preserve">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w:t>
      </w:r>
      <w:proofErr w:type="spellStart"/>
      <w:r w:rsidRPr="002E25ED">
        <w:rPr>
          <w:sz w:val="12"/>
        </w:rPr>
        <w:t>labour</w:t>
      </w:r>
      <w:proofErr w:type="spellEnd"/>
      <w:r w:rsidRPr="002E25ED">
        <w:rPr>
          <w:sz w:val="12"/>
        </w:rPr>
        <w:t xml:space="preserve">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2E25ED">
        <w:rPr>
          <w:b/>
          <w:bCs/>
          <w:u w:val="single"/>
        </w:rPr>
        <w:t xml:space="preserve">A </w:t>
      </w:r>
      <w:proofErr w:type="spellStart"/>
      <w:r w:rsidRPr="002E25ED">
        <w:rPr>
          <w:b/>
          <w:bCs/>
          <w:u w:val="single"/>
        </w:rPr>
        <w:t>labour</w:t>
      </w:r>
      <w:proofErr w:type="spellEnd"/>
      <w:r w:rsidRPr="002E25ED">
        <w:rPr>
          <w:b/>
          <w:bCs/>
          <w:u w:val="single"/>
        </w:rPr>
        <w:t xml:space="preserve">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44F5479E" w14:textId="77777777" w:rsidR="0041535A" w:rsidRDefault="0041535A" w:rsidP="0041535A">
      <w:pPr>
        <w:pStyle w:val="Heading4"/>
      </w:pPr>
      <w:r>
        <w:t xml:space="preserve">The problem with worker organization isn’t the right to strike- it’s companies taking deliberate anti-union action, which the </w:t>
      </w:r>
      <w:proofErr w:type="spellStart"/>
      <w:r>
        <w:t>aff</w:t>
      </w:r>
      <w:proofErr w:type="spellEnd"/>
      <w:r>
        <w:t xml:space="preserve"> doesn’t solve. Means the </w:t>
      </w:r>
      <w:proofErr w:type="spellStart"/>
      <w:r>
        <w:t>aff</w:t>
      </w:r>
      <w:proofErr w:type="spellEnd"/>
      <w:r>
        <w:t xml:space="preserve"> can never solve.</w:t>
      </w:r>
    </w:p>
    <w:p w14:paraId="10C94607" w14:textId="77777777" w:rsidR="0041535A" w:rsidRDefault="0041535A" w:rsidP="0041535A">
      <w:r w:rsidRPr="000F21B8">
        <w:t>Heidi</w:t>
      </w:r>
      <w:r w:rsidRPr="00F64730">
        <w:rPr>
          <w:b/>
          <w:bCs/>
          <w:sz w:val="26"/>
          <w:szCs w:val="26"/>
        </w:rPr>
        <w:t xml:space="preserve"> </w:t>
      </w:r>
      <w:proofErr w:type="spellStart"/>
      <w:r w:rsidRPr="00F64730">
        <w:rPr>
          <w:b/>
          <w:bCs/>
          <w:sz w:val="26"/>
          <w:szCs w:val="26"/>
        </w:rPr>
        <w:t>Shierholz</w:t>
      </w:r>
      <w:proofErr w:type="spellEnd"/>
      <w:r w:rsidRPr="00F64730">
        <w:rPr>
          <w:b/>
          <w:bCs/>
          <w:sz w:val="26"/>
          <w:szCs w:val="26"/>
        </w:rPr>
        <w:t>, 20</w:t>
      </w:r>
      <w:r>
        <w:t xml:space="preserve"> - ("Weakened labor movement leads to rising economic inequality," Economic Policy Institute, 1-27-2020, 11-4-2021https://www.epi.org/blog/weakened-labor-movement-leads-to-rising-economic-inequality/)//AW</w:t>
      </w:r>
    </w:p>
    <w:p w14:paraId="149034EA" w14:textId="77777777" w:rsidR="0041535A" w:rsidRPr="00730326" w:rsidRDefault="0041535A" w:rsidP="0041535A">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w:t>
      </w:r>
      <w:proofErr w:type="gramStart"/>
      <w:r w:rsidRPr="00730326">
        <w:rPr>
          <w:sz w:val="12"/>
        </w:rPr>
        <w:t>as a result of</w:t>
      </w:r>
      <w:proofErr w:type="gramEnd"/>
      <w:r w:rsidRPr="00730326">
        <w:rPr>
          <w:sz w:val="12"/>
        </w:rPr>
        <w:t xml:space="preserve"> the erosion of union coverage over the last four decades—with that money being redistributed upward, to the rich. The good news is that restoring union coverage—and strengthening workers’ abilities to </w:t>
      </w:r>
      <w:proofErr w:type="gramStart"/>
      <w:r w:rsidRPr="00730326">
        <w:rPr>
          <w:sz w:val="12"/>
        </w:rPr>
        <w:t>join together</w:t>
      </w:r>
      <w:proofErr w:type="gramEnd"/>
      <w:r w:rsidRPr="00730326">
        <w:rPr>
          <w:sz w:val="12"/>
        </w:rPr>
        <w:t xml:space="preserve">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w:t>
      </w:r>
      <w:proofErr w:type="gramStart"/>
      <w:r w:rsidRPr="004F53A6">
        <w:rPr>
          <w:sz w:val="12"/>
        </w:rPr>
        <w:t>are able to</w:t>
      </w:r>
      <w:proofErr w:type="gramEnd"/>
      <w:r w:rsidRPr="004F53A6">
        <w:rPr>
          <w:sz w:val="12"/>
        </w:rPr>
        <w:t xml:space="preserve"> join together, form a union and collectively</w:t>
      </w:r>
      <w:r w:rsidRPr="00730326">
        <w:rPr>
          <w:sz w:val="12"/>
        </w:rPr>
        <w:t xml:space="preserve"> bargain, their pay goes up. On average, a worker covered by a union contract earns 13.2 percent more than a peer with similar education, </w:t>
      </w:r>
      <w:proofErr w:type="gramStart"/>
      <w:r w:rsidRPr="00730326">
        <w:rPr>
          <w:sz w:val="12"/>
        </w:rPr>
        <w:t>occupation</w:t>
      </w:r>
      <w:proofErr w:type="gramEnd"/>
      <w:r w:rsidRPr="00730326">
        <w:rPr>
          <w:sz w:val="12"/>
        </w:rPr>
        <w:t xml:space="preserve"> and experience in a non-unionized workplace in the same sector. Furthermore, the benefits of collective bargaining extend well beyond union workers. Where unions are strong, they essentially set broader standards that non-union employers must match </w:t>
      </w:r>
      <w:proofErr w:type="gramStart"/>
      <w:r w:rsidRPr="00730326">
        <w:rPr>
          <w:sz w:val="12"/>
        </w:rPr>
        <w:t>in order to</w:t>
      </w:r>
      <w:proofErr w:type="gramEnd"/>
      <w:r w:rsidRPr="00730326">
        <w:rPr>
          <w:sz w:val="12"/>
        </w:rPr>
        <w:t xml:space="preserve">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lastRenderedPageBreak/>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7B4ABB96" w14:textId="77777777" w:rsidR="0041535A" w:rsidRPr="002E25ED" w:rsidRDefault="0041535A" w:rsidP="0041535A">
      <w:pPr>
        <w:ind w:left="720"/>
        <w:rPr>
          <w:sz w:val="12"/>
        </w:rPr>
      </w:pPr>
    </w:p>
    <w:p w14:paraId="154743EB" w14:textId="77777777" w:rsidR="0041535A" w:rsidRDefault="0041535A" w:rsidP="0041535A">
      <w:pPr>
        <w:pStyle w:val="Heading3"/>
      </w:pPr>
      <w:r>
        <w:lastRenderedPageBreak/>
        <w:t>Unions Bad- Corruption</w:t>
      </w:r>
    </w:p>
    <w:p w14:paraId="6A055387" w14:textId="77777777" w:rsidR="0041535A" w:rsidRPr="00846511" w:rsidRDefault="0041535A" w:rsidP="0041535A">
      <w:pPr>
        <w:pStyle w:val="Heading4"/>
        <w:rPr>
          <w:rFonts w:cs="Calibri"/>
        </w:rPr>
      </w:pPr>
      <w:r w:rsidRPr="00846511">
        <w:rPr>
          <w:rFonts w:cs="Calibri"/>
        </w:rPr>
        <w:t xml:space="preserve">Unions </w:t>
      </w:r>
      <w:r>
        <w:rPr>
          <w:rFonts w:cs="Calibri"/>
        </w:rPr>
        <w:t xml:space="preserve">have been empirically </w:t>
      </w:r>
      <w:r w:rsidRPr="00846511">
        <w:rPr>
          <w:rFonts w:cs="Calibri"/>
        </w:rPr>
        <w:t>susceptible to corruption.</w:t>
      </w:r>
    </w:p>
    <w:p w14:paraId="696254FB" w14:textId="77777777" w:rsidR="0041535A" w:rsidRPr="00846511" w:rsidRDefault="0041535A" w:rsidP="0041535A">
      <w:r w:rsidRPr="00846511">
        <w:rPr>
          <w:b/>
          <w:bCs/>
          <w:sz w:val="26"/>
          <w:szCs w:val="26"/>
        </w:rPr>
        <w:t>US Department of Justice ND</w:t>
      </w:r>
      <w:r w:rsidRPr="00846511">
        <w:t>- ("Infiltrated Labor Unions," Department of Justice, ND, 11-4-2021https://www.justice.gov/criminal-ocgs/infiltrated-labor-unions)//AW</w:t>
      </w:r>
    </w:p>
    <w:p w14:paraId="7C631372" w14:textId="77777777" w:rsidR="0041535A" w:rsidRPr="00846511" w:rsidRDefault="0041535A" w:rsidP="0041535A">
      <w:pPr>
        <w:ind w:left="720"/>
        <w:rPr>
          <w:sz w:val="12"/>
        </w:rPr>
      </w:pPr>
      <w:r w:rsidRPr="00846511">
        <w:rPr>
          <w:highlight w:val="yellow"/>
          <w:u w:val="single"/>
        </w:rPr>
        <w:t>Historically, organized criminal groups</w:t>
      </w:r>
      <w:r w:rsidRPr="00846511">
        <w:rPr>
          <w:u w:val="single"/>
        </w:rPr>
        <w:t xml:space="preserve"> such as La Cosa Nostra or the Mafia </w:t>
      </w:r>
      <w:r w:rsidRPr="00846511">
        <w:rPr>
          <w:highlight w:val="yellow"/>
          <w:u w:val="single"/>
        </w:rPr>
        <w:t>gained</w:t>
      </w:r>
      <w:r w:rsidRPr="00846511">
        <w:rPr>
          <w:u w:val="single"/>
        </w:rPr>
        <w:t xml:space="preserve"> substantial </w:t>
      </w:r>
      <w:r w:rsidRPr="00846511">
        <w:rPr>
          <w:highlight w:val="yellow"/>
          <w:u w:val="single"/>
        </w:rPr>
        <w:t>corrupt influence, and</w:t>
      </w:r>
      <w:r w:rsidRPr="00846511">
        <w:rPr>
          <w:u w:val="single"/>
        </w:rPr>
        <w:t xml:space="preserve"> even </w:t>
      </w:r>
      <w:r w:rsidRPr="00846511">
        <w:rPr>
          <w:highlight w:val="yellow"/>
          <w:u w:val="single"/>
        </w:rPr>
        <w:t>control</w:t>
      </w:r>
      <w:r w:rsidRPr="00846511">
        <w:rPr>
          <w:u w:val="single"/>
        </w:rPr>
        <w:t xml:space="preserve">, </w:t>
      </w:r>
      <w:r w:rsidRPr="00846511">
        <w:rPr>
          <w:highlight w:val="yellow"/>
          <w:u w:val="single"/>
        </w:rPr>
        <w:t>over</w:t>
      </w:r>
      <w:r w:rsidRPr="00846511">
        <w:rPr>
          <w:u w:val="single"/>
        </w:rPr>
        <w:t xml:space="preserve"> labor </w:t>
      </w:r>
      <w:r w:rsidRPr="00846511">
        <w:rPr>
          <w:highlight w:val="yellow"/>
          <w:u w:val="single"/>
        </w:rPr>
        <w:t>unions by creating</w:t>
      </w:r>
      <w:r w:rsidRPr="00846511">
        <w:rPr>
          <w:u w:val="single"/>
        </w:rPr>
        <w:t xml:space="preserve"> a climate of </w:t>
      </w:r>
      <w:r w:rsidRPr="00846511">
        <w:rPr>
          <w:highlight w:val="yellow"/>
          <w:u w:val="single"/>
        </w:rPr>
        <w:t>fear and intimidation among employers and union members by threats and acts of violence.</w:t>
      </w:r>
      <w:r w:rsidRPr="00846511">
        <w:rPr>
          <w:sz w:val="12"/>
        </w:rPr>
        <w:t xml:space="preserve"> Working the United States Attorney’s Offices, the Labor-Management Racketeering Unit in OCGS has assisted criminal prosecution and civil RICO lawsuits to eliminate such corrupt influence and control of labor unions and their affiliated organizations. </w:t>
      </w:r>
      <w:r w:rsidRPr="00846511">
        <w:rPr>
          <w:u w:val="single"/>
        </w:rPr>
        <w:t xml:space="preserve">As of 2020, </w:t>
      </w:r>
      <w:r w:rsidRPr="00846511">
        <w:rPr>
          <w:highlight w:val="yellow"/>
          <w:u w:val="single"/>
        </w:rPr>
        <w:t>the U</w:t>
      </w:r>
      <w:r w:rsidRPr="00846511">
        <w:rPr>
          <w:u w:val="single"/>
        </w:rPr>
        <w:t xml:space="preserve">nited </w:t>
      </w:r>
      <w:r w:rsidRPr="00846511">
        <w:rPr>
          <w:highlight w:val="yellow"/>
          <w:u w:val="single"/>
        </w:rPr>
        <w:t>S</w:t>
      </w:r>
      <w:r w:rsidRPr="00846511">
        <w:rPr>
          <w:u w:val="single"/>
        </w:rPr>
        <w:t xml:space="preserve">tates had </w:t>
      </w:r>
      <w:r w:rsidRPr="00846511">
        <w:rPr>
          <w:highlight w:val="yellow"/>
          <w:u w:val="single"/>
        </w:rPr>
        <w:t>obtained relief in 24 civil RICO cases involving labor organizations</w:t>
      </w:r>
      <w:r w:rsidRPr="00846511">
        <w:rPr>
          <w:sz w:val="12"/>
        </w:rPr>
        <w:t xml:space="preserve"> affiliated with the International Brotherhood of Teamsters (IBT), the Laborers International Union of North American (LIUNA), the former Hotel Employees and Restaurant Employees International Union (HEREIU), and the International Longshoreman's Association (ILA). During the period from 2017 to 2021, </w:t>
      </w:r>
      <w:r w:rsidRPr="00846511">
        <w:rPr>
          <w:u w:val="single"/>
        </w:rPr>
        <w:t>the Labor-Management Racketeering Unit worked</w:t>
      </w:r>
      <w:r w:rsidRPr="00846511">
        <w:rPr>
          <w:sz w:val="12"/>
        </w:rPr>
        <w:t xml:space="preserve"> with the United States Attorney’s Office in Detroit </w:t>
      </w:r>
      <w:r w:rsidRPr="00846511">
        <w:rPr>
          <w:u w:val="single"/>
        </w:rPr>
        <w:t xml:space="preserve">to charge and </w:t>
      </w:r>
      <w:r w:rsidRPr="00846511">
        <w:rPr>
          <w:highlight w:val="yellow"/>
          <w:u w:val="single"/>
        </w:rPr>
        <w:t>obtain guilty pleas from the</w:t>
      </w:r>
      <w:r w:rsidRPr="00846511">
        <w:rPr>
          <w:sz w:val="12"/>
        </w:rPr>
        <w:t xml:space="preserve"> Fiat-Chrysler Association (</w:t>
      </w:r>
      <w:r w:rsidRPr="00846511">
        <w:rPr>
          <w:highlight w:val="yellow"/>
          <w:u w:val="single"/>
        </w:rPr>
        <w:t>FCA</w:t>
      </w:r>
      <w:r w:rsidRPr="00846511">
        <w:rPr>
          <w:sz w:val="12"/>
        </w:rPr>
        <w:t xml:space="preserve">), officials of the FCA, </w:t>
      </w:r>
      <w:r w:rsidRPr="00846511">
        <w:rPr>
          <w:highlight w:val="yellow"/>
          <w:u w:val="single"/>
        </w:rPr>
        <w:t>and</w:t>
      </w:r>
      <w:r w:rsidRPr="00846511">
        <w:rPr>
          <w:sz w:val="12"/>
        </w:rPr>
        <w:t xml:space="preserve"> the United Auto Workers (</w:t>
      </w:r>
      <w:r w:rsidRPr="00846511">
        <w:rPr>
          <w:highlight w:val="yellow"/>
          <w:u w:val="single"/>
        </w:rPr>
        <w:t>UAW</w:t>
      </w:r>
      <w:r w:rsidRPr="00846511">
        <w:rPr>
          <w:sz w:val="12"/>
        </w:rPr>
        <w:t xml:space="preserve">) union </w:t>
      </w:r>
      <w:r w:rsidRPr="00846511">
        <w:rPr>
          <w:highlight w:val="yellow"/>
          <w:u w:val="single"/>
        </w:rPr>
        <w:t>involving more than $3.5 million</w:t>
      </w:r>
      <w:r w:rsidRPr="00846511">
        <w:rPr>
          <w:u w:val="single"/>
        </w:rPr>
        <w:t xml:space="preserve"> in illegal payments and gifts from the FCA to officials of the UAW.</w:t>
      </w:r>
      <w:r w:rsidRPr="00846511">
        <w:rPr>
          <w:sz w:val="12"/>
        </w:rPr>
        <w:t xml:space="preserve"> As a result of those and other guilty pleas involving abuse of union funds, the UAW agreed to be subject to court-approved officers as part of an anti-fraud consent decree directed at the removal of corruption within the UAW.</w:t>
      </w:r>
    </w:p>
    <w:p w14:paraId="7FEDFCB0" w14:textId="77777777" w:rsidR="0041535A" w:rsidRDefault="0041535A" w:rsidP="0041535A">
      <w:pPr>
        <w:pStyle w:val="Heading4"/>
      </w:pPr>
      <w:r>
        <w:t xml:space="preserve">Union racketeering is extremely anti-labor and hasn’t been addressed. </w:t>
      </w:r>
    </w:p>
    <w:p w14:paraId="6803EAF0" w14:textId="77777777" w:rsidR="0041535A" w:rsidRDefault="0041535A" w:rsidP="0041535A">
      <w:proofErr w:type="spellStart"/>
      <w:r>
        <w:t>Catrin</w:t>
      </w:r>
      <w:proofErr w:type="spellEnd"/>
      <w:r>
        <w:t xml:space="preserve"> </w:t>
      </w:r>
      <w:r w:rsidRPr="00026181">
        <w:rPr>
          <w:b/>
          <w:bCs/>
          <w:sz w:val="26"/>
          <w:szCs w:val="26"/>
        </w:rPr>
        <w:t>Wigfall, 19</w:t>
      </w:r>
      <w:r>
        <w:t xml:space="preserve"> - ("Labor union racketeering: It’s a problem," Center of the American Experiment, 9-5-2019, 11-5-2021https://www.americanexperiment.org/labor-union-racketeering-its-a-problem/)//AW</w:t>
      </w:r>
    </w:p>
    <w:p w14:paraId="7958F4E4" w14:textId="77777777" w:rsidR="0041535A" w:rsidRPr="00026181" w:rsidRDefault="0041535A" w:rsidP="0041535A">
      <w:pPr>
        <w:ind w:left="720"/>
        <w:rPr>
          <w:u w:val="single"/>
        </w:rPr>
      </w:pPr>
      <w:r w:rsidRPr="00026181">
        <w:rPr>
          <w:sz w:val="12"/>
        </w:rPr>
        <w:t xml:space="preserve">   Labor union racketeering: It’s a problem </w:t>
      </w:r>
      <w:r w:rsidRPr="00026181">
        <w:rPr>
          <w:u w:val="single"/>
        </w:rPr>
        <w:t xml:space="preserve">Every paycheck, </w:t>
      </w:r>
      <w:r w:rsidRPr="00935E94">
        <w:rPr>
          <w:highlight w:val="yellow"/>
          <w:u w:val="single"/>
        </w:rPr>
        <w:t>a portion of union members’</w:t>
      </w:r>
      <w:r w:rsidRPr="00026181">
        <w:rPr>
          <w:sz w:val="12"/>
        </w:rPr>
        <w:t xml:space="preserve"> hard-earned </w:t>
      </w:r>
      <w:r w:rsidRPr="00935E94">
        <w:rPr>
          <w:highlight w:val="yellow"/>
          <w:u w:val="single"/>
        </w:rPr>
        <w:t>money</w:t>
      </w:r>
      <w:r w:rsidRPr="00026181">
        <w:rPr>
          <w:u w:val="single"/>
        </w:rPr>
        <w:t xml:space="preserve"> is automatically </w:t>
      </w:r>
      <w:r w:rsidRPr="00935E94">
        <w:rPr>
          <w:highlight w:val="yellow"/>
          <w:u w:val="single"/>
        </w:rPr>
        <w:t>deducted to cover union dues.</w:t>
      </w:r>
      <w:r w:rsidRPr="00026181">
        <w:rPr>
          <w:sz w:val="12"/>
        </w:rPr>
        <w:t xml:space="preserve"> </w:t>
      </w:r>
      <w:r w:rsidRPr="00935E94">
        <w:rPr>
          <w:highlight w:val="yellow"/>
          <w:u w:val="single"/>
        </w:rPr>
        <w:t>They don’t have a say in how</w:t>
      </w:r>
      <w:r w:rsidRPr="00026181">
        <w:rPr>
          <w:u w:val="single"/>
        </w:rPr>
        <w:t xml:space="preserve"> the </w:t>
      </w:r>
      <w:r w:rsidRPr="00935E94">
        <w:rPr>
          <w:highlight w:val="yellow"/>
          <w:u w:val="single"/>
        </w:rPr>
        <w:t>money is spent</w:t>
      </w:r>
      <w:r w:rsidRPr="00026181">
        <w:rPr>
          <w:u w:val="single"/>
        </w:rPr>
        <w:t>,</w:t>
      </w:r>
      <w:r w:rsidRPr="00026181">
        <w:rPr>
          <w:sz w:val="12"/>
        </w:rPr>
        <w:t xml:space="preserve"> they are just left to trust their union leaders to use the dues money to represent them and their interests. (Which, isn’t what </w:t>
      </w:r>
      <w:proofErr w:type="gramStart"/>
      <w:r w:rsidRPr="00026181">
        <w:rPr>
          <w:sz w:val="12"/>
        </w:rPr>
        <w:t>the majority of</w:t>
      </w:r>
      <w:proofErr w:type="gramEnd"/>
      <w:r w:rsidRPr="00026181">
        <w:rPr>
          <w:sz w:val="12"/>
        </w:rPr>
        <w:t xml:space="preserve"> dues go toward.) But cases of </w:t>
      </w:r>
      <w:r w:rsidRPr="00026181">
        <w:rPr>
          <w:u w:val="single"/>
        </w:rPr>
        <w:t xml:space="preserve">labor union leaders </w:t>
      </w:r>
      <w:r w:rsidRPr="00935E94">
        <w:rPr>
          <w:highlight w:val="yellow"/>
          <w:u w:val="single"/>
        </w:rPr>
        <w:t>violating</w:t>
      </w:r>
      <w:r w:rsidRPr="00026181">
        <w:rPr>
          <w:u w:val="single"/>
        </w:rPr>
        <w:t xml:space="preserve"> the </w:t>
      </w:r>
      <w:r w:rsidRPr="00935E94">
        <w:rPr>
          <w:highlight w:val="yellow"/>
          <w:u w:val="single"/>
        </w:rPr>
        <w:t>trust</w:t>
      </w:r>
      <w:r w:rsidRPr="00026181">
        <w:rPr>
          <w:u w:val="single"/>
        </w:rPr>
        <w:t xml:space="preserve"> of the members they claim to represent </w:t>
      </w:r>
      <w:r w:rsidRPr="00935E94">
        <w:rPr>
          <w:highlight w:val="yellow"/>
          <w:u w:val="single"/>
        </w:rPr>
        <w:t>through illegal activity is a persistent problem</w:t>
      </w:r>
      <w:r w:rsidRPr="00026181">
        <w:rPr>
          <w:u w:val="single"/>
        </w:rPr>
        <w:t xml:space="preserve"> that unions refuse to address.</w:t>
      </w:r>
      <w:r w:rsidRPr="00026181">
        <w:rPr>
          <w:sz w:val="12"/>
        </w:rPr>
        <w:t xml:space="preserve"> As a summer wrap up, below are the latest and most noteworthy labor rackets. Photo Credits: Dylan Peers McCoy, Kristen </w:t>
      </w:r>
      <w:proofErr w:type="spellStart"/>
      <w:r w:rsidRPr="00026181">
        <w:rPr>
          <w:sz w:val="12"/>
        </w:rPr>
        <w:t>Consillio</w:t>
      </w:r>
      <w:proofErr w:type="spellEnd"/>
      <w:r w:rsidRPr="00026181">
        <w:rPr>
          <w:sz w:val="12"/>
        </w:rPr>
        <w:t xml:space="preserve">, and Max Herman. </w:t>
      </w:r>
      <w:r w:rsidRPr="00935E94">
        <w:rPr>
          <w:highlight w:val="yellow"/>
          <w:u w:val="single"/>
        </w:rPr>
        <w:t>Former Indianapolis teachers’ union President</w:t>
      </w:r>
      <w:r w:rsidRPr="00026181">
        <w:rPr>
          <w:sz w:val="12"/>
        </w:rPr>
        <w:t xml:space="preserve"> </w:t>
      </w:r>
      <w:proofErr w:type="spellStart"/>
      <w:r w:rsidRPr="00026181">
        <w:rPr>
          <w:sz w:val="12"/>
        </w:rPr>
        <w:t>Rhondalyn</w:t>
      </w:r>
      <w:proofErr w:type="spellEnd"/>
      <w:r w:rsidRPr="00026181">
        <w:rPr>
          <w:sz w:val="12"/>
        </w:rPr>
        <w:t xml:space="preserve"> Cornett </w:t>
      </w:r>
      <w:r w:rsidRPr="00935E94">
        <w:rPr>
          <w:highlight w:val="yellow"/>
          <w:u w:val="single"/>
        </w:rPr>
        <w:t>stole</w:t>
      </w:r>
      <w:r w:rsidRPr="00026181">
        <w:rPr>
          <w:u w:val="single"/>
        </w:rPr>
        <w:t xml:space="preserve"> more than </w:t>
      </w:r>
      <w:r w:rsidRPr="00935E94">
        <w:rPr>
          <w:highlight w:val="yellow"/>
          <w:u w:val="single"/>
        </w:rPr>
        <w:t>$100,000</w:t>
      </w:r>
      <w:r w:rsidRPr="00026181">
        <w:rPr>
          <w:u w:val="single"/>
        </w:rPr>
        <w:t xml:space="preserve"> from dues-paying teachers.</w:t>
      </w:r>
      <w:r w:rsidRPr="00026181">
        <w:rPr>
          <w:sz w:val="12"/>
        </w:rPr>
        <w:t xml:space="preserve"> Her lucrative side hustles also included Cornett writing “checks to herself from a union bank account and us[</w:t>
      </w:r>
      <w:proofErr w:type="spellStart"/>
      <w:r w:rsidRPr="00026181">
        <w:rPr>
          <w:sz w:val="12"/>
        </w:rPr>
        <w:t>ing</w:t>
      </w:r>
      <w:proofErr w:type="spellEnd"/>
      <w:r w:rsidRPr="00026181">
        <w:rPr>
          <w:sz w:val="12"/>
        </w:rPr>
        <w:t xml:space="preserve">] a union debit card in order to withdraw cash and pay for personal expenses.” A former Hawaii </w:t>
      </w:r>
      <w:r w:rsidRPr="00026181">
        <w:rPr>
          <w:u w:val="single"/>
        </w:rPr>
        <w:t xml:space="preserve">union </w:t>
      </w:r>
      <w:r w:rsidRPr="00935E94">
        <w:rPr>
          <w:highlight w:val="yellow"/>
          <w:u w:val="single"/>
        </w:rPr>
        <w:t>leader of the International Brotherhood of Electrical Workers Local</w:t>
      </w:r>
      <w:r w:rsidRPr="00026181">
        <w:rPr>
          <w:u w:val="single"/>
        </w:rPr>
        <w:t xml:space="preserve"> </w:t>
      </w:r>
      <w:r w:rsidRPr="00026181">
        <w:rPr>
          <w:sz w:val="12"/>
        </w:rPr>
        <w:t xml:space="preserve">1260 and members of his family were </w:t>
      </w:r>
      <w:r w:rsidRPr="00935E94">
        <w:rPr>
          <w:highlight w:val="yellow"/>
          <w:u w:val="single"/>
        </w:rPr>
        <w:t>indicted</w:t>
      </w:r>
      <w:r w:rsidRPr="00026181">
        <w:rPr>
          <w:u w:val="single"/>
        </w:rPr>
        <w:t xml:space="preserve"> </w:t>
      </w:r>
      <w:r w:rsidRPr="00935E94">
        <w:rPr>
          <w:highlight w:val="yellow"/>
          <w:u w:val="single"/>
        </w:rPr>
        <w:t>for</w:t>
      </w:r>
      <w:r w:rsidRPr="00026181">
        <w:rPr>
          <w:u w:val="single"/>
        </w:rPr>
        <w:t xml:space="preserve"> massive </w:t>
      </w:r>
      <w:r w:rsidRPr="00935E94">
        <w:rPr>
          <w:highlight w:val="yellow"/>
          <w:u w:val="single"/>
        </w:rPr>
        <w:t>fraud</w:t>
      </w:r>
      <w:r w:rsidRPr="00026181">
        <w:rPr>
          <w:u w:val="single"/>
        </w:rPr>
        <w:t xml:space="preserve"> </w:t>
      </w:r>
      <w:r w:rsidRPr="00935E94">
        <w:rPr>
          <w:highlight w:val="yellow"/>
          <w:u w:val="single"/>
        </w:rPr>
        <w:t>and embezzlement</w:t>
      </w:r>
      <w:r w:rsidRPr="00026181">
        <w:rPr>
          <w:u w:val="single"/>
        </w:rPr>
        <w:t>.</w:t>
      </w:r>
      <w:r w:rsidRPr="00026181">
        <w:rPr>
          <w:sz w:val="12"/>
        </w:rPr>
        <w:t xml:space="preserve"> The 70-count indictment charged Brian </w:t>
      </w:r>
      <w:proofErr w:type="spellStart"/>
      <w:r w:rsidRPr="00026181">
        <w:rPr>
          <w:sz w:val="12"/>
        </w:rPr>
        <w:t>Ahakuelo</w:t>
      </w:r>
      <w:proofErr w:type="spellEnd"/>
      <w:r w:rsidRPr="00026181">
        <w:rPr>
          <w:sz w:val="12"/>
        </w:rPr>
        <w:t xml:space="preserve">, his wife, and his sister-in-law. From thousands of dollars in unauthorized purchases on union credit cards to hiring family members for union jobs that didn’t exist, </w:t>
      </w:r>
      <w:proofErr w:type="spellStart"/>
      <w:r w:rsidRPr="00026181">
        <w:rPr>
          <w:sz w:val="12"/>
        </w:rPr>
        <w:t>Ahakuelo</w:t>
      </w:r>
      <w:proofErr w:type="spellEnd"/>
      <w:r w:rsidRPr="00026181">
        <w:rPr>
          <w:sz w:val="12"/>
        </w:rPr>
        <w:t xml:space="preserve"> also </w:t>
      </w:r>
      <w:r w:rsidRPr="00935E94">
        <w:rPr>
          <w:highlight w:val="yellow"/>
          <w:u w:val="single"/>
        </w:rPr>
        <w:t>rigged</w:t>
      </w:r>
      <w:r w:rsidRPr="00026181">
        <w:rPr>
          <w:u w:val="single"/>
        </w:rPr>
        <w:t xml:space="preserve"> </w:t>
      </w:r>
      <w:r w:rsidRPr="00935E94">
        <w:rPr>
          <w:highlight w:val="yellow"/>
          <w:u w:val="single"/>
        </w:rPr>
        <w:t>elections</w:t>
      </w:r>
      <w:r w:rsidRPr="00026181">
        <w:rPr>
          <w:u w:val="single"/>
        </w:rPr>
        <w:t xml:space="preserve"> to increase dues, </w:t>
      </w:r>
      <w:r w:rsidRPr="00935E94">
        <w:rPr>
          <w:highlight w:val="yellow"/>
          <w:u w:val="single"/>
        </w:rPr>
        <w:t>which caused</w:t>
      </w:r>
      <w:r w:rsidRPr="00026181">
        <w:rPr>
          <w:u w:val="single"/>
        </w:rPr>
        <w:t xml:space="preserve"> the union’s </w:t>
      </w:r>
      <w:r w:rsidRPr="00935E94">
        <w:rPr>
          <w:highlight w:val="yellow"/>
          <w:u w:val="single"/>
        </w:rPr>
        <w:t>3,000 members to pay</w:t>
      </w:r>
      <w:r w:rsidRPr="00026181">
        <w:rPr>
          <w:u w:val="single"/>
        </w:rPr>
        <w:t xml:space="preserve"> an additional </w:t>
      </w:r>
      <w:r w:rsidRPr="00935E94">
        <w:rPr>
          <w:highlight w:val="yellow"/>
          <w:u w:val="single"/>
        </w:rPr>
        <w:t>$3.7 million</w:t>
      </w:r>
      <w:r w:rsidRPr="00026181">
        <w:rPr>
          <w:u w:val="single"/>
        </w:rPr>
        <w:t xml:space="preserve"> in dues over 18 months.</w:t>
      </w:r>
      <w:r w:rsidRPr="00026181">
        <w:rPr>
          <w:sz w:val="12"/>
        </w:rPr>
        <w:t xml:space="preserve"> Rodney Capello, a former Hawaii business manager and secretary-treasurer of a division of </w:t>
      </w:r>
      <w:r w:rsidRPr="00935E94">
        <w:rPr>
          <w:highlight w:val="yellow"/>
          <w:u w:val="single"/>
        </w:rPr>
        <w:t>Laborers International Union of North America</w:t>
      </w:r>
      <w:r w:rsidRPr="00026181">
        <w:rPr>
          <w:u w:val="single"/>
        </w:rPr>
        <w:t xml:space="preserve">, was charged with </w:t>
      </w:r>
      <w:r w:rsidRPr="00935E94">
        <w:rPr>
          <w:highlight w:val="yellow"/>
          <w:u w:val="single"/>
        </w:rPr>
        <w:t>embezzling</w:t>
      </w:r>
      <w:r w:rsidRPr="00026181">
        <w:rPr>
          <w:u w:val="single"/>
        </w:rPr>
        <w:t xml:space="preserve"> nearly </w:t>
      </w:r>
      <w:r w:rsidRPr="00935E94">
        <w:rPr>
          <w:highlight w:val="yellow"/>
          <w:u w:val="single"/>
        </w:rPr>
        <w:t>$200,000</w:t>
      </w:r>
      <w:r w:rsidRPr="00026181">
        <w:rPr>
          <w:u w:val="single"/>
        </w:rPr>
        <w:t xml:space="preserve"> in funds</w:t>
      </w:r>
      <w:r w:rsidRPr="00026181">
        <w:rPr>
          <w:sz w:val="12"/>
        </w:rPr>
        <w:t xml:space="preserve">, despite his annual salary that exceeded $200,000. Chicago’s top </w:t>
      </w:r>
      <w:proofErr w:type="gramStart"/>
      <w:r w:rsidRPr="00935E94">
        <w:rPr>
          <w:highlight w:val="yellow"/>
          <w:u w:val="single"/>
        </w:rPr>
        <w:t>Teamsters</w:t>
      </w:r>
      <w:proofErr w:type="gramEnd"/>
      <w:r w:rsidRPr="00026181">
        <w:rPr>
          <w:u w:val="single"/>
        </w:rPr>
        <w:t xml:space="preserve"> boss John T. Coli Sr. </w:t>
      </w:r>
      <w:r w:rsidRPr="00935E94">
        <w:rPr>
          <w:highlight w:val="yellow"/>
          <w:u w:val="single"/>
        </w:rPr>
        <w:t>pleaded guilty to extortion involving $325,000</w:t>
      </w:r>
      <w:r w:rsidRPr="00026181">
        <w:rPr>
          <w:u w:val="single"/>
        </w:rPr>
        <w:t xml:space="preserve"> in secret cash payments</w:t>
      </w:r>
      <w:r w:rsidRPr="00026181">
        <w:rPr>
          <w:sz w:val="12"/>
        </w:rPr>
        <w:t xml:space="preserve"> from </w:t>
      </w:r>
      <w:proofErr w:type="spellStart"/>
      <w:r w:rsidRPr="00026181">
        <w:rPr>
          <w:sz w:val="12"/>
        </w:rPr>
        <w:t>Cinespace</w:t>
      </w:r>
      <w:proofErr w:type="spellEnd"/>
      <w:r w:rsidRPr="00026181">
        <w:rPr>
          <w:sz w:val="12"/>
        </w:rPr>
        <w:t xml:space="preserve"> Chicago Film Studios and a false income tax return. According to his plea deal, his scheme with </w:t>
      </w:r>
      <w:proofErr w:type="spellStart"/>
      <w:r w:rsidRPr="00026181">
        <w:rPr>
          <w:sz w:val="12"/>
        </w:rPr>
        <w:t>Cinespace</w:t>
      </w:r>
      <w:proofErr w:type="spellEnd"/>
      <w:r w:rsidRPr="00026181">
        <w:rPr>
          <w:sz w:val="12"/>
        </w:rPr>
        <w:t xml:space="preserve"> paired with other freebies resulted in Coli illegally receiving “more than a half million dollars in money and benefits while managing to cheat the state and federal government out of $117,500 in taxes.” In 2017 he made $385,000—making him one of the highest paid union figures at the time. John </w:t>
      </w:r>
      <w:proofErr w:type="spellStart"/>
      <w:r w:rsidRPr="00026181">
        <w:rPr>
          <w:sz w:val="12"/>
        </w:rPr>
        <w:t>Matassa</w:t>
      </w:r>
      <w:proofErr w:type="spellEnd"/>
      <w:r w:rsidRPr="00026181">
        <w:rPr>
          <w:sz w:val="12"/>
        </w:rPr>
        <w:t xml:space="preserve">, Jr., </w:t>
      </w:r>
      <w:r w:rsidRPr="00026181">
        <w:rPr>
          <w:u w:val="single"/>
        </w:rPr>
        <w:t xml:space="preserve">former secretary-treasurer of </w:t>
      </w:r>
      <w:r w:rsidRPr="00935E94">
        <w:rPr>
          <w:highlight w:val="yellow"/>
          <w:u w:val="single"/>
        </w:rPr>
        <w:t>Independent Union of Amalgamated Workers Local 71</w:t>
      </w:r>
      <w:r w:rsidRPr="00026181">
        <w:rPr>
          <w:u w:val="single"/>
        </w:rPr>
        <w:t xml:space="preserve">1, was sentenced to prison for </w:t>
      </w:r>
      <w:r w:rsidRPr="00935E94">
        <w:rPr>
          <w:highlight w:val="yellow"/>
          <w:u w:val="single"/>
        </w:rPr>
        <w:t>embezzling</w:t>
      </w:r>
      <w:r w:rsidRPr="00026181">
        <w:rPr>
          <w:u w:val="single"/>
        </w:rPr>
        <w:t xml:space="preserve"> funds </w:t>
      </w:r>
      <w:r w:rsidRPr="00935E94">
        <w:rPr>
          <w:highlight w:val="yellow"/>
          <w:u w:val="single"/>
        </w:rPr>
        <w:t>from</w:t>
      </w:r>
      <w:r w:rsidRPr="00026181">
        <w:rPr>
          <w:u w:val="single"/>
        </w:rPr>
        <w:t xml:space="preserve"> the </w:t>
      </w:r>
      <w:r w:rsidRPr="00935E94">
        <w:rPr>
          <w:highlight w:val="yellow"/>
          <w:u w:val="single"/>
        </w:rPr>
        <w:t>Chicago-area union</w:t>
      </w:r>
      <w:r w:rsidRPr="00026181">
        <w:rPr>
          <w:sz w:val="12"/>
        </w:rPr>
        <w:t xml:space="preserve"> that helped put “his wife on the union payroll for a no-show job” </w:t>
      </w:r>
      <w:r w:rsidRPr="00935E94">
        <w:rPr>
          <w:highlight w:val="yellow"/>
          <w:u w:val="single"/>
        </w:rPr>
        <w:t>and</w:t>
      </w:r>
      <w:r w:rsidRPr="00935E94">
        <w:rPr>
          <w:u w:val="single"/>
        </w:rPr>
        <w:t xml:space="preserve"> </w:t>
      </w:r>
      <w:r w:rsidRPr="00026181">
        <w:rPr>
          <w:sz w:val="12"/>
        </w:rPr>
        <w:t xml:space="preserve">allowed him to </w:t>
      </w:r>
      <w:r w:rsidRPr="00935E94">
        <w:rPr>
          <w:highlight w:val="yellow"/>
          <w:u w:val="single"/>
        </w:rPr>
        <w:t>cheat the gov</w:t>
      </w:r>
      <w:r w:rsidRPr="00935E94">
        <w:rPr>
          <w:u w:val="single"/>
        </w:rPr>
        <w:t>ernment</w:t>
      </w:r>
      <w:r w:rsidRPr="00026181">
        <w:rPr>
          <w:u w:val="single"/>
        </w:rPr>
        <w:t xml:space="preserve"> </w:t>
      </w:r>
      <w:r w:rsidRPr="00935E94">
        <w:rPr>
          <w:highlight w:val="yellow"/>
          <w:u w:val="single"/>
        </w:rPr>
        <w:t xml:space="preserve">out of </w:t>
      </w:r>
      <w:r w:rsidRPr="00935E94">
        <w:rPr>
          <w:highlight w:val="yellow"/>
          <w:u w:val="single"/>
        </w:rPr>
        <w:lastRenderedPageBreak/>
        <w:t>social security payments</w:t>
      </w:r>
      <w:r w:rsidRPr="00026181">
        <w:rPr>
          <w:sz w:val="12"/>
        </w:rPr>
        <w:t xml:space="preserve">. South Carolina’s John Sammons, </w:t>
      </w:r>
      <w:r w:rsidRPr="00026181">
        <w:rPr>
          <w:u w:val="single"/>
        </w:rPr>
        <w:t xml:space="preserve">former president of </w:t>
      </w:r>
      <w:r w:rsidRPr="00935E94">
        <w:rPr>
          <w:highlight w:val="yellow"/>
          <w:u w:val="single"/>
        </w:rPr>
        <w:t>American Federation of Government Employees Local 1872, was indicted “on five counts of mail fraud</w:t>
      </w:r>
      <w:r w:rsidRPr="00026181">
        <w:rPr>
          <w:u w:val="single"/>
        </w:rPr>
        <w:t xml:space="preserve"> </w:t>
      </w:r>
      <w:r w:rsidRPr="00935E94">
        <w:rPr>
          <w:highlight w:val="yellow"/>
          <w:u w:val="single"/>
        </w:rPr>
        <w:t>and</w:t>
      </w:r>
      <w:r w:rsidRPr="00026181">
        <w:rPr>
          <w:u w:val="single"/>
        </w:rPr>
        <w:t xml:space="preserve"> one count of </w:t>
      </w:r>
      <w:r w:rsidRPr="00935E94">
        <w:rPr>
          <w:highlight w:val="yellow"/>
          <w:u w:val="single"/>
        </w:rPr>
        <w:t>theft</w:t>
      </w:r>
      <w:r w:rsidRPr="00026181">
        <w:rPr>
          <w:u w:val="single"/>
        </w:rPr>
        <w:t xml:space="preserve"> in unspecified sums from the union.”</w:t>
      </w:r>
      <w:r w:rsidRPr="00026181">
        <w:rPr>
          <w:sz w:val="12"/>
        </w:rPr>
        <w:t xml:space="preserve"> A former </w:t>
      </w:r>
      <w:r w:rsidRPr="00935E94">
        <w:rPr>
          <w:highlight w:val="yellow"/>
          <w:u w:val="single"/>
        </w:rPr>
        <w:t>Connecticut union leader</w:t>
      </w:r>
      <w:r w:rsidRPr="00026181">
        <w:rPr>
          <w:u w:val="single"/>
        </w:rPr>
        <w:t xml:space="preserve">—Thomas </w:t>
      </w:r>
      <w:proofErr w:type="spellStart"/>
      <w:r w:rsidRPr="00026181">
        <w:rPr>
          <w:u w:val="single"/>
        </w:rPr>
        <w:t>Popillo</w:t>
      </w:r>
      <w:proofErr w:type="spellEnd"/>
      <w:r w:rsidRPr="00026181">
        <w:rPr>
          <w:u w:val="single"/>
        </w:rPr>
        <w:t xml:space="preserve">—pleaded guilty to </w:t>
      </w:r>
      <w:r w:rsidRPr="00935E94">
        <w:rPr>
          <w:u w:val="single"/>
        </w:rPr>
        <w:t>embezzlement</w:t>
      </w:r>
      <w:r w:rsidRPr="00026181">
        <w:rPr>
          <w:u w:val="single"/>
        </w:rPr>
        <w:t xml:space="preserve"> and theft of labor union funds.</w:t>
      </w:r>
      <w:r w:rsidRPr="00026181">
        <w:rPr>
          <w:sz w:val="12"/>
        </w:rPr>
        <w:t xml:space="preserve"> </w:t>
      </w:r>
      <w:proofErr w:type="spellStart"/>
      <w:r w:rsidRPr="00026181">
        <w:rPr>
          <w:sz w:val="12"/>
        </w:rPr>
        <w:t>Popillo</w:t>
      </w:r>
      <w:proofErr w:type="spellEnd"/>
      <w:r w:rsidRPr="00026181">
        <w:rPr>
          <w:sz w:val="12"/>
        </w:rPr>
        <w:t xml:space="preserve"> </w:t>
      </w:r>
      <w:r w:rsidRPr="00935E94">
        <w:rPr>
          <w:highlight w:val="yellow"/>
          <w:u w:val="single"/>
        </w:rPr>
        <w:t>stole over $37,000</w:t>
      </w:r>
      <w:r w:rsidRPr="00026181">
        <w:rPr>
          <w:u w:val="single"/>
        </w:rPr>
        <w:t xml:space="preserve"> from the Communications Workers of America Local</w:t>
      </w:r>
      <w:r w:rsidRPr="00026181">
        <w:rPr>
          <w:sz w:val="12"/>
        </w:rPr>
        <w:t xml:space="preserve"> 81266 while he was president and secretary-treasurer. It’s time for labor union leaders at all levels to address the problem of union officials abusing their power and hurting their own members. </w:t>
      </w:r>
      <w:r w:rsidRPr="00935E94">
        <w:rPr>
          <w:highlight w:val="yellow"/>
          <w:u w:val="single"/>
        </w:rPr>
        <w:t>Such behavior is certainly not “pro-worker.”</w:t>
      </w:r>
    </w:p>
    <w:p w14:paraId="64B7CAC2" w14:textId="77777777" w:rsidR="0041535A" w:rsidRPr="006F2C99" w:rsidRDefault="0041535A" w:rsidP="0041535A"/>
    <w:p w14:paraId="79EA5F19" w14:textId="77777777" w:rsidR="0041535A" w:rsidRPr="004B579D" w:rsidRDefault="0041535A" w:rsidP="0041535A"/>
    <w:p w14:paraId="0921E108" w14:textId="77777777" w:rsidR="0041535A" w:rsidRPr="0041535A" w:rsidRDefault="0041535A" w:rsidP="0041535A"/>
    <w:sectPr w:rsidR="0041535A" w:rsidRPr="0041535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A1047"/>
    <w:multiLevelType w:val="hybridMultilevel"/>
    <w:tmpl w:val="569C36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D14F57"/>
    <w:multiLevelType w:val="hybridMultilevel"/>
    <w:tmpl w:val="4CBC1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1B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F3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1B89"/>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35A"/>
    <w:rsid w:val="004170BF"/>
    <w:rsid w:val="004270E3"/>
    <w:rsid w:val="004348DC"/>
    <w:rsid w:val="00434921"/>
    <w:rsid w:val="00442018"/>
    <w:rsid w:val="004453C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70D9"/>
    <w:rsid w:val="006F126E"/>
    <w:rsid w:val="006F32C9"/>
    <w:rsid w:val="006F3834"/>
    <w:rsid w:val="006F4E91"/>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4EA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A9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6AEF96"/>
  <w14:defaultImageDpi w14:val="300"/>
  <w15:docId w15:val="{33491875-569D-0443-BDE0-BBCECC9DB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1B8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71B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1B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371B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
    <w:basedOn w:val="Normal"/>
    <w:next w:val="Normal"/>
    <w:link w:val="Heading4Char"/>
    <w:uiPriority w:val="9"/>
    <w:unhideWhenUsed/>
    <w:qFormat/>
    <w:rsid w:val="00371B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1B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1B89"/>
  </w:style>
  <w:style w:type="character" w:customStyle="1" w:styleId="Heading1Char">
    <w:name w:val="Heading 1 Char"/>
    <w:aliases w:val="Pocket Char"/>
    <w:basedOn w:val="DefaultParagraphFont"/>
    <w:link w:val="Heading1"/>
    <w:uiPriority w:val="9"/>
    <w:rsid w:val="00371B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1B8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371B8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371B8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71B8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371B8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371B8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1B89"/>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TAG "/>
    <w:basedOn w:val="DefaultParagraphFont"/>
    <w:uiPriority w:val="99"/>
    <w:unhideWhenUsed/>
    <w:rsid w:val="00371B89"/>
    <w:rPr>
      <w:color w:val="auto"/>
      <w:u w:val="none"/>
    </w:rPr>
  </w:style>
  <w:style w:type="paragraph" w:styleId="DocumentMap">
    <w:name w:val="Document Map"/>
    <w:basedOn w:val="Normal"/>
    <w:link w:val="DocumentMapChar"/>
    <w:uiPriority w:val="99"/>
    <w:semiHidden/>
    <w:unhideWhenUsed/>
    <w:rsid w:val="00371B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1B89"/>
    <w:rPr>
      <w:rFonts w:ascii="Lucida Grande" w:hAnsi="Lucida Grande" w:cs="Lucida Grande"/>
    </w:rPr>
  </w:style>
  <w:style w:type="paragraph" w:customStyle="1" w:styleId="Emphasis1">
    <w:name w:val="Emphasis1"/>
    <w:basedOn w:val="Normal"/>
    <w:link w:val="Emphasis"/>
    <w:autoRedefine/>
    <w:uiPriority w:val="20"/>
    <w:qFormat/>
    <w:rsid w:val="00371B8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371B8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sw.org/blog/2018/members-of-unite-here-set-standard-in-contract-with-marriott" TargetMode="External"/><Relationship Id="rId18" Type="http://schemas.openxmlformats.org/officeDocument/2006/relationships/hyperlink" Target="https://thehill.com/homenews/state-watch/426030-states-race-to-prevent-teacher-strikes-by-boosting-pay" TargetMode="External"/><Relationship Id="rId26" Type="http://schemas.openxmlformats.org/officeDocument/2006/relationships/hyperlink" Target="https://morningconsult.com/opinions/americas-teachers-are-at-their-boiling-point/"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www.americanprogress.org/issues/education-k-12/reports/2018/09/20/457750/fixing-chronic-disinvestment-k-12-schools/" TargetMode="External"/><Relationship Id="rId34" Type="http://schemas.openxmlformats.org/officeDocument/2006/relationships/hyperlink" Target="http://nymag.com/intelligencer/2019/01/teacher-walkouts-gop-lawmakers-push-retaliatory-bills.html" TargetMode="External"/><Relationship Id="rId42" Type="http://schemas.openxmlformats.org/officeDocument/2006/relationships/hyperlink" Target="https://www.epi.org/publication/fear-at-work-how-employers-scare-workers-out-of-unionizing/"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correspondent.com/283/poverty-isnt-a-lack-of-character-its-a-lack-of-cash/37442933638-a4773584" TargetMode="External"/><Relationship Id="rId29" Type="http://schemas.openxmlformats.org/officeDocument/2006/relationships/hyperlink" Target="https://tucson.com/news/local/gov-ducey-teachers-aren-t-going-to-get-percent-pay/article_75a9b7dc-930b-5374-be12-61fb840e4ced.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ithsonianmag.com/history/what-the-luddites-really-fought-against-264412/" TargetMode="External"/><Relationship Id="rId24" Type="http://schemas.openxmlformats.org/officeDocument/2006/relationships/hyperlink" Target="https://www.cnn.com/2018/04/03/us/oklahoma-teachers-textbooks-trnd/index.html" TargetMode="External"/><Relationship Id="rId32" Type="http://schemas.openxmlformats.org/officeDocument/2006/relationships/hyperlink" Target="http://www.nea.org/assets/docs/180413-Rankings_And_Estimates_Report_2018.pdf" TargetMode="External"/><Relationship Id="rId37" Type="http://schemas.openxmlformats.org/officeDocument/2006/relationships/hyperlink" Target="https://newsok.com/article/5593286/bill-is-revenge-for-teacher-walkout-unions-say" TargetMode="External"/><Relationship Id="rId40" Type="http://schemas.openxmlformats.org/officeDocument/2006/relationships/hyperlink" Target="https://www.epi.org/publication/fear-at-work-how-employers-scare-workers-out-of-unionizing/" TargetMode="External"/><Relationship Id="rId45" Type="http://schemas.openxmlformats.org/officeDocument/2006/relationships/hyperlink" Target="https://www.bls.gov/news.release/union2.nr0.htm" TargetMode="External"/><Relationship Id="rId5" Type="http://schemas.openxmlformats.org/officeDocument/2006/relationships/numbering" Target="numbering.xml"/><Relationship Id="rId15" Type="http://schemas.openxmlformats.org/officeDocument/2006/relationships/hyperlink" Target="https://www.apa.org/advocacy/socioeconomic-status/scarcity-fact-sheet.pdf" TargetMode="External"/><Relationship Id="rId23" Type="http://schemas.openxmlformats.org/officeDocument/2006/relationships/hyperlink" Target="https://www.motherjones.com/politics/2018/01/its-not-just-freezing-classrooms-in-baltimore-americas-schools-are-physically-falling-apart/" TargetMode="External"/><Relationship Id="rId28" Type="http://schemas.openxmlformats.org/officeDocument/2006/relationships/hyperlink" Target="https://www.latimes.com/nation/la-na-teacher-funding-20180306-story.html" TargetMode="External"/><Relationship Id="rId36" Type="http://schemas.openxmlformats.org/officeDocument/2006/relationships/hyperlink" Target="https://www.nytimes.com/aponline/2019/01/28/us/ap-us-education-bill-west-virginia.html" TargetMode="External"/><Relationship Id="rId10" Type="http://schemas.openxmlformats.org/officeDocument/2006/relationships/hyperlink" Target="https://obamawhitehouse.archives.gov/sites/whitehouse.gov/files/documents/Artificial-Intelligence-Automation-Economy.PDF" TargetMode="External"/><Relationship Id="rId19" Type="http://schemas.openxmlformats.org/officeDocument/2006/relationships/hyperlink" Target="http://nymag.com/intelligencer/2019/01/teacher-walkouts-gop-lawmakers-push-retaliatory-bills.html" TargetMode="External"/><Relationship Id="rId31" Type="http://schemas.openxmlformats.org/officeDocument/2006/relationships/hyperlink" Target="https://thehill.com/homenews/state-watch/426030-states-race-to-prevent-teacher-strikes-by-boosting-pay" TargetMode="External"/><Relationship Id="rId44" Type="http://schemas.openxmlformats.org/officeDocument/2006/relationships/hyperlink" Target="https://www.brookings.edu/opinions/helping-workers-requires-more-than-silver-bullets/"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propublica.org/article/inside-the-union-where-coronavirus-puts-98--of-members-out-of-work" TargetMode="External"/><Relationship Id="rId22" Type="http://schemas.openxmlformats.org/officeDocument/2006/relationships/hyperlink" Target="https://www.americanprogress.org/issues/education-k-12/reports/2018/09/20/457750/fixing-chronic-disinvestment-k-12-schools/%5b" TargetMode="External"/><Relationship Id="rId27" Type="http://schemas.openxmlformats.org/officeDocument/2006/relationships/hyperlink" Target="https://www.americanprogressaction.org/issues/education/news/2018/10/09/171813/little-late-many-gubernatorial-candidates-education-funding/" TargetMode="External"/><Relationship Id="rId30" Type="http://schemas.openxmlformats.org/officeDocument/2006/relationships/hyperlink" Target="https://www.reuters.com/article/us-usa-education-arizona/arizona-governor-signs-bill-to-boost-teachers-wages-amid-strike-idUSKBN1I40N8" TargetMode="External"/><Relationship Id="rId35" Type="http://schemas.openxmlformats.org/officeDocument/2006/relationships/hyperlink" Target="https://www.vox.com/policy-and-politics/2018/4/23/17270422/colorado-teachers-strike-jail-bill" TargetMode="External"/><Relationship Id="rId43"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attletimes.com/business/technology/as-seattles-new-hotels-roll-out-automation-to-serve-guests-workers-worry/" TargetMode="External"/><Relationship Id="rId17" Type="http://schemas.openxmlformats.org/officeDocument/2006/relationships/hyperlink" Target="https://www.jstor.org/stable/10.1086/669034" TargetMode="External"/><Relationship Id="rId25" Type="http://schemas.openxmlformats.org/officeDocument/2006/relationships/hyperlink" Target="https://tucson.com/news/local/we-continue-to-worsen-nearly-arizona-teaching-jobs-remain-vacant/article_1c8d665a-a422-5c7b-95b9-98afe0cb0c6f.html" TargetMode="External"/><Relationship Id="rId33" Type="http://schemas.openxmlformats.org/officeDocument/2006/relationships/hyperlink" Target="https://www.apnews.com/883e9d387709112a11ee8901c223294e" TargetMode="External"/><Relationship Id="rId38" Type="http://schemas.openxmlformats.org/officeDocument/2006/relationships/hyperlink" Target="https://www.epi.org/publication/fear-at-work-how-employers-scare-workers-out-of-unionizing/" TargetMode="External"/><Relationship Id="rId46" Type="http://schemas.openxmlformats.org/officeDocument/2006/relationships/fontTable" Target="fontTable.xml"/><Relationship Id="rId20" Type="http://schemas.openxmlformats.org/officeDocument/2006/relationships/hyperlink" Target="https://www.nytimes.com/2018/05/16/us/teacher-walkout-north-carolina.html" TargetMode="External"/><Relationship Id="rId41"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20</Pages>
  <Words>7342</Words>
  <Characters>41856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4</cp:revision>
  <dcterms:created xsi:type="dcterms:W3CDTF">2021-11-21T14:42:00Z</dcterms:created>
  <dcterms:modified xsi:type="dcterms:W3CDTF">2021-11-21T15:35:00Z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