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9C1FB" w14:textId="77777777" w:rsidR="00B06297" w:rsidRDefault="00B06297" w:rsidP="00B06297">
      <w:pPr>
        <w:pStyle w:val="Heading2"/>
      </w:pPr>
      <w:r>
        <w:t>1</w:t>
      </w:r>
    </w:p>
    <w:p w14:paraId="5084FAC2" w14:textId="77777777" w:rsidR="0084776E" w:rsidRDefault="0084776E" w:rsidP="0084776E">
      <w:pPr>
        <w:pStyle w:val="Heading4"/>
      </w:pPr>
      <w:r>
        <w:t>Interpretation: Appropriation is permanently taking property for exclusive use. Gorove 69:</w:t>
      </w:r>
    </w:p>
    <w:p w14:paraId="1894D446" w14:textId="77777777" w:rsidR="0084776E" w:rsidRPr="000E4564" w:rsidRDefault="0084776E" w:rsidP="0084776E">
      <w:r w:rsidRPr="000E4564">
        <w:t>Stephen Gorove, Interpreting Article II of the Outer Space Treaty, 37 Fordham L. Rev. 349 (1969). Available at: https://ir.lawnet.fordham.edu/flr/vol37/iss3/2</w:t>
      </w:r>
    </w:p>
    <w:p w14:paraId="20A03535" w14:textId="77777777" w:rsidR="0084776E" w:rsidRPr="00E06594" w:rsidRDefault="0084776E" w:rsidP="0084776E">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6B567746" w14:textId="29804D3D" w:rsidR="0084776E" w:rsidRDefault="0084776E" w:rsidP="0084776E">
      <w:pPr>
        <w:pStyle w:val="Heading4"/>
      </w:pPr>
      <w:r>
        <w:t xml:space="preserve">Violation: space stations are not appropriation since they respect free use, are consistent with existing precedent for non-appropriation, are not stationary, and do not reflect the intent to appropriate. </w:t>
      </w:r>
    </w:p>
    <w:p w14:paraId="6F2A96E9" w14:textId="77777777" w:rsidR="0084776E" w:rsidRPr="00D31B4A" w:rsidRDefault="0084776E" w:rsidP="0084776E">
      <w:r w:rsidRPr="00D31B4A">
        <w:rPr>
          <w:rStyle w:val="Style13ptBold"/>
        </w:rPr>
        <w:t>Johnson 20</w:t>
      </w:r>
      <w:r w:rsidRPr="00D31B4A">
        <w:t xml:space="preserve"> [Christopher D. Johnson, “The Legal Status of MegaLEO Constellations and Concerns About Appropriation of Large Swaths of Earth Orbit,” Handbook of Small Satellites, 2020-09-13, p.1337-1358] CT</w:t>
      </w:r>
    </w:p>
    <w:p w14:paraId="4FEC6ACB" w14:textId="77777777" w:rsidR="0084776E" w:rsidRPr="00636596" w:rsidRDefault="0084776E" w:rsidP="0084776E">
      <w:pPr>
        <w:rPr>
          <w:sz w:val="16"/>
          <w:szCs w:val="16"/>
        </w:rPr>
      </w:pPr>
      <w:r w:rsidRPr="00636596">
        <w:rPr>
          <w:sz w:val="16"/>
          <w:szCs w:val="16"/>
        </w:rPr>
        <w:t>5.2 No, This Is Not Impermissible Appropriation</w:t>
      </w:r>
    </w:p>
    <w:p w14:paraId="3BC9DB38" w14:textId="77777777" w:rsidR="0084776E" w:rsidRPr="00D31B4A" w:rsidRDefault="0084776E" w:rsidP="0084776E">
      <w:pPr>
        <w:rPr>
          <w:rStyle w:val="StyleUnderline"/>
        </w:rPr>
      </w:pPr>
      <w:r w:rsidRPr="00636596">
        <w:rPr>
          <w:sz w:val="16"/>
        </w:rPr>
        <w:t xml:space="preserve">An opposite conclusion can also be reasonably arrived at when approached along the following lines. </w:t>
      </w:r>
      <w:r w:rsidRPr="00D31B4A">
        <w:rPr>
          <w:rStyle w:val="StyleUnderline"/>
        </w:rPr>
        <w:t xml:space="preserve">The counter argument would assert that the deployment and operation of these </w:t>
      </w:r>
      <w:r w:rsidRPr="00D31B4A">
        <w:rPr>
          <w:rStyle w:val="Emphasis"/>
          <w:highlight w:val="yellow"/>
        </w:rPr>
        <w:t xml:space="preserve">global constellations, </w:t>
      </w:r>
      <w:r w:rsidRPr="0084776E">
        <w:rPr>
          <w:rStyle w:val="Emphasis"/>
        </w:rPr>
        <w:t>such as SpaceX’s Starlink,</w:t>
      </w:r>
      <w:r w:rsidRPr="00D31B4A">
        <w:rPr>
          <w:rStyle w:val="StyleUnderline"/>
        </w:rPr>
        <w:t xml:space="preserve"> OneWeb, Kepler, etc., are aligned with and in full conformity with the laws applicable to outer space. These constellations are merely the exercise and enjoyment of the freedom of exploration and use of outer space and </w:t>
      </w:r>
      <w:r w:rsidRPr="00D31B4A">
        <w:rPr>
          <w:rStyle w:val="Emphasis"/>
          <w:highlight w:val="yellow"/>
        </w:rPr>
        <w:t>do not constitute</w:t>
      </w:r>
      <w:r w:rsidRPr="00D31B4A">
        <w:rPr>
          <w:rStyle w:val="StyleUnderline"/>
        </w:rPr>
        <w:t xml:space="preserve"> any impermissible </w:t>
      </w:r>
      <w:r w:rsidRPr="00D31B4A">
        <w:rPr>
          <w:rStyle w:val="Emphasis"/>
          <w:highlight w:val="yellow"/>
        </w:rPr>
        <w:t>appropriation</w:t>
      </w:r>
      <w:r w:rsidRPr="00D31B4A">
        <w:rPr>
          <w:rStyle w:val="StyleUnderline"/>
        </w:rPr>
        <w:t xml:space="preserve"> of the orbits that they transit.</w:t>
      </w:r>
    </w:p>
    <w:p w14:paraId="49EBB548" w14:textId="77777777" w:rsidR="0084776E" w:rsidRPr="00636596" w:rsidRDefault="0084776E" w:rsidP="0084776E">
      <w:pPr>
        <w:rPr>
          <w:sz w:val="16"/>
          <w:szCs w:val="16"/>
        </w:rPr>
      </w:pPr>
      <w:r w:rsidRPr="00636596">
        <w:rPr>
          <w:sz w:val="16"/>
          <w:szCs w:val="16"/>
        </w:rPr>
        <w:t>5.2.1 Freedom of Access and Use Permits Constellations</w:t>
      </w:r>
    </w:p>
    <w:p w14:paraId="72965F00" w14:textId="77777777" w:rsidR="0084776E" w:rsidRPr="00D31B4A" w:rsidRDefault="0084776E" w:rsidP="0084776E">
      <w:pPr>
        <w:rPr>
          <w:rStyle w:val="StyleUnderline"/>
        </w:rPr>
      </w:pPr>
      <w:r w:rsidRPr="00D31B4A">
        <w:rPr>
          <w:rStyle w:val="Emphasis"/>
          <w:highlight w:val="yellow"/>
        </w:rPr>
        <w:t>Rather than being a violation of other’s rights to access</w:t>
      </w:r>
      <w:r w:rsidRPr="00D31B4A">
        <w:rPr>
          <w:rStyle w:val="StyleUnderline"/>
        </w:rPr>
        <w:t xml:space="preserve"> and explore outer space, </w:t>
      </w:r>
      <w:r w:rsidRPr="00D31B4A">
        <w:rPr>
          <w:rStyle w:val="Emphasis"/>
          <w:highlight w:val="yellow"/>
        </w:rPr>
        <w:t>the deployment of</w:t>
      </w:r>
      <w:r w:rsidRPr="00D31B4A">
        <w:rPr>
          <w:rStyle w:val="StyleUnderline"/>
        </w:rPr>
        <w:t xml:space="preserve"> these </w:t>
      </w:r>
      <w:r w:rsidRPr="00D31B4A">
        <w:rPr>
          <w:rStyle w:val="Emphasis"/>
          <w:highlight w:val="yellow"/>
        </w:rPr>
        <w:t>constellations is</w:t>
      </w:r>
      <w:r w:rsidRPr="00D31B4A">
        <w:rPr>
          <w:rStyle w:val="StyleUnderline"/>
        </w:rPr>
        <w:t xml:space="preserve"> more correctly viewed as </w:t>
      </w:r>
      <w:r w:rsidRPr="00D31B4A">
        <w:rPr>
          <w:rStyle w:val="Emphasis"/>
          <w:highlight w:val="yellow"/>
        </w:rPr>
        <w:t>the exercise</w:t>
      </w:r>
      <w:r w:rsidRPr="00D31B4A">
        <w:rPr>
          <w:rStyle w:val="StyleUnderline"/>
        </w:rPr>
        <w:t xml:space="preserve"> and restrict or impinge on other users of the space domain.</w:t>
      </w:r>
      <w:r w:rsidRPr="00636596">
        <w:rPr>
          <w:sz w:val="16"/>
        </w:rPr>
        <w:t xml:space="preserve"> Because due regard is therefore displayed for the space domain, and to the interests of others, </w:t>
      </w:r>
      <w:r w:rsidRPr="00D31B4A">
        <w:rPr>
          <w:rStyle w:val="Emphasis"/>
          <w:highlight w:val="yellow"/>
        </w:rPr>
        <w:t>these constellations do not prejudice or infringe upon the freedoms of use</w:t>
      </w:r>
      <w:r w:rsidRPr="00D31B4A">
        <w:rPr>
          <w:rStyle w:val="StyleUnderline"/>
        </w:rPr>
        <w:t xml:space="preserve"> and exploration of the space domain </w:t>
      </w:r>
      <w:r w:rsidRPr="00D31B4A">
        <w:rPr>
          <w:rStyle w:val="Emphasis"/>
          <w:highlight w:val="yellow"/>
        </w:rPr>
        <w:t>and are therefore not occupation, or possession, much less appropriation</w:t>
      </w:r>
      <w:r w:rsidRPr="00D31B4A">
        <w:rPr>
          <w:rStyle w:val="StyleUnderline"/>
        </w:rPr>
        <w:t>.</w:t>
      </w:r>
    </w:p>
    <w:p w14:paraId="0DC766A8" w14:textId="77777777" w:rsidR="0084776E" w:rsidRDefault="0084776E" w:rsidP="0084776E">
      <w:r>
        <w:t>5.2.4 This Does Not Constitute Possession, or Ownership, or Occupation</w:t>
      </w:r>
    </w:p>
    <w:p w14:paraId="2B0CC4F2" w14:textId="51D2B788" w:rsidR="0084776E" w:rsidRPr="0084776E" w:rsidRDefault="0084776E" w:rsidP="0084776E">
      <w:pPr>
        <w:rPr>
          <w:rStyle w:val="Emphasis"/>
          <w:b w:val="0"/>
          <w:iCs w:val="0"/>
        </w:rPr>
      </w:pPr>
      <w:r w:rsidRPr="00636596">
        <w:rPr>
          <w:rStyle w:val="Emphasis"/>
          <w:highlight w:val="yellow"/>
        </w:rPr>
        <w:t xml:space="preserve">The use of LEO by satellite </w:t>
      </w:r>
      <w:r w:rsidRPr="0084776E">
        <w:rPr>
          <w:rStyle w:val="Emphasis"/>
        </w:rPr>
        <w:t xml:space="preserve">constellations </w:t>
      </w:r>
      <w:r w:rsidRPr="00636596">
        <w:rPr>
          <w:rStyle w:val="Emphasis"/>
          <w:highlight w:val="yellow"/>
        </w:rPr>
        <w:t>is substantially similar to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636596">
        <w:rPr>
          <w:rStyle w:val="Emphasis"/>
          <w:highlight w:val="yellow"/>
        </w:rPr>
        <w:t xml:space="preserve">the placement of spacecraft into orbits in LEO or higher orbits </w:t>
      </w:r>
      <w:r w:rsidRPr="00636596">
        <w:rPr>
          <w:rStyle w:val="Emphasis"/>
          <w:highlight w:val="yellow"/>
        </w:rPr>
        <w:lastRenderedPageBreak/>
        <w:t>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appropriating GSO, and their exercising of rights to use GSO is respected by other actors in the space domain. </w:t>
      </w:r>
      <w:r w:rsidRPr="00636596">
        <w:rPr>
          <w:rStyle w:val="Emphasis"/>
          <w:highlight w:val="yellow"/>
        </w:rPr>
        <w:t>This is the same situation for other orbits, including LEO and other non-Geostationary orbits</w:t>
      </w:r>
      <w:r w:rsidRPr="00636596">
        <w:rPr>
          <w:sz w:val="16"/>
        </w:rPr>
        <w:t xml:space="preserve">. </w:t>
      </w:r>
      <w:r w:rsidRPr="00636596">
        <w:rPr>
          <w:rStyle w:val="Emphasis"/>
          <w:highlight w:val="yellow"/>
        </w:rPr>
        <w:t>And while GSO locations are relatively stable</w:t>
      </w:r>
      <w:r w:rsidRPr="00636596">
        <w:rPr>
          <w:rStyle w:val="StyleUnderline"/>
        </w:rPr>
        <w:t xml:space="preserve"> (subject to space weather and other perturbations, and require stationkeeping), </w:t>
      </w:r>
      <w:r w:rsidRPr="00636596">
        <w:rPr>
          <w:rStyle w:val="Emphasis"/>
          <w:highlight w:val="yellow"/>
        </w:rPr>
        <w:t>spacecraft in LEO are actually moving through space and are not stationary</w:t>
      </w:r>
      <w:r w:rsidRPr="00636596">
        <w:rPr>
          <w:rStyle w:val="StyleUnderline"/>
        </w:rPr>
        <w:t xml:space="preserve">, </w:t>
      </w:r>
      <w:r w:rsidRPr="00636596">
        <w:rPr>
          <w:rStyle w:val="Emphasis"/>
          <w:highlight w:val="yellow"/>
        </w:rPr>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appropriate, these orbits. Would not the appropriation of outer space be an intentional</w:t>
      </w:r>
      <w:r w:rsidRPr="00636596">
        <w:rPr>
          <w:rStyle w:val="StyleUnderline"/>
        </w:rPr>
        <w:t xml:space="preserve">, volutional </w:t>
      </w:r>
      <w:r w:rsidRPr="00636596">
        <w:rPr>
          <w:rStyle w:val="Emphasis"/>
          <w:highlight w:val="yellow"/>
        </w:rPr>
        <w:t>act</w:t>
      </w:r>
      <w:r w:rsidRPr="00636596">
        <w:rPr>
          <w:rStyle w:val="StyleUnderline"/>
        </w:rPr>
        <w:t xml:space="preserve">? </w:t>
      </w:r>
      <w:r w:rsidRPr="00636596">
        <w:rPr>
          <w:rStyle w:val="Emphasis"/>
          <w:highlight w:val="yellow"/>
        </w:rPr>
        <w:t>No such intention can be found in the operators of global constellations</w:t>
      </w:r>
      <w:r w:rsidRPr="00636596">
        <w:rPr>
          <w:rStyle w:val="StyleUnderline"/>
        </w:rPr>
        <w:t>.</w:t>
      </w:r>
    </w:p>
    <w:p w14:paraId="23EC3595" w14:textId="77777777" w:rsidR="0084776E" w:rsidRDefault="0084776E" w:rsidP="0084776E"/>
    <w:p w14:paraId="37D05B6A" w14:textId="77777777" w:rsidR="0084776E" w:rsidRDefault="0084776E" w:rsidP="0084776E">
      <w:pPr>
        <w:pStyle w:val="Heading4"/>
      </w:pPr>
      <w:r>
        <w:t xml:space="preserve">Vote neg – two impacts: </w:t>
      </w:r>
    </w:p>
    <w:p w14:paraId="4F4FB385" w14:textId="77777777" w:rsidR="0084776E" w:rsidRDefault="0084776E" w:rsidP="0084776E">
      <w:pPr>
        <w:pStyle w:val="Heading4"/>
        <w:numPr>
          <w:ilvl w:val="0"/>
          <w:numId w:val="15"/>
        </w:numPr>
      </w:pPr>
      <w:r>
        <w:t>Limits. Expanding the topic to anything that involves merely launching something into the atmosphere expands the topic into numerous new tech areas which undermines core neg prep.</w:t>
      </w:r>
    </w:p>
    <w:p w14:paraId="3FA6D021" w14:textId="77777777" w:rsidR="0084776E" w:rsidRDefault="0084776E" w:rsidP="0084776E">
      <w:pPr>
        <w:pStyle w:val="Heading4"/>
        <w:numPr>
          <w:ilvl w:val="0"/>
          <w:numId w:val="15"/>
        </w:numPr>
      </w:pPr>
      <w:r>
        <w:t>Topic literature. Our definition has intent to define and exclude in the context of the OST, which is the core of all topic research and the only predictable source.</w:t>
      </w:r>
    </w:p>
    <w:p w14:paraId="7D8B6185" w14:textId="77777777" w:rsidR="0084776E" w:rsidRPr="001B7D52" w:rsidRDefault="0084776E" w:rsidP="0084776E"/>
    <w:p w14:paraId="67291BDB" w14:textId="77777777" w:rsidR="0084776E" w:rsidRPr="001B7D52" w:rsidRDefault="0084776E" w:rsidP="0084776E">
      <w:pPr>
        <w:pStyle w:val="Heading4"/>
        <w:rPr>
          <w:rFonts w:cs="Calibri"/>
        </w:rPr>
      </w:pPr>
      <w:r w:rsidRPr="00BD7CB4">
        <w:rPr>
          <w:rFonts w:cs="Calibri"/>
        </w:rPr>
        <w:t>Drop the debater to preserve fairness and education – use competing interps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0E6182EF" w14:textId="77777777" w:rsidR="00B06297" w:rsidRPr="003273A2" w:rsidRDefault="00B06297" w:rsidP="00B06297"/>
    <w:p w14:paraId="4DE8B263" w14:textId="5F4715FE" w:rsidR="00B06297" w:rsidRDefault="00B06297" w:rsidP="00B06297">
      <w:pPr>
        <w:pStyle w:val="Heading2"/>
      </w:pPr>
      <w:r>
        <w:lastRenderedPageBreak/>
        <w:t>2</w:t>
      </w:r>
    </w:p>
    <w:p w14:paraId="7F3AED9A" w14:textId="77777777" w:rsidR="001666CC" w:rsidRDefault="001666CC" w:rsidP="001666CC">
      <w:pPr>
        <w:pStyle w:val="Heading4"/>
      </w:pPr>
      <w:r>
        <w:t>Interpretation: The affirmative may not fiat the actions of private actors</w:t>
      </w:r>
    </w:p>
    <w:p w14:paraId="12BA1F5D" w14:textId="77777777" w:rsidR="001666CC" w:rsidRDefault="001666CC" w:rsidP="001666CC"/>
    <w:p w14:paraId="0951F45A" w14:textId="77777777" w:rsidR="001666CC" w:rsidRDefault="001666CC" w:rsidP="001666CC">
      <w:pPr>
        <w:pStyle w:val="Heading4"/>
      </w:pPr>
      <w:r>
        <w:t>Violation: Their plan is that private entities simply don’t appropriate, they do not advocate any legal changes to stop appropriation.</w:t>
      </w:r>
    </w:p>
    <w:p w14:paraId="2817D1B3" w14:textId="77777777" w:rsidR="001666CC" w:rsidRDefault="001666CC" w:rsidP="001666CC"/>
    <w:p w14:paraId="34D491ED" w14:textId="77777777" w:rsidR="001666CC" w:rsidRDefault="001666CC" w:rsidP="001666CC">
      <w:pPr>
        <w:rPr>
          <w:rStyle w:val="Style13ptBold"/>
        </w:rPr>
      </w:pPr>
      <w:r w:rsidRPr="002933E5">
        <w:rPr>
          <w:rStyle w:val="Style13ptBold"/>
        </w:rPr>
        <w:t xml:space="preserve">Prefer- </w:t>
      </w:r>
    </w:p>
    <w:p w14:paraId="59EEF907" w14:textId="77777777" w:rsidR="001666CC" w:rsidRDefault="001666CC" w:rsidP="001666CC">
      <w:pPr>
        <w:pStyle w:val="ListParagraph"/>
        <w:numPr>
          <w:ilvl w:val="0"/>
          <w:numId w:val="16"/>
        </w:numPr>
        <w:rPr>
          <w:rStyle w:val="Style13ptBold"/>
        </w:rPr>
      </w:pPr>
      <w:r>
        <w:rPr>
          <w:rStyle w:val="Style13ptBold"/>
        </w:rPr>
        <w:t xml:space="preserve">Object fiat – Private actor fiat allows the aff to fiat the object of the plan. They can wish away their harms by fiating that the agents causing them simply stop. This guts neg ground by robbing our ability to generate solvency deficits, CPs, or offense generated from the unanticipated consequences of the plan. </w:t>
      </w:r>
    </w:p>
    <w:p w14:paraId="3FD469C5" w14:textId="77777777" w:rsidR="001666CC" w:rsidRDefault="001666CC" w:rsidP="001666CC">
      <w:pPr>
        <w:pStyle w:val="ListParagraph"/>
        <w:numPr>
          <w:ilvl w:val="0"/>
          <w:numId w:val="16"/>
        </w:numPr>
        <w:rPr>
          <w:rStyle w:val="Style13ptBold"/>
        </w:rPr>
      </w:pPr>
      <w:r>
        <w:rPr>
          <w:rStyle w:val="Style13ptBold"/>
        </w:rPr>
        <w:t xml:space="preserve">No logical decision maker – No actor could be faced with the choice of whether or not to do the plan, since it’s done by an indefinably large set of actors who share no institutional means for shared decision making. Destroys topic and real-world education by side stepping the relevant discussion of how organizations with the actual power to solve the issue ought to respond. Proven by the fact EVERY ONE of their “solvency advocate” cards are really suggesting that governments regulate lunar sites, not that private companies stop lunar activities. </w:t>
      </w:r>
    </w:p>
    <w:p w14:paraId="52EA7771" w14:textId="77777777" w:rsidR="001666CC" w:rsidRPr="00EB485B" w:rsidRDefault="001666CC" w:rsidP="001666CC">
      <w:pPr>
        <w:pStyle w:val="Heading4"/>
        <w:rPr>
          <w:rFonts w:cs="Calibri"/>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p>
    <w:p w14:paraId="45238891" w14:textId="07F511D5" w:rsidR="001666CC" w:rsidRPr="001666CC" w:rsidRDefault="001666CC" w:rsidP="001666CC">
      <w:pPr>
        <w:pStyle w:val="Heading2"/>
      </w:pPr>
      <w:r>
        <w:lastRenderedPageBreak/>
        <w:t>3</w:t>
      </w:r>
    </w:p>
    <w:p w14:paraId="73105634" w14:textId="77777777" w:rsidR="00B06297" w:rsidRPr="006735FE" w:rsidRDefault="00B06297" w:rsidP="00B06297">
      <w:pPr>
        <w:pStyle w:val="Heading4"/>
      </w:pPr>
      <w:r w:rsidRPr="006735FE">
        <w:t xml:space="preserve">TEXT: The Outer Space Treaty ought to be amended to establish an international legal trust system governing outer space.  </w:t>
      </w:r>
    </w:p>
    <w:p w14:paraId="54C80BB7" w14:textId="77777777" w:rsidR="00B06297" w:rsidRPr="00E17E3B" w:rsidRDefault="00B06297" w:rsidP="00B06297">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19764B04" w14:textId="77777777" w:rsidR="00B06297" w:rsidRPr="00096ED2" w:rsidRDefault="00B06297" w:rsidP="00B06297">
      <w:pPr>
        <w:rPr>
          <w:rStyle w:val="StyleUnderline"/>
        </w:rPr>
      </w:pPr>
      <w:r w:rsidRPr="00B03DF7">
        <w:t xml:space="preserve">7.5 </w:t>
      </w:r>
      <w:r w:rsidRPr="00096ED2">
        <w:rPr>
          <w:rStyle w:val="StyleUnderline"/>
        </w:rPr>
        <w:t>A Proposal for an International Legal Trust System</w:t>
      </w:r>
    </w:p>
    <w:p w14:paraId="6A28A2A1" w14:textId="77777777" w:rsidR="00B06297" w:rsidRPr="007E21E4" w:rsidRDefault="00B06297" w:rsidP="00B06297">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33F3F3F3" w14:textId="77777777" w:rsidR="00B06297" w:rsidRPr="00C04897" w:rsidRDefault="00B06297" w:rsidP="00B06297">
      <w:pPr>
        <w:rPr>
          <w:rStyle w:val="StyleUnderline"/>
        </w:rPr>
      </w:pPr>
      <w:r w:rsidRPr="00311ECC">
        <w:rPr>
          <w:rStyle w:val="Emphasis"/>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311ECC">
        <w:rPr>
          <w:rStyle w:val="Emphasis"/>
        </w:rPr>
        <w:t xml:space="preserve">The </w:t>
      </w:r>
      <w:r w:rsidRPr="00E518EC">
        <w:rPr>
          <w:rStyle w:val="Emphasis"/>
          <w:highlight w:val="green"/>
        </w:rPr>
        <w:t>rights over the celestial bodies or over its resources</w:t>
      </w:r>
      <w:r>
        <w:rPr>
          <w:rStyle w:val="Emphasis"/>
          <w:highlight w:val="green"/>
        </w:rPr>
        <w:t xml:space="preserve"> </w:t>
      </w:r>
      <w:r w:rsidRPr="00E518EC">
        <w:rPr>
          <w:rStyle w:val="Emphasis"/>
          <w:highlight w:val="green"/>
        </w:rPr>
        <w:t xml:space="preserve">would depend on </w:t>
      </w:r>
      <w:r w:rsidRPr="00311ECC">
        <w:rPr>
          <w:rStyle w:val="Emphasis"/>
        </w:rPr>
        <w:t xml:space="preserve">the nature of </w:t>
      </w:r>
      <w:r w:rsidRPr="00E518EC">
        <w:rPr>
          <w:rStyle w:val="Emphasis"/>
          <w:highlight w:val="green"/>
        </w:rPr>
        <w:t xml:space="preserve">the celestial body </w:t>
      </w:r>
      <w:r w:rsidRPr="00311ECC">
        <w:rPr>
          <w:rStyle w:val="Emphasis"/>
        </w:rPr>
        <w:t>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0E2759D" w14:textId="77777777" w:rsidR="00B06297" w:rsidRDefault="00B06297" w:rsidP="00B06297">
      <w:r>
        <w:t>7.6 The Functioning of the International Legal Trust System</w:t>
      </w:r>
    </w:p>
    <w:p w14:paraId="7AC6D4AF" w14:textId="77777777" w:rsidR="00B06297" w:rsidRPr="007E21E4" w:rsidRDefault="00B06297" w:rsidP="00B06297">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 xml:space="preserve">If the UN </w:t>
      </w:r>
      <w:r w:rsidRPr="00F242A1">
        <w:rPr>
          <w:rStyle w:val="Emphasis"/>
          <w:highlight w:val="green"/>
        </w:rPr>
        <w:lastRenderedPageBreak/>
        <w:t>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 xml:space="preserve">the beneficiaries of this trust are </w:t>
      </w:r>
      <w:r w:rsidRPr="00311ECC">
        <w:rPr>
          <w:rStyle w:val="Emphasis"/>
        </w:rPr>
        <w:t xml:space="preserve">the </w:t>
      </w:r>
      <w:r w:rsidRPr="00311ECC">
        <w:rPr>
          <w:rStyle w:val="Emphasis"/>
          <w:highlight w:val="green"/>
        </w:rPr>
        <w:t>countries</w:t>
      </w:r>
      <w:r w:rsidRPr="00311ECC">
        <w:rPr>
          <w:rStyle w:val="Emphasis"/>
        </w:rPr>
        <w:t xml:space="preserve"> of the world and their </w:t>
      </w:r>
      <w:r w:rsidRPr="00F242A1">
        <w:rPr>
          <w:rStyle w:val="Emphasis"/>
          <w:highlight w:val="green"/>
        </w:rPr>
        <w:t>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8DA36CF" w14:textId="77777777" w:rsidR="00B06297" w:rsidRDefault="00B06297" w:rsidP="00B06297"/>
    <w:p w14:paraId="26757925" w14:textId="77777777" w:rsidR="00B06297" w:rsidRPr="006735FE" w:rsidRDefault="00B06297" w:rsidP="00B06297">
      <w:pPr>
        <w:pStyle w:val="Heading4"/>
      </w:pPr>
      <w:r w:rsidRPr="006735FE">
        <w:t>The legal trust would incentivize investment in space while preventing conflict and ensuring sustainable development and the equitable distributions of resources.</w:t>
      </w:r>
    </w:p>
    <w:p w14:paraId="03B54109" w14:textId="77777777" w:rsidR="00B06297" w:rsidRDefault="00B06297" w:rsidP="00B06297">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5B8C9969" w14:textId="77777777" w:rsidR="00B06297" w:rsidRPr="003273A2" w:rsidRDefault="00B06297" w:rsidP="00B06297">
      <w:pPr>
        <w:rPr>
          <w:u w:val="singl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up an international legal trust system which would guarantee different kinds of rights, </w:t>
      </w:r>
      <w:r w:rsidRPr="00081D48">
        <w:rPr>
          <w:rStyle w:val="Emphasis"/>
          <w:highlight w:val="green"/>
        </w:rPr>
        <w:lastRenderedPageBreak/>
        <w:t>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BE63241" w14:textId="7358DE8D" w:rsidR="00B06297" w:rsidRDefault="001666CC" w:rsidP="00B06297">
      <w:pPr>
        <w:pStyle w:val="Heading2"/>
      </w:pPr>
      <w:r>
        <w:lastRenderedPageBreak/>
        <w:t>4</w:t>
      </w:r>
    </w:p>
    <w:p w14:paraId="0922AAAE" w14:textId="77777777" w:rsidR="00B06297" w:rsidRDefault="00B06297" w:rsidP="00B06297">
      <w:pPr>
        <w:pStyle w:val="Heading4"/>
      </w:pPr>
      <w:r>
        <w:t>The private sector is essential for asteroid mining – competition is key and government development is not effective, efficient, or cheap enough. Thiessen 21:</w:t>
      </w:r>
    </w:p>
    <w:p w14:paraId="11FA7821" w14:textId="77777777" w:rsidR="00B06297" w:rsidRDefault="00B06297" w:rsidP="00B06297">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0DF5631" w14:textId="77777777" w:rsidR="00B06297" w:rsidRPr="00777D49" w:rsidRDefault="00B06297" w:rsidP="00B06297">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2FA653A" w14:textId="77777777" w:rsidR="00B06297" w:rsidRDefault="00B06297" w:rsidP="00B06297"/>
    <w:p w14:paraId="7B0A2A39" w14:textId="2B8052D6" w:rsidR="00B06297" w:rsidRDefault="00B06297" w:rsidP="00B06297">
      <w:pPr>
        <w:pStyle w:val="Heading4"/>
      </w:pPr>
      <w:r>
        <w:lastRenderedPageBreak/>
        <w:t xml:space="preserve">Space regulation scares investors away and spills over to other space activities. </w:t>
      </w:r>
      <w:r w:rsidR="0084776E">
        <w:t xml:space="preserve">The aff causes a spillover effect. </w:t>
      </w:r>
      <w:r>
        <w:t>Freeland 05</w:t>
      </w:r>
    </w:p>
    <w:p w14:paraId="5002C9D6" w14:textId="77777777" w:rsidR="00B06297" w:rsidRPr="002C77DA" w:rsidRDefault="00B06297" w:rsidP="00B06297">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1605FDC5" w14:textId="77777777" w:rsidR="00B06297" w:rsidRPr="00BE7D84" w:rsidRDefault="00B06297" w:rsidP="00B06297">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7EE53F09" w14:textId="77777777" w:rsidR="00B06297" w:rsidRPr="0023115E" w:rsidRDefault="00B06297" w:rsidP="00B06297">
      <w:pPr>
        <w:rPr>
          <w:b/>
          <w:bCs/>
          <w:u w:val="single"/>
        </w:rPr>
      </w:pPr>
    </w:p>
    <w:p w14:paraId="3BB03F9F" w14:textId="77777777" w:rsidR="00B06297" w:rsidRPr="000832CC" w:rsidRDefault="00B06297" w:rsidP="00B06297">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3857A45" w14:textId="77777777" w:rsidR="00B06297" w:rsidRPr="000832CC" w:rsidRDefault="00B06297" w:rsidP="00B06297">
      <w:pPr>
        <w:rPr>
          <w:szCs w:val="22"/>
        </w:rPr>
      </w:pPr>
      <w:r w:rsidRPr="000832CC">
        <w:rPr>
          <w:szCs w:val="22"/>
        </w:rPr>
        <w:t>Chris Taylor [journalist], 19 - ("How asteroid mining will save the Earth — and mint trillionaires," Mashable, 2019, accessed 12-13-2021, https://mashable.com/feature/asteroid-mining-space-economy)//ML</w:t>
      </w:r>
    </w:p>
    <w:p w14:paraId="62B09C28" w14:textId="77777777" w:rsidR="00B06297" w:rsidRPr="0097088D" w:rsidRDefault="00B06297" w:rsidP="00B06297">
      <w:pPr>
        <w:rPr>
          <w:sz w:val="12"/>
          <w:szCs w:val="22"/>
        </w:rPr>
      </w:pPr>
      <w:r w:rsidRPr="000832CC">
        <w:rPr>
          <w:sz w:val="12"/>
          <w:szCs w:val="2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 xml:space="preserve">hich, </w:t>
      </w:r>
      <w:r w:rsidRPr="0095561B">
        <w:rPr>
          <w:rStyle w:val="StyleUnderline"/>
        </w:rPr>
        <w:t xml:space="preserve">with a little processing </w:t>
      </w:r>
      <w:r w:rsidRPr="00D62FC3">
        <w:rPr>
          <w:rStyle w:val="StyleUnderline"/>
          <w:highlight w:val="yellow"/>
        </w:rPr>
        <w:t>makes rocket fuel</w:t>
      </w:r>
      <w:r w:rsidRPr="000832CC">
        <w:rPr>
          <w:rStyle w:val="StyleUnderline"/>
        </w:rPr>
        <w:t xml:space="preserve">. </w:t>
      </w:r>
      <w:r w:rsidRPr="00D62FC3">
        <w:rPr>
          <w:rStyle w:val="StyleUnderline"/>
          <w:highlight w:val="yellow"/>
        </w:rPr>
        <w:t xml:space="preserve">Which </w:t>
      </w:r>
      <w:r w:rsidRPr="0095561B">
        <w:rPr>
          <w:rStyle w:val="StyleUnderline"/>
        </w:rPr>
        <w:t xml:space="preserve">in turn </w:t>
      </w:r>
      <w:r w:rsidRPr="00D62FC3">
        <w:rPr>
          <w:rStyle w:val="StyleUnderline"/>
          <w:highlight w:val="yellow"/>
        </w:rPr>
        <w:t xml:space="preserve">makes even </w:t>
      </w:r>
      <w:r w:rsidRPr="0095561B">
        <w:rPr>
          <w:rStyle w:val="StyleUnderline"/>
        </w:rPr>
        <w:t xml:space="preserve">more </w:t>
      </w:r>
      <w:r w:rsidRPr="00D62FC3">
        <w:rPr>
          <w:rStyle w:val="StyleUnderline"/>
          <w:highlight w:val="yellow"/>
        </w:rPr>
        <w:t xml:space="preserve">currently unimaginable </w:t>
      </w:r>
      <w:r w:rsidRPr="0095561B">
        <w:rPr>
          <w:rStyle w:val="StyleUnderline"/>
        </w:rPr>
        <w:t xml:space="preserve">space </w:t>
      </w:r>
      <w:r w:rsidRPr="00D62FC3">
        <w:rPr>
          <w:rStyle w:val="StyleUnderline"/>
          <w:highlight w:val="yellow"/>
        </w:rPr>
        <w:t>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 xml:space="preserve">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9"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C63845F" w14:textId="77777777" w:rsidR="00B06297" w:rsidRPr="00405D88" w:rsidRDefault="00B06297" w:rsidP="00B06297">
      <w:pPr>
        <w:pStyle w:val="Heading4"/>
        <w:rPr>
          <w:rFonts w:cs="Calibri"/>
        </w:rPr>
      </w:pPr>
      <w:r w:rsidRPr="00405D88">
        <w:rPr>
          <w:rFonts w:cs="Calibri"/>
        </w:rPr>
        <w:t>Warming causes extinction.</w:t>
      </w:r>
    </w:p>
    <w:p w14:paraId="00DA0230" w14:textId="77777777" w:rsidR="00B06297" w:rsidRPr="00405D88" w:rsidRDefault="00B06297" w:rsidP="00B06297">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46929E77" w14:textId="58C41B57" w:rsidR="00B06297" w:rsidRPr="00405D88" w:rsidRDefault="00B06297" w:rsidP="00B06297">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p>
    <w:p w14:paraId="346ACBCA" w14:textId="0018D323" w:rsidR="0084776E" w:rsidRPr="0084776E" w:rsidRDefault="0084776E" w:rsidP="0084776E">
      <w:pPr>
        <w:pStyle w:val="Heading2"/>
      </w:pPr>
      <w:r>
        <w:lastRenderedPageBreak/>
        <w:t>5</w:t>
      </w:r>
    </w:p>
    <w:p w14:paraId="20E90220" w14:textId="77777777" w:rsidR="00B06297" w:rsidRDefault="00B06297" w:rsidP="00B06297">
      <w:pPr>
        <w:pStyle w:val="Heading4"/>
      </w:pPr>
      <w:r>
        <w:t>CP Text: The appropriation of outer space is unjust except in the case of the US.</w:t>
      </w:r>
    </w:p>
    <w:p w14:paraId="26034D2F" w14:textId="77777777" w:rsidR="00B06297" w:rsidRDefault="00B06297" w:rsidP="00B06297">
      <w:pPr>
        <w:pStyle w:val="Heading4"/>
      </w:pPr>
      <w:r>
        <w:t>Chinese investments are catching up and the US needs private companies to maintain space dominance – Chinese space heg risks extinction. Autry and Kwast 19:</w:t>
      </w:r>
    </w:p>
    <w:p w14:paraId="67B4C975" w14:textId="77777777" w:rsidR="00B06297" w:rsidRPr="008E3D84" w:rsidRDefault="00B06297" w:rsidP="00B06297">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1DA16EFD" w14:textId="77777777" w:rsidR="00B06297" w:rsidRPr="008E3D84" w:rsidRDefault="00B06297" w:rsidP="00B06297">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1"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2"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3"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552B9F73" w14:textId="3822B5C4" w:rsidR="00B06297" w:rsidRDefault="00B06297" w:rsidP="00B06297">
      <w:pPr>
        <w:pStyle w:val="Heading2"/>
      </w:pPr>
      <w:r>
        <w:lastRenderedPageBreak/>
        <w:t>Case</w:t>
      </w:r>
    </w:p>
    <w:p w14:paraId="160E4F93" w14:textId="1CFB6640" w:rsidR="006B6AA8" w:rsidRDefault="006B6AA8" w:rsidP="00EB485B">
      <w:pPr>
        <w:pStyle w:val="Heading3"/>
      </w:pPr>
      <w:r>
        <w:lastRenderedPageBreak/>
        <w:t>Uv</w:t>
      </w:r>
    </w:p>
    <w:p w14:paraId="738E7532" w14:textId="3381F1F8" w:rsidR="006B6AA8" w:rsidRPr="006B6AA8" w:rsidRDefault="006B6AA8" w:rsidP="006B6AA8">
      <w:r>
        <w:t>DTA not the debater</w:t>
      </w:r>
    </w:p>
    <w:p w14:paraId="26A401D6" w14:textId="7506844C" w:rsidR="00EB485B" w:rsidRDefault="00EB485B" w:rsidP="00EB485B">
      <w:pPr>
        <w:pStyle w:val="Heading3"/>
      </w:pPr>
      <w:r>
        <w:lastRenderedPageBreak/>
        <w:t>t/l</w:t>
      </w:r>
    </w:p>
    <w:p w14:paraId="1386EA46" w14:textId="2A378104" w:rsidR="00EB485B" w:rsidRDefault="00EB485B" w:rsidP="00EB485B">
      <w:pPr>
        <w:pStyle w:val="Heading4"/>
        <w:numPr>
          <w:ilvl w:val="0"/>
          <w:numId w:val="18"/>
        </w:numPr>
        <w:rPr>
          <w:rFonts w:cs="Times New Roman"/>
        </w:rPr>
      </w:pPr>
      <w:r>
        <w:t>VOTE NEG ON PRESUMPTION: Their plan text says that private entities shouldn’t replace the ISS, but their own cards says that a new alternative that is a public private partnership will replace the ISS in the status quo.</w:t>
      </w:r>
    </w:p>
    <w:p w14:paraId="39D6312F" w14:textId="519F3206" w:rsidR="00EB485B" w:rsidRDefault="00EB485B" w:rsidP="00EB485B">
      <w:pPr>
        <w:pStyle w:val="Heading4"/>
        <w:numPr>
          <w:ilvl w:val="1"/>
          <w:numId w:val="18"/>
        </w:numPr>
      </w:pPr>
      <w:r>
        <w:t>The aff doesn’t do anything because there is no private entity that is going to replace the international space system</w:t>
      </w:r>
    </w:p>
    <w:p w14:paraId="7D5C498B" w14:textId="6B04019E" w:rsidR="00EB485B" w:rsidRDefault="00EB485B" w:rsidP="00EB485B">
      <w:pPr>
        <w:pStyle w:val="Heading4"/>
        <w:numPr>
          <w:ilvl w:val="1"/>
          <w:numId w:val="18"/>
        </w:numPr>
      </w:pPr>
      <w:r>
        <w:t xml:space="preserve">Blue origin is going to put up a space station, but that’s not </w:t>
      </w:r>
      <w:r w:rsidRPr="001666CC">
        <w:rPr>
          <w:u w:val="single"/>
        </w:rPr>
        <w:t>replacing</w:t>
      </w:r>
      <w:r w:rsidR="001666CC">
        <w:rPr>
          <w:u w:val="single"/>
        </w:rPr>
        <w:t xml:space="preserve"> the ISS</w:t>
      </w:r>
      <w:r w:rsidR="001666CC">
        <w:t>, that’s just a new station</w:t>
      </w:r>
    </w:p>
    <w:p w14:paraId="2705AB8E" w14:textId="4A4485B3" w:rsidR="001666CC" w:rsidRDefault="001666CC" w:rsidP="00EB485B">
      <w:pPr>
        <w:pStyle w:val="Heading4"/>
        <w:numPr>
          <w:ilvl w:val="0"/>
          <w:numId w:val="18"/>
        </w:numPr>
      </w:pPr>
      <w:r>
        <w:t>Circumvention – how do you classify whether something is meant to replace the space station?</w:t>
      </w:r>
    </w:p>
    <w:p w14:paraId="100BF43F" w14:textId="3D4EF5E1" w:rsidR="006B6AA8" w:rsidRDefault="006B6AA8" w:rsidP="00EB485B">
      <w:pPr>
        <w:pStyle w:val="Heading4"/>
        <w:numPr>
          <w:ilvl w:val="0"/>
          <w:numId w:val="18"/>
        </w:numPr>
      </w:pPr>
      <w:r>
        <w:t>Nonuq – if the ISS is healthy then it wont be replaced as per their card</w:t>
      </w:r>
    </w:p>
    <w:p w14:paraId="587E4577" w14:textId="0DA1B791" w:rsidR="00EB485B" w:rsidRDefault="00EB485B" w:rsidP="00EB485B">
      <w:pPr>
        <w:pStyle w:val="Heading4"/>
        <w:numPr>
          <w:ilvl w:val="0"/>
          <w:numId w:val="18"/>
        </w:numPr>
      </w:pPr>
      <w:r>
        <w:t>their entire impact scenario is predicated on the existence of public private partnerships but their own ev says that its happening anyway. So theres nothing about private entities putting up space stations that does anything</w:t>
      </w:r>
    </w:p>
    <w:p w14:paraId="7F3BDCB0" w14:textId="6B4A039E" w:rsidR="00EB485B" w:rsidRDefault="00EB485B" w:rsidP="00EB485B">
      <w:pPr>
        <w:pStyle w:val="Heading4"/>
        <w:numPr>
          <w:ilvl w:val="0"/>
          <w:numId w:val="18"/>
        </w:numPr>
      </w:pPr>
      <w:r>
        <w:t>the cp solves – legal trust is space multilateralism so solves the entire aff scenario 100%</w:t>
      </w:r>
    </w:p>
    <w:p w14:paraId="55BA2245" w14:textId="77777777" w:rsidR="006B6AA8" w:rsidRDefault="00EB485B" w:rsidP="006B6AA8">
      <w:pPr>
        <w:pStyle w:val="Heading4"/>
        <w:numPr>
          <w:ilvl w:val="0"/>
          <w:numId w:val="18"/>
        </w:numPr>
      </w:pPr>
      <w:r>
        <w:t>If space stations are good for research, we should allow more people to do research on them</w:t>
      </w:r>
      <w:r w:rsidR="007E0BBD">
        <w:t>.</w:t>
      </w:r>
    </w:p>
    <w:p w14:paraId="01484169" w14:textId="4053463B" w:rsidR="00EB485B" w:rsidRDefault="00EB485B" w:rsidP="006B6AA8">
      <w:pPr>
        <w:pStyle w:val="Heading4"/>
        <w:numPr>
          <w:ilvl w:val="0"/>
          <w:numId w:val="18"/>
        </w:numPr>
      </w:pPr>
      <w:r>
        <w:t>Since the aff has no impact, any risk that more research is good should be a reason to negate</w:t>
      </w:r>
    </w:p>
    <w:p w14:paraId="2D6B27B1" w14:textId="7CF294ED" w:rsidR="00EB485B" w:rsidRDefault="00EB485B" w:rsidP="00EB485B">
      <w:pPr>
        <w:pStyle w:val="Heading4"/>
        <w:numPr>
          <w:ilvl w:val="0"/>
          <w:numId w:val="18"/>
        </w:numPr>
      </w:pPr>
      <w:r>
        <w:t>Space tech helps mitigate effects of climate change.</w:t>
      </w:r>
    </w:p>
    <w:p w14:paraId="02DE7078" w14:textId="77777777" w:rsidR="00EB485B" w:rsidRDefault="00EB485B" w:rsidP="00EB485B">
      <w:r w:rsidRPr="00BD3BBC">
        <w:rPr>
          <w:b/>
          <w:bCs/>
          <w:sz w:val="26"/>
          <w:szCs w:val="26"/>
        </w:rPr>
        <w:t>ESA, 10</w:t>
      </w:r>
      <w:r>
        <w:t xml:space="preserve"> - ("Space technology helps mitigate climate change," ESA, 5-1-2010, 12-17-2021https://www.esa.int/Applications/Telecommunications_Integrated_Applications/Technology_Transfer/Space_technology_helps_mitigate_climate_change)//AW</w:t>
      </w:r>
    </w:p>
    <w:p w14:paraId="2A983D0F" w14:textId="4C020F9E" w:rsidR="00EB485B" w:rsidRDefault="00EB485B" w:rsidP="00EB485B">
      <w:pPr>
        <w:rPr>
          <w:sz w:val="12"/>
        </w:rPr>
      </w:pPr>
      <w:r w:rsidRPr="00CD1D00">
        <w:rPr>
          <w:highlight w:val="yellow"/>
          <w:u w:val="single"/>
        </w:rPr>
        <w:t>Space tech</w:t>
      </w:r>
      <w:r w:rsidRPr="00BD3BBC">
        <w:rPr>
          <w:u w:val="single"/>
        </w:rPr>
        <w:t xml:space="preserve">nologies </w:t>
      </w:r>
      <w:r w:rsidRPr="00CD1D00">
        <w:rPr>
          <w:highlight w:val="yellow"/>
          <w:u w:val="single"/>
        </w:rPr>
        <w:t>have led to</w:t>
      </w:r>
      <w:r w:rsidRPr="00BD3BBC">
        <w:rPr>
          <w:sz w:val="12"/>
        </w:rPr>
        <w:t xml:space="preserve"> a number of </w:t>
      </w:r>
      <w:r w:rsidRPr="00CD1D00">
        <w:rPr>
          <w:highlight w:val="yellow"/>
          <w:u w:val="single"/>
        </w:rPr>
        <w:t>inventions that benefit the environment and save energy.</w:t>
      </w:r>
      <w:r w:rsidRPr="00BD3BBC">
        <w:rPr>
          <w:sz w:val="12"/>
        </w:rPr>
        <w:t xml:space="preserve"> </w:t>
      </w:r>
      <w:r w:rsidRPr="00CD1D00">
        <w:rPr>
          <w:highlight w:val="yellow"/>
          <w:u w:val="single"/>
        </w:rPr>
        <w:t>Satellite</w:t>
      </w:r>
      <w:r w:rsidRPr="00BD3BBC">
        <w:rPr>
          <w:u w:val="single"/>
        </w:rPr>
        <w:t>-based systems</w:t>
      </w:r>
      <w:r w:rsidRPr="00BD3BBC">
        <w:rPr>
          <w:sz w:val="12"/>
        </w:rPr>
        <w:t xml:space="preserve"> are </w:t>
      </w:r>
      <w:r w:rsidRPr="00CD1D00">
        <w:rPr>
          <w:highlight w:val="yellow"/>
          <w:u w:val="single"/>
        </w:rPr>
        <w:t>reduc</w:t>
      </w:r>
      <w:r w:rsidRPr="00CD1D00">
        <w:rPr>
          <w:sz w:val="12"/>
          <w:highlight w:val="yellow"/>
        </w:rPr>
        <w:t>ing</w:t>
      </w:r>
      <w:r w:rsidRPr="00BD3BBC">
        <w:rPr>
          <w:sz w:val="12"/>
        </w:rPr>
        <w:t xml:space="preserve"> </w:t>
      </w:r>
      <w:r w:rsidRPr="00BD3BBC">
        <w:rPr>
          <w:u w:val="single"/>
        </w:rPr>
        <w:t xml:space="preserve">vehicles’ </w:t>
      </w:r>
      <w:r w:rsidRPr="00CD1D00">
        <w:rPr>
          <w:highlight w:val="yellow"/>
          <w:u w:val="single"/>
        </w:rPr>
        <w:t>carbon</w:t>
      </w:r>
      <w:r w:rsidRPr="00BD3BBC">
        <w:rPr>
          <w:u w:val="single"/>
        </w:rPr>
        <w:t xml:space="preserve"> </w:t>
      </w:r>
      <w:r w:rsidRPr="00CD1D00">
        <w:rPr>
          <w:highlight w:val="yellow"/>
          <w:u w:val="single"/>
        </w:rPr>
        <w:t>dioxide emissions</w:t>
      </w:r>
      <w:r w:rsidRPr="00BD3BBC">
        <w:rPr>
          <w:u w:val="single"/>
        </w:rPr>
        <w:t xml:space="preserve">, </w:t>
      </w:r>
      <w:r w:rsidRPr="00CD1D00">
        <w:rPr>
          <w:highlight w:val="yellow"/>
          <w:u w:val="single"/>
        </w:rPr>
        <w:t>remote-sensing tech</w:t>
      </w:r>
      <w:r w:rsidRPr="00BD3BBC">
        <w:rPr>
          <w:sz w:val="12"/>
        </w:rPr>
        <w:t xml:space="preserve">nology is </w:t>
      </w:r>
      <w:r w:rsidRPr="00CD1D00">
        <w:rPr>
          <w:highlight w:val="yellow"/>
          <w:u w:val="single"/>
        </w:rPr>
        <w:t>making wind turbines more efficient</w:t>
      </w:r>
      <w:r w:rsidRPr="00BD3BBC">
        <w:rPr>
          <w:u w:val="single"/>
        </w:rPr>
        <w:t xml:space="preserve">, </w:t>
      </w:r>
      <w:r w:rsidRPr="00CD1D00">
        <w:rPr>
          <w:highlight w:val="yellow"/>
          <w:u w:val="single"/>
        </w:rPr>
        <w:t>and</w:t>
      </w:r>
      <w:r w:rsidRPr="00BD3BBC">
        <w:rPr>
          <w:u w:val="single"/>
        </w:rPr>
        <w:t xml:space="preserve"> info</w:t>
      </w:r>
      <w:r w:rsidRPr="00BD3BBC">
        <w:rPr>
          <w:sz w:val="12"/>
        </w:rPr>
        <w:t>rmation</w:t>
      </w:r>
      <w:r w:rsidRPr="00BD3BBC">
        <w:rPr>
          <w:u w:val="single"/>
        </w:rPr>
        <w:t xml:space="preserve"> from </w:t>
      </w:r>
      <w:r w:rsidRPr="00BD3BBC">
        <w:rPr>
          <w:sz w:val="12"/>
        </w:rPr>
        <w:t>weather</w:t>
      </w:r>
      <w:r w:rsidRPr="00BD3BBC">
        <w:rPr>
          <w:u w:val="single"/>
        </w:rPr>
        <w:t xml:space="preserve"> </w:t>
      </w:r>
      <w:r w:rsidRPr="00CD1D00">
        <w:rPr>
          <w:highlight w:val="yellow"/>
          <w:u w:val="single"/>
        </w:rPr>
        <w:t>satellites</w:t>
      </w:r>
      <w:r w:rsidRPr="00BD3BBC">
        <w:rPr>
          <w:u w:val="single"/>
        </w:rPr>
        <w:t xml:space="preserve"> is </w:t>
      </w:r>
      <w:r w:rsidRPr="00CD1D00">
        <w:rPr>
          <w:highlight w:val="yellow"/>
          <w:u w:val="single"/>
        </w:rPr>
        <w:t>helping solar cells</w:t>
      </w:r>
      <w:r w:rsidRPr="00BD3BBC">
        <w:rPr>
          <w:u w:val="single"/>
        </w:rPr>
        <w:t xml:space="preserve"> </w:t>
      </w:r>
      <w:r w:rsidRPr="00BD3BBC">
        <w:rPr>
          <w:sz w:val="12"/>
        </w:rPr>
        <w:t xml:space="preserve">to </w:t>
      </w:r>
      <w:r w:rsidRPr="00CD1D00">
        <w:rPr>
          <w:highlight w:val="yellow"/>
          <w:u w:val="single"/>
        </w:rPr>
        <w:t>produce more energy</w:t>
      </w:r>
      <w:r w:rsidRPr="00BD3BBC">
        <w:rPr>
          <w:u w:val="single"/>
        </w:rPr>
        <w:t>.</w:t>
      </w:r>
      <w:r>
        <w:rPr>
          <w:u w:val="single"/>
        </w:rPr>
        <w:t xml:space="preserve"> </w:t>
      </w:r>
      <w:r w:rsidRPr="00BD3BBC">
        <w:rPr>
          <w:sz w:val="12"/>
        </w:rPr>
        <w:t xml:space="preserve">These are just some examples of how spin-offs from space technology and satellite services can make a difference. Over the years, ESA’s Technology Transfer Programme and its Business Incubation Centres have fostered and supported many innovative technologies and business ideas that contribute to new services and products to mitigate climate change. Space tech for renewable energy To maximise the amount of electricity from new wind turbines, the French company Leosphere developed a small instrument to measure wind speed and direction from the ground up to heights of 200 metres. The </w:t>
      </w:r>
      <w:r w:rsidRPr="00BD3BBC">
        <w:rPr>
          <w:u w:val="single"/>
        </w:rPr>
        <w:t>‘</w:t>
      </w:r>
      <w:r w:rsidRPr="00CD1D00">
        <w:rPr>
          <w:highlight w:val="yellow"/>
          <w:u w:val="single"/>
        </w:rPr>
        <w:t>lidar’ tech</w:t>
      </w:r>
      <w:r w:rsidRPr="00BD3BBC">
        <w:rPr>
          <w:u w:val="single"/>
        </w:rPr>
        <w:t xml:space="preserve">nology </w:t>
      </w:r>
      <w:r w:rsidRPr="00CD1D00">
        <w:rPr>
          <w:highlight w:val="yellow"/>
          <w:u w:val="single"/>
        </w:rPr>
        <w:t>is similar to</w:t>
      </w:r>
      <w:r w:rsidRPr="00BD3BBC">
        <w:rPr>
          <w:sz w:val="12"/>
        </w:rPr>
        <w:t xml:space="preserve"> that which </w:t>
      </w:r>
      <w:r w:rsidRPr="00CD1D00">
        <w:rPr>
          <w:highlight w:val="yellow"/>
          <w:u w:val="single"/>
        </w:rPr>
        <w:t>ESA</w:t>
      </w:r>
      <w:r w:rsidRPr="00BD3BBC">
        <w:rPr>
          <w:sz w:val="12"/>
        </w:rPr>
        <w:t xml:space="preserve"> will use on its </w:t>
      </w:r>
      <w:r w:rsidRPr="00BD3BBC">
        <w:rPr>
          <w:u w:val="single"/>
        </w:rPr>
        <w:t xml:space="preserve">Aeolus </w:t>
      </w:r>
      <w:r w:rsidRPr="00CD1D00">
        <w:rPr>
          <w:highlight w:val="yellow"/>
          <w:u w:val="single"/>
        </w:rPr>
        <w:t>satellite</w:t>
      </w:r>
      <w:r w:rsidRPr="00BD3BBC">
        <w:rPr>
          <w:sz w:val="12"/>
        </w:rPr>
        <w:t xml:space="preserve"> to provide global observations of wind profiles from space. </w:t>
      </w:r>
      <w:r w:rsidRPr="00CD1D00">
        <w:rPr>
          <w:highlight w:val="yellow"/>
          <w:u w:val="single"/>
        </w:rPr>
        <w:t>ESA’s expertise</w:t>
      </w:r>
      <w:r w:rsidRPr="00BD3BBC">
        <w:rPr>
          <w:sz w:val="12"/>
        </w:rPr>
        <w:t xml:space="preserve"> from this mission </w:t>
      </w:r>
      <w:r w:rsidRPr="00CD1D00">
        <w:rPr>
          <w:highlight w:val="yellow"/>
          <w:u w:val="single"/>
        </w:rPr>
        <w:t>was</w:t>
      </w:r>
      <w:r w:rsidRPr="00BD3BBC">
        <w:rPr>
          <w:u w:val="single"/>
        </w:rPr>
        <w:t xml:space="preserve"> </w:t>
      </w:r>
      <w:r w:rsidRPr="00CD1D00">
        <w:rPr>
          <w:highlight w:val="yellow"/>
          <w:u w:val="single"/>
        </w:rPr>
        <w:t>important</w:t>
      </w:r>
      <w:r w:rsidRPr="00BD3BBC">
        <w:rPr>
          <w:u w:val="single"/>
        </w:rPr>
        <w:t xml:space="preserve"> for Leosphere and was used to improve their instrument</w:t>
      </w:r>
      <w:r w:rsidRPr="00BD3BBC">
        <w:rPr>
          <w:sz w:val="12"/>
        </w:rPr>
        <w:t xml:space="preserve"> during the company’s start-up phase at ESA’s Business Incubation Centre (BIC) in Noordwijk, the Netherlands. More instruments based on the same technology have followed and these are now being used in more than 100 countries. By using data from weather satellites, ‘SolarSAT’ from Italian company Flyby can accurately predict the power output of photovoltaic power plants. This information is used to design improved systems and quickly identify faults in operating photovoltaic plants – faults that can reduce energy production by more than 10% a year. This system has already been installed on several photovoltaic systems in Italy. </w:t>
      </w:r>
      <w:r w:rsidRPr="00CD1D00">
        <w:rPr>
          <w:highlight w:val="yellow"/>
          <w:u w:val="single"/>
        </w:rPr>
        <w:t>Space sensors reduce emissions from heating systems</w:t>
      </w:r>
      <w:r>
        <w:rPr>
          <w:u w:val="single"/>
        </w:rPr>
        <w:t xml:space="preserve"> </w:t>
      </w:r>
      <w:r w:rsidRPr="00BD3BBC">
        <w:rPr>
          <w:sz w:val="12"/>
        </w:rPr>
        <w:t xml:space="preserve">Miniaturised ceramic gas sensor technology, developed originally for measuring oxygen levels around spacecraft reentry vehicles, is now being used in systems that accurately control heater combustion, one of the major sources of pollutants. “It </w:t>
      </w:r>
      <w:r w:rsidRPr="00CD1D00">
        <w:rPr>
          <w:highlight w:val="yellow"/>
          <w:u w:val="single"/>
        </w:rPr>
        <w:t>can reduce exhaust gases</w:t>
      </w:r>
      <w:r w:rsidRPr="00BD3BBC">
        <w:rPr>
          <w:sz w:val="12"/>
        </w:rPr>
        <w:t xml:space="preserve"> that are harmful for the environment and ensure that heating systems work at an optimum level. It also reduces fuel consumption by 10–15%,” explained Rainer Baumann from TU Dresden. Supported by ESA’s </w:t>
      </w:r>
      <w:r w:rsidRPr="00BD3BBC">
        <w:rPr>
          <w:sz w:val="12"/>
        </w:rPr>
        <w:lastRenderedPageBreak/>
        <w:t xml:space="preserve">Technology Transfer Programme and its partner MST, this technology is now used by the German company ESCUBE in systems controlling industrial heaters. </w:t>
      </w:r>
      <w:r w:rsidRPr="00CD1D00">
        <w:rPr>
          <w:highlight w:val="yellow"/>
          <w:u w:val="single"/>
        </w:rPr>
        <w:t>Satellite</w:t>
      </w:r>
      <w:r w:rsidRPr="00BD3BBC">
        <w:rPr>
          <w:u w:val="single"/>
        </w:rPr>
        <w:t xml:space="preserve"> </w:t>
      </w:r>
      <w:r w:rsidRPr="00CD1D00">
        <w:rPr>
          <w:highlight w:val="yellow"/>
          <w:u w:val="single"/>
        </w:rPr>
        <w:t>data</w:t>
      </w:r>
      <w:r w:rsidRPr="00BD3BBC">
        <w:rPr>
          <w:u w:val="single"/>
        </w:rPr>
        <w:t xml:space="preserve"> reduces car emissions</w:t>
      </w:r>
      <w:r>
        <w:rPr>
          <w:u w:val="single"/>
        </w:rPr>
        <w:t xml:space="preserve"> </w:t>
      </w:r>
      <w:r w:rsidRPr="00BD3BBC">
        <w:rPr>
          <w:sz w:val="12"/>
        </w:rPr>
        <w:t xml:space="preserve">Conventional satnav systems help people to find their way. Now, several innovators have come up with interesting developments that use the same information to reduce fuel consumption and pollution by cars. Repeated rapid acceleration and abrupt braking increases the fuel consumption of even the greenest car. Alex Ackerman and Yossef Shiri have developed the intelligent GreenDrive system that combines information on the type of car, its location and the road conditions to advise the driver on the most economical driving style to use: when to accelerate, when to brake and when to keep the speed constant. On average, this </w:t>
      </w:r>
      <w:r w:rsidRPr="00CD1D00">
        <w:rPr>
          <w:highlight w:val="yellow"/>
          <w:u w:val="single"/>
        </w:rPr>
        <w:t>can result in a 15–25% fuel saving</w:t>
      </w:r>
      <w:r w:rsidRPr="00BD3BBC">
        <w:rPr>
          <w:u w:val="single"/>
        </w:rPr>
        <w:t>.</w:t>
      </w:r>
      <w:r>
        <w:rPr>
          <w:u w:val="single"/>
        </w:rPr>
        <w:t xml:space="preserve"> </w:t>
      </w:r>
      <w:r w:rsidRPr="00BD3BBC">
        <w:rPr>
          <w:sz w:val="12"/>
        </w:rPr>
        <w:t xml:space="preserve">Another system proposed by Prof. Gerhard Güttler for the European Satellite Navigation Competition is Galileo-Ecodrive. This uses data on a road’s geodetic height profile provided by satnav systems to optimise the operation of auxiliary devices such as electricity generators, air conditioning, power steering, the deep freezers used on trucks for perishable goods and the moveable parts of a cement mixer –devices that consume up to 20% of the fuel. This could amount to savings of up to 2 billion litres a year across Europe, avoiding the emission of 5 million tonnes of carbon dioxide. Changing lifestyles A </w:t>
      </w:r>
      <w:r w:rsidRPr="00CD1D00">
        <w:rPr>
          <w:highlight w:val="yellow"/>
          <w:u w:val="single"/>
        </w:rPr>
        <w:t>reduction</w:t>
      </w:r>
      <w:r w:rsidRPr="00BD3BBC">
        <w:rPr>
          <w:sz w:val="12"/>
        </w:rPr>
        <w:t xml:space="preserve"> in harmful emissions </w:t>
      </w:r>
      <w:r w:rsidRPr="00CD1D00">
        <w:rPr>
          <w:highlight w:val="yellow"/>
          <w:u w:val="single"/>
        </w:rPr>
        <w:t>requires</w:t>
      </w:r>
      <w:r w:rsidRPr="00BD3BBC">
        <w:rPr>
          <w:u w:val="single"/>
        </w:rPr>
        <w:t xml:space="preserve"> a </w:t>
      </w:r>
      <w:r w:rsidRPr="00CD1D00">
        <w:rPr>
          <w:highlight w:val="yellow"/>
          <w:u w:val="single"/>
        </w:rPr>
        <w:t>change in</w:t>
      </w:r>
      <w:r w:rsidRPr="00BD3BBC">
        <w:rPr>
          <w:u w:val="single"/>
        </w:rPr>
        <w:t xml:space="preserve"> our </w:t>
      </w:r>
      <w:r w:rsidRPr="00CD1D00">
        <w:rPr>
          <w:highlight w:val="yellow"/>
          <w:u w:val="single"/>
        </w:rPr>
        <w:t>habits</w:t>
      </w:r>
      <w:r w:rsidRPr="00BD3BBC">
        <w:rPr>
          <w:sz w:val="12"/>
        </w:rPr>
        <w:t xml:space="preserve">, and for this </w:t>
      </w:r>
      <w:r w:rsidRPr="00BD3BBC">
        <w:rPr>
          <w:u w:val="single"/>
        </w:rPr>
        <w:t>more awareness is needed.</w:t>
      </w:r>
      <w:r w:rsidRPr="00BD3BBC">
        <w:rPr>
          <w:sz w:val="12"/>
        </w:rPr>
        <w:t xml:space="preserve"> Andreas Zachariah from the UK has </w:t>
      </w:r>
      <w:r w:rsidRPr="00BD3BBC">
        <w:rPr>
          <w:u w:val="single"/>
        </w:rPr>
        <w:t xml:space="preserve">developed a helpful system called Carbon Diem to track </w:t>
      </w:r>
      <w:r w:rsidRPr="00CD1D00">
        <w:rPr>
          <w:u w:val="single"/>
        </w:rPr>
        <w:t>carbon</w:t>
      </w:r>
      <w:r w:rsidRPr="00BD3BBC">
        <w:rPr>
          <w:u w:val="single"/>
        </w:rPr>
        <w:t xml:space="preserve"> footprints</w:t>
      </w:r>
      <w:r w:rsidRPr="00BD3BBC">
        <w:rPr>
          <w:sz w:val="12"/>
        </w:rPr>
        <w:t xml:space="preserve"> in real time. The concept is to help reduce global warming by making people more aware of their carbon footprint, encouraging them to change their mode of travel. Carbon Diem runs on a mobile phone. “The beauty of our system is that it’s easy, when you make the effort to walk instead of taking the car you can immediately see the result which should encourage you to stick with it,” says Mr Zachariah. ESA’s Technology Transfer Programme Office (TTPO) The main mission of the </w:t>
      </w:r>
      <w:r w:rsidRPr="00CD1D00">
        <w:rPr>
          <w:highlight w:val="yellow"/>
          <w:u w:val="single"/>
        </w:rPr>
        <w:t>TTPO</w:t>
      </w:r>
      <w:r w:rsidRPr="00BD3BBC">
        <w:rPr>
          <w:sz w:val="12"/>
        </w:rPr>
        <w:t xml:space="preserve"> is </w:t>
      </w:r>
      <w:r w:rsidRPr="00BD3BBC">
        <w:rPr>
          <w:u w:val="single"/>
        </w:rPr>
        <w:t xml:space="preserve">to </w:t>
      </w:r>
      <w:r w:rsidRPr="00CD1D00">
        <w:rPr>
          <w:highlight w:val="yellow"/>
          <w:u w:val="single"/>
        </w:rPr>
        <w:t>facilitate</w:t>
      </w:r>
      <w:r w:rsidRPr="00BD3BBC">
        <w:rPr>
          <w:u w:val="single"/>
        </w:rPr>
        <w:t xml:space="preserve"> the </w:t>
      </w:r>
      <w:r w:rsidRPr="00CD1D00">
        <w:rPr>
          <w:highlight w:val="yellow"/>
          <w:u w:val="single"/>
        </w:rPr>
        <w:t>use of space tech</w:t>
      </w:r>
      <w:r w:rsidRPr="00BD3BBC">
        <w:rPr>
          <w:sz w:val="12"/>
        </w:rPr>
        <w:t xml:space="preserve">nology and space systems </w:t>
      </w:r>
      <w:r w:rsidRPr="00CD1D00">
        <w:rPr>
          <w:highlight w:val="yellow"/>
          <w:u w:val="single"/>
        </w:rPr>
        <w:t>for</w:t>
      </w:r>
      <w:r w:rsidRPr="00BD3BBC">
        <w:rPr>
          <w:u w:val="single"/>
        </w:rPr>
        <w:t xml:space="preserve"> </w:t>
      </w:r>
      <w:r w:rsidRPr="00CD1D00">
        <w:rPr>
          <w:highlight w:val="yellow"/>
          <w:u w:val="single"/>
        </w:rPr>
        <w:t>non-space applications and</w:t>
      </w:r>
      <w:r w:rsidRPr="00BD3BBC">
        <w:rPr>
          <w:sz w:val="12"/>
        </w:rPr>
        <w:t xml:space="preserve"> to </w:t>
      </w:r>
      <w:r w:rsidRPr="00CD1D00">
        <w:rPr>
          <w:highlight w:val="yellow"/>
          <w:u w:val="single"/>
        </w:rPr>
        <w:t>demonstrate</w:t>
      </w:r>
      <w:r w:rsidRPr="00BD3BBC">
        <w:rPr>
          <w:u w:val="single"/>
        </w:rPr>
        <w:t xml:space="preserve"> the </w:t>
      </w:r>
      <w:r w:rsidRPr="00CD1D00">
        <w:rPr>
          <w:highlight w:val="yellow"/>
          <w:u w:val="single"/>
        </w:rPr>
        <w:t>benefit</w:t>
      </w:r>
      <w:r w:rsidRPr="00BD3BBC">
        <w:rPr>
          <w:u w:val="single"/>
        </w:rPr>
        <w:t xml:space="preserve"> of the European space programme</w:t>
      </w:r>
      <w:r w:rsidRPr="00BD3BBC">
        <w:rPr>
          <w:sz w:val="12"/>
        </w:rPr>
        <w:t xml:space="preserve"> to European citizens. The office is responsible for defining the overall approach </w:t>
      </w:r>
      <w:r w:rsidRPr="00CD1D00">
        <w:rPr>
          <w:sz w:val="12"/>
        </w:rPr>
        <w:t>and</w:t>
      </w:r>
      <w:r w:rsidRPr="00BD3BBC">
        <w:rPr>
          <w:sz w:val="12"/>
        </w:rPr>
        <w:t xml:space="preserve"> strategy for the transfer of space technologies, including the incubation and funding of start-up companies using space technologies and satellite services, at the Agency’s four Business Incubation Centres in Europe. </w:t>
      </w:r>
    </w:p>
    <w:p w14:paraId="3EF5067F" w14:textId="0E5AF063" w:rsidR="00EB485B" w:rsidRDefault="00EB485B" w:rsidP="00EB485B">
      <w:pPr>
        <w:pStyle w:val="Heading4"/>
        <w:numPr>
          <w:ilvl w:val="0"/>
          <w:numId w:val="18"/>
        </w:numPr>
      </w:pPr>
      <w:r>
        <w:t>Private space travel helps solve global warming.</w:t>
      </w:r>
    </w:p>
    <w:p w14:paraId="59070496" w14:textId="77777777" w:rsidR="00EB485B" w:rsidRDefault="00EB485B" w:rsidP="00EB485B">
      <w:r>
        <w:t xml:space="preserve">Robin George </w:t>
      </w:r>
      <w:r w:rsidRPr="00593080">
        <w:rPr>
          <w:b/>
          <w:bCs/>
          <w:sz w:val="26"/>
          <w:szCs w:val="26"/>
        </w:rPr>
        <w:t>Andrews, 19</w:t>
      </w:r>
      <w:r>
        <w:t xml:space="preserve"> - ("Can Spaceflight Save the Planet?," Scientific American, 9-6-2019, 12-16-2021https://www.scientificamerican.com/article/can-spaceflight-save-the-planet/)//AW</w:t>
      </w:r>
    </w:p>
    <w:p w14:paraId="061DFC44" w14:textId="46E2CAC8" w:rsidR="00EB485B" w:rsidRPr="00EB485B" w:rsidRDefault="00EB485B" w:rsidP="00EB485B">
      <w:pPr>
        <w:rPr>
          <w:sz w:val="12"/>
        </w:rPr>
      </w:pPr>
      <w:r w:rsidRPr="00997908">
        <w:rPr>
          <w:sz w:val="12"/>
        </w:rPr>
        <w:t xml:space="preserve">The planet is warming, the oceans are acidifying, the Amazon is burning down, and plastic is snowing on the Arctic. Humanity’s environmental devastation is so severe, experts say, that a global-scale ecological catastrophe is already underway.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 </w:t>
      </w:r>
      <w:r w:rsidRPr="00716236">
        <w:rPr>
          <w:highlight w:val="yellow"/>
          <w:u w:val="single"/>
        </w:rPr>
        <w:t>Spaceflight</w:t>
      </w:r>
      <w:r w:rsidRPr="00997908">
        <w:rPr>
          <w:sz w:val="12"/>
        </w:rPr>
        <w:t xml:space="preserve">, however, </w:t>
      </w:r>
      <w:r w:rsidRPr="00716236">
        <w:rPr>
          <w:highlight w:val="yellow"/>
          <w:u w:val="single"/>
        </w:rPr>
        <w:t>has</w:t>
      </w:r>
      <w:r w:rsidRPr="00997908">
        <w:rPr>
          <w:u w:val="single"/>
        </w:rPr>
        <w:t xml:space="preserve"> the </w:t>
      </w:r>
      <w:r w:rsidRPr="00716236">
        <w:rPr>
          <w:highlight w:val="yellow"/>
          <w:u w:val="single"/>
        </w:rPr>
        <w:t>potential</w:t>
      </w:r>
      <w:r w:rsidRPr="00997908">
        <w:rPr>
          <w:u w:val="single"/>
        </w:rPr>
        <w:t xml:space="preserve"> to be more than just a planetary escape hatch</w:t>
      </w:r>
      <w:r w:rsidRPr="00997908">
        <w:rPr>
          <w:sz w:val="12"/>
        </w:rPr>
        <w:t xml:space="preserve"> for eccentric billionaires. Whether in today’s Earth-orbiting spacecraft or the outposts that may someday be built on the moon and Mars, to exist beyond Earth, we must somehow replicate all of our planet’s life-giving essentials off-world. </w:t>
      </w:r>
      <w:r w:rsidRPr="00716236">
        <w:rPr>
          <w:highlight w:val="yellow"/>
          <w:u w:val="single"/>
        </w:rPr>
        <w:t>Technologies that recycle</w:t>
      </w:r>
      <w:r w:rsidRPr="00997908">
        <w:rPr>
          <w:u w:val="single"/>
        </w:rPr>
        <w:t xml:space="preserve"> practically </w:t>
      </w:r>
      <w:r w:rsidRPr="00716236">
        <w:rPr>
          <w:highlight w:val="yellow"/>
          <w:u w:val="single"/>
        </w:rPr>
        <w:t>everything</w:t>
      </w:r>
      <w:r w:rsidRPr="00997908">
        <w:rPr>
          <w:sz w:val="12"/>
        </w:rPr>
        <w:t>—that make water, air and food as renewable and self-sustaining as possible—</w:t>
      </w:r>
      <w:r w:rsidRPr="00716236">
        <w:rPr>
          <w:highlight w:val="yellow"/>
          <w:u w:val="single"/>
        </w:rPr>
        <w:t>are essential</w:t>
      </w:r>
      <w:r w:rsidRPr="00997908">
        <w:rPr>
          <w:sz w:val="12"/>
        </w:rPr>
        <w:t xml:space="preserve"> for current and future human spaceflight. Then again, we already know how we are jeopardizing </w:t>
      </w:r>
      <w:r w:rsidRPr="00716236">
        <w:rPr>
          <w:sz w:val="12"/>
        </w:rPr>
        <w:t>the</w:t>
      </w:r>
      <w:r w:rsidRPr="00997908">
        <w:rPr>
          <w:sz w:val="12"/>
        </w:rPr>
        <w:t xml:space="preserve"> planet and what needs to be done about it. “We have almost all of the tools we need to live sustainably right here, right now,” says Kate Marvel, a climate scientist at Columbia University and NASA. “</w:t>
      </w:r>
      <w:r w:rsidRPr="00997908">
        <w:rPr>
          <w:u w:val="single"/>
        </w:rPr>
        <w:t xml:space="preserve">Our </w:t>
      </w:r>
      <w:r w:rsidRPr="00716236">
        <w:rPr>
          <w:highlight w:val="yellow"/>
          <w:u w:val="single"/>
        </w:rPr>
        <w:t>failure to address climate change is not</w:t>
      </w:r>
      <w:r w:rsidRPr="00997908">
        <w:rPr>
          <w:u w:val="single"/>
        </w:rPr>
        <w:t xml:space="preserve"> just </w:t>
      </w:r>
      <w:r w:rsidRPr="00716236">
        <w:rPr>
          <w:highlight w:val="yellow"/>
          <w:u w:val="single"/>
        </w:rPr>
        <w:t>because we’re interested in space</w:t>
      </w:r>
      <w:r w:rsidRPr="00997908">
        <w:rPr>
          <w:u w:val="single"/>
        </w:rPr>
        <w:t>.</w:t>
      </w:r>
      <w:r w:rsidRPr="00997908">
        <w:rPr>
          <w:sz w:val="12"/>
        </w:rPr>
        <w:t xml:space="preserve">” Similarly, spaceflight alone cannot save Earth, but that does not mean it solely aids and abets naive dreams of leaving our planet behind. ADVERTISEMENT TIN CAN AGRICULTURE </w:t>
      </w:r>
      <w:r w:rsidRPr="00716236">
        <w:rPr>
          <w:highlight w:val="yellow"/>
          <w:u w:val="single"/>
        </w:rPr>
        <w:t>Astronauts need</w:t>
      </w:r>
      <w:r w:rsidRPr="00997908">
        <w:rPr>
          <w:u w:val="single"/>
        </w:rPr>
        <w:t xml:space="preserve"> technological </w:t>
      </w:r>
      <w:r w:rsidRPr="00716236">
        <w:rPr>
          <w:highlight w:val="yellow"/>
          <w:u w:val="single"/>
        </w:rPr>
        <w:t>innovations to survive</w:t>
      </w:r>
      <w:r w:rsidRPr="00997908">
        <w:rPr>
          <w:u w:val="single"/>
        </w:rPr>
        <w:t xml:space="preserve"> in space</w:t>
      </w:r>
      <w:r w:rsidRPr="00997908">
        <w:rPr>
          <w:sz w:val="12"/>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w:t>
      </w:r>
      <w:r w:rsidRPr="00716236">
        <w:rPr>
          <w:highlight w:val="yellow"/>
          <w:u w:val="single"/>
        </w:rPr>
        <w:t>agency is pursuing sustainable architecture</w:t>
      </w:r>
      <w:r w:rsidRPr="00997908">
        <w:rPr>
          <w:u w:val="single"/>
        </w:rPr>
        <w:t xml:space="preserve"> on the lunar surface as early as 2028</w:t>
      </w:r>
      <w:r w:rsidRPr="00997908">
        <w:rPr>
          <w:sz w:val="12"/>
        </w:rPr>
        <w:t xml:space="preserve">—the sort requiring </w:t>
      </w:r>
      <w:r w:rsidRPr="00716236">
        <w:rPr>
          <w:highlight w:val="yellow"/>
          <w:u w:val="single"/>
        </w:rPr>
        <w:t>tech</w:t>
      </w:r>
      <w:r w:rsidRPr="00997908">
        <w:rPr>
          <w:sz w:val="12"/>
        </w:rPr>
        <w:t xml:space="preserve">nology </w:t>
      </w:r>
      <w:r w:rsidRPr="00716236">
        <w:rPr>
          <w:highlight w:val="yellow"/>
          <w:u w:val="single"/>
        </w:rPr>
        <w:t>to provide long-term, regenerating caches of food, air and water</w:t>
      </w:r>
      <w:r w:rsidRPr="00997908">
        <w:rPr>
          <w:u w:val="single"/>
        </w:rPr>
        <w:t>.</w:t>
      </w:r>
      <w:r w:rsidRPr="00997908">
        <w:rPr>
          <w:sz w:val="12"/>
        </w:rPr>
        <w:t xml:space="preserve"> Some of this tech may not remain in space. After all, </w:t>
      </w:r>
      <w:r w:rsidRPr="00997908">
        <w:rPr>
          <w:u w:val="single"/>
        </w:rPr>
        <w:t>a</w:t>
      </w:r>
      <w:r w:rsidRPr="00997908">
        <w:rPr>
          <w:sz w:val="12"/>
        </w:rPr>
        <w:t xml:space="preserve"> surprising </w:t>
      </w:r>
      <w:r w:rsidRPr="00997908">
        <w:rPr>
          <w:u w:val="single"/>
        </w:rPr>
        <w:t xml:space="preserve">number of </w:t>
      </w:r>
      <w:r w:rsidRPr="00716236">
        <w:rPr>
          <w:highlight w:val="yellow"/>
          <w:u w:val="single"/>
        </w:rPr>
        <w:t>inventions</w:t>
      </w:r>
      <w:r w:rsidRPr="00997908">
        <w:rPr>
          <w:sz w:val="12"/>
        </w:rPr>
        <w:t xml:space="preserve"> funded or </w:t>
      </w:r>
      <w:r w:rsidRPr="00716236">
        <w:rPr>
          <w:highlight w:val="yellow"/>
          <w:u w:val="single"/>
        </w:rPr>
        <w:t xml:space="preserve">designed by space agencies have been transferred to </w:t>
      </w:r>
      <w:r w:rsidRPr="00716236">
        <w:rPr>
          <w:u w:val="single"/>
        </w:rPr>
        <w:t xml:space="preserve">the </w:t>
      </w:r>
      <w:r w:rsidRPr="00716236">
        <w:rPr>
          <w:highlight w:val="yellow"/>
          <w:u w:val="single"/>
        </w:rPr>
        <w:t>commercial sector.</w:t>
      </w:r>
      <w:r w:rsidRPr="00997908">
        <w:rPr>
          <w:sz w:val="12"/>
        </w:rPr>
        <w:t xml:space="preserve"> These include several ecology-focused projects, including one to make sustainable oil and another that uses LED color combinations, or “light recipes,” to trigger different styles of crop growth. Growing crops in space is anything but trivial. But, says Gioia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 NASA has also worked with Florikan,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 Some eco-friendly innovations result from NASA simply trying to be environmentally responsible, says Daniel Lockney, who oversees the agency’s technology transfer efforts. Building spacefaring equipment on Earth is a dirty business, with fuels, paints, solvents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 ADVERTISEMENT A supply of potable water is also paramount for both spacefarers and surface dwellers. And water pollution happens to contribute to the deaths of millions every year, so any tech that could help nix that tragedy would be welcome. 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 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 Sign up for Scientific American’s free newsletters. Sign Up As is the case for water, it is far from easy to make breathable air a limitless resource in space. Up on the ISS, oxygen is traditionally extracted from water that has to be brought from Earth, which is costly and wasteful. As of 2018, the European Space Agency (ESA) is changing that status quo with its new Advanced Closed Loop System, which scrubs the Space Station’s </w:t>
      </w:r>
      <w:r w:rsidRPr="00997908">
        <w:rPr>
          <w:sz w:val="12"/>
        </w:rPr>
        <w:lastRenderedPageBreak/>
        <w:t xml:space="preserve">environs of carbon dioxide and, in the process, siphons out oxygen to replenish supplies of breathable air while saving water at the same time. Although on a far larger scale and with somewhat different operational requirements, carbon-capture systems are probably needed on Earth as part of a larger mix to slow down the pace of climate change. Technology developed for use in orbit may inform plans to do the same on our planet. ADVERTISEMENT SERENDIPITOUS SPIN-OFFS Not leaving anything to waste is the underlying principle of many of these innovations. In space, Massa says, waste must be seen as a resource, not something to mindlessly discard.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 The Micro Ecological Life Support System Alternative (MELiSSA) project strongly abides by that ideal. Featuring a constantly tweaked “pilot plant” test facility in Barcelona, the target of this ESA-led endeavor is to create a self-sustaining, biologically driven closed-loop life-support system. 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MELiSSA-derived experiments, such as the photosynthesis-powered oxygen- and edible-biomass-making ARTEMISS, are being flown up to the ISS to see how they fare. The project, started in 1989, is intended to mature into a system capable of sustaining a human crew on a long-duration interplanetary voyage by the mid-2020s. In the meantime, its spin-offs are already showing promise, says Christophe Lasseur, head of MELiSSA at ESA. For instance, its urine-recycling tech could eventually be deployed in remote places and disaster sites to provide potable water in a cost-effective manner, with minimal environmental impact, obviating the need for porting in supplies of clean water from far afield. 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MELiSSA is considered to be a 50-year effort. ADVERTISEMENT Patience is certainly a virtue. “There’s a serendipity to it,” Lockney says. “Just like we know that water is wet, we know that investment in these new missions will yield inventions that are of benefit to all of humankind.” If anything, </w:t>
      </w:r>
      <w:r w:rsidRPr="00997908">
        <w:rPr>
          <w:u w:val="single"/>
        </w:rPr>
        <w:t xml:space="preserve">these </w:t>
      </w:r>
      <w:r w:rsidRPr="00716236">
        <w:rPr>
          <w:highlight w:val="yellow"/>
          <w:u w:val="single"/>
        </w:rPr>
        <w:t xml:space="preserve">innovations underline why investment in basic R&amp;D can be </w:t>
      </w:r>
      <w:r w:rsidRPr="00716236">
        <w:rPr>
          <w:u w:val="single"/>
        </w:rPr>
        <w:t xml:space="preserve">so </w:t>
      </w:r>
      <w:r w:rsidRPr="00716236">
        <w:rPr>
          <w:highlight w:val="yellow"/>
          <w:u w:val="single"/>
        </w:rPr>
        <w:t>worthwhile.</w:t>
      </w:r>
      <w:r w:rsidRPr="00997908">
        <w:rPr>
          <w:sz w:val="12"/>
        </w:rPr>
        <w:t xml:space="preserve"> “The really cool thing about science is that you really don’t know what’s going to come out of it,” Marvel says. After all, no one thought the World Wide Web would come out of the same journey that led to the Large Hadron Collider. Lengthy engineering timescales and unpredictability aside, </w:t>
      </w:r>
      <w:r w:rsidRPr="00716236">
        <w:rPr>
          <w:highlight w:val="yellow"/>
          <w:u w:val="single"/>
        </w:rPr>
        <w:t>spaceflight</w:t>
      </w:r>
      <w:r w:rsidRPr="00997908">
        <w:rPr>
          <w:u w:val="single"/>
        </w:rPr>
        <w:t xml:space="preserve"> has already </w:t>
      </w:r>
      <w:r w:rsidRPr="00716236">
        <w:rPr>
          <w:highlight w:val="yellow"/>
          <w:u w:val="single"/>
        </w:rPr>
        <w:t>resulted in</w:t>
      </w:r>
      <w:r w:rsidRPr="00997908">
        <w:rPr>
          <w:u w:val="single"/>
        </w:rPr>
        <w:t xml:space="preserve"> a range of </w:t>
      </w:r>
      <w:r w:rsidRPr="00716236">
        <w:rPr>
          <w:highlight w:val="yellow"/>
          <w:u w:val="single"/>
        </w:rPr>
        <w:t>effective</w:t>
      </w:r>
      <w:r w:rsidRPr="00997908">
        <w:rPr>
          <w:sz w:val="12"/>
        </w:rPr>
        <w:t xml:space="preserve"> (if not game-changing) eco-friendly by-</w:t>
      </w:r>
      <w:r w:rsidRPr="00716236">
        <w:rPr>
          <w:highlight w:val="yellow"/>
          <w:u w:val="single"/>
        </w:rPr>
        <w:t>products</w:t>
      </w:r>
      <w:r w:rsidRPr="00997908">
        <w:rPr>
          <w:sz w:val="12"/>
        </w:rPr>
        <w:t xml:space="preserve"> for consumers. So why do they remain so relatively unknown? Chad Anderson, CEO of venture capitalist group Space Angels, suspects that it partially comes down to poor marketing. Technology transfer from space-related R&amp;D, Anderson says, has sparked significant innovations not only in eco-friendly products but also in the broader fields of transportation, health care and communications. The problem is that space agencies are not effectively communicating such success stories to the general public. “Space companies are notoriously bad at talking about what they are doing,” Anderson says. Some efforts to combat this situation, Anderson says, are ironically emblematic of the overarching problem. Consider NASA’s in-house publication, Spinoff, which the space agency has used to highlight successful technology transfers since 1976. Despite that pedigree, Anderson says, the magazine remains a very technical, relatively inaccessible periodical that very few people actually read, let alone know about. To boost public engagement and recognition, Anderson recommends making more explicit and personally relatable linkages between spaceflight research and its impacts on our everyday lives. ADVERTISEMENT HONEY, I SHRUNK THE PLANET In any event, these eco innovations are welcome, but we should not rely on technological solutions to save us. Earth is already livable, Marvel says, and we should not aspire to live in tin cans. Fortunately, some research projects help us understand our planet, as well as improving our ability to survive in space. Take the famous Biosphere 2 facility in Arizona. It was initially the site of a pioneering 1990s experiment that locked men and women in a habitat sealed off from the rest of the world to see how they and the environment within developed over the course of two years. (Earth is dubbed “Biosphere 1.”) Although most remembered for plummeting oxygen levels that endangered the inhabitants and required outside intervention, the Biosphere 2 experiment was more successful than people may recall; it led to a better understanding of Earth’s life-support systems and a cornucopia of scientific papers. Indeed, that was the project’s original purpose: to improve our understanding of Earth’s various systems so that we might become “better stewards, overall, of the planet,” says John Adams, current deputy director of the facility, which is now owned and operated by the University of Arizona. Today the facility consists of several model ecosystems, ranging from realistic rain forests to ocean environments. By controlling the elements within these ecosystems, scientists can understand how the real-world equivalents operate—and can be perturbed—in isolation. At the same site but not part of the original Biosphere 2 experiment, one can find the Landscape Evolution Observatory (LEO), which consists of three massive structures build on a hillside of volcanic basalt that, in many respects, resembles Mars’s terrain. Peter Troch, the science director of Biosphere 2, explains that LEO can be used to understand how to turn a lifeless landscape into something that could sustain biology. “Typically, the physical and the biological worlds are stitched together outside, and it’s really difficult to unstitch them, understand the dynamics and stitch them back together,” Adams says. Experiments such as LEO permit this ecological dissection. While having clear implications for understanding off-world habitats, Troch says, insights from this work could also aid the restoration of some of Earth’s most degraded ecosystems. “Between space and ground activities, we are trying to solve the same problems,” says Daniele Laurini, ESA’s head of exploration systems. Comprehending Earth, however, is paramount. “If we can’t understand [Earth’s] systems—those we live on and among and depend on—how can we think that we’re ever going to re-create anything that’s going to support us?” Adams asks. Space tech certainly plays a key role and not just when it comes to life-support systems. After all, satellites have allowed us to watch the planet in remarkable detail over several decades, a game-changing tool for atmospheric and environmental scientists, Marvel says. But if we do not ensure Earth remains a livable world for many—a crisis we can already capably address—what would be the point in aiming for the stars? We may want to produce oxygen to breathe on Mars and grow salads to eat on the moon, but “Earth does all these things for us” already, Massa says. Perhaps, she speculates, </w:t>
      </w:r>
      <w:r w:rsidRPr="00997908">
        <w:rPr>
          <w:u w:val="single"/>
        </w:rPr>
        <w:t xml:space="preserve">the </w:t>
      </w:r>
      <w:r w:rsidRPr="00716236">
        <w:rPr>
          <w:highlight w:val="yellow"/>
          <w:u w:val="single"/>
        </w:rPr>
        <w:t>troubles of living in space might make people</w:t>
      </w:r>
      <w:r w:rsidRPr="00997908">
        <w:rPr>
          <w:u w:val="single"/>
        </w:rPr>
        <w:t xml:space="preserve"> better </w:t>
      </w:r>
      <w:r w:rsidRPr="00716236">
        <w:rPr>
          <w:highlight w:val="yellow"/>
          <w:u w:val="single"/>
        </w:rPr>
        <w:t>appreciate</w:t>
      </w:r>
      <w:r w:rsidRPr="00997908">
        <w:rPr>
          <w:u w:val="single"/>
        </w:rPr>
        <w:t xml:space="preserve"> the </w:t>
      </w:r>
      <w:r w:rsidRPr="00716236">
        <w:rPr>
          <w:highlight w:val="yellow"/>
          <w:u w:val="single"/>
        </w:rPr>
        <w:t>things we take for granted back home.</w:t>
      </w:r>
    </w:p>
    <w:p w14:paraId="0590D9D2" w14:textId="77777777" w:rsidR="00B06297" w:rsidRDefault="00B06297" w:rsidP="00B06297">
      <w:pPr>
        <w:pStyle w:val="Heading3"/>
      </w:pPr>
      <w:r>
        <w:lastRenderedPageBreak/>
        <w:t>Conflict Turn</w:t>
      </w:r>
    </w:p>
    <w:p w14:paraId="2100F501" w14:textId="77777777" w:rsidR="00B06297" w:rsidRPr="00411CFA" w:rsidRDefault="00B06297" w:rsidP="00B06297">
      <w:pPr>
        <w:pStyle w:val="Heading4"/>
      </w:pPr>
      <w:r>
        <w:t xml:space="preserve">Space </w:t>
      </w:r>
      <w:r w:rsidRPr="00411CFA">
        <w:t>commercialization is a strong constraint on conflict</w:t>
      </w:r>
      <w:r>
        <w:t xml:space="preserve"> – solves space war</w:t>
      </w:r>
    </w:p>
    <w:p w14:paraId="3CC3E52E" w14:textId="77777777" w:rsidR="00B06297" w:rsidRPr="00411CFA" w:rsidRDefault="00B06297" w:rsidP="00B06297">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4" w:history="1">
        <w:r w:rsidRPr="00967DBF">
          <w:rPr>
            <w:rStyle w:val="Hyperlink"/>
          </w:rPr>
          <w:t>https://www.routledge.com/Privatizing-Peace-How-Commerce-Can-Reduce-Conflict-in-Space/Cobb/p/book/9780367337834</w:t>
        </w:r>
      </w:hyperlink>
      <w:r>
        <w:t xml:space="preserve"> // AAli</w:t>
      </w:r>
    </w:p>
    <w:p w14:paraId="423BE9EE" w14:textId="77777777" w:rsidR="00B06297" w:rsidRPr="00411CFA" w:rsidRDefault="00B06297" w:rsidP="00B06297">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0F8A2F99" w14:textId="77777777" w:rsidR="00B06297" w:rsidRPr="00411CFA" w:rsidRDefault="00B06297" w:rsidP="00B06297">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4350B5C8" w14:textId="77777777" w:rsidR="00B06297" w:rsidRPr="00411CFA" w:rsidRDefault="00B06297" w:rsidP="00B06297">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0A5A9226" w14:textId="77777777" w:rsidR="00B06297" w:rsidRPr="00411CFA" w:rsidRDefault="00B06297" w:rsidP="00B06297">
      <w:pPr>
        <w:rPr>
          <w:sz w:val="16"/>
        </w:rPr>
      </w:pPr>
      <w:r w:rsidRPr="00411CFA">
        <w:rPr>
          <w:sz w:val="16"/>
        </w:rPr>
        <w:t>peaceful 35</w:t>
      </w:r>
    </w:p>
    <w:p w14:paraId="4FA58323" w14:textId="77777777" w:rsidR="00B06297" w:rsidRPr="00411CFA" w:rsidRDefault="00B06297" w:rsidP="00B06297">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1BA4AC8F" w14:textId="77777777" w:rsidR="00B06297" w:rsidRPr="00411CFA" w:rsidRDefault="00B06297" w:rsidP="00B06297">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77CB16F" w14:textId="6D8F2982" w:rsidR="00B06297" w:rsidRPr="00411CFA" w:rsidRDefault="00B06297" w:rsidP="00B06297">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0021506A">
        <w:rPr>
          <w:rStyle w:val="StyleUnderline"/>
        </w:rPr>
        <w:t>.</w:t>
      </w:r>
    </w:p>
    <w:p w14:paraId="25AFADBE" w14:textId="77777777" w:rsidR="00B06297" w:rsidRPr="00116FB5" w:rsidRDefault="00B06297" w:rsidP="00B06297">
      <w:pPr>
        <w:pStyle w:val="Heading4"/>
      </w:pPr>
      <w:r>
        <w:t xml:space="preserve">Competition in space increases cooperation and decreases conflict. </w:t>
      </w:r>
    </w:p>
    <w:p w14:paraId="5FA91143" w14:textId="77777777" w:rsidR="00B06297" w:rsidRDefault="00B06297" w:rsidP="00B06297">
      <w:r w:rsidRPr="00AB673C">
        <w:rPr>
          <w:rStyle w:val="Style13ptBold"/>
        </w:rPr>
        <w:t>Cobb 20</w:t>
      </w:r>
      <w:r>
        <w:t xml:space="preserve"> </w:t>
      </w:r>
      <w:r w:rsidRPr="00AB673C">
        <w:t>[Whitman, Cobb, Wendy N.. Privatizing Peace : How Commerce Can Reduce Conflict in Space, Taylor &amp; Francis Group, 2020.</w:t>
      </w:r>
      <w:r>
        <w:t xml:space="preserve"> </w:t>
      </w:r>
      <w:r w:rsidRPr="00AB673C">
        <w:t xml:space="preserve">ProQuest Ebook Central, </w:t>
      </w:r>
      <w:hyperlink r:id="rId35" w:history="1">
        <w:r w:rsidRPr="00AB673C">
          <w:rPr>
            <w:rStyle w:val="Hyperlink"/>
          </w:rPr>
          <w:t>http://ebookcentral.proquest.com/lib/marlboroughschool-ebooks/detail.action?docID=6228909</w:t>
        </w:r>
      </w:hyperlink>
      <w:r w:rsidRPr="00AB673C">
        <w:t>.] CT</w:t>
      </w:r>
    </w:p>
    <w:p w14:paraId="74081CDD" w14:textId="77777777" w:rsidR="00B06297" w:rsidRPr="00211CAC" w:rsidRDefault="00B06297" w:rsidP="00B06297">
      <w:pPr>
        <w:ind w:left="720"/>
        <w:rPr>
          <w:sz w:val="16"/>
          <w:szCs w:val="16"/>
        </w:rPr>
      </w:pPr>
      <w:r w:rsidRPr="00211CAC">
        <w:rPr>
          <w:sz w:val="16"/>
          <w:szCs w:val="16"/>
        </w:rPr>
        <w:t xml:space="preserve">The value of competition </w:t>
      </w:r>
    </w:p>
    <w:p w14:paraId="76484F34" w14:textId="77777777" w:rsidR="00B06297" w:rsidRPr="00211CAC" w:rsidRDefault="00B06297" w:rsidP="00B06297">
      <w:pPr>
        <w:ind w:left="720"/>
        <w:rPr>
          <w:sz w:val="16"/>
        </w:rPr>
      </w:pPr>
      <w:r w:rsidRPr="00C40C56">
        <w:rPr>
          <w:rStyle w:val="StyleUnderline"/>
        </w:rPr>
        <w:t xml:space="preserve">As noted in the first chapter, a subsidiary argument offered here is that, </w:t>
      </w:r>
      <w:r w:rsidRPr="00764C51">
        <w:rPr>
          <w:rStyle w:val="Emphasis"/>
          <w:highlight w:val="yellow"/>
        </w:rPr>
        <w:t>even if a space race should break out</w:t>
      </w:r>
      <w:r w:rsidRPr="00C40C56">
        <w:rPr>
          <w:rStyle w:val="StyleUnderline"/>
        </w:rPr>
        <w:t xml:space="preserve">, military or civilian in nature, </w:t>
      </w:r>
      <w:r w:rsidRPr="00764C51">
        <w:rPr>
          <w:rStyle w:val="Emphasis"/>
          <w:highlight w:val="yellow"/>
        </w:rPr>
        <w:t>competition is not</w:t>
      </w:r>
      <w:r w:rsidRPr="00C40C56">
        <w:rPr>
          <w:rStyle w:val="StyleUnderline"/>
        </w:rPr>
        <w:t xml:space="preserve"> necessarily </w:t>
      </w:r>
      <w:r w:rsidRPr="00764C51">
        <w:rPr>
          <w:rStyle w:val="Emphasis"/>
          <w:highlight w:val="yellow"/>
        </w:rPr>
        <w:t>a bad thing</w:t>
      </w:r>
      <w:r w:rsidRPr="00651F2E">
        <w:rPr>
          <w:rStyle w:val="StyleUnderline"/>
        </w:rPr>
        <w:t xml:space="preserve">. Much of the </w:t>
      </w:r>
      <w:r w:rsidRPr="00764C51">
        <w:rPr>
          <w:rStyle w:val="Emphasis"/>
          <w:highlight w:val="yellow"/>
        </w:rPr>
        <w:t>technological development</w:t>
      </w:r>
      <w:r w:rsidRPr="00651F2E">
        <w:rPr>
          <w:rStyle w:val="StyleUnderline"/>
        </w:rPr>
        <w:t xml:space="preserve"> noted previously that </w:t>
      </w:r>
      <w:r w:rsidRPr="00764C51">
        <w:rPr>
          <w:rStyle w:val="Emphasis"/>
          <w:highlight w:val="yellow"/>
        </w:rPr>
        <w:t>arose from</w:t>
      </w:r>
      <w:r w:rsidRPr="00651F2E">
        <w:rPr>
          <w:rStyle w:val="StyleUnderline"/>
        </w:rPr>
        <w:t xml:space="preserve"> space investment came at the height of </w:t>
      </w:r>
      <w:r w:rsidRPr="00764C51">
        <w:rPr>
          <w:rStyle w:val="Emphasis"/>
          <w:highlight w:val="yellow"/>
        </w:rPr>
        <w:t>the space race as both the US and the USSR were pouring billions of dollars into a race to the moon.</w:t>
      </w:r>
      <w:r w:rsidRPr="00651F2E">
        <w:rPr>
          <w:rStyle w:val="StyleUnderline"/>
        </w:rPr>
        <w:t xml:space="preserve"> The race itself had a civilian face with a military undertone, but </w:t>
      </w:r>
      <w:r w:rsidRPr="00764C51">
        <w:rPr>
          <w:rStyle w:val="Emphasis"/>
          <w:highlight w:val="yellow"/>
        </w:rPr>
        <w:t>its benefits were</w:t>
      </w:r>
      <w:r w:rsidRPr="00764C51">
        <w:rPr>
          <w:rStyle w:val="Emphasis"/>
        </w:rPr>
        <w:t xml:space="preserve"> </w:t>
      </w:r>
      <w:r w:rsidRPr="00651F2E">
        <w:rPr>
          <w:rStyle w:val="StyleUnderline"/>
        </w:rPr>
        <w:t xml:space="preserve">on the whole, </w:t>
      </w:r>
      <w:r w:rsidRPr="00764C51">
        <w:rPr>
          <w:rStyle w:val="Emphasis"/>
          <w:highlight w:val="yellow"/>
        </w:rPr>
        <w:t>positive</w:t>
      </w:r>
      <w:r w:rsidRPr="00651F2E">
        <w:rPr>
          <w:rStyle w:val="StyleUnderline"/>
        </w:rPr>
        <w:t>.</w:t>
      </w:r>
      <w:r w:rsidRPr="00211CAC">
        <w:rPr>
          <w:sz w:val="16"/>
        </w:rPr>
        <w:t xml:space="preserve"> </w:t>
      </w:r>
      <w:r w:rsidRPr="00764C51">
        <w:rPr>
          <w:rStyle w:val="Emphasis"/>
          <w:highlight w:val="yellow"/>
        </w:rPr>
        <w:t>No</w:t>
      </w:r>
      <w:r w:rsidRPr="00651F2E">
        <w:rPr>
          <w:rStyle w:val="StyleUnderline"/>
        </w:rPr>
        <w:t xml:space="preserve"> overt </w:t>
      </w:r>
      <w:r w:rsidRPr="00764C51">
        <w:rPr>
          <w:rStyle w:val="Emphasis"/>
          <w:highlight w:val="yellow"/>
        </w:rPr>
        <w:t>military conflict arose</w:t>
      </w:r>
      <w:r w:rsidRPr="00651F2E">
        <w:rPr>
          <w:rStyle w:val="StyleUnderline"/>
        </w:rPr>
        <w:t xml:space="preserve">, there was a significant investment in research, development, and technology, </w:t>
      </w:r>
      <w:r w:rsidRPr="00764C51">
        <w:rPr>
          <w:rStyle w:val="Emphasis"/>
          <w:highlight w:val="yellow"/>
        </w:rPr>
        <w:t>and the two space powers realized that they needed some sort of international framework to preserve their ability to operate in space.</w:t>
      </w:r>
      <w:r w:rsidRPr="00211CAC">
        <w:rPr>
          <w:sz w:val="16"/>
        </w:rPr>
        <w:t xml:space="preserve"> Both of these elements continue to be present today. </w:t>
      </w:r>
    </w:p>
    <w:p w14:paraId="4F138715" w14:textId="77777777" w:rsidR="00B06297" w:rsidRPr="00211CAC" w:rsidRDefault="00B06297" w:rsidP="00B06297">
      <w:pPr>
        <w:ind w:left="720"/>
        <w:rPr>
          <w:sz w:val="16"/>
        </w:rPr>
      </w:pPr>
      <w:r w:rsidRPr="00651F2E">
        <w:rPr>
          <w:rStyle w:val="StyleUnderline"/>
        </w:rPr>
        <w:t xml:space="preserve">First, </w:t>
      </w:r>
      <w:r w:rsidRPr="00764C51">
        <w:rPr>
          <w:rStyle w:val="Emphasis"/>
          <w:highlight w:val="yellow"/>
        </w:rPr>
        <w:t>the increased threat of conflict in space could</w:t>
      </w:r>
      <w:r w:rsidRPr="00651F2E">
        <w:rPr>
          <w:rStyle w:val="StyleUnderline"/>
        </w:rPr>
        <w:t xml:space="preserve">, coming as it does with an increased number of public and private actors and a greater economic threat, </w:t>
      </w:r>
      <w:r w:rsidRPr="00764C51">
        <w:rPr>
          <w:rStyle w:val="Emphasis"/>
          <w:highlight w:val="yellow"/>
        </w:rPr>
        <w:t>impress upon space participants the need to reign in dangerous actions and rhetoric</w:t>
      </w:r>
      <w:r w:rsidRPr="00651F2E">
        <w:rPr>
          <w:rStyle w:val="StyleUnderline"/>
        </w:rPr>
        <w:t>.</w:t>
      </w:r>
      <w:r w:rsidRPr="00211CAC">
        <w:rPr>
          <w:sz w:val="16"/>
        </w:rPr>
        <w:t xml:space="preserve"> While it took an atmospheric nuclear test on the part of the Soviets to encourage both the US and USSR to come to the table in the 1960s, increasing awareness of economic and military dependence and the consequences arising from conflict in space could increase the enthusiasm to pursue new international agreements. For its part, the US military increasingly recognizes the dangers and the need to mitigate them, however, mitigation efforts have largely concentrated on offensive rather than defensive capabilities. 59 A focus on offensive weapons can only aggravate the situation and there are still significant technological hurdles in developing on-orbit offensive weapons. As such, a move away from such rhetoric, like Johnson-Freese argues for, is necessary.</w:t>
      </w:r>
    </w:p>
    <w:p w14:paraId="34AB2CC6" w14:textId="566AC2E8" w:rsidR="00B06297" w:rsidRPr="00400CED" w:rsidRDefault="00B06297" w:rsidP="0021506A">
      <w:pPr>
        <w:ind w:left="720"/>
        <w:rPr>
          <w:sz w:val="16"/>
          <w:szCs w:val="16"/>
        </w:rPr>
      </w:pPr>
      <w:r w:rsidRPr="00764C51">
        <w:rPr>
          <w:rStyle w:val="Emphasis"/>
          <w:highlight w:val="yellow"/>
        </w:rPr>
        <w:t>Competition can also increase technological capabilities and those</w:t>
      </w:r>
      <w:r w:rsidRPr="00651F2E">
        <w:rPr>
          <w:rStyle w:val="StyleUnderline"/>
        </w:rPr>
        <w:t xml:space="preserve"> technological capabilities </w:t>
      </w:r>
      <w:r w:rsidRPr="00764C51">
        <w:rPr>
          <w:rStyle w:val="Emphasis"/>
          <w:highlight w:val="yellow"/>
        </w:rPr>
        <w:t>can</w:t>
      </w:r>
      <w:r w:rsidRPr="00651F2E">
        <w:rPr>
          <w:rStyle w:val="StyleUnderline"/>
        </w:rPr>
        <w:t xml:space="preserve"> in turn </w:t>
      </w:r>
      <w:r w:rsidRPr="00764C51">
        <w:rPr>
          <w:rStyle w:val="Emphasis"/>
          <w:highlight w:val="yellow"/>
        </w:rPr>
        <w:t>enable cooperation.</w:t>
      </w:r>
      <w:r w:rsidRPr="00651F2E">
        <w:rPr>
          <w:rStyle w:val="StyleUnderline"/>
        </w:rPr>
        <w:t xml:space="preserve"> </w:t>
      </w:r>
    </w:p>
    <w:p w14:paraId="25E1855E" w14:textId="05680F43" w:rsidR="00B06297" w:rsidRDefault="007E0BBD" w:rsidP="00B06297">
      <w:pPr>
        <w:pStyle w:val="Heading3"/>
      </w:pPr>
      <w:r>
        <w:lastRenderedPageBreak/>
        <w:t>M</w:t>
      </w:r>
      <w:r w:rsidR="00EB485B">
        <w:t>ultilat</w:t>
      </w:r>
    </w:p>
    <w:p w14:paraId="1C098556" w14:textId="0FEB4138" w:rsidR="007E0BBD" w:rsidRDefault="007E0BBD" w:rsidP="007E0BBD">
      <w:pPr>
        <w:pStyle w:val="Heading4"/>
      </w:pPr>
      <w:r>
        <w:t>Their card does not say p3 is the only way to invigorate multilat. THE OTHER EXAMPLE IS A PRIVATE COMPANY. Marlborough reads yellow:</w:t>
      </w:r>
    </w:p>
    <w:p w14:paraId="2B13924C" w14:textId="41B96A43" w:rsidR="007E0BBD" w:rsidRPr="007E0BBD" w:rsidRDefault="007E0BBD" w:rsidP="007E0BBD">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t>https://spacenews.com/op-ed-p3-or-not-p3-what-can-space-ventures-learn-from-terrestrial-infrastructure-projects/</w:t>
      </w:r>
      <w:r>
        <w:t>]//pranav</w:t>
      </w:r>
    </w:p>
    <w:p w14:paraId="28050CD0" w14:textId="77777777" w:rsidR="007E0BBD" w:rsidRDefault="007E0BBD" w:rsidP="007E0BBD">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fairly </w:t>
      </w:r>
      <w:r w:rsidRPr="001575DA">
        <w:rPr>
          <w:rStyle w:val="Emphasis"/>
          <w:highlight w:val="green"/>
        </w:rPr>
        <w:t>simple</w:t>
      </w:r>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7E0BBD">
        <w:rPr>
          <w:rStyle w:val="Emphasis"/>
          <w:highlight w:val="yellow"/>
        </w:rPr>
        <w:t xml:space="preserve">Another example: Sierra Nevada Corp. has teamed with the UN Office for Outer Space Affairs in a type of international P3 where the Dream Chaser spaceplane will be used by countries to fly payloads or experiments. </w:t>
      </w:r>
      <w:r w:rsidRPr="007E0BBD">
        <w:rPr>
          <w:rStyle w:val="Emphasis"/>
        </w:rPr>
        <w:t>Mark Sirangelo,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r w:rsidRPr="003D51E2">
        <w:rPr>
          <w:rStyle w:val="Emphasis"/>
          <w:highlight w:val="green"/>
        </w:rPr>
        <w:t>open</w:t>
      </w:r>
      <w:r w:rsidRPr="00A50554">
        <w:rPr>
          <w:rStyle w:val="Emphasis"/>
        </w:rPr>
        <w:t xml:space="preserve"> up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energy and utilities. Europe, Canada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w:t>
      </w:r>
      <w:r w:rsidRPr="00C40F55">
        <w:rPr>
          <w:sz w:val="16"/>
        </w:rPr>
        <w:lastRenderedPageBreak/>
        <w:t xml:space="preserve">great benefit. The U.S. is catching up and is turning more toward P3s for infrastructure projects because of the limited availability of federal, state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57C62E08" w14:textId="77777777" w:rsidR="00B06297" w:rsidRDefault="00B06297" w:rsidP="00B06297">
      <w:pPr>
        <w:pStyle w:val="Heading4"/>
      </w:pPr>
      <w:r>
        <w:t>Government sector will inevitably militarize space</w:t>
      </w:r>
      <w:r>
        <w:br/>
      </w:r>
    </w:p>
    <w:p w14:paraId="68E0BC4D" w14:textId="77777777" w:rsidR="00B06297" w:rsidRPr="00E24DDF" w:rsidRDefault="00B06297" w:rsidP="00B06297">
      <w:r w:rsidRPr="00E24DDF">
        <w:rPr>
          <w:b/>
          <w:bCs/>
        </w:rPr>
        <w:t>Shamas &amp; Holden, 2019</w:t>
      </w:r>
      <w:r>
        <w:t xml:space="preserve">, Victor Shamas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One giant leap for capitalistkind: private enterprise in outer space</w:t>
      </w:r>
      <w:r>
        <w:t xml:space="preserve">, </w:t>
      </w:r>
      <w:r w:rsidRPr="00E24DDF">
        <w:t>https://www.nature.com/articles/s41599-019-0218-9</w:t>
      </w:r>
    </w:p>
    <w:p w14:paraId="10A4B62F" w14:textId="77777777" w:rsidR="00B06297" w:rsidRPr="008612C5" w:rsidRDefault="00B06297" w:rsidP="00B06297">
      <w:pPr>
        <w:rPr>
          <w:sz w:val="12"/>
        </w:rPr>
      </w:pPr>
      <w:r w:rsidRPr="005045D9">
        <w:rPr>
          <w:sz w:val="12"/>
        </w:rPr>
        <w:t>On the other hand</w:t>
      </w:r>
      <w:r w:rsidRPr="00D9408C">
        <w:rPr>
          <w:b/>
          <w:bCs/>
          <w:u w:val="single"/>
        </w:rPr>
        <w:t xml:space="preserve">, </w:t>
      </w:r>
      <w:r w:rsidRPr="005045D9">
        <w:rPr>
          <w:b/>
          <w:bCs/>
          <w:highlight w:val="yellow"/>
          <w:u w:val="single"/>
        </w:rPr>
        <w:t>outer space still remains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2F58FED1" w14:textId="283864ED" w:rsidR="00EB485B" w:rsidRPr="00B37D1A" w:rsidRDefault="00EB485B" w:rsidP="00EB485B">
      <w:pPr>
        <w:pStyle w:val="Heading4"/>
      </w:pPr>
      <w:r>
        <w:t>Multilateralism can’t stop conflict</w:t>
      </w:r>
    </w:p>
    <w:p w14:paraId="043465B5" w14:textId="77777777" w:rsidR="00EB485B" w:rsidRPr="00BD01B1" w:rsidRDefault="00EB485B" w:rsidP="00EB485B">
      <w:r w:rsidRPr="00BD01B1">
        <w:rPr>
          <w:rStyle w:val="Style13ptBold"/>
        </w:rPr>
        <w:t xml:space="preserve">Bordachev </w:t>
      </w:r>
      <w:r>
        <w:rPr>
          <w:rStyle w:val="Style13ptBold"/>
        </w:rPr>
        <w:t>13</w:t>
      </w:r>
      <w:r>
        <w:t xml:space="preserve"> (Timofei, Doctor of Political Science, is the Director of the Center for Comprehensive International and European Studies at the Higher School of Economics, “Political Tsunami Hits Hard,” 6/30, http://eng.globalaffairs.ru/number/Political-Tsunami-Hits-Hard-16054)</w:t>
      </w:r>
    </w:p>
    <w:p w14:paraId="692E72B2" w14:textId="77777777" w:rsidR="00EB485B" w:rsidRDefault="00EB485B" w:rsidP="00EB485B">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pretty obvious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ever </w:t>
      </w:r>
      <w:r w:rsidRPr="00F53873">
        <w:rPr>
          <w:rStyle w:val="StyleUnderline"/>
          <w:highlight w:val="cyan"/>
        </w:rPr>
        <w:t>greater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a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r w:rsidRPr="00B37D1A">
        <w:rPr>
          <w:rStyle w:val="Emphasis"/>
        </w:rPr>
        <w:t xml:space="preserve">ever </w:t>
      </w:r>
      <w:r w:rsidRPr="00F53873">
        <w:rPr>
          <w:rStyle w:val="Emphasis"/>
          <w:highlight w:val="cyan"/>
        </w:rPr>
        <w:t>larger</w:t>
      </w:r>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w:t>
      </w:r>
      <w:r w:rsidRPr="008910D2">
        <w:lastRenderedPageBreak/>
        <w:t xml:space="preserve">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new-comers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017043CF" w14:textId="77777777" w:rsidR="0021506A" w:rsidRDefault="0021506A" w:rsidP="00EB485B">
      <w:pPr>
        <w:pStyle w:val="Heading4"/>
        <w:rPr>
          <w:rFonts w:cs="Arial"/>
        </w:rPr>
      </w:pPr>
    </w:p>
    <w:p w14:paraId="77BD6877" w14:textId="77777777" w:rsidR="0021506A" w:rsidRDefault="0021506A" w:rsidP="00EB485B">
      <w:pPr>
        <w:pStyle w:val="Heading4"/>
        <w:rPr>
          <w:rFonts w:cs="Arial"/>
        </w:rPr>
      </w:pPr>
    </w:p>
    <w:p w14:paraId="35F2FB5E" w14:textId="4AE614EB" w:rsidR="00EB485B" w:rsidRPr="004053BE" w:rsidRDefault="00EB485B" w:rsidP="00EB485B">
      <w:pPr>
        <w:pStyle w:val="Heading4"/>
        <w:rPr>
          <w:rFonts w:cs="Arial"/>
        </w:rPr>
      </w:pPr>
      <w:r w:rsidRPr="004053BE">
        <w:rPr>
          <w:rFonts w:cs="Arial"/>
        </w:rPr>
        <w:t>States will always act in their own interests</w:t>
      </w:r>
    </w:p>
    <w:p w14:paraId="45A223C8" w14:textId="77777777" w:rsidR="00EB485B" w:rsidRDefault="00EB485B" w:rsidP="00EB485B">
      <w:r w:rsidRPr="004053BE">
        <w:rPr>
          <w:rStyle w:val="Style13ptBold"/>
        </w:rPr>
        <w:t xml:space="preserve">Gray 7 </w:t>
      </w:r>
      <w:r w:rsidRPr="004053BE">
        <w:t>(Colin S. Gray, Director of the Centre for Strategic Studies within the Department of Politics and International Relations at the University of Reading, 6/11/07, War, Peace, and Int</w:t>
      </w:r>
      <w:r>
        <w:t>ernational Relations, p. 277</w:t>
      </w:r>
      <w:r w:rsidRPr="004053BE">
        <w:t>)</w:t>
      </w:r>
    </w:p>
    <w:p w14:paraId="7843994D" w14:textId="77777777" w:rsidR="00EB485B" w:rsidRPr="004053BE" w:rsidRDefault="00EB485B" w:rsidP="00EB485B">
      <w:pPr>
        <w:rPr>
          <w:b/>
          <w:bCs/>
        </w:rPr>
      </w:pPr>
    </w:p>
    <w:p w14:paraId="545D2385" w14:textId="77777777" w:rsidR="00EB485B" w:rsidRPr="00F53873" w:rsidRDefault="00EB485B" w:rsidP="00EB485B">
      <w:pPr>
        <w:rPr>
          <w:rStyle w:val="StyleUnderline"/>
          <w:highlight w:val="cyan"/>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in defence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limited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behaviour.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paralyse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lastRenderedPageBreak/>
        <w:t>depends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necessary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14288B99" w14:textId="77777777" w:rsidR="00EB485B" w:rsidRPr="006D31E1" w:rsidRDefault="00EB485B" w:rsidP="00EB485B">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72801DBB" w14:textId="77777777" w:rsidR="00EB485B" w:rsidRPr="006D31E1" w:rsidRDefault="00EB485B" w:rsidP="00EB485B">
      <w:r w:rsidRPr="006D31E1">
        <w:t xml:space="preserve">Heribert </w:t>
      </w:r>
      <w:r w:rsidRPr="006D31E1">
        <w:rPr>
          <w:rStyle w:val="Style13ptBold"/>
        </w:rPr>
        <w:t>Dieter 14</w:t>
      </w:r>
      <w:r>
        <w:t xml:space="preserve">, </w:t>
      </w:r>
      <w:r w:rsidRPr="006D31E1">
        <w:t>Senior Associate</w:t>
      </w:r>
      <w:r>
        <w:t xml:space="preserve"> at the German Institute for International and Security Affairs, </w:t>
      </w:r>
      <w:r w:rsidRPr="006D31E1">
        <w:t>Non-Resident Senior Fellow, Chongyang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36" w:history="1">
        <w:r w:rsidRPr="006D31E1">
          <w:t>http://www.isn.ethz.ch/Digital-Library/Articles/Detail/?lng=en&amp;id=176145</w:t>
        </w:r>
      </w:hyperlink>
    </w:p>
    <w:p w14:paraId="38019522" w14:textId="77777777" w:rsidR="00EB485B" w:rsidRPr="00C61D8D" w:rsidRDefault="00EB485B" w:rsidP="00EB485B">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failure?Although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2FC2F91E" w14:textId="77777777" w:rsidR="00EB485B" w:rsidRDefault="00EB485B" w:rsidP="00EB485B">
      <w:pPr>
        <w:rPr>
          <w:rStyle w:val="StyleUnderlin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sector.Thus,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system, since member countries of the Council on Mutual Economic Assistance did not participate. Still, within the bipolar order of the Cold War, the US managed to keep the system open and stable.</w:t>
      </w:r>
      <w:r w:rsidRPr="00C61D8D">
        <w:rPr>
          <w:sz w:val="12"/>
        </w:rPr>
        <w:t>¶</w:t>
      </w:r>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w:t>
      </w:r>
      <w:r w:rsidRPr="00C61D8D">
        <w:rPr>
          <w:sz w:val="14"/>
        </w:rPr>
        <w:lastRenderedPageBreak/>
        <w:t xml:space="preserve">individual </w:t>
      </w:r>
      <w:r w:rsidRPr="00C367F0">
        <w:rPr>
          <w:rStyle w:val="StyleUnderline"/>
        </w:rPr>
        <w:t xml:space="preserve">societies have very different perceptions of the effects of globalization </w:t>
      </w:r>
      <w:r w:rsidRPr="00C61D8D">
        <w:rPr>
          <w:sz w:val="14"/>
        </w:rPr>
        <w:t>and its economic effects.</w:t>
      </w:r>
      <w:r w:rsidRPr="00C61D8D">
        <w:rPr>
          <w:sz w:val="12"/>
        </w:rPr>
        <w:t>¶</w:t>
      </w:r>
      <w:r w:rsidRPr="00C61D8D">
        <w:rPr>
          <w:sz w:val="14"/>
        </w:rPr>
        <w:t xml:space="preserve"> In Europe and the US, many people are increasingly critical of the international division of labor, if not outright hostile to globalization. According to a number of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trade.</w:t>
      </w:r>
      <w:r w:rsidRPr="00C61D8D">
        <w:rPr>
          <w:sz w:val="12"/>
        </w:rPr>
        <w:t>¶</w:t>
      </w:r>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unfavorable perceptions of globalization 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This is why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close down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65DBBD7A" w14:textId="20272263" w:rsidR="00EB485B" w:rsidRDefault="00EB485B" w:rsidP="00EB485B">
      <w:pPr>
        <w:pStyle w:val="Heading3"/>
      </w:pPr>
      <w:r>
        <w:lastRenderedPageBreak/>
        <w:t>Space war</w:t>
      </w:r>
    </w:p>
    <w:p w14:paraId="0F5BA8C8" w14:textId="77777777" w:rsidR="00EB485B" w:rsidRPr="0008103A" w:rsidRDefault="00EB485B" w:rsidP="00EB485B">
      <w:pPr>
        <w:pStyle w:val="Heading4"/>
        <w:rPr>
          <w:u w:val="single"/>
        </w:rPr>
      </w:pPr>
      <w:r w:rsidRPr="0008103A">
        <w:rPr>
          <w:u w:val="single"/>
        </w:rPr>
        <w:t>No space war</w:t>
      </w:r>
      <w:r>
        <w:t xml:space="preserve"> and terrestrial conflict </w:t>
      </w:r>
      <w:r w:rsidRPr="0008103A">
        <w:rPr>
          <w:u w:val="single"/>
        </w:rPr>
        <w:t>turns it</w:t>
      </w:r>
    </w:p>
    <w:p w14:paraId="4A66B3E8" w14:textId="77777777" w:rsidR="00EB485B" w:rsidRPr="002E52B2" w:rsidRDefault="00EB485B" w:rsidP="00EB485B">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6110AE69" w14:textId="77777777" w:rsidR="00EB485B" w:rsidRPr="00FC68DA" w:rsidRDefault="00EB485B" w:rsidP="00EB485B">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U.S., Russia, China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a,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57FFD7E5" w14:textId="77777777" w:rsidR="00EB485B" w:rsidRPr="00FC68DA" w:rsidRDefault="00EB485B" w:rsidP="00EB485B">
      <w:pPr>
        <w:pStyle w:val="Heading4"/>
      </w:pPr>
      <w:r>
        <w:t>No Russia escalation or miscalc</w:t>
      </w:r>
    </w:p>
    <w:p w14:paraId="0D0A5FA9" w14:textId="77777777" w:rsidR="00EB485B" w:rsidRDefault="00EB485B" w:rsidP="00EB485B">
      <w:r>
        <w:t xml:space="preserve">Simon </w:t>
      </w:r>
      <w:r w:rsidRPr="005C67B7">
        <w:rPr>
          <w:rStyle w:val="Style13ptBold"/>
        </w:rPr>
        <w:t>Saradzhyan 19</w:t>
      </w:r>
      <w:r>
        <w:t>, MPA from Harvard University, Founding Director of Russia Matters, Assistant Director of the U.S.-Russia Initiative to Prevent Nuclear Terrorism at the Belfer Center for Science and International Affairs, “How High Is Risk of Nuclear War Between Russia and US?”, Russia Matters – Blog of the Belfer Center for Science and International Affairs at Harvard University, 8/6/2019, https://www.russiamatters.org/blog/how-high-risk-nuclear-war-between-russia-and-us</w:t>
      </w:r>
    </w:p>
    <w:p w14:paraId="62048659" w14:textId="77777777" w:rsidR="00EB485B" w:rsidRDefault="00EB485B" w:rsidP="00EB485B">
      <w:r w:rsidRPr="005C67B7">
        <w:rPr>
          <w:rStyle w:val="StyleUnderline"/>
        </w:rPr>
        <w:t>The scenario</w:t>
      </w:r>
      <w:r>
        <w:t xml:space="preserve"> Moniz and Nunn outline </w:t>
      </w:r>
      <w:r w:rsidRPr="005C67B7">
        <w:rPr>
          <w:rStyle w:val="StyleUnderline"/>
        </w:rPr>
        <w:t xml:space="preserve">is not without contestable points. For instance, </w:t>
      </w:r>
      <w:r w:rsidRPr="005C67B7">
        <w:rPr>
          <w:rStyle w:val="Emphasis"/>
          <w:highlight w:val="cyan"/>
        </w:rPr>
        <w:t>even if</w:t>
      </w:r>
      <w:r w:rsidRPr="005C67B7">
        <w:rPr>
          <w:rStyle w:val="StyleUnderline"/>
          <w:highlight w:val="cyan"/>
        </w:rPr>
        <w:t xml:space="preserve"> Russia’s </w:t>
      </w:r>
      <w:r w:rsidRPr="005C67B7">
        <w:rPr>
          <w:rStyle w:val="Emphasis"/>
          <w:highlight w:val="cyan"/>
        </w:rPr>
        <w:t>e</w:t>
      </w:r>
      <w:r w:rsidRPr="005C67B7">
        <w:rPr>
          <w:rStyle w:val="StyleUnderline"/>
        </w:rPr>
        <w:t xml:space="preserve">arly </w:t>
      </w:r>
      <w:r w:rsidRPr="005C67B7">
        <w:rPr>
          <w:rStyle w:val="Emphasis"/>
          <w:highlight w:val="cyan"/>
        </w:rPr>
        <w:t>w</w:t>
      </w:r>
      <w:r w:rsidRPr="005C67B7">
        <w:rPr>
          <w:rStyle w:val="StyleUnderline"/>
        </w:rPr>
        <w:t xml:space="preserve">arning </w:t>
      </w:r>
      <w:r w:rsidRPr="005C67B7">
        <w:rPr>
          <w:rStyle w:val="Emphasis"/>
          <w:highlight w:val="cyan"/>
        </w:rPr>
        <w:t>s</w:t>
      </w:r>
      <w:r w:rsidRPr="005C67B7">
        <w:rPr>
          <w:rStyle w:val="StyleUnderline"/>
        </w:rPr>
        <w:t>ystem—</w:t>
      </w:r>
      <w:r w:rsidRPr="005C67B7">
        <w:rPr>
          <w:rStyle w:val="StyleUnderline"/>
          <w:highlight w:val="cyan"/>
        </w:rPr>
        <w:t>which includes not only</w:t>
      </w:r>
      <w:r>
        <w:t xml:space="preserve"> over-the-horizon Daryal and Voronezh </w:t>
      </w:r>
      <w:r w:rsidRPr="005C67B7">
        <w:rPr>
          <w:rStyle w:val="Emphasis"/>
          <w:highlight w:val="cyan"/>
        </w:rPr>
        <w:t>radar</w:t>
      </w:r>
      <w:r w:rsidRPr="005C67B7">
        <w:rPr>
          <w:rStyle w:val="StyleUnderline"/>
        </w:rPr>
        <w:t xml:space="preserve"> systems, </w:t>
      </w:r>
      <w:r w:rsidRPr="005C67B7">
        <w:rPr>
          <w:rStyle w:val="StyleUnderline"/>
          <w:highlight w:val="cyan"/>
        </w:rPr>
        <w:t>but</w:t>
      </w:r>
      <w:r w:rsidRPr="005C67B7">
        <w:rPr>
          <w:rStyle w:val="StyleUnderline"/>
        </w:rPr>
        <w:t xml:space="preserve"> also </w:t>
      </w:r>
      <w:r w:rsidRPr="005C67B7">
        <w:rPr>
          <w:rStyle w:val="Emphasis"/>
          <w:highlight w:val="cyan"/>
        </w:rPr>
        <w:t>satellites</w:t>
      </w:r>
      <w:r w:rsidRPr="005C67B7">
        <w:rPr>
          <w:rStyle w:val="StyleUnderline"/>
          <w:highlight w:val="cyan"/>
        </w:rPr>
        <w:t>—issues a false alert</w:t>
      </w:r>
      <w:r>
        <w:t xml:space="preserve"> due to a cyber-attack, </w:t>
      </w:r>
      <w:r w:rsidRPr="005C67B7">
        <w:rPr>
          <w:rStyle w:val="StyleUnderline"/>
        </w:rPr>
        <w:t xml:space="preserve">Russia’s S-400 and </w:t>
      </w:r>
      <w:r w:rsidRPr="005C67B7">
        <w:rPr>
          <w:rStyle w:val="StyleUnderline"/>
          <w:highlight w:val="cyan"/>
        </w:rPr>
        <w:t xml:space="preserve">other </w:t>
      </w:r>
      <w:r w:rsidRPr="005C67B7">
        <w:rPr>
          <w:rStyle w:val="Emphasis"/>
          <w:highlight w:val="cyan"/>
        </w:rPr>
        <w:t>air defense</w:t>
      </w:r>
      <w:r w:rsidRPr="005C67B7">
        <w:rPr>
          <w:rStyle w:val="Emphasis"/>
        </w:rPr>
        <w:t xml:space="preserve"> systems’ </w:t>
      </w:r>
      <w:r w:rsidRPr="005C67B7">
        <w:rPr>
          <w:rStyle w:val="Emphasis"/>
          <w:highlight w:val="cyan"/>
        </w:rPr>
        <w:t>radars</w:t>
      </w:r>
      <w:r w:rsidRPr="005C67B7">
        <w:rPr>
          <w:rStyle w:val="StyleUnderline"/>
        </w:rPr>
        <w:t xml:space="preserve"> would </w:t>
      </w:r>
      <w:r w:rsidRPr="005C67B7">
        <w:rPr>
          <w:rStyle w:val="Emphasis"/>
          <w:highlight w:val="cyan"/>
        </w:rPr>
        <w:t>remain functioning</w:t>
      </w:r>
      <w:r w:rsidRPr="005C67B7">
        <w:rPr>
          <w:rStyle w:val="StyleUnderline"/>
          <w:highlight w:val="cyan"/>
        </w:rPr>
        <w:t>. These</w:t>
      </w:r>
      <w:r w:rsidRPr="005C67B7">
        <w:rPr>
          <w:rStyle w:val="StyleUnderline"/>
        </w:rPr>
        <w:t xml:space="preserve"> radars, which </w:t>
      </w:r>
      <w:r w:rsidRPr="005C67B7">
        <w:rPr>
          <w:rStyle w:val="Emphasis"/>
          <w:highlight w:val="cyan"/>
        </w:rPr>
        <w:t>operate independently</w:t>
      </w:r>
      <w:r w:rsidRPr="005C67B7">
        <w:rPr>
          <w:rStyle w:val="StyleUnderline"/>
        </w:rPr>
        <w:t xml:space="preserve"> of Russia’s</w:t>
      </w:r>
      <w:r>
        <w:t xml:space="preserve"> System of Warning of Missile Attack </w:t>
      </w:r>
      <w:r w:rsidRPr="005C67B7">
        <w:rPr>
          <w:rStyle w:val="StyleUnderline"/>
        </w:rPr>
        <w:t xml:space="preserve">(SPRN), are </w:t>
      </w:r>
      <w:r w:rsidRPr="005C67B7">
        <w:rPr>
          <w:rStyle w:val="StyleUnderline"/>
          <w:highlight w:val="cyan"/>
        </w:rPr>
        <w:t>capable of detecting</w:t>
      </w:r>
      <w:r w:rsidRPr="005C67B7">
        <w:rPr>
          <w:rStyle w:val="StyleUnderline"/>
        </w:rPr>
        <w:t xml:space="preserve"> targets up to </w:t>
      </w:r>
      <w:r w:rsidRPr="005C67B7">
        <w:rPr>
          <w:rStyle w:val="StyleUnderline"/>
          <w:highlight w:val="cyan"/>
        </w:rPr>
        <w:t xml:space="preserve">600 </w:t>
      </w:r>
      <w:r w:rsidRPr="005C67B7">
        <w:rPr>
          <w:rStyle w:val="Emphasis"/>
          <w:highlight w:val="cyan"/>
        </w:rPr>
        <w:t>k</w:t>
      </w:r>
      <w:r w:rsidRPr="005C67B7">
        <w:rPr>
          <w:rStyle w:val="StyleUnderline"/>
        </w:rPr>
        <w:t>ilo</w:t>
      </w:r>
      <w:r w:rsidRPr="005C67B7">
        <w:rPr>
          <w:rStyle w:val="Emphasis"/>
          <w:highlight w:val="cyan"/>
        </w:rPr>
        <w:t>m</w:t>
      </w:r>
      <w:r w:rsidRPr="005C67B7">
        <w:rPr>
          <w:rStyle w:val="StyleUnderline"/>
        </w:rPr>
        <w:t xml:space="preserve">eters </w:t>
      </w:r>
      <w:r w:rsidRPr="005C67B7">
        <w:rPr>
          <w:rStyle w:val="StyleUnderline"/>
          <w:highlight w:val="cyan"/>
        </w:rPr>
        <w:t>away</w:t>
      </w:r>
      <w:r w:rsidRPr="005C67B7">
        <w:rPr>
          <w:rStyle w:val="StyleUnderline"/>
        </w:rPr>
        <w:t>, which would enable their crews to verify if an air attack is evolving east of Berlin or Warsaw</w:t>
      </w:r>
      <w:r>
        <w:t xml:space="preserve">. As important, </w:t>
      </w:r>
      <w:r w:rsidRPr="005C67B7">
        <w:rPr>
          <w:rStyle w:val="StyleUnderline"/>
          <w:highlight w:val="cyan"/>
        </w:rPr>
        <w:t>neither</w:t>
      </w:r>
      <w:r w:rsidRPr="005C67B7">
        <w:rPr>
          <w:rStyle w:val="StyleUnderline"/>
        </w:rPr>
        <w:t xml:space="preserve"> of the </w:t>
      </w:r>
      <w:r w:rsidRPr="005C67B7">
        <w:rPr>
          <w:rStyle w:val="StyleUnderline"/>
          <w:highlight w:val="cyan"/>
        </w:rPr>
        <w:t>scenarios for use</w:t>
      </w:r>
      <w:r w:rsidRPr="005C67B7">
        <w:rPr>
          <w:rStyle w:val="StyleUnderline"/>
        </w:rPr>
        <w:t xml:space="preserve"> of nuclear </w:t>
      </w:r>
      <w:r w:rsidRPr="005C67B7">
        <w:rPr>
          <w:rStyle w:val="StyleUnderline"/>
        </w:rPr>
        <w:lastRenderedPageBreak/>
        <w:t>weapons</w:t>
      </w:r>
      <w:r>
        <w:t xml:space="preserve">, which </w:t>
      </w:r>
      <w:r w:rsidRPr="005C67B7">
        <w:rPr>
          <w:rStyle w:val="StyleUnderline"/>
          <w:highlight w:val="cyan"/>
        </w:rPr>
        <w:t>are</w:t>
      </w:r>
      <w:r w:rsidRPr="005C67B7">
        <w:rPr>
          <w:rStyle w:val="StyleUnderline"/>
        </w:rPr>
        <w:t xml:space="preserve"> described </w:t>
      </w:r>
      <w:r w:rsidRPr="005C67B7">
        <w:rPr>
          <w:rStyle w:val="StyleUnderline"/>
          <w:highlight w:val="cyan"/>
        </w:rPr>
        <w:t>in Russia’s</w:t>
      </w:r>
      <w:r w:rsidRPr="005C67B7">
        <w:rPr>
          <w:rStyle w:val="StyleUnderline"/>
        </w:rPr>
        <w:t xml:space="preserve"> current military </w:t>
      </w:r>
      <w:r w:rsidRPr="005C67B7">
        <w:rPr>
          <w:rStyle w:val="StyleUnderline"/>
          <w:highlight w:val="cyan"/>
        </w:rPr>
        <w:t>doctrine</w:t>
      </w:r>
      <w:r>
        <w:t xml:space="preserve">, align with Moniz’s and Nunn’s scenario. The 2014 document states that “the Russian Federation shall reserve the right to use nuclear weapons” in two scenarios (or a combination of the two). One is “in response to the use of nuclear and other types of weapons of mass destruction against it and/or its allies.” The other is “the event of aggression against the Russian Federation with the use of conventional weapons when the very existence of the state is in jeopardy.” </w:t>
      </w:r>
      <w:r w:rsidRPr="005C67B7">
        <w:rPr>
          <w:rStyle w:val="StyleUnderline"/>
          <w:highlight w:val="cyan"/>
        </w:rPr>
        <w:t>The scenario</w:t>
      </w:r>
      <w:r>
        <w:t xml:space="preserve"> Moniz and Nunn describe </w:t>
      </w:r>
      <w:r w:rsidRPr="005C67B7">
        <w:rPr>
          <w:rStyle w:val="StyleUnderline"/>
          <w:highlight w:val="cyan"/>
        </w:rPr>
        <w:t xml:space="preserve">does not feature use of </w:t>
      </w:r>
      <w:r w:rsidRPr="005C67B7">
        <w:rPr>
          <w:rStyle w:val="Emphasis"/>
          <w:highlight w:val="cyan"/>
        </w:rPr>
        <w:t>w</w:t>
      </w:r>
      <w:r w:rsidRPr="005C67B7">
        <w:rPr>
          <w:rStyle w:val="StyleUnderline"/>
        </w:rPr>
        <w:t xml:space="preserve">eapons of </w:t>
      </w:r>
      <w:r w:rsidRPr="005C67B7">
        <w:rPr>
          <w:rStyle w:val="Emphasis"/>
          <w:highlight w:val="cyan"/>
        </w:rPr>
        <w:t>m</w:t>
      </w:r>
      <w:r w:rsidRPr="005C67B7">
        <w:rPr>
          <w:rStyle w:val="StyleUnderline"/>
        </w:rPr>
        <w:t xml:space="preserve">ass </w:t>
      </w:r>
      <w:r w:rsidRPr="005C67B7">
        <w:rPr>
          <w:rStyle w:val="Emphasis"/>
          <w:highlight w:val="cyan"/>
        </w:rPr>
        <w:t>d</w:t>
      </w:r>
      <w:r w:rsidRPr="005C67B7">
        <w:rPr>
          <w:rStyle w:val="StyleUnderline"/>
        </w:rPr>
        <w:t xml:space="preserve">estruction by NATO </w:t>
      </w:r>
      <w:r w:rsidRPr="005C67B7">
        <w:rPr>
          <w:rStyle w:val="StyleUnderline"/>
          <w:highlight w:val="cyan"/>
        </w:rPr>
        <w:t>against Russia</w:t>
      </w:r>
      <w:r w:rsidRPr="005C67B7">
        <w:rPr>
          <w:rStyle w:val="StyleUnderline"/>
        </w:rPr>
        <w:t xml:space="preserve"> or its allies, nor can NATO air strikes on the Kaliningrad exclave</w:t>
      </w:r>
      <w:r>
        <w:t xml:space="preserve">, located more than 900 kilometers away from Moscow, </w:t>
      </w:r>
      <w:r w:rsidRPr="005C67B7">
        <w:rPr>
          <w:rStyle w:val="StyleUnderline"/>
        </w:rPr>
        <w:t>qualify as a situation that jeopardizes the very existence of the Russian state</w:t>
      </w:r>
      <w:r>
        <w:t xml:space="preserve">. In fact, the authors themselves point out that the proposition that Russia plans to use nukes for purposes of </w:t>
      </w:r>
      <w:r w:rsidRPr="005C67B7">
        <w:rPr>
          <w:rStyle w:val="Emphasis"/>
          <w:highlight w:val="cyan"/>
        </w:rPr>
        <w:t>“escalating to de-escalate”</w:t>
      </w:r>
      <w:r w:rsidRPr="005C67B7">
        <w:rPr>
          <w:rStyle w:val="StyleUnderline"/>
          <w:highlight w:val="cyan"/>
        </w:rPr>
        <w:t xml:space="preserve"> is</w:t>
      </w:r>
      <w:r>
        <w:t xml:space="preserve"> “often denied by Russian officials and academics.” Russian experts are not the only ones who are skeptical of the de-escalation proposition. For instance, Dr. Olga Oliker, one of America’s leading experts on Russian nuclear posture, has presented evidence showing why Russia’s so-called de-escalation strategy is </w:t>
      </w:r>
      <w:r w:rsidRPr="005C67B7">
        <w:rPr>
          <w:rStyle w:val="StyleUnderline"/>
        </w:rPr>
        <w:t>likely a “</w:t>
      </w:r>
      <w:r w:rsidRPr="005C67B7">
        <w:rPr>
          <w:rStyle w:val="Emphasis"/>
          <w:highlight w:val="cyan"/>
        </w:rPr>
        <w:t>non-existent</w:t>
      </w:r>
      <w:r w:rsidRPr="005C67B7">
        <w:rPr>
          <w:rStyle w:val="StyleUnderline"/>
        </w:rPr>
        <w:t xml:space="preserve"> problem.”</w:t>
      </w:r>
      <w:r>
        <w:t xml:space="preserve"> Also, if we were to define risk as a combination of probability and consequences, then the latter would have been graver in the 1980s, when the combined number of U.S. and Russian nuclear weapons peaked, according to the Federation of American Scientists.</w:t>
      </w:r>
    </w:p>
    <w:p w14:paraId="62A2E7C3" w14:textId="77777777" w:rsidR="00EB485B" w:rsidRDefault="00EB485B" w:rsidP="00EB485B">
      <w:pPr>
        <w:pStyle w:val="Heading4"/>
      </w:pPr>
      <w:r>
        <w:t>No miscalc or escalation</w:t>
      </w:r>
    </w:p>
    <w:p w14:paraId="1EA1FF1B" w14:textId="77777777" w:rsidR="00EB485B" w:rsidRPr="00F107EC" w:rsidRDefault="00EB485B" w:rsidP="00EB485B">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37" w:history="1">
        <w:r w:rsidRPr="00F107EC">
          <w:t>https://ccdcoe.org/uploads/2019/06/Art_12_The-Cyber-ASAT.pdf</w:t>
        </w:r>
      </w:hyperlink>
    </w:p>
    <w:p w14:paraId="47C46B6D" w14:textId="77777777" w:rsidR="00EB485B" w:rsidRPr="006B77E3" w:rsidRDefault="00EB485B" w:rsidP="00EB485B">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 xml:space="preserve">Although states have occasionally </w:t>
      </w:r>
      <w:r w:rsidRPr="007D507D">
        <w:rPr>
          <w:rStyle w:val="StyleUnderline"/>
        </w:rPr>
        <w:lastRenderedPageBreak/>
        <w:t>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r w:rsidRPr="00F107EC">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2C0D116" w14:textId="77777777" w:rsidR="00E42E4C" w:rsidRPr="00F601E6" w:rsidRDefault="00E42E4C" w:rsidP="00EB485B">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42A5A"/>
    <w:multiLevelType w:val="hybridMultilevel"/>
    <w:tmpl w:val="92F41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C62446"/>
    <w:multiLevelType w:val="hybridMultilevel"/>
    <w:tmpl w:val="748813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5C4D2B"/>
    <w:multiLevelType w:val="hybridMultilevel"/>
    <w:tmpl w:val="C69CCD64"/>
    <w:lvl w:ilvl="0" w:tplc="DF4C22F2">
      <w:start w:val="1"/>
      <w:numFmt w:val="decimal"/>
      <w:lvlText w:val="%1."/>
      <w:lvlJc w:val="left"/>
      <w:pPr>
        <w:ind w:left="720" w:hanging="360"/>
      </w:pPr>
      <w:rPr>
        <w:rFonts w:cstheme="majorBidi" w:hint="default"/>
      </w:rPr>
    </w:lvl>
    <w:lvl w:ilvl="1" w:tplc="29A4F380">
      <w:start w:val="1"/>
      <w:numFmt w:val="lowerLetter"/>
      <w:lvlText w:val="%2."/>
      <w:lvlJc w:val="left"/>
      <w:pPr>
        <w:ind w:left="1560" w:hanging="48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1E2946"/>
    <w:multiLevelType w:val="hybridMultilevel"/>
    <w:tmpl w:val="9C7E17D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7"/>
  </w:num>
  <w:num w:numId="14">
    <w:abstractNumId w:val="16"/>
  </w:num>
  <w:num w:numId="15">
    <w:abstractNumId w:val="15"/>
  </w:num>
  <w:num w:numId="16">
    <w:abstractNumId w:val="11"/>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62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ACA"/>
    <w:rsid w:val="000D26A6"/>
    <w:rsid w:val="000D2B90"/>
    <w:rsid w:val="000D6ED8"/>
    <w:rsid w:val="000D717B"/>
    <w:rsid w:val="00100B28"/>
    <w:rsid w:val="00117316"/>
    <w:rsid w:val="001209B4"/>
    <w:rsid w:val="001666C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06A"/>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6D61"/>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AA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EB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BBD"/>
    <w:rsid w:val="007E242C"/>
    <w:rsid w:val="007E6631"/>
    <w:rsid w:val="00803A12"/>
    <w:rsid w:val="00805417"/>
    <w:rsid w:val="008266F9"/>
    <w:rsid w:val="008267E2"/>
    <w:rsid w:val="00826A9B"/>
    <w:rsid w:val="00834842"/>
    <w:rsid w:val="00840E7B"/>
    <w:rsid w:val="0084776E"/>
    <w:rsid w:val="008536AF"/>
    <w:rsid w:val="00853D40"/>
    <w:rsid w:val="008564FC"/>
    <w:rsid w:val="008579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9E"/>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297"/>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50"/>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97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85B"/>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9C36F"/>
  <w14:defaultImageDpi w14:val="300"/>
  <w15:docId w15:val="{8F2C1D75-BED7-044C-97D9-F78B25357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59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59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DE59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DE59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DE59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59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979"/>
  </w:style>
  <w:style w:type="character" w:customStyle="1" w:styleId="Heading1Char">
    <w:name w:val="Heading 1 Char"/>
    <w:aliases w:val="Pocket Char"/>
    <w:basedOn w:val="DefaultParagraphFont"/>
    <w:link w:val="Heading1"/>
    <w:uiPriority w:val="9"/>
    <w:rsid w:val="00DE5979"/>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DE5979"/>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DE597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DE597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E597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E597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E5979"/>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DE597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DE5979"/>
    <w:rPr>
      <w:color w:val="auto"/>
      <w:u w:val="none"/>
    </w:rPr>
  </w:style>
  <w:style w:type="paragraph" w:styleId="DocumentMap">
    <w:name w:val="Document Map"/>
    <w:basedOn w:val="Normal"/>
    <w:link w:val="DocumentMapChar"/>
    <w:uiPriority w:val="99"/>
    <w:semiHidden/>
    <w:unhideWhenUsed/>
    <w:rsid w:val="00DE59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979"/>
    <w:rPr>
      <w:rFonts w:ascii="Lucida Grande" w:hAnsi="Lucida Grande" w:cs="Lucida Grande"/>
    </w:rPr>
  </w:style>
  <w:style w:type="paragraph" w:customStyle="1" w:styleId="Emphasis1">
    <w:name w:val="Emphasis1"/>
    <w:basedOn w:val="Normal"/>
    <w:link w:val="Emphasis"/>
    <w:autoRedefine/>
    <w:uiPriority w:val="20"/>
    <w:qFormat/>
    <w:rsid w:val="00B0629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B06297"/>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0629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Dont u,No Spacing1111111,No Spacing tnr,ca,card,Tags,Small Text,Note Level 21"/>
    <w:basedOn w:val="Heading1"/>
    <w:autoRedefine/>
    <w:uiPriority w:val="99"/>
    <w:qFormat/>
    <w:rsid w:val="00B0629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06297"/>
    <w:pPr>
      <w:ind w:left="720"/>
      <w:contextualSpacing/>
    </w:pPr>
  </w:style>
  <w:style w:type="paragraph" w:styleId="NormalWeb">
    <w:name w:val="Normal (Web)"/>
    <w:basedOn w:val="Normal"/>
    <w:uiPriority w:val="99"/>
    <w:semiHidden/>
    <w:unhideWhenUsed/>
    <w:rsid w:val="00EB485B"/>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apple-converted-space">
    <w:name w:val="apple-converted-space"/>
    <w:basedOn w:val="DefaultParagraphFont"/>
    <w:rsid w:val="00EB4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2242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9" Type="http://schemas.openxmlformats.org/officeDocument/2006/relationships/theme" Target="theme/theme1.xml"/><Relationship Id="rId21" Type="http://schemas.openxmlformats.org/officeDocument/2006/relationships/hyperlink" Target="https://en.wikipedia.org/wiki/Space-based_solar_power" TargetMode="External"/><Relationship Id="rId34" Type="http://schemas.openxmlformats.org/officeDocument/2006/relationships/hyperlink" Target="https://www.routledge.com/Privatizing-Peace-How-Commerce-Can-Reduce-Conflict-in-Space/Cobb/p/book/9780367337834" TargetMode="Externa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s://www.diu.mil/news-event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foreignpolicy.com/2019/04/02/beijing-is-taking-the-final-frontier-space-china/" TargetMode="External"/><Relationship Id="rId37" Type="http://schemas.openxmlformats.org/officeDocument/2006/relationships/hyperlink" Target="https://ccdcoe.org/uploads/2019/06/Art_12_The-Cyber-ASAT.pdf"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36" Type="http://schemas.openxmlformats.org/officeDocument/2006/relationships/hyperlink" Target="http://www.isn.ethz.ch/Digital-Library/Articles/Detail/?lng=en&amp;id=176145"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www.whitehouse.gov/briefings-statements/remarks-president-trump-meeting-national-space-council-signing-space-policy-directive-3/"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hyperlink" Target="http://ebookcentral.proquest.com/lib/marlboroughschool-ebooks/detail.action?docID=622890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28</Pages>
  <Words>16357</Words>
  <Characters>93237</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4</cp:revision>
  <dcterms:created xsi:type="dcterms:W3CDTF">2022-03-18T21:59:00Z</dcterms:created>
  <dcterms:modified xsi:type="dcterms:W3CDTF">2022-03-20T05:19:00Z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