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F09CC" w14:textId="77777777" w:rsidR="00E02F73" w:rsidRDefault="00E02F73" w:rsidP="00E02F73">
      <w:pPr>
        <w:pStyle w:val="Heading3"/>
      </w:pPr>
      <w:r>
        <w:t>NC – AT: AFC</w:t>
      </w:r>
    </w:p>
    <w:p w14:paraId="47D478C5" w14:textId="77777777" w:rsidR="005E6E2F" w:rsidRDefault="00E02F73" w:rsidP="00E02F73">
      <w:pPr>
        <w:pStyle w:val="Heading4"/>
      </w:pPr>
      <w:r w:rsidRPr="00264686">
        <w:t xml:space="preserve">Contesting offense under the Aff framework is not a voting issue. </w:t>
      </w:r>
      <w:r>
        <w:t xml:space="preserve">There’s no brightline - answering framework is the core of debate because it’s no different from comparing how important somebody’s impacts to. This makes it impossible to be negative because their framework can be vote-affirmative or private-property-is-bad, which would allow them to win 100% of debates. </w:t>
      </w:r>
    </w:p>
    <w:p w14:paraId="0D054DF7" w14:textId="77777777" w:rsidR="005E6E2F" w:rsidRDefault="005E6E2F" w:rsidP="00E02F73">
      <w:pPr>
        <w:pStyle w:val="Heading4"/>
      </w:pPr>
    </w:p>
    <w:p w14:paraId="1B179813" w14:textId="3D29F0BD" w:rsidR="00E02F73" w:rsidRPr="005E6E2F" w:rsidRDefault="00E02F73" w:rsidP="00E02F73">
      <w:pPr>
        <w:pStyle w:val="Heading4"/>
        <w:rPr>
          <w:color w:val="FF0000"/>
        </w:rPr>
      </w:pPr>
      <w:r w:rsidRPr="005E6E2F">
        <w:rPr>
          <w:color w:val="FF0000"/>
        </w:rPr>
        <w:t xml:space="preserve">If our interp is debatable, default to it – competing interpretations causes a race to the top that crowds out substantive education.  </w:t>
      </w:r>
    </w:p>
    <w:p w14:paraId="187E073B" w14:textId="3491CCCC" w:rsidR="0026357D" w:rsidRDefault="0026357D" w:rsidP="00FE2B60">
      <w:pPr>
        <w:pStyle w:val="Heading2"/>
        <w:rPr>
          <w:lang w:val="en-GB"/>
        </w:rPr>
      </w:pPr>
      <w:r>
        <w:rPr>
          <w:lang w:val="en-GB"/>
        </w:rPr>
        <w:lastRenderedPageBreak/>
        <w:t>1</w:t>
      </w:r>
    </w:p>
    <w:p w14:paraId="31CD1B82" w14:textId="2640F558" w:rsidR="0026357D" w:rsidRPr="00933166" w:rsidRDefault="0026357D" w:rsidP="0026357D">
      <w:pPr>
        <w:pStyle w:val="Heading4"/>
      </w:pPr>
      <w:r w:rsidRPr="005A78CD">
        <w:rPr>
          <w:i/>
        </w:rPr>
        <w:t xml:space="preserve">CP: </w:t>
      </w:r>
      <w:r w:rsidRPr="001163C3">
        <w:rPr>
          <w:i/>
        </w:rPr>
        <w:t xml:space="preserve">the private appropriation of outer space by </w:t>
      </w:r>
      <w:r w:rsidRPr="001163C3">
        <w:rPr>
          <w:i/>
          <w:u w:val="single"/>
        </w:rPr>
        <w:t>natural persons</w:t>
      </w:r>
      <w:r w:rsidRPr="001163C3">
        <w:rPr>
          <w:i/>
        </w:rPr>
        <w:t xml:space="preserve"> is just.</w:t>
      </w:r>
      <w:r w:rsidRPr="00A71325">
        <w:rPr>
          <w:i/>
        </w:rPr>
        <w:t xml:space="preserve"> </w:t>
      </w:r>
    </w:p>
    <w:p w14:paraId="24A520EC" w14:textId="77777777" w:rsidR="0026357D" w:rsidRDefault="0026357D" w:rsidP="0026357D"/>
    <w:p w14:paraId="6DECB747" w14:textId="77777777" w:rsidR="0026357D" w:rsidRDefault="0026357D" w:rsidP="0026357D">
      <w:pPr>
        <w:pStyle w:val="Heading4"/>
      </w:pPr>
      <w:r>
        <w:t xml:space="preserve">The individual right to property is a </w:t>
      </w:r>
      <w:r w:rsidRPr="009E26DC">
        <w:rPr>
          <w:u w:val="single"/>
        </w:rPr>
        <w:t>basic human right</w:t>
      </w:r>
      <w:r>
        <w:t xml:space="preserve"> that should be extended to space. </w:t>
      </w:r>
    </w:p>
    <w:p w14:paraId="2D400BD1" w14:textId="77777777" w:rsidR="0026357D" w:rsidRPr="00654883" w:rsidRDefault="0026357D" w:rsidP="0026357D"/>
    <w:p w14:paraId="0D120F7F" w14:textId="77777777" w:rsidR="0026357D" w:rsidRDefault="0026357D" w:rsidP="0026357D">
      <w:r w:rsidRPr="006A7F15">
        <w:rPr>
          <w:rStyle w:val="Style13ptBold"/>
        </w:rPr>
        <w:t>Faires 19</w:t>
      </w:r>
      <w:r>
        <w:t xml:space="preserve"> [Wes Faires, “The role of the Universal Declaration of Human Rights in supporting space property rights,” The Space Review, August 5, 2019. </w:t>
      </w:r>
      <w:hyperlink r:id="rId9" w:history="1">
        <w:r w:rsidRPr="00193A04">
          <w:rPr>
            <w:rStyle w:val="Hyperlink"/>
          </w:rPr>
          <w:t>https://www.thespacereview.com/article/3771/1</w:t>
        </w:r>
      </w:hyperlink>
      <w:r>
        <w:t>] CT</w:t>
      </w:r>
    </w:p>
    <w:p w14:paraId="08E921F4" w14:textId="77777777" w:rsidR="0026357D" w:rsidRDefault="0026357D" w:rsidP="0026357D">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1C0CC9">
        <w:rPr>
          <w:rStyle w:val="Emphasis"/>
        </w:rPr>
        <w:t>in the future, the concept of “property rights” will have evolved beyond the terrestrial concepts of ownership</w:t>
      </w:r>
      <w:r w:rsidRPr="001C0CC9">
        <w:rPr>
          <w:rStyle w:val="StyleUnderline"/>
        </w:rPr>
        <w:t xml:space="preserve">, sovereignty, and territorial acquisition, under a new treaty framework structured by private entities, developed outside the auspices of any nation-state or supranational regime. </w:t>
      </w:r>
      <w:r w:rsidRPr="001C0CC9">
        <w:rPr>
          <w:rStyle w:val="Emphasis"/>
        </w:rPr>
        <w:t xml:space="preserve">Until such time, </w:t>
      </w:r>
      <w:r w:rsidRPr="00016701">
        <w:rPr>
          <w:rStyle w:val="Emphasis"/>
          <w:highlight w:val="yellow"/>
        </w:rPr>
        <w:t>what is needed is</w:t>
      </w:r>
      <w:r w:rsidRPr="00A242C2">
        <w:rPr>
          <w:rStyle w:val="StyleUnderline"/>
        </w:rPr>
        <w:t xml:space="preserve"> a base-level </w:t>
      </w:r>
      <w:r w:rsidRPr="001C0CC9">
        <w:rPr>
          <w:rStyle w:val="StyleUnderline"/>
        </w:rPr>
        <w:t xml:space="preserve">favorable </w:t>
      </w:r>
      <w:r w:rsidRPr="001C0CC9">
        <w:rPr>
          <w:rStyle w:val="Emphasis"/>
        </w:rPr>
        <w:t xml:space="preserve">affirmation of </w:t>
      </w:r>
      <w:r w:rsidRPr="00016701">
        <w:rPr>
          <w:rStyle w:val="Emphasis"/>
          <w:highlight w:val="yellow"/>
        </w:rPr>
        <w:t xml:space="preserve">private property rights in outer space, </w:t>
      </w:r>
      <w:r w:rsidRPr="008D677D">
        <w:rPr>
          <w:rStyle w:val="Emphasis"/>
        </w:rPr>
        <w:t xml:space="preserve">one </w:t>
      </w:r>
      <w:r w:rsidRPr="00016701">
        <w:rPr>
          <w:rStyle w:val="Emphasis"/>
          <w:highlight w:val="yellow"/>
        </w:rPr>
        <w:t>that serve</w:t>
      </w:r>
      <w:r w:rsidRPr="001C0CC9">
        <w:rPr>
          <w:rStyle w:val="Emphasis"/>
        </w:rPr>
        <w:t>s</w:t>
      </w:r>
      <w:r w:rsidRPr="00016701">
        <w:rPr>
          <w:rStyle w:val="Emphasis"/>
          <w:highlight w:val="yellow"/>
        </w:rPr>
        <w:t xml:space="preserve">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w:t>
      </w:r>
      <w:r w:rsidRPr="001C0CC9">
        <w:rPr>
          <w:rStyle w:val="Emphasis"/>
        </w:rPr>
        <w:t>hich is accepted across the board</w:t>
      </w:r>
      <w:r w:rsidRPr="001C0CC9">
        <w:rPr>
          <w:rStyle w:val="StyleUnderline"/>
        </w:rPr>
        <w:t xml:space="preserve">. To this end, </w:t>
      </w:r>
      <w:r w:rsidRPr="001C0CC9">
        <w:rPr>
          <w:rStyle w:val="Emphasis"/>
        </w:rPr>
        <w:t xml:space="preserve">the solution </w:t>
      </w:r>
      <w:r w:rsidRPr="001C0CC9">
        <w:rPr>
          <w:rStyle w:val="StyleUnderline"/>
        </w:rPr>
        <w:t>to 50 years of ambiguity regarding private property rights under the under the current UN Outer Space Treaty framework</w:t>
      </w:r>
      <w:r w:rsidRPr="001C0CC9">
        <w:rPr>
          <w:rStyle w:val="Emphasis"/>
        </w:rPr>
        <w:t xml:space="preserve"> is found </w:t>
      </w:r>
      <w:r w:rsidRPr="00016701">
        <w:rPr>
          <w:rStyle w:val="Emphasis"/>
          <w:highlight w:val="yellow"/>
        </w:rPr>
        <w:t>within the</w:t>
      </w:r>
      <w:r w:rsidRPr="00A242C2">
        <w:rPr>
          <w:rStyle w:val="StyleUnderline"/>
        </w:rPr>
        <w:t xml:space="preserve"> 1948 </w:t>
      </w:r>
      <w:r w:rsidRPr="007C39B4">
        <w:rPr>
          <w:sz w:val="12"/>
        </w:rPr>
        <w:t xml:space="preserve">Universal Declaration of Human Rights </w:t>
      </w:r>
      <w:r w:rsidRPr="00016701">
        <w:rPr>
          <w:sz w:val="16"/>
        </w:rPr>
        <w:t>(</w:t>
      </w:r>
      <w:r w:rsidRPr="007C39B4">
        <w:rPr>
          <w:rStyle w:val="StyleUnderline"/>
          <w:highlight w:val="yellow"/>
        </w:rPr>
        <w:t>UDHR</w:t>
      </w:r>
      <w:r w:rsidRPr="00016701">
        <w:rPr>
          <w:sz w:val="16"/>
        </w:rPr>
        <w:t xml:space="preserve">),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1C0CC9">
        <w:rPr>
          <w:rStyle w:val="Emphasis"/>
        </w:rPr>
        <w:t xml:space="preserve">utilization of </w:t>
      </w:r>
      <w:r w:rsidRPr="00016701">
        <w:rPr>
          <w:rStyle w:val="Emphasis"/>
          <w:highlight w:val="yellow"/>
        </w:rPr>
        <w:t xml:space="preserve">the UDHR </w:t>
      </w:r>
      <w:r w:rsidRPr="001C0CC9">
        <w:rPr>
          <w:rStyle w:val="Emphasis"/>
        </w:rPr>
        <w:t>as a default mechanism</w:t>
      </w:r>
      <w:r w:rsidRPr="00CE3AFC">
        <w:rPr>
          <w:rStyle w:val="StyleUnderline"/>
        </w:rPr>
        <w:t xml:space="preserve"> in situations where legislation is not yet </w:t>
      </w:r>
      <w:r w:rsidRPr="001C0CC9">
        <w:rPr>
          <w:rStyle w:val="StyleUnderline"/>
        </w:rPr>
        <w:t xml:space="preserve">developed </w:t>
      </w:r>
      <w:r w:rsidRPr="001C0CC9">
        <w:rPr>
          <w:rStyle w:val="Emphasis"/>
        </w:rPr>
        <w:t>can yield an immediate benefit for humanity.</w:t>
      </w:r>
      <w:r w:rsidRPr="001C0CC9">
        <w:rPr>
          <w:rStyle w:val="StyleUnderline"/>
        </w:rPr>
        <w:t xml:space="preserve"> On the national level, </w:t>
      </w:r>
      <w:r w:rsidRPr="001C0CC9">
        <w:rPr>
          <w:rStyle w:val="Emphasis"/>
        </w:rPr>
        <w:t>the Universal Declaration</w:t>
      </w:r>
      <w:r w:rsidRPr="008D677D">
        <w:rPr>
          <w:rStyle w:val="Emphasis"/>
        </w:rPr>
        <w:t xml:space="preserve"> of Human Rights </w:t>
      </w:r>
      <w:r w:rsidRPr="00674469">
        <w:rPr>
          <w:rStyle w:val="Emphasis"/>
          <w:highlight w:val="yellow"/>
        </w:rPr>
        <w:t>can be</w:t>
      </w:r>
      <w:r w:rsidRPr="008D677D">
        <w:rPr>
          <w:rStyle w:val="Emphasis"/>
        </w:rPr>
        <w:t xml:space="preserv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Nations, </w:t>
      </w:r>
      <w:r w:rsidRPr="001C0CC9">
        <w:rPr>
          <w:rStyle w:val="Emphasis"/>
        </w:rPr>
        <w:t xml:space="preserve">and can take place </w:t>
      </w:r>
      <w:r w:rsidRPr="00016701">
        <w:rPr>
          <w:rStyle w:val="Emphasis"/>
          <w:highlight w:val="yellow"/>
        </w:rPr>
        <w:t xml:space="preserve">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xml:space="preserve">, and with no accusation of violation of </w:t>
      </w:r>
      <w:r w:rsidRPr="00CE3AFC">
        <w:rPr>
          <w:rStyle w:val="StyleUnderline"/>
        </w:rPr>
        <w:lastRenderedPageBreak/>
        <w:t>“national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Development, and lead the way in incorporation the Universal Declaration of Human Rights into international space </w:t>
      </w:r>
      <w:r w:rsidRPr="001C0CC9">
        <w:rPr>
          <w:rStyle w:val="StyleUnderline"/>
        </w:rPr>
        <w:t xml:space="preserve">policy. </w:t>
      </w:r>
      <w:r w:rsidRPr="001C0CC9">
        <w:rPr>
          <w:rStyle w:val="Emphasis"/>
        </w:rPr>
        <w:t>It is time to recognize property rights as the universally declared human right that it is</w:t>
      </w:r>
      <w:r w:rsidRPr="001C0CC9">
        <w:rPr>
          <w:rStyle w:val="StyleUnderline"/>
        </w:rPr>
        <w:t>: “Everyone has the right to own property alone as well as in association with others.” The definition</w:t>
      </w:r>
      <w:r w:rsidRPr="00EF1897">
        <w:rPr>
          <w:rStyle w:val="StyleUnderline"/>
        </w:rPr>
        <w:t xml:space="preserve">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r>
        <w:rPr>
          <w:sz w:val="16"/>
        </w:rPr>
        <w:t>.</w:t>
      </w:r>
    </w:p>
    <w:p w14:paraId="72C8448F" w14:textId="77777777" w:rsidR="0026357D" w:rsidRPr="00CD125E" w:rsidRDefault="0026357D" w:rsidP="0026357D">
      <w:pPr>
        <w:ind w:left="720"/>
        <w:rPr>
          <w:sz w:val="16"/>
        </w:rPr>
      </w:pPr>
    </w:p>
    <w:p w14:paraId="07FB27A0" w14:textId="77777777" w:rsidR="0026357D" w:rsidRDefault="0026357D" w:rsidP="0026357D">
      <w:pPr>
        <w:pStyle w:val="Heading4"/>
      </w:pPr>
      <w:r>
        <w:t xml:space="preserve">The CP protects individual property rights while </w:t>
      </w:r>
      <w:r w:rsidRPr="009E26DC">
        <w:rPr>
          <w:u w:val="single"/>
        </w:rPr>
        <w:t>solving case</w:t>
      </w:r>
      <w:r>
        <w:t xml:space="preserve"> since the aff still applies to corporations. </w:t>
      </w:r>
    </w:p>
    <w:p w14:paraId="492BDA66" w14:textId="77777777" w:rsidR="0026357D" w:rsidRPr="00152961" w:rsidRDefault="0026357D" w:rsidP="0026357D"/>
    <w:p w14:paraId="32665A84" w14:textId="77777777" w:rsidR="0026357D" w:rsidRPr="00A31C43" w:rsidRDefault="0026357D" w:rsidP="0026357D">
      <w:pPr>
        <w:pStyle w:val="Heading4"/>
      </w:pPr>
      <w:r>
        <w:t xml:space="preserve">No perms: The CP would expand the rights of individuals in space, from the mere right to use, to the full bundle of rights protected by private property. </w:t>
      </w:r>
    </w:p>
    <w:p w14:paraId="0A2C4C35" w14:textId="77777777" w:rsidR="0026357D" w:rsidRDefault="0026357D" w:rsidP="0026357D"/>
    <w:p w14:paraId="607453AF" w14:textId="77777777" w:rsidR="0026357D" w:rsidRPr="001C182A" w:rsidRDefault="0026357D" w:rsidP="0026357D">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69BB56E2" w14:textId="77777777" w:rsidR="0026357D" w:rsidRDefault="0026357D" w:rsidP="0026357D">
      <w:r w:rsidRPr="003D3A63">
        <w:rPr>
          <w:rStyle w:val="Style13ptBold"/>
        </w:rPr>
        <w:t>Cockell 08</w:t>
      </w:r>
      <w:r>
        <w:t xml:space="preserve"> [Charles S. Cockell (Center for Earth, Planetary, Space and Astronomical Research – Open University, Milton Keynes), “AN ESSAY ON EXTRATERRESTRIAL LIBERTY,” JBIS, VOL. 61, pp. 255-275, 2008. </w:t>
      </w:r>
      <w:hyperlink r:id="rId10" w:history="1">
        <w:r w:rsidRPr="00193A04">
          <w:rPr>
            <w:rStyle w:val="Hyperlink"/>
          </w:rPr>
          <w:t>https://www.researchgate.net/profile/Charles-Cockell/publication/258317782_An_Essay_on_Extraterrestrial_Liberty/links/0c96053053a02cfb24000000/An-Essay-on-Extraterrestrial-Liberty.pdf</w:t>
        </w:r>
      </w:hyperlink>
      <w:r>
        <w:t>] CT</w:t>
      </w:r>
    </w:p>
    <w:p w14:paraId="53011509" w14:textId="77777777" w:rsidR="0026357D" w:rsidRPr="007F6E7F" w:rsidRDefault="0026357D" w:rsidP="0026357D">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FD7047">
        <w:rPr>
          <w:rStyle w:val="Emphasis"/>
          <w:highlight w:val="yellow"/>
        </w:rPr>
        <w:t>activities in which</w:t>
      </w:r>
      <w:r w:rsidRPr="009463C7">
        <w:rPr>
          <w:rStyle w:val="Emphasis"/>
        </w:rPr>
        <w:t xml:space="preserve"> </w:t>
      </w:r>
      <w:r w:rsidRPr="00D22C16">
        <w:rPr>
          <w:rStyle w:val="Emphasis"/>
          <w:highlight w:val="yellow"/>
        </w:rPr>
        <w:t xml:space="preserve">people </w:t>
      </w:r>
      <w:r w:rsidRPr="00FD7047">
        <w:rPr>
          <w:rStyle w:val="Emphasis"/>
          <w:highlight w:val="yellow"/>
        </w:rPr>
        <w:t xml:space="preserve">consider themselves </w:t>
      </w:r>
      <w:r w:rsidRPr="00FD7047">
        <w:rPr>
          <w:rStyle w:val="StyleUnderline"/>
          <w:highlight w:val="yellow"/>
        </w:rPr>
        <w:t>free</w:t>
      </w:r>
      <w:r w:rsidRPr="00674469">
        <w:rPr>
          <w:rStyle w:val="StyleUnderline"/>
        </w:rPr>
        <w:t xml:space="preserve">, or at least </w:t>
      </w:r>
      <w:r w:rsidRPr="00FD7047">
        <w:rPr>
          <w:rStyle w:val="Emphasis"/>
        </w:rPr>
        <w:t>able to make decisions</w:t>
      </w:r>
      <w:r w:rsidRPr="00FD7047">
        <w:rPr>
          <w:rStyle w:val="StyleUnderline"/>
        </w:rPr>
        <w:t xml:space="preserve"> that can be implemented </w:t>
      </w:r>
      <w:r w:rsidRPr="00FD7047">
        <w:rPr>
          <w:rStyle w:val="Emphasis"/>
        </w:rPr>
        <w:lastRenderedPageBreak/>
        <w:t>independently of</w:t>
      </w:r>
      <w:r w:rsidRPr="009463C7">
        <w:rPr>
          <w:rStyle w:val="Emphasis"/>
        </w:rPr>
        <w:t xml:space="preserve">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t>
      </w:r>
      <w:r w:rsidRPr="001C0CC9">
        <w:rPr>
          <w:rStyle w:val="StyleUnderline"/>
        </w:rPr>
        <w:t xml:space="preserve">which </w:t>
      </w:r>
      <w:r w:rsidRPr="001C0CC9">
        <w:rPr>
          <w:rStyle w:val="Emphasis"/>
        </w:rPr>
        <w:t>negative liberty is</w:t>
      </w:r>
      <w:r w:rsidRPr="001C0CC9">
        <w:rPr>
          <w:rStyle w:val="StyleUnderline"/>
        </w:rPr>
        <w:t xml:space="preserve"> possible is necessarily </w:t>
      </w:r>
      <w:r w:rsidRPr="001C0CC9">
        <w:rPr>
          <w:rStyle w:val="Emphasis"/>
        </w:rPr>
        <w:t>constrained by</w:t>
      </w:r>
      <w:r w:rsidRPr="001C0CC9">
        <w:rPr>
          <w:rStyle w:val="StyleUnderline"/>
        </w:rPr>
        <w:t xml:space="preserve"> the </w:t>
      </w:r>
      <w:r w:rsidRPr="001C0CC9">
        <w:rPr>
          <w:rStyle w:val="Emphasis"/>
        </w:rPr>
        <w:t>environmental conditions</w:t>
      </w:r>
      <w:r w:rsidRPr="001C0CC9">
        <w:rPr>
          <w:rStyle w:val="StyleUnderline"/>
        </w:rPr>
        <w:t xml:space="preserve"> under</w:t>
      </w:r>
      <w:r w:rsidRPr="00AF587A">
        <w:rPr>
          <w:rStyle w:val="StyleUnderline"/>
        </w:rPr>
        <w:t xml:space="preserve"> </w:t>
      </w:r>
      <w:r w:rsidRPr="009463C7">
        <w:rPr>
          <w:rStyle w:val="StyleUnderline"/>
        </w:rPr>
        <w:t xml:space="preserve">which one exists. </w:t>
      </w:r>
      <w:r w:rsidRPr="009463C7">
        <w:rPr>
          <w:rStyle w:val="Emphasis"/>
        </w:rPr>
        <w:t>The more extreme</w:t>
      </w:r>
      <w:r w:rsidRPr="009463C7">
        <w:rPr>
          <w:rStyle w:val="StyleUnderline"/>
        </w:rPr>
        <w:t xml:space="preserve"> </w:t>
      </w:r>
      <w:r w:rsidRPr="00674469">
        <w:rPr>
          <w:rStyle w:val="StyleUnderline"/>
        </w:rPr>
        <w:t xml:space="preserve">the environmental conditions, </w:t>
      </w:r>
      <w:r w:rsidRPr="00674469">
        <w:rPr>
          <w:rStyle w:val="Emphasis"/>
        </w:rPr>
        <w:t>the fewe</w:t>
      </w:r>
      <w:r w:rsidRPr="00674469">
        <w:rPr>
          <w:rStyle w:val="StyleUnderline"/>
        </w:rPr>
        <w:t xml:space="preserve">r social </w:t>
      </w:r>
      <w:r w:rsidRPr="00674469">
        <w:rPr>
          <w:rStyle w:val="Emphasis"/>
        </w:rPr>
        <w:t>activities can occur without collective oversight</w:t>
      </w:r>
      <w:r w:rsidRPr="00674469">
        <w:rPr>
          <w:rStyle w:val="StyleUnderline"/>
        </w:rPr>
        <w:t>.</w:t>
      </w:r>
      <w:r w:rsidRPr="00674469">
        <w:rPr>
          <w:sz w:val="12"/>
        </w:rPr>
        <w:t xml:space="preserve"> </w:t>
      </w:r>
      <w:r w:rsidRPr="00674469">
        <w:rPr>
          <w:rStyle w:val="StyleUnderline"/>
        </w:rPr>
        <w:t xml:space="preserve">More saliently, the </w:t>
      </w:r>
      <w:r w:rsidRPr="00674469">
        <w:rPr>
          <w:rStyle w:val="Emphasis"/>
        </w:rPr>
        <w:t>people</w:t>
      </w:r>
      <w:r w:rsidRPr="00674469">
        <w:rPr>
          <w:rStyle w:val="StyleUnderline"/>
        </w:rPr>
        <w:t xml:space="preserve"> themselves </w:t>
      </w:r>
      <w:r w:rsidRPr="00674469">
        <w:rPr>
          <w:rStyle w:val="Emphasis"/>
        </w:rPr>
        <w:t>may actually request such oversight, to protect their safety</w:t>
      </w:r>
      <w:r w:rsidRPr="00674469">
        <w:rPr>
          <w:rStyle w:val="StyleUnderline"/>
        </w:rPr>
        <w:t xml:space="preserve"> from others who would abuse it, with the resulting dangers.</w:t>
      </w:r>
      <w:r w:rsidRPr="00674469">
        <w:rPr>
          <w:sz w:val="12"/>
        </w:rPr>
        <w:t xml:space="preserve"> Some of these systems of monitoring can be found in societies on Earth</w:t>
      </w:r>
      <w:r w:rsidRPr="00674469">
        <w:rPr>
          <w:rStyle w:val="StyleUnderline"/>
        </w:rPr>
        <w:t>. We cannot drive automobiles without safety checks.</w:t>
      </w:r>
      <w:r w:rsidRPr="00674469">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674469">
        <w:rPr>
          <w:rStyle w:val="Emphasis"/>
        </w:rPr>
        <w:t>This is a form of control that most</w:t>
      </w:r>
      <w:r w:rsidRPr="00674469">
        <w:rPr>
          <w:rStyle w:val="StyleUnderline"/>
        </w:rPr>
        <w:t xml:space="preserve"> people </w:t>
      </w:r>
      <w:r w:rsidRPr="00674469">
        <w:rPr>
          <w:rStyle w:val="Emphasis"/>
        </w:rPr>
        <w:t>accept</w:t>
      </w:r>
      <w:r w:rsidRPr="00674469">
        <w:rPr>
          <w:rStyle w:val="StyleUnderline"/>
        </w:rPr>
        <w:t xml:space="preserve"> </w:t>
      </w:r>
      <w:r w:rsidRPr="00674469">
        <w:rPr>
          <w:rStyle w:val="Emphasis"/>
        </w:rPr>
        <w:t>because we consider it in our interest</w:t>
      </w:r>
      <w:r w:rsidRPr="00674469">
        <w:rPr>
          <w:rStyle w:val="StyleUnderline"/>
        </w:rPr>
        <w:t>. We do not usually see such invasions of our liberty as tyranny, but rather as benevolent actions by the</w:t>
      </w:r>
      <w:r w:rsidRPr="00AF587A">
        <w:rPr>
          <w:rStyle w:val="StyleUnderline"/>
        </w:rPr>
        <w:t xml:space="preserv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pressurisation and so on and so forth </w:t>
      </w:r>
      <w:r w:rsidRPr="00D5772A">
        <w:rPr>
          <w:rStyle w:val="Emphasis"/>
          <w:highlight w:val="yellow"/>
        </w:rPr>
        <w:t xml:space="preserve">will be subject to </w:t>
      </w:r>
      <w:r w:rsidRPr="007C39B4">
        <w:rPr>
          <w:rStyle w:val="Emphasis"/>
          <w:highlight w:val="yellow"/>
        </w:rPr>
        <w:t>regulation by corporations or the State</w:t>
      </w:r>
      <w:r w:rsidRPr="007C39B4">
        <w:rPr>
          <w:rStyle w:val="StyleUnderline"/>
          <w:highlight w:val="yellow"/>
        </w:rPr>
        <w:t>.</w:t>
      </w:r>
      <w:r w:rsidRPr="00674469">
        <w:rPr>
          <w:rStyle w:val="StyleUnderline"/>
        </w:rPr>
        <w:t xml:space="preserve"> As on Earth, </w:t>
      </w:r>
      <w:r w:rsidRPr="00674469">
        <w:rPr>
          <w:rStyle w:val="Emphasis"/>
        </w:rPr>
        <w:t>perhaps many</w:t>
      </w:r>
      <w:r w:rsidRPr="00674469">
        <w:rPr>
          <w:rStyle w:val="StyleUnderline"/>
        </w:rPr>
        <w:t xml:space="preserve"> of these incursions </w:t>
      </w:r>
      <w:r w:rsidRPr="00674469">
        <w:rPr>
          <w:rStyle w:val="Emphasis"/>
        </w:rPr>
        <w:t>will be regard</w:t>
      </w:r>
      <w:r w:rsidRPr="009463C7">
        <w:rPr>
          <w:rStyle w:val="Emphasis"/>
        </w:rPr>
        <w:t>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safety, and will be willingly accepted. </w:t>
      </w:r>
      <w:r w:rsidRPr="009463C7">
        <w:rPr>
          <w:rStyle w:val="Emphasis"/>
        </w:rPr>
        <w:t>But</w:t>
      </w:r>
      <w:r w:rsidRPr="009463C7">
        <w:rPr>
          <w:rStyle w:val="StyleUnderline"/>
        </w:rPr>
        <w:t xml:space="preserve"> one</w:t>
      </w:r>
      <w:r w:rsidRPr="00C7657F">
        <w:rPr>
          <w:rStyle w:val="StyleUnderline"/>
        </w:rPr>
        <w:t xml:space="preserve"> fact is </w:t>
      </w:r>
      <w:r w:rsidRPr="00674469">
        <w:rPr>
          <w:rStyle w:val="StyleUnderline"/>
        </w:rPr>
        <w:t xml:space="preserve">undeniable: </w:t>
      </w:r>
      <w:r w:rsidRPr="00674469">
        <w:rPr>
          <w:rStyle w:val="Emphasis"/>
        </w:rPr>
        <w:t>the extent of negative liberty must be less in extraterrestrial environments</w:t>
      </w:r>
      <w:r w:rsidRPr="00674469">
        <w:rPr>
          <w:rStyle w:val="StyleUnderline"/>
        </w:rPr>
        <w:t xml:space="preserve"> than on Earth, and</w:t>
      </w:r>
      <w:r w:rsidRPr="00C7657F">
        <w:rPr>
          <w:rStyle w:val="StyleUnderline"/>
        </w:rPr>
        <w:t xml:space="preserve">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xml:space="preserve">. No philosophy of advancing the domain </w:t>
      </w:r>
      <w:r w:rsidRPr="00674469">
        <w:rPr>
          <w:rStyle w:val="StyleUnderline"/>
        </w:rPr>
        <w:t>of negative liberty</w:t>
      </w:r>
      <w:r w:rsidRPr="00C7657F">
        <w:rPr>
          <w:rStyle w:val="StyleUnderline"/>
        </w:rPr>
        <w:t xml:space="preserve">, no clever sophistry, can change this truth, which is brought into being by basic </w:t>
      </w:r>
      <w:r w:rsidRPr="00674469">
        <w:rPr>
          <w:rStyle w:val="StyleUnderline"/>
          <w:highlight w:val="yellow"/>
        </w:rPr>
        <w:t>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organisations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centralised interventions must be frequent, how much weaker is freedom and how much easier is tyranny to enforce? We cannot know the answers until we undertake the experiment, but we can be fairly sure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depressurisation,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Liberty encompasses the freedom that individuals have to actively pursue their own objectives (‘positive liberty’ sensu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Organisations established to act as conduits for the free expression of different points of view, or to act as means to achieve practical objectives, are not always liberal. Even in some of the most developed democracies, societies and organisations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674469">
        <w:rPr>
          <w:rStyle w:val="Emphasis"/>
          <w:highlight w:val="yellow"/>
        </w:rPr>
        <w:t>into</w:t>
      </w:r>
      <w:r w:rsidRPr="003A1ED8">
        <w:rPr>
          <w:rStyle w:val="StyleUnderline"/>
        </w:rPr>
        <w:t xml:space="preserve"> societies more reminiscent of </w:t>
      </w:r>
      <w:r w:rsidRPr="00674469">
        <w:rPr>
          <w:rStyle w:val="Emphasis"/>
          <w:highlight w:val="yellow"/>
        </w:rPr>
        <w:t>dictatorships</w:t>
      </w:r>
      <w:r w:rsidRPr="009463C7">
        <w:rPr>
          <w:rStyle w:val="Emphasis"/>
        </w:rPr>
        <w:t xml:space="preserve">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 xml:space="preserve">s. The </w:t>
      </w:r>
      <w:r w:rsidRPr="009463C7">
        <w:rPr>
          <w:rStyle w:val="Emphasis"/>
        </w:rPr>
        <w:lastRenderedPageBreak/>
        <w:t>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that individuals have to establish competition against dominating organisations</w:t>
      </w:r>
      <w:r w:rsidRPr="009463C7">
        <w:rPr>
          <w:rStyle w:val="StyleUnderline"/>
        </w:rPr>
        <w:t>, and the culture that ensures that the freedom to create</w:t>
      </w:r>
      <w:r w:rsidRPr="003A1ED8">
        <w:rPr>
          <w:rStyle w:val="StyleUnderline"/>
        </w:rPr>
        <w:t xml:space="preserve"> organisations is not then abused to destroy the very democratic organisations that guarantee that freedom.</w:t>
      </w:r>
      <w:r>
        <w:rPr>
          <w:rStyle w:val="StyleUnderline"/>
        </w:rPr>
        <w:t xml:space="preserve"> </w:t>
      </w:r>
      <w:r w:rsidRPr="007F6E7F">
        <w:rPr>
          <w:sz w:val="12"/>
          <w:szCs w:val="16"/>
        </w:rPr>
        <w:t xml:space="preserve">In a society in which the freedom to organise and assemble institutions is protected by law, those organisations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adversary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is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674469">
        <w:rPr>
          <w:rStyle w:val="Emphasis"/>
          <w:highlight w:val="yellow"/>
        </w:rPr>
        <w:t>dissenter by threatening to move</w:t>
      </w:r>
      <w:r w:rsidRPr="009463C7">
        <w:rPr>
          <w:rStyle w:val="Emphasis"/>
        </w:rPr>
        <w:t xml:space="preserve"> him or her and </w:t>
      </w:r>
      <w:r w:rsidRPr="00674469">
        <w:rPr>
          <w:rStyle w:val="Emphasis"/>
          <w:highlight w:val="yellow"/>
        </w:rPr>
        <w:t>their family to a new</w:t>
      </w:r>
      <w:r w:rsidRPr="00674469">
        <w:rPr>
          <w:rStyle w:val="StyleUnderline"/>
          <w:highlight w:val="yellow"/>
        </w:rPr>
        <w:t xml:space="preserve"> zone</w:t>
      </w:r>
      <w:r w:rsidRPr="009463C7">
        <w:rPr>
          <w:rStyle w:val="StyleUnderline"/>
        </w:rPr>
        <w:t xml:space="preserv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w:t>
      </w:r>
      <w:r w:rsidRPr="00674469">
        <w:rPr>
          <w:rStyle w:val="Emphasis"/>
        </w:rPr>
        <w:t xml:space="preserve">remind these individuals who is in control of their survival, and </w:t>
      </w:r>
      <w:r w:rsidRPr="00674469">
        <w:rPr>
          <w:rStyle w:val="Emphasis"/>
          <w:highlight w:val="yellow"/>
        </w:rPr>
        <w:t>coerce them</w:t>
      </w:r>
      <w:r w:rsidRPr="00674469">
        <w:rPr>
          <w:rStyle w:val="StyleUnderline"/>
          <w:highlight w:val="yellow"/>
        </w:rPr>
        <w:t xml:space="preserve"> through fear</w:t>
      </w:r>
      <w:r w:rsidRPr="00674469">
        <w:rPr>
          <w:rStyle w:val="StyleUnderline"/>
        </w:rPr>
        <w:t xml:space="preserve"> </w:t>
      </w:r>
      <w:r w:rsidRPr="00674469">
        <w:rPr>
          <w:rStyle w:val="Emphasis"/>
        </w:rPr>
        <w:t>into mitigating</w:t>
      </w:r>
      <w:r w:rsidRPr="00674469">
        <w:rPr>
          <w:rStyle w:val="StyleUnderline"/>
        </w:rPr>
        <w:t xml:space="preserve"> their </w:t>
      </w:r>
      <w:r w:rsidRPr="00674469">
        <w:rPr>
          <w:rStyle w:val="Emphasis"/>
        </w:rPr>
        <w:t>dissent</w:t>
      </w:r>
      <w:r w:rsidRPr="00674469">
        <w:rPr>
          <w:rStyle w:val="StyleUnderline"/>
        </w:rPr>
        <w:t>, thereby creating a more malleable individual and reducing the challenge</w:t>
      </w:r>
      <w:r w:rsidRPr="009A2754">
        <w:rPr>
          <w:rStyle w:val="StyleUnderline"/>
        </w:rPr>
        <w:t xml:space="preserve"> to collective authority.</w:t>
      </w:r>
      <w:r>
        <w:rPr>
          <w:rStyle w:val="StyleUnderline"/>
        </w:rPr>
        <w:t xml:space="preserve"> </w:t>
      </w:r>
      <w:r w:rsidRPr="007F6E7F">
        <w:rPr>
          <w:sz w:val="12"/>
          <w:szCs w:val="16"/>
        </w:rPr>
        <w:t xml:space="preserve">Governing organisations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dishonourable individuals inveighing against the hard work of other individuals who are working to secure their individual safety and the security of society [22]. They can be then be ostracised, and their general behaviour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liberty, or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universalisable doctrine of control</w:t>
      </w:r>
      <w:r w:rsidRPr="007F6E7F">
        <w:rPr>
          <w:sz w:val="12"/>
        </w:rPr>
        <w:t xml:space="preserve"> [24]. </w:t>
      </w:r>
      <w:r w:rsidRPr="007F6E7F">
        <w:rPr>
          <w:sz w:val="12"/>
          <w:szCs w:val="16"/>
        </w:rPr>
        <w:t xml:space="preserve">Unfortunately this approach receives succour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selfpreservation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selfpreservation, and to protect themselves, accept more farreaching control over the lives of others [28]. Where death is a more likely outcome of criminal action, the Hobbesian State of nature, and the tendency to vigorously guard against it, becomes a more tangible reality [29]. </w:t>
      </w:r>
    </w:p>
    <w:p w14:paraId="6B90DA8D" w14:textId="77777777" w:rsidR="0026357D" w:rsidRDefault="0026357D" w:rsidP="0026357D">
      <w:pPr>
        <w:ind w:left="720"/>
        <w:rPr>
          <w:sz w:val="14"/>
        </w:rPr>
      </w:pPr>
    </w:p>
    <w:p w14:paraId="2F1D3CB9" w14:textId="77777777" w:rsidR="0026357D" w:rsidRDefault="0026357D" w:rsidP="0026357D">
      <w:pPr>
        <w:pStyle w:val="Heading4"/>
      </w:pPr>
      <w:r>
        <w:lastRenderedPageBreak/>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0FAF5575" w14:textId="77777777" w:rsidR="0026357D" w:rsidRDefault="0026357D" w:rsidP="0026357D">
      <w:r>
        <w:rPr>
          <w:rStyle w:val="Style13ptBold"/>
        </w:rPr>
        <w:t xml:space="preserve">UNDP ’08 - </w:t>
      </w:r>
      <w:r w:rsidRPr="00B5541A">
        <w:t>Working Group on Property Rights, 2008, 'Empowering the Poor Through Property Rights', in Making the Law Work for Everyone Volume II, Commission on Legal Empowerment of the Poor, United Nations Development Programme, New York, pp. 63-128</w:t>
      </w:r>
      <w:r>
        <w:t xml:space="preserve"> &lt;</w:t>
      </w:r>
      <w:r w:rsidRPr="00B5541A">
        <w:t>https://www.mercatus.org/system/files/ch2.pdf</w:t>
      </w:r>
      <w:r>
        <w:t>&gt; AT</w:t>
      </w:r>
    </w:p>
    <w:p w14:paraId="546E3196" w14:textId="77777777" w:rsidR="0026357D" w:rsidRPr="00F27F0C" w:rsidRDefault="0026357D" w:rsidP="0026357D">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lack secure property rights, which hinders their economic, political and social security.</w:t>
      </w:r>
      <w:r w:rsidRPr="00F27F0C">
        <w:rPr>
          <w:rStyle w:val="StyleUnderline"/>
        </w:rPr>
        <w:t xml:space="preserve"> In order to examine how poverty can best be relieved, and why </w:t>
      </w:r>
      <w:r w:rsidRPr="000D27D3">
        <w:rPr>
          <w:rStyle w:val="Emphasis"/>
        </w:rPr>
        <w:t>access to property rights is fundamental to the empowerment of the poor</w:t>
      </w:r>
      <w:r w:rsidRPr="000D27D3">
        <w:rPr>
          <w:rStyle w:val="StyleUnderline"/>
        </w:rPr>
        <w:t>, it is necessary to identify building blocks of</w:t>
      </w:r>
      <w:r w:rsidRPr="000D27D3">
        <w:rPr>
          <w:rStyle w:val="Emphasis"/>
        </w:rPr>
        <w:t xml:space="preserve"> a fully-functional property system</w:t>
      </w:r>
      <w:r w:rsidRPr="000D27D3">
        <w:rPr>
          <w:rStyle w:val="StyleUnderline"/>
        </w:rPr>
        <w:t xml:space="preserve">. Such a system </w:t>
      </w:r>
      <w:r w:rsidRPr="000D27D3">
        <w:rPr>
          <w:rStyle w:val="Emphasis"/>
        </w:rPr>
        <w:t>operates in the following</w:t>
      </w:r>
      <w:r w:rsidRPr="000D27D3">
        <w:rPr>
          <w:rStyle w:val="StyleUnderline"/>
        </w:rPr>
        <w:t xml:space="preserve"> four </w:t>
      </w:r>
      <w:r w:rsidRPr="000D27D3">
        <w:rPr>
          <w:rStyle w:val="Emphasis"/>
        </w:rPr>
        <w:t>ways</w:t>
      </w:r>
      <w:r w:rsidRPr="000D27D3">
        <w:rPr>
          <w:rStyle w:val="StyleUnderline"/>
        </w:rPr>
        <w:t xml:space="preserve">: </w:t>
      </w:r>
      <w:r w:rsidRPr="000D27D3">
        <w:rPr>
          <w:sz w:val="14"/>
        </w:rPr>
        <w:t>1</w:t>
      </w:r>
      <w:r w:rsidRPr="000D27D3">
        <w:rPr>
          <w:rStyle w:val="StyleUnderline"/>
        </w:rPr>
        <w:t xml:space="preserve">) </w:t>
      </w:r>
      <w:r w:rsidRPr="000D27D3">
        <w:rPr>
          <w:rStyle w:val="Emphasis"/>
        </w:rPr>
        <w:t>As a system of rules that defines</w:t>
      </w:r>
      <w:r w:rsidRPr="000D27D3">
        <w:rPr>
          <w:rStyle w:val="StyleUnderline"/>
        </w:rPr>
        <w:t xml:space="preserve"> the bundle </w:t>
      </w:r>
      <w:r w:rsidRPr="000D27D3">
        <w:rPr>
          <w:rStyle w:val="Emphasis"/>
        </w:rPr>
        <w:t>of rights and obligations between people</w:t>
      </w:r>
      <w:r w:rsidRPr="000D27D3">
        <w:rPr>
          <w:rStyle w:val="StyleUnderline"/>
        </w:rPr>
        <w:t xml:space="preserve"> and assets</w:t>
      </w:r>
      <w:r w:rsidRPr="00F27F0C">
        <w:rPr>
          <w:rStyle w:val="StyleUnderline"/>
        </w:rPr>
        <w:t>.15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0D27D3">
        <w:rPr>
          <w:rStyle w:val="Emphasis"/>
        </w:rPr>
        <w:t xml:space="preserve">requires a judicial mechanism that </w:t>
      </w:r>
      <w:r w:rsidRPr="00F27F0C">
        <w:rPr>
          <w:rStyle w:val="Emphasis"/>
          <w:highlight w:val="yellow"/>
        </w:rPr>
        <w:t xml:space="preserve">allows for equitable, </w:t>
      </w:r>
      <w:r w:rsidRPr="007F6E7F">
        <w:rPr>
          <w:rStyle w:val="Emphasis"/>
        </w:rPr>
        <w:t xml:space="preserve">transparent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taxing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accountability, and allows for the development of financial mechanisms — including credit 67 and insurance — to facilitate transactions and improve economic outcomes. Land, houses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0D27D3">
        <w:rPr>
          <w:rStyle w:val="Emphasis"/>
        </w:rPr>
        <w:t>. The state has at its</w:t>
      </w:r>
      <w:r w:rsidRPr="007F6E7F">
        <w:rPr>
          <w:rStyle w:val="Emphasis"/>
        </w:rPr>
        <w:t xml:space="preserve"> disposal </w:t>
      </w:r>
      <w:r w:rsidRPr="00F27F0C">
        <w:rPr>
          <w:rStyle w:val="Emphasis"/>
          <w:highlight w:val="yellow"/>
        </w:rPr>
        <w:t xml:space="preserve">instruments </w:t>
      </w:r>
      <w:r w:rsidRPr="000D27D3">
        <w:rPr>
          <w:rStyle w:val="Emphasis"/>
        </w:rPr>
        <w:t xml:space="preserve">that </w:t>
      </w:r>
      <w:r w:rsidRPr="00F27F0C">
        <w:rPr>
          <w:rStyle w:val="Emphasis"/>
          <w:highlight w:val="yellow"/>
        </w:rPr>
        <w:t xml:space="preserve">can </w:t>
      </w:r>
      <w:r w:rsidRPr="000D27D3">
        <w:rPr>
          <w:rStyle w:val="Emphasis"/>
        </w:rPr>
        <w:t xml:space="preserve">be used to </w:t>
      </w:r>
      <w:r w:rsidRPr="00F27F0C">
        <w:rPr>
          <w:rStyle w:val="Emphasis"/>
          <w:highlight w:val="yellow"/>
        </w:rPr>
        <w:t xml:space="preserve">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0D27D3">
        <w:rPr>
          <w:rStyle w:val="Emphasis"/>
          <w:highlight w:val="yellow"/>
        </w:rPr>
        <w:t>The state</w:t>
      </w:r>
      <w:r w:rsidRPr="007F6E7F">
        <w:rPr>
          <w:rStyle w:val="Emphasis"/>
        </w:rPr>
        <w:t xml:space="preserv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infrastructure by the state critically affects the value and desirability of assets, and can therefore fundamentally affect opportunities for the poor.</w:t>
      </w:r>
    </w:p>
    <w:p w14:paraId="2271174B" w14:textId="77777777" w:rsidR="0026357D" w:rsidRDefault="0026357D" w:rsidP="0026357D">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67975CE1" w14:textId="77777777" w:rsidR="0026357D" w:rsidRDefault="0026357D" w:rsidP="0026357D">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Rummel</w:t>
      </w:r>
      <w:r>
        <w:rPr>
          <w:rFonts w:ascii="Helvetica" w:hAnsi="Helvetica" w:cs="Helvetica"/>
          <w:color w:val="333333"/>
          <w:spacing w:val="4"/>
          <w:sz w:val="21"/>
          <w:szCs w:val="21"/>
          <w:shd w:val="clear" w:color="auto" w:fill="FCFCFC"/>
        </w:rPr>
        <w:t xml:space="preserve"> [Wayman F.W. (2017) Rummel and Singer, DON and COW. In: Gleditsch N. (eds) R.J. Rummel: An Assessment of His Many </w:t>
      </w:r>
      <w:r>
        <w:rPr>
          <w:rFonts w:ascii="Helvetica" w:hAnsi="Helvetica" w:cs="Helvetica"/>
          <w:color w:val="333333"/>
          <w:spacing w:val="4"/>
          <w:sz w:val="21"/>
          <w:szCs w:val="21"/>
          <w:shd w:val="clear" w:color="auto" w:fill="FCFCFC"/>
        </w:rPr>
        <w:lastRenderedPageBreak/>
        <w:t xml:space="preserve">Contributions. SpringerBriefs on Pioneers in Science and Practice, vol 37. Springer, Cham. </w:t>
      </w:r>
      <w:hyperlink r:id="rId11"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34D30C44" w14:textId="77777777" w:rsidR="0026357D" w:rsidRPr="00116FB5" w:rsidRDefault="0026357D" w:rsidP="0026357D">
      <w:pPr>
        <w:ind w:left="720"/>
        <w:rPr>
          <w:sz w:val="16"/>
        </w:rPr>
      </w:pPr>
      <w:r w:rsidRPr="00116FB5">
        <w:rPr>
          <w:sz w:val="16"/>
        </w:rPr>
        <w:t>At Rummel’s website, the dominant theme is that power kills (http://www.hawaii.edu/powerkills/). As he began one of his books (Rummel, 1994: 1), ‘</w:t>
      </w:r>
      <w:r w:rsidRPr="00116FB5">
        <w:rPr>
          <w:rStyle w:val="Emphasis"/>
          <w:highlight w:val="yellow"/>
        </w:rPr>
        <w:t xml:space="preserve">Power kills; absolute power kills absolutely. </w:t>
      </w:r>
      <w:r w:rsidRPr="000D27D3">
        <w:rPr>
          <w:rStyle w:val="Emphasis"/>
        </w:rPr>
        <w:t>This</w:t>
      </w:r>
      <w:r w:rsidRPr="000D27D3">
        <w:rPr>
          <w:rStyle w:val="StyleUnderline"/>
        </w:rPr>
        <w:t xml:space="preserve"> new Power </w:t>
      </w:r>
      <w:r w:rsidRPr="000D27D3">
        <w:rPr>
          <w:rStyle w:val="Emphasis"/>
        </w:rPr>
        <w:t>Principle is the message emerging from</w:t>
      </w:r>
      <w:r w:rsidRPr="000D27D3">
        <w:rPr>
          <w:rStyle w:val="StyleUnderline"/>
        </w:rPr>
        <w:t xml:space="preserve"> my previous </w:t>
      </w:r>
      <w:r w:rsidRPr="000D27D3">
        <w:rPr>
          <w:rStyle w:val="Emphasis"/>
        </w:rPr>
        <w:t xml:space="preserve">work on the causes of war </w:t>
      </w:r>
      <w:r w:rsidRPr="000D27D3">
        <w:rPr>
          <w:rStyle w:val="StyleUnderline"/>
        </w:rPr>
        <w:t xml:space="preserve">and from this work on </w:t>
      </w:r>
      <w:r w:rsidRPr="000D27D3">
        <w:rPr>
          <w:rStyle w:val="Emphasis"/>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1F8A4F18" w14:textId="77777777" w:rsidR="0026357D" w:rsidRPr="00116FB5" w:rsidRDefault="0026357D" w:rsidP="0026357D">
      <w:pPr>
        <w:ind w:left="720"/>
        <w:rPr>
          <w:sz w:val="16"/>
        </w:rPr>
      </w:pPr>
      <w:r w:rsidRPr="00D4147F">
        <w:rPr>
          <w:rStyle w:val="StyleUnderline"/>
        </w:rPr>
        <w:t xml:space="preserve">A major supporting idea is the term regime, as operationalized by Rummel (1995) and used </w:t>
      </w:r>
      <w:r w:rsidRPr="000D27D3">
        <w:rPr>
          <w:rStyle w:val="StyleUnderline"/>
        </w:rPr>
        <w:t xml:space="preserve">as </w:t>
      </w:r>
      <w:r w:rsidRPr="000D27D3">
        <w:rPr>
          <w:rStyle w:val="Emphasis"/>
        </w:rPr>
        <w:t>the organizing principle for</w:t>
      </w:r>
      <w:r w:rsidRPr="000D27D3">
        <w:rPr>
          <w:rStyle w:val="StyleUnderline"/>
        </w:rPr>
        <w:t xml:space="preserve"> his datasets on ‘</w:t>
      </w:r>
      <w:r w:rsidRPr="000D27D3">
        <w:rPr>
          <w:rStyle w:val="Emphasis"/>
        </w:rPr>
        <w:t>democide</w:t>
      </w:r>
      <w:r w:rsidRPr="000D27D3">
        <w:rPr>
          <w:rStyle w:val="StyleUnderline"/>
        </w:rPr>
        <w:t xml:space="preserve">—genocide and mass murder’ (Rummel, 1998: 1). </w:t>
      </w:r>
      <w:r w:rsidRPr="000D27D3">
        <w:rPr>
          <w:sz w:val="16"/>
        </w:rPr>
        <w:t xml:space="preserve">This idea of a regime is important to his work because there is a lot of variation from regime to regime in the regime’s amount of power, and also in the number of people the regime kills. </w:t>
      </w:r>
      <w:r w:rsidRPr="000D27D3">
        <w:rPr>
          <w:rStyle w:val="StyleUnderline"/>
        </w:rPr>
        <w:t xml:space="preserve">And Rummel’s dominant theme is that </w:t>
      </w:r>
      <w:r w:rsidRPr="000D27D3">
        <w:rPr>
          <w:rStyle w:val="Emphasis"/>
        </w:rPr>
        <w:t>those two characteristics of a regime (power and deaths) co-vary</w:t>
      </w:r>
      <w:r w:rsidRPr="000D27D3">
        <w:rPr>
          <w:sz w:val="16"/>
        </w:rPr>
        <w:t>. In my own ordinary language, a regime is a type of government controlling a state apparatus. As Rummel (1995: 9) says, ‘The changes from the Kaiser monarchy to the Weimar Republic to</w:t>
      </w:r>
      <w:r w:rsidRPr="00116FB5">
        <w:rPr>
          <w:sz w:val="16"/>
        </w:rPr>
        <w:t xml:space="preserve">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1808FCA6" w14:textId="77777777" w:rsidR="0026357D" w:rsidRPr="0091460C" w:rsidRDefault="0026357D" w:rsidP="0026357D">
      <w:pPr>
        <w:ind w:left="720"/>
        <w:rPr>
          <w:rStyle w:val="StyleUnderline"/>
        </w:rPr>
      </w:pPr>
      <w:r w:rsidRPr="0091460C">
        <w:rPr>
          <w:rStyle w:val="StyleUnderline"/>
        </w:rPr>
        <w:t>To me, Rummel’s (1983) article made the first really convincing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proposition—other than Rummel’s.</w:t>
      </w:r>
    </w:p>
    <w:p w14:paraId="2BD1373C" w14:textId="77777777" w:rsidR="0026357D" w:rsidRPr="00116FB5" w:rsidRDefault="0026357D" w:rsidP="0026357D">
      <w:pPr>
        <w:ind w:left="720"/>
        <w:rPr>
          <w:sz w:val="16"/>
          <w:szCs w:val="16"/>
        </w:rPr>
      </w:pPr>
      <w:r w:rsidRPr="00116FB5">
        <w:rPr>
          <w:sz w:val="16"/>
          <w:szCs w:val="16"/>
        </w:rPr>
        <w:t>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Rummel’s studies confirming the inter-democratic peace hypothesis. Rummel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in the area of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So it is not surprising that, four years after Geller &amp; Singer’s assessment, one of Singer’s students, Henderson (2002) wrote a book that constituted an attack on the democratic peace literature. In the opening paragraph, Henderson says, ‘It struck me as strange that one of the doyen of the behavioral revolution would be such an avid critic of what some scholars hail as the closest thing to an empirical law in the field’.</w:t>
      </w:r>
    </w:p>
    <w:p w14:paraId="1440C4DA" w14:textId="77777777" w:rsidR="0026357D" w:rsidRPr="00116FB5" w:rsidRDefault="0026357D" w:rsidP="0026357D">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(Sarkees &amp; Wayman, 2010: 27).</w:t>
      </w:r>
    </w:p>
    <w:p w14:paraId="13CCA0B0" w14:textId="77777777" w:rsidR="0026357D" w:rsidRPr="00116FB5" w:rsidRDefault="0026357D" w:rsidP="0026357D">
      <w:pPr>
        <w:ind w:left="720"/>
        <w:rPr>
          <w:sz w:val="16"/>
          <w:szCs w:val="16"/>
        </w:rPr>
      </w:pPr>
      <w:r w:rsidRPr="00116FB5">
        <w:rPr>
          <w:sz w:val="16"/>
          <w:szCs w:val="16"/>
        </w:rPr>
        <w:lastRenderedPageBreak/>
        <w:t>Nested within this international system is the interstate system, beginning in 1816, distinguished in terms of ‘recurring international interactions between and among the interstate system members’ (Sarkees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short-hand for ‘state system member’; Bremer &amp; Ghosn, 2003.)</w:t>
      </w:r>
    </w:p>
    <w:p w14:paraId="2C3D29F9" w14:textId="77777777" w:rsidR="0026357D" w:rsidRPr="00116FB5" w:rsidRDefault="0026357D" w:rsidP="0026357D">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(Sarkees &amp; Wayman, 2010: 16). Likewise, the ‘states’ whose characteristics are listed in the COW datasets are not the population of states, but the population of state system members.</w:t>
      </w:r>
    </w:p>
    <w:p w14:paraId="41800B7A" w14:textId="77777777" w:rsidR="0026357D" w:rsidRPr="00116FB5" w:rsidRDefault="0026357D" w:rsidP="0026357D">
      <w:pPr>
        <w:ind w:left="720"/>
        <w:rPr>
          <w:sz w:val="16"/>
          <w:szCs w:val="16"/>
        </w:rPr>
      </w:pPr>
      <w:r w:rsidRPr="00116FB5">
        <w:rPr>
          <w:sz w:val="16"/>
          <w:szCs w:val="16"/>
        </w:rPr>
        <w:t>Singer’s most widely-cited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widely-cited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Rummel’s, with Rummel in favor of Reagan’s foreign policy and against détente. In these Cold War contexts, Singer may have been uncomfortable with Rummel’s summary that ‘freedom preserves peace and life’.</w:t>
      </w:r>
    </w:p>
    <w:p w14:paraId="68450EE0" w14:textId="77777777" w:rsidR="0026357D" w:rsidRPr="00116FB5" w:rsidRDefault="0026357D" w:rsidP="0026357D">
      <w:pPr>
        <w:ind w:left="720"/>
        <w:rPr>
          <w:sz w:val="16"/>
          <w:szCs w:val="16"/>
        </w:rPr>
      </w:pPr>
      <w:r w:rsidRPr="00116FB5">
        <w:rPr>
          <w:sz w:val="16"/>
          <w:szCs w:val="16"/>
        </w:rPr>
        <w:t>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war, and was also a step toward the full delineation of the totality of modern war. This was followed, in the third COW handbook (Sarkees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(Sarkees, Wayman &amp; Singer, 2003).</w:t>
      </w:r>
    </w:p>
    <w:p w14:paraId="3C58931F" w14:textId="77777777" w:rsidR="0026357D" w:rsidRPr="00116FB5" w:rsidRDefault="0026357D" w:rsidP="0026357D">
      <w:pPr>
        <w:ind w:left="720"/>
        <w:rPr>
          <w:sz w:val="16"/>
          <w:szCs w:val="16"/>
        </w:rPr>
      </w:pPr>
      <w:r w:rsidRPr="00116FB5">
        <w:rPr>
          <w:sz w:val="16"/>
          <w:szCs w:val="16"/>
        </w:rPr>
        <w:t>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a number of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(Gleditsch,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2D10EDBF" w14:textId="77777777" w:rsidR="0026357D" w:rsidRPr="00E42527" w:rsidRDefault="0026357D" w:rsidP="0026357D">
      <w:pPr>
        <w:ind w:left="720"/>
      </w:pPr>
      <w:r w:rsidRPr="005001AC">
        <w:rPr>
          <w:rStyle w:val="StyleUnderline"/>
        </w:rPr>
        <w:t>In contrast to Singer, Rummel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 but Rummel calls Leopold’s personal property. The unit of analysis becomes the regime and regime-like power-centers such as Leopold’s Congo or Mao’s rebel territory</w:t>
      </w:r>
      <w:r w:rsidRPr="00E42527">
        <w:t>.</w:t>
      </w:r>
    </w:p>
    <w:p w14:paraId="7D7D77EC" w14:textId="77777777" w:rsidR="0026357D" w:rsidRPr="00D4147F" w:rsidRDefault="0026357D" w:rsidP="0026357D">
      <w:pPr>
        <w:ind w:left="720"/>
        <w:rPr>
          <w:rStyle w:val="StyleUnderline"/>
        </w:rPr>
      </w:pPr>
      <w:r w:rsidRPr="005001AC">
        <w:rPr>
          <w:rStyle w:val="StyleUnderline"/>
        </w:rPr>
        <w:lastRenderedPageBreak/>
        <w:t>Rummel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 xml:space="preserve">authoritarian governments </w:t>
      </w:r>
      <w:r w:rsidRPr="000D27D3">
        <w:rPr>
          <w:rStyle w:val="Emphasis"/>
        </w:rPr>
        <w:t xml:space="preserve">already </w:t>
      </w:r>
      <w:r w:rsidRPr="00A34DB2">
        <w:rPr>
          <w:rStyle w:val="Emphasis"/>
          <w:highlight w:val="yellow"/>
        </w:rPr>
        <w:t>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but only ‘831,000 killed by free democratic governments’. Those killed by free democratic governments were always foreigners:</w:t>
      </w:r>
    </w:p>
    <w:p w14:paraId="516E9A23" w14:textId="77777777" w:rsidR="0026357D" w:rsidRDefault="0026357D" w:rsidP="0026357D">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0D27D3">
        <w:rPr>
          <w:rStyle w:val="Emphasis"/>
        </w:rPr>
        <w:t xml:space="preserve">are not only many times deadlier than war, but </w:t>
      </w:r>
      <w:r w:rsidRPr="00D4147F">
        <w:rPr>
          <w:rStyle w:val="Emphasis"/>
          <w:highlight w:val="yellow"/>
        </w:rPr>
        <w:t>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w:t>
      </w:r>
      <w:r w:rsidRPr="000D27D3">
        <w:rPr>
          <w:rStyle w:val="StyleUnderline"/>
          <w:highlight w:val="yellow"/>
        </w:rPr>
        <w:t>and</w:t>
      </w:r>
      <w:r w:rsidRPr="00F7121C">
        <w:rPr>
          <w:rStyle w:val="StyleUnderline"/>
        </w:rPr>
        <w:t xml:space="preserve"> other forms of violent conflict. </w:t>
      </w:r>
      <w:r w:rsidRPr="000D27D3">
        <w:rPr>
          <w:rStyle w:val="Emphasis"/>
        </w:rPr>
        <w:t xml:space="preserve">They are a major cause of </w:t>
      </w:r>
      <w:r w:rsidRPr="00D4147F">
        <w:rPr>
          <w:rStyle w:val="Emphasis"/>
          <w:highlight w:val="yellow"/>
        </w:rPr>
        <w:t>militarism</w:t>
      </w:r>
      <w:r w:rsidRPr="00F7121C">
        <w:rPr>
          <w:rStyle w:val="StyleUnderline"/>
        </w:rPr>
        <w:t xml:space="preserve">. Indeed, </w:t>
      </w:r>
      <w:r w:rsidRPr="000D27D3">
        <w:rPr>
          <w:rStyle w:val="Emphasis"/>
        </w:rPr>
        <w:t>absolutism, not war, is mankind’s deadliest scourge</w:t>
      </w:r>
      <w:r w:rsidRPr="000D27D3">
        <w:rPr>
          <w:rStyle w:val="StyleUnderline"/>
        </w:rPr>
        <w:t xml:space="preserve"> of all. In light of all this, the peaceful, nonviolent fostering </w:t>
      </w:r>
      <w:r w:rsidRPr="000D27D3">
        <w:rPr>
          <w:rStyle w:val="Emphasis"/>
        </w:rPr>
        <w:t xml:space="preserve">of </w:t>
      </w:r>
      <w:r w:rsidRPr="00D4147F">
        <w:rPr>
          <w:rStyle w:val="Emphasis"/>
          <w:highlight w:val="yellow"/>
        </w:rPr>
        <w:t xml:space="preserve">civil liberties </w:t>
      </w:r>
      <w:r w:rsidRPr="000D27D3">
        <w:rPr>
          <w:rStyle w:val="Emphasis"/>
        </w:rPr>
        <w:t xml:space="preserve">and political rights </w:t>
      </w:r>
      <w:r w:rsidRPr="00D4147F">
        <w:rPr>
          <w:rStyle w:val="Emphasis"/>
          <w:highlight w:val="yellow"/>
        </w:rPr>
        <w:t xml:space="preserve">must be made mankind’s highest </w:t>
      </w:r>
      <w:r w:rsidRPr="000D27D3">
        <w:rPr>
          <w:rStyle w:val="Emphasis"/>
        </w:rPr>
        <w:t xml:space="preserve">humanitarian </w:t>
      </w:r>
      <w:r w:rsidRPr="00D4147F">
        <w:rPr>
          <w:rStyle w:val="Emphasis"/>
          <w:highlight w:val="yellow"/>
        </w:rPr>
        <w:t>goal … because freedom preserves peace and life</w:t>
      </w:r>
      <w:r w:rsidRPr="00116FB5">
        <w:rPr>
          <w:sz w:val="16"/>
        </w:rPr>
        <w:t xml:space="preserve"> (Rummel, 1986).</w:t>
      </w:r>
    </w:p>
    <w:p w14:paraId="4EE94735" w14:textId="665DAEAB" w:rsidR="00933166" w:rsidRDefault="00933166" w:rsidP="00933166">
      <w:pPr>
        <w:pStyle w:val="Heading2"/>
      </w:pPr>
      <w:r>
        <w:lastRenderedPageBreak/>
        <w:t>2</w:t>
      </w:r>
    </w:p>
    <w:p w14:paraId="5DB1F2EE" w14:textId="77777777" w:rsidR="00A52432" w:rsidRDefault="00A52432" w:rsidP="00A52432">
      <w:pPr>
        <w:pStyle w:val="Heading4"/>
      </w:pPr>
      <w:r>
        <w:t xml:space="preserve">The appropriation of outer space by private entities is unjust except for space-based solar power projects. </w:t>
      </w:r>
    </w:p>
    <w:p w14:paraId="0EC187B4" w14:textId="77777777" w:rsidR="00A52432" w:rsidRDefault="00A52432" w:rsidP="00A52432"/>
    <w:p w14:paraId="317FC5CE" w14:textId="77777777" w:rsidR="00A52432" w:rsidRDefault="00A52432" w:rsidP="00A52432">
      <w:pPr>
        <w:pStyle w:val="Heading4"/>
      </w:pPr>
      <w:r>
        <w:t xml:space="preserve">SSP is viable and requires privatization. </w:t>
      </w:r>
    </w:p>
    <w:p w14:paraId="0DD43945" w14:textId="77777777" w:rsidR="00A52432" w:rsidRPr="00923B62" w:rsidRDefault="00A52432" w:rsidP="00A52432"/>
    <w:p w14:paraId="21A5BFD8" w14:textId="77777777" w:rsidR="00A52432" w:rsidRDefault="00A52432" w:rsidP="00A52432">
      <w:r w:rsidRPr="00804001">
        <w:rPr>
          <w:rStyle w:val="Style13ptBold"/>
        </w:rPr>
        <w:t>Oberhaus 21</w:t>
      </w:r>
      <w:r>
        <w:t xml:space="preserve"> [DANIEL OBERHAUS, “Space Solar Power: An Extraterrestrial Energy Resource For The U.S.,” Innovation Frontier Project, August 18, 2021. </w:t>
      </w:r>
      <w:hyperlink r:id="rId12" w:history="1">
        <w:r w:rsidRPr="000C2261">
          <w:rPr>
            <w:rStyle w:val="Hyperlink"/>
          </w:rPr>
          <w:t>https://innovationfrontier.org/space-solar-power-an-extraterrestrial-energy-resource-for-the-u-s/</w:t>
        </w:r>
      </w:hyperlink>
      <w:r>
        <w:t>] CT</w:t>
      </w:r>
    </w:p>
    <w:p w14:paraId="6EBD88A6" w14:textId="77777777" w:rsidR="00A52432" w:rsidRDefault="00A52432" w:rsidP="00A52432">
      <w:r>
        <w:t>FUTURE OF SSP</w:t>
      </w:r>
    </w:p>
    <w:p w14:paraId="78303792" w14:textId="77777777" w:rsidR="00A52432" w:rsidRPr="00C57530" w:rsidRDefault="00A52432" w:rsidP="00A52432">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9F4D79">
        <w:rPr>
          <w:rStyle w:val="Emphasis"/>
        </w:rPr>
        <w:t xml:space="preserve">But </w:t>
      </w:r>
      <w:r w:rsidRPr="00C57530">
        <w:rPr>
          <w:rStyle w:val="Emphasis"/>
          <w:highlight w:val="yellow"/>
        </w:rPr>
        <w:t xml:space="preserve">SSP offers </w:t>
      </w:r>
      <w:r w:rsidRPr="009F4D79">
        <w:rPr>
          <w:rStyle w:val="Emphasis"/>
        </w:rPr>
        <w:t xml:space="preserve">several </w:t>
      </w:r>
      <w:r w:rsidRPr="00C57530">
        <w:rPr>
          <w:rStyle w:val="Emphasis"/>
          <w:highlight w:val="yellow"/>
        </w:rPr>
        <w:t xml:space="preserve">unique benefits as an energy resource, </w:t>
      </w:r>
      <w:r w:rsidRPr="009F4D79">
        <w:rPr>
          <w:rStyle w:val="Emphasis"/>
        </w:rPr>
        <w:t>including</w:t>
      </w:r>
      <w:r w:rsidRPr="00C57530">
        <w:rPr>
          <w:rStyle w:val="Emphasis"/>
        </w:rPr>
        <w:t xml:space="preserve"> </w:t>
      </w:r>
      <w:r w:rsidRPr="006C4089">
        <w:rPr>
          <w:rStyle w:val="StyleUnderline"/>
        </w:rPr>
        <w:t xml:space="preserve">its </w:t>
      </w:r>
      <w:r w:rsidRPr="00C57530">
        <w:rPr>
          <w:rStyle w:val="Emphasis"/>
          <w:highlight w:val="yellow"/>
        </w:rPr>
        <w:t xml:space="preserve">resiliency, its ability to provide flexible baseload power to geographically distant locations, </w:t>
      </w:r>
      <w:r w:rsidRPr="009F4D79">
        <w:rPr>
          <w:rStyle w:val="Emphasis"/>
        </w:rPr>
        <w:t xml:space="preserve">its capacity to </w:t>
      </w:r>
      <w:r w:rsidRPr="00C57530">
        <w:rPr>
          <w:rStyle w:val="Emphasis"/>
          <w:highlight w:val="yellow"/>
        </w:rPr>
        <w:t xml:space="preserve">accelerate decarbonization </w:t>
      </w:r>
      <w:r w:rsidRPr="009F4D79">
        <w:rPr>
          <w:rStyle w:val="Emphasis"/>
        </w:rPr>
        <w:t xml:space="preserve">directly </w:t>
      </w:r>
      <w:r w:rsidRPr="00C57530">
        <w:rPr>
          <w:rStyle w:val="Emphasis"/>
          <w:highlight w:val="yellow"/>
        </w:rPr>
        <w:t xml:space="preserve">by providing clean energy and </w:t>
      </w:r>
      <w:r w:rsidRPr="009F4D79">
        <w:rPr>
          <w:rStyle w:val="Emphasis"/>
        </w:rPr>
        <w:t xml:space="preserve">indirectly by </w:t>
      </w:r>
      <w:r w:rsidRPr="00C57530">
        <w:rPr>
          <w:rStyle w:val="Emphasis"/>
          <w:highlight w:val="yellow"/>
        </w:rPr>
        <w:t xml:space="preserve">expediting the transition to off-world heavy industry, </w:t>
      </w:r>
      <w:r w:rsidRPr="009F4D79">
        <w:rPr>
          <w:rStyle w:val="Emphasis"/>
        </w:rPr>
        <w:t>and its strategic benefits as a tool for diplomacy and national security</w:t>
      </w:r>
      <w:r w:rsidRPr="00C57530">
        <w:rPr>
          <w:rStyle w:val="Emphasis"/>
          <w:highlight w:val="yellow"/>
        </w:rPr>
        <w:t>.</w:t>
      </w:r>
      <w:r w:rsidRPr="00C57530">
        <w:rPr>
          <w:sz w:val="16"/>
        </w:rPr>
        <w:t xml:space="preserve"> Given SSP’s benefits and the interest in the technology from most other space agencies, it’s puzzling that policymakers in the United States have not prioritized SSP R&amp;D. </w:t>
      </w:r>
      <w:r w:rsidRPr="009F4D79">
        <w:rPr>
          <w:rStyle w:val="Emphasis"/>
        </w:rPr>
        <w:t xml:space="preserve">The </w:t>
      </w:r>
      <w:r w:rsidRPr="00C57530">
        <w:rPr>
          <w:rStyle w:val="Emphasis"/>
          <w:highlight w:val="yellow"/>
        </w:rPr>
        <w:t xml:space="preserve">development of key technologies such as reusable rockets and thin film solar panels has </w:t>
      </w:r>
      <w:r w:rsidRPr="009F4D79">
        <w:rPr>
          <w:rStyle w:val="Emphasis"/>
        </w:rPr>
        <w:t xml:space="preserve">finally </w:t>
      </w:r>
      <w:r w:rsidRPr="00C57530">
        <w:rPr>
          <w:rStyle w:val="Emphasis"/>
          <w:highlight w:val="yellow"/>
        </w:rPr>
        <w:t>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9F4D79">
        <w:rPr>
          <w:rStyle w:val="Emphasis"/>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w:t>
      </w:r>
      <w:r w:rsidRPr="00C57530">
        <w:rPr>
          <w:rStyle w:val="StyleUnderline"/>
        </w:rPr>
        <w:lastRenderedPageBreak/>
        <w:t>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6CD0D233" w14:textId="77777777" w:rsidR="00A52432" w:rsidRDefault="00A52432" w:rsidP="00A52432">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221CD99A" w14:textId="77777777" w:rsidR="00A52432" w:rsidRPr="000F2E7A" w:rsidRDefault="00A52432" w:rsidP="00A52432"/>
    <w:p w14:paraId="47D4B226" w14:textId="77777777" w:rsidR="00A52432" w:rsidRDefault="00A52432" w:rsidP="00A52432">
      <w:r w:rsidRPr="00804001">
        <w:rPr>
          <w:rStyle w:val="Style13ptBold"/>
        </w:rPr>
        <w:t>Oberhaus 21</w:t>
      </w:r>
      <w:r>
        <w:t xml:space="preserve"> [DANIEL OBERHAUS, “Space Solar Power: An Extraterrestrial Energy Resource For The U.S.,” Innovation Frontier Project, August 18, 2021. </w:t>
      </w:r>
      <w:hyperlink r:id="rId13" w:history="1">
        <w:r w:rsidRPr="000C2261">
          <w:rPr>
            <w:rStyle w:val="Hyperlink"/>
          </w:rPr>
          <w:t>https://innovationfrontier.org/space-solar-power-an-extraterrestrial-energy-resource-for-the-u-s/</w:t>
        </w:r>
      </w:hyperlink>
      <w:r>
        <w:t>] CT</w:t>
      </w:r>
    </w:p>
    <w:p w14:paraId="45C34767" w14:textId="77777777" w:rsidR="00A52432" w:rsidRDefault="00A52432" w:rsidP="00A52432">
      <w:r>
        <w:t>EXECUTIVE SUMMARY</w:t>
      </w:r>
    </w:p>
    <w:p w14:paraId="6F970DF6" w14:textId="77777777" w:rsidR="00A52432" w:rsidRDefault="00A52432" w:rsidP="00A52432">
      <w:pPr>
        <w:ind w:left="720"/>
        <w:rPr>
          <w:sz w:val="16"/>
        </w:rPr>
      </w:pPr>
      <w:r w:rsidRPr="000935D6">
        <w:rPr>
          <w:rStyle w:val="StyleUnderline"/>
        </w:rPr>
        <w:lastRenderedPageBreak/>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9F4D79">
        <w:rPr>
          <w:rStyle w:val="Emphasis"/>
        </w:rPr>
        <w:t xml:space="preserve">it has the potential to </w:t>
      </w:r>
      <w:r w:rsidRPr="000935D6">
        <w:rPr>
          <w:rStyle w:val="Emphasis"/>
          <w:highlight w:val="yellow"/>
        </w:rPr>
        <w:t>rapidly accelerate decarbonization on Earth while</w:t>
      </w:r>
      <w:r w:rsidRPr="000935D6">
        <w:rPr>
          <w:rStyle w:val="Emphasis"/>
        </w:rPr>
        <w:t xml:space="preserve"> </w:t>
      </w:r>
      <w:r w:rsidRPr="000935D6">
        <w:rPr>
          <w:rStyle w:val="StyleUnderline"/>
        </w:rPr>
        <w:t xml:space="preserve">also </w:t>
      </w:r>
      <w:r w:rsidRPr="009F4D79">
        <w:rPr>
          <w:rStyle w:val="Emphasis"/>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 xml:space="preserve">has only recently </w:t>
      </w:r>
      <w:r w:rsidRPr="009F4D79">
        <w:rPr>
          <w:rStyle w:val="Emphasis"/>
        </w:rPr>
        <w:t xml:space="preserve">become </w:t>
      </w:r>
      <w:r w:rsidRPr="000935D6">
        <w:rPr>
          <w:rStyle w:val="Emphasis"/>
          <w:highlight w:val="yellow"/>
        </w:rPr>
        <w:t>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 xml:space="preserve">and </w:t>
      </w:r>
      <w:r w:rsidRPr="009F4D79">
        <w:rPr>
          <w:rStyle w:val="Emphasis"/>
        </w:rPr>
        <w:t>technological</w:t>
      </w:r>
      <w:r w:rsidRPr="000935D6">
        <w:rPr>
          <w:rStyle w:val="Emphasis"/>
          <w:highlight w:val="yellow"/>
        </w:rPr>
        <w:t xml:space="preserve">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9F4D79">
        <w:rPr>
          <w:rStyle w:val="Emphasis"/>
        </w:rPr>
        <w:t>Critically</w:t>
      </w:r>
      <w:r w:rsidRPr="000935D6">
        <w:rPr>
          <w:rStyle w:val="Emphasis"/>
          <w:highlight w:val="yellow"/>
        </w:rPr>
        <w:t>,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9F4D79">
        <w:rPr>
          <w:rStyle w:val="Emphasis"/>
        </w:rPr>
        <w:t>This is SSP’s</w:t>
      </w:r>
      <w:r w:rsidRPr="000935D6">
        <w:rPr>
          <w:rStyle w:val="Emphasis"/>
        </w:rPr>
        <w:t xml:space="preserve"> </w:t>
      </w:r>
      <w:r w:rsidRPr="000935D6">
        <w:rPr>
          <w:rStyle w:val="StyleUnderline"/>
        </w:rPr>
        <w:t>original “</w:t>
      </w:r>
      <w:r w:rsidRPr="009F4D79">
        <w:rPr>
          <w:rStyle w:val="Emphasis"/>
        </w:rPr>
        <w:t>killer app</w:t>
      </w:r>
      <w:r w:rsidRPr="009F4D79">
        <w:rPr>
          <w:rStyle w:val="StyleUnderline"/>
        </w:rPr>
        <w:t>,”</w:t>
      </w:r>
      <w:r w:rsidRPr="000935D6">
        <w:rPr>
          <w:rStyle w:val="StyleUnderline"/>
        </w:rPr>
        <w:t xml:space="preserve"> and </w:t>
      </w:r>
      <w:r w:rsidRPr="009F4D79">
        <w:rPr>
          <w:rStyle w:val="Emphasis"/>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 xml:space="preserve">It </w:t>
      </w:r>
      <w:r w:rsidRPr="009F4D79">
        <w:rPr>
          <w:rStyle w:val="Emphasis"/>
        </w:rPr>
        <w:t>is</w:t>
      </w:r>
      <w:r w:rsidRPr="000935D6">
        <w:rPr>
          <w:rStyle w:val="StyleUnderline"/>
        </w:rPr>
        <w:t xml:space="preserve"> also </w:t>
      </w:r>
      <w:r w:rsidRPr="009F4D79">
        <w:rPr>
          <w:rStyle w:val="Emphasis"/>
        </w:rPr>
        <w:t xml:space="preserve">flexible and </w:t>
      </w:r>
      <w:r w:rsidRPr="000935D6">
        <w:rPr>
          <w:rStyle w:val="Emphasis"/>
          <w:highlight w:val="yellow"/>
        </w:rPr>
        <w:t>can be quickly redirected to ground stations in geographically distant locations</w:t>
      </w:r>
      <w:r w:rsidRPr="000935D6">
        <w:rPr>
          <w:rStyle w:val="StyleUnderline"/>
        </w:rPr>
        <w:t xml:space="preserve"> to meet rapidly changing energy needs. The dream for SSP is to have </w:t>
      </w:r>
      <w:r w:rsidRPr="009F4D79">
        <w:rPr>
          <w:rStyle w:val="Emphasis"/>
        </w:rPr>
        <w:t>a source of clean baseload energy</w:t>
      </w:r>
      <w:r w:rsidRPr="000935D6">
        <w:rPr>
          <w:rStyle w:val="StyleUnderline"/>
        </w:rPr>
        <w:t xml:space="preserve"> that’s available regardless of weather, location, or time of day. </w:t>
      </w:r>
      <w:r w:rsidRPr="009F4D79">
        <w:rPr>
          <w:rStyle w:val="Emphasis"/>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9F4D79">
        <w:rPr>
          <w:rStyle w:val="Emphasis"/>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9F4D79">
        <w:rPr>
          <w:rStyle w:val="Emphasis"/>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10FF8484" w14:textId="77777777" w:rsidR="00A52432" w:rsidRDefault="00A52432" w:rsidP="00A52432">
      <w:pPr>
        <w:ind w:left="720"/>
        <w:rPr>
          <w:sz w:val="16"/>
        </w:rPr>
      </w:pPr>
    </w:p>
    <w:p w14:paraId="358B7007" w14:textId="77777777" w:rsidR="00A52432" w:rsidRPr="006D2CD4" w:rsidRDefault="00A52432" w:rsidP="00A52432">
      <w:pPr>
        <w:pStyle w:val="Heading4"/>
      </w:pPr>
      <w:r w:rsidRPr="006D2CD4">
        <w:lastRenderedPageBreak/>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41559F99" w14:textId="77777777" w:rsidR="00A52432" w:rsidRPr="006D2CD4" w:rsidRDefault="00A52432" w:rsidP="00A5243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0CD88F5F" w14:textId="77777777" w:rsidR="00A52432" w:rsidRPr="006D2CD4" w:rsidRDefault="00A52432" w:rsidP="00A52432">
      <w:pPr>
        <w:pStyle w:val="ListParagraph"/>
        <w:numPr>
          <w:ilvl w:val="0"/>
          <w:numId w:val="15"/>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6B00DA5E" w14:textId="77777777" w:rsidR="00A52432" w:rsidRPr="006D2CD4" w:rsidRDefault="00A52432" w:rsidP="00A52432">
      <w:pPr>
        <w:pStyle w:val="ListParagraph"/>
        <w:numPr>
          <w:ilvl w:val="0"/>
          <w:numId w:val="15"/>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1AC64475" w14:textId="77777777" w:rsidR="00A52432" w:rsidRPr="006D2CD4" w:rsidRDefault="00A52432" w:rsidP="00A52432">
      <w:pPr>
        <w:pStyle w:val="ListParagraph"/>
        <w:numPr>
          <w:ilvl w:val="0"/>
          <w:numId w:val="15"/>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60E3BADE" w14:textId="77777777" w:rsidR="004D5607" w:rsidRDefault="00A52432" w:rsidP="00A52432">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lastRenderedPageBreak/>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w:t>
      </w:r>
    </w:p>
    <w:p w14:paraId="5119878A" w14:textId="77777777" w:rsidR="004D5607" w:rsidRDefault="004D5607" w:rsidP="00A52432">
      <w:pPr>
        <w:ind w:left="360"/>
        <w:rPr>
          <w:rFonts w:asciiTheme="majorHAnsi" w:hAnsiTheme="majorHAnsi" w:cstheme="majorHAnsi"/>
          <w:color w:val="000000" w:themeColor="text1"/>
          <w:sz w:val="14"/>
        </w:rPr>
      </w:pPr>
    </w:p>
    <w:p w14:paraId="433CFD2B" w14:textId="1B84CF83" w:rsidR="00A52432" w:rsidRPr="006C198F" w:rsidRDefault="00A52432" w:rsidP="00A52432">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w:t>
      </w:r>
      <w:r w:rsidRPr="006D2CD4">
        <w:rPr>
          <w:rFonts w:asciiTheme="majorHAnsi" w:hAnsiTheme="majorHAnsi" w:cstheme="majorHAnsi"/>
          <w:color w:val="000000" w:themeColor="text1"/>
          <w:sz w:val="14"/>
        </w:rPr>
        <w:lastRenderedPageBreak/>
        <w:t xml:space="preserve">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w:t>
      </w:r>
      <w:r w:rsidRPr="006D2CD4">
        <w:rPr>
          <w:rFonts w:asciiTheme="majorHAnsi" w:hAnsiTheme="majorHAnsi" w:cstheme="majorHAnsi"/>
          <w:color w:val="000000" w:themeColor="text1"/>
          <w:sz w:val="14"/>
        </w:rPr>
        <w:lastRenderedPageBreak/>
        <w:t xml:space="preserve">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w:t>
      </w:r>
      <w:r w:rsidRPr="00C17A44">
        <w:rPr>
          <w:rStyle w:val="StyleUnderline"/>
          <w:rFonts w:asciiTheme="majorHAnsi" w:hAnsiTheme="majorHAnsi" w:cstheme="majorHAnsi"/>
          <w:color w:val="000000" w:themeColor="text1"/>
          <w:highlight w:val="green"/>
        </w:rPr>
        <w:lastRenderedPageBreak/>
        <w:t>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w:t>
      </w:r>
      <w:r w:rsidRPr="006D2CD4">
        <w:rPr>
          <w:rFonts w:asciiTheme="majorHAnsi" w:hAnsiTheme="majorHAnsi" w:cstheme="majorHAnsi"/>
          <w:color w:val="000000" w:themeColor="text1"/>
          <w:sz w:val="14"/>
        </w:rPr>
        <w:lastRenderedPageBreak/>
        <w:t xml:space="preserve">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t>
      </w:r>
      <w:r w:rsidRPr="006D2CD4">
        <w:rPr>
          <w:rFonts w:asciiTheme="majorHAnsi" w:hAnsiTheme="majorHAnsi" w:cstheme="majorHAnsi"/>
          <w:color w:val="000000" w:themeColor="text1"/>
          <w:sz w:val="14"/>
        </w:rPr>
        <w:lastRenderedPageBreak/>
        <w:t>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0947A118" w14:textId="77777777" w:rsidR="00933166" w:rsidRPr="00933166" w:rsidRDefault="00933166" w:rsidP="00933166">
      <w:pPr>
        <w:rPr>
          <w:lang w:val="en-GB"/>
        </w:rPr>
      </w:pPr>
    </w:p>
    <w:p w14:paraId="60690091" w14:textId="3747ACCB" w:rsidR="00933166" w:rsidRPr="00933166" w:rsidRDefault="00933166" w:rsidP="00933166">
      <w:pPr>
        <w:pStyle w:val="Heading2"/>
        <w:rPr>
          <w:lang w:val="en-GB"/>
        </w:rPr>
      </w:pPr>
      <w:r>
        <w:rPr>
          <w:lang w:val="en-GB"/>
        </w:rPr>
        <w:lastRenderedPageBreak/>
        <w:t>3</w:t>
      </w:r>
    </w:p>
    <w:p w14:paraId="21A969FB" w14:textId="77777777" w:rsidR="00933166" w:rsidRPr="00FD4BB7" w:rsidRDefault="00933166" w:rsidP="00933166">
      <w:pPr>
        <w:pStyle w:val="Heading4"/>
        <w:rPr>
          <w:rFonts w:cs="Calibri"/>
        </w:rPr>
      </w:pPr>
      <w:r w:rsidRPr="00FD4BB7">
        <w:rPr>
          <w:rFonts w:eastAsia="Calibri" w:cs="Calibri"/>
        </w:rPr>
        <w:t>The standard is consistency with utilitarianism</w:t>
      </w:r>
    </w:p>
    <w:p w14:paraId="7B538BD6" w14:textId="77777777" w:rsidR="00933166" w:rsidRPr="00FD4BB7" w:rsidRDefault="00933166" w:rsidP="00933166">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4F287FC9" w14:textId="77777777" w:rsidR="00933166" w:rsidRPr="00FD4BB7" w:rsidRDefault="00933166" w:rsidP="00933166">
      <w:pPr>
        <w:spacing w:line="240" w:lineRule="exact"/>
      </w:pPr>
      <w:r w:rsidRPr="00FD4BB7">
        <w:rPr>
          <w:rFonts w:eastAsia="Calibri"/>
        </w:rPr>
        <w:t xml:space="preserve"> </w:t>
      </w:r>
    </w:p>
    <w:p w14:paraId="5FBB235A" w14:textId="77777777" w:rsidR="00933166" w:rsidRPr="00FD4BB7" w:rsidRDefault="00933166" w:rsidP="00933166">
      <w:pPr>
        <w:pStyle w:val="Heading4"/>
        <w:rPr>
          <w:rFonts w:cs="Calibri"/>
        </w:rPr>
      </w:pPr>
      <w:r w:rsidRPr="00FD4BB7">
        <w:rPr>
          <w:rFonts w:eastAsia="Calibri" w:cs="Calibri"/>
        </w:rPr>
        <w:t>2] Actor specificity – Util is the only moral system available to policymakers. Just because the government uses Kant right now doesn’t mean they should. Goodin 95</w:t>
      </w:r>
    </w:p>
    <w:p w14:paraId="29480BAA" w14:textId="77777777" w:rsidR="00933166" w:rsidRPr="00FD4BB7" w:rsidRDefault="00933166" w:rsidP="00933166">
      <w:pPr>
        <w:spacing w:line="240" w:lineRule="exact"/>
      </w:pPr>
      <w:r w:rsidRPr="00FD4BB7">
        <w:rPr>
          <w:rFonts w:eastAsia="Calibri"/>
          <w:sz w:val="16"/>
          <w:szCs w:val="16"/>
        </w:rPr>
        <w:t xml:space="preserve">Robert E. </w:t>
      </w:r>
      <w:r w:rsidRPr="00FD4BB7">
        <w:rPr>
          <w:rFonts w:eastAsia="Calibri"/>
          <w:u w:val="single"/>
        </w:rPr>
        <w:t>Goodin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4BF435AD" w14:textId="77777777" w:rsidR="00933166" w:rsidRPr="00FD4BB7" w:rsidRDefault="00933166" w:rsidP="00933166">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r w:rsidRPr="00FD4BB7">
        <w:rPr>
          <w:rFonts w:eastAsia="Calibri"/>
          <w:highlight w:val="green"/>
          <w:u w:val="single"/>
        </w:rPr>
        <w:t xml:space="preserve">policy-makers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72BBFB2C" w14:textId="77777777" w:rsidR="00933166" w:rsidRPr="00FD4BB7" w:rsidRDefault="00933166" w:rsidP="00933166">
      <w:pPr>
        <w:spacing w:line="240" w:lineRule="exact"/>
      </w:pPr>
      <w:r w:rsidRPr="00FD4BB7">
        <w:rPr>
          <w:rFonts w:eastAsia="Calibri"/>
          <w:sz w:val="16"/>
          <w:szCs w:val="16"/>
        </w:rPr>
        <w:t xml:space="preserve"> </w:t>
      </w:r>
    </w:p>
    <w:p w14:paraId="309FB235" w14:textId="77777777" w:rsidR="00933166" w:rsidRPr="00FD4BB7" w:rsidRDefault="00933166" w:rsidP="00933166">
      <w:pPr>
        <w:pStyle w:val="Heading4"/>
        <w:rPr>
          <w:rFonts w:cs="Calibri"/>
        </w:rPr>
      </w:pPr>
      <w:r w:rsidRPr="00FD4BB7">
        <w:rPr>
          <w:rFonts w:eastAsia="Calibri" w:cs="Calibri"/>
        </w:rPr>
        <w:t>3] Pleasure and pain are intrinsically valuable.</w:t>
      </w:r>
    </w:p>
    <w:p w14:paraId="79847264" w14:textId="77777777" w:rsidR="00933166" w:rsidRPr="00FD4BB7" w:rsidRDefault="00933166" w:rsidP="00933166">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6925700B" w14:textId="77777777" w:rsidR="00933166" w:rsidRPr="00FD4BB7" w:rsidRDefault="00933166" w:rsidP="00933166">
      <w:pPr>
        <w:spacing w:line="253" w:lineRule="exact"/>
      </w:pPr>
      <w:r w:rsidRPr="00FD4BB7">
        <w:rPr>
          <w:rFonts w:eastAsia="Calibri"/>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w:t>
      </w:r>
      <w:r w:rsidRPr="00FD4BB7">
        <w:rPr>
          <w:rFonts w:eastAsia="Calibri"/>
        </w:rPr>
        <w:lastRenderedPageBreak/>
        <w:t>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5C4850CD" w14:textId="77777777" w:rsidR="00933166" w:rsidRPr="00FD4BB7" w:rsidRDefault="00933166" w:rsidP="00933166">
      <w:pPr>
        <w:pStyle w:val="Heading4"/>
        <w:rPr>
          <w:rFonts w:cs="Calibri"/>
        </w:rPr>
      </w:pPr>
      <w:r w:rsidRPr="00FD4BB7">
        <w:rPr>
          <w:rFonts w:eastAsia="Calibri" w:cs="Calibri"/>
        </w:rPr>
        <w:t>4] No act-omission distinction –</w:t>
      </w:r>
    </w:p>
    <w:p w14:paraId="5D50BD82" w14:textId="77777777" w:rsidR="00933166" w:rsidRPr="00FD4BB7" w:rsidRDefault="00933166" w:rsidP="00933166">
      <w:pPr>
        <w:pStyle w:val="Heading4"/>
        <w:rPr>
          <w:rFonts w:cs="Calibri"/>
        </w:rPr>
      </w:pPr>
      <w:r w:rsidRPr="00FD4BB7">
        <w:rPr>
          <w:rFonts w:eastAsia="Calibri" w:cs="Calibri"/>
        </w:rPr>
        <w:t>A] Psychology – choosing to omit is an act itself – governments decide not to act which means being presented with the aff creates a choice between two actions, neither of which is an omission.</w:t>
      </w:r>
    </w:p>
    <w:p w14:paraId="7D8319C9" w14:textId="77777777" w:rsidR="00933166" w:rsidRPr="00FD4BB7" w:rsidRDefault="00933166" w:rsidP="00933166">
      <w:pPr>
        <w:pStyle w:val="Heading4"/>
        <w:rPr>
          <w:rFonts w:cs="Calibri"/>
        </w:rPr>
      </w:pPr>
      <w:r w:rsidRPr="00FD4BB7">
        <w:rPr>
          <w:rFonts w:eastAsia="Calibri" w:cs="Calibri"/>
        </w:rPr>
        <w:t>B] Actor specificity – governments are culpable for omissions because their purpose is to protect the constituency – otherwise they would have no obligation to make murder illegal. Only util can escape culpability in the instance of tradeoffs – i.e. it resolves the trolley problem because a deontological theory would hold you responsible for killing regardless. Actor spec o/w – different agents have different ethical standings that affect their obligations and considerations.</w:t>
      </w:r>
    </w:p>
    <w:p w14:paraId="29813400" w14:textId="77777777" w:rsidR="00933166" w:rsidRPr="00FD4BB7" w:rsidRDefault="00933166" w:rsidP="00933166">
      <w:pPr>
        <w:pStyle w:val="Heading4"/>
        <w:rPr>
          <w:rFonts w:cs="Calibri"/>
        </w:rPr>
      </w:pPr>
      <w:r w:rsidRPr="00FD4BB7">
        <w:rPr>
          <w:rFonts w:eastAsia="Calibri" w:cs="Calibri"/>
        </w:rPr>
        <w:t xml:space="preserve">5] </w:t>
      </w:r>
      <w:r w:rsidRPr="00FD4BB7">
        <w:rPr>
          <w:rFonts w:eastAsia="Cambria" w:cs="Calibri"/>
        </w:rPr>
        <w:t>The assumption that there are self-evident truths is the basic error of Kantian metaethics. A pragmatic, intersubjective conception of truth is preferable.</w:t>
      </w:r>
    </w:p>
    <w:p w14:paraId="5CB4A0C4" w14:textId="77777777" w:rsidR="00933166" w:rsidRPr="00FD4BB7" w:rsidRDefault="00933166" w:rsidP="00933166">
      <w:pPr>
        <w:spacing w:line="278" w:lineRule="exact"/>
      </w:pPr>
      <w:r w:rsidRPr="00FD4BB7">
        <w:rPr>
          <w:rFonts w:eastAsia="Cambria"/>
          <w:b/>
          <w:bCs/>
          <w:sz w:val="26"/>
          <w:szCs w:val="26"/>
        </w:rPr>
        <w:t xml:space="preserve">Habermas ’98 - </w:t>
      </w:r>
      <w:r w:rsidRPr="00FD4BB7">
        <w:rPr>
          <w:rFonts w:eastAsia="Cambria"/>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188864F5" w14:textId="77777777" w:rsidR="00933166" w:rsidRPr="00FD4BB7" w:rsidRDefault="00933166" w:rsidP="00933166">
      <w:pPr>
        <w:spacing w:line="240" w:lineRule="exact"/>
      </w:pPr>
      <w:r w:rsidRPr="00FD4BB7">
        <w:rPr>
          <w:rFonts w:eastAsia="Cambria"/>
        </w:rPr>
        <w:t xml:space="preserve"> </w:t>
      </w:r>
    </w:p>
    <w:p w14:paraId="210B94F0" w14:textId="77777777" w:rsidR="004D5607" w:rsidRDefault="00933166" w:rsidP="00933166">
      <w:pPr>
        <w:spacing w:line="240" w:lineRule="exact"/>
        <w:rPr>
          <w:rFonts w:eastAsia="Cambria"/>
          <w:u w:val="single"/>
        </w:rPr>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recommends a pragmatic conception of justification as a public practice in which criticizable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w:t>
      </w:r>
      <w:r w:rsidRPr="00FD4BB7">
        <w:rPr>
          <w:rFonts w:eastAsia="Cambria"/>
          <w:sz w:val="12"/>
          <w:szCs w:val="12"/>
        </w:rPr>
        <w:lastRenderedPageBreak/>
        <w:t xml:space="preserve">better argument alone determines the “yes” and “no” responses of the participants.¶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assertability.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p>
    <w:p w14:paraId="21B2C72E" w14:textId="77777777" w:rsidR="004D5607" w:rsidRDefault="004D5607" w:rsidP="00933166">
      <w:pPr>
        <w:spacing w:line="240" w:lineRule="exact"/>
        <w:rPr>
          <w:rFonts w:eastAsia="Cambria"/>
          <w:u w:val="single"/>
        </w:rPr>
      </w:pPr>
    </w:p>
    <w:p w14:paraId="4395D81B" w14:textId="545D7DDF" w:rsidR="00933166" w:rsidRPr="00FD4BB7" w:rsidRDefault="00933166" w:rsidP="00933166">
      <w:pPr>
        <w:spacing w:line="240" w:lineRule="exact"/>
      </w:pP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66905A20" w14:textId="77777777" w:rsidR="00933166" w:rsidRPr="00FD4BB7" w:rsidRDefault="00933166" w:rsidP="00933166">
      <w:pPr>
        <w:pStyle w:val="Heading4"/>
        <w:rPr>
          <w:rFonts w:cs="Calibri"/>
        </w:rPr>
      </w:pPr>
      <w:r w:rsidRPr="00FD4BB7">
        <w:rPr>
          <w:rFonts w:eastAsia="Calibri" w:cs="Calibri"/>
        </w:rPr>
        <w:t>6] Collapses to util: Moreover, maximizing utility is the only way to affirm equal and unconditional human dignity.</w:t>
      </w:r>
    </w:p>
    <w:p w14:paraId="4ADE610E" w14:textId="77777777" w:rsidR="00933166" w:rsidRPr="00FD4BB7" w:rsidRDefault="00933166" w:rsidP="00933166">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14">
        <w:r w:rsidRPr="00FD4BB7">
          <w:rPr>
            <w:rStyle w:val="Hyperlink"/>
            <w:rFonts w:eastAsia="Calibri"/>
            <w:sz w:val="16"/>
            <w:szCs w:val="16"/>
          </w:rPr>
          <w:t>http://www.jstor.org/stable/2381810</w:t>
        </w:r>
      </w:hyperlink>
      <w:r w:rsidRPr="00FD4BB7">
        <w:rPr>
          <w:rFonts w:eastAsia="Calibri"/>
          <w:sz w:val="16"/>
          <w:szCs w:val="16"/>
        </w:rPr>
        <w:t>.</w:t>
      </w:r>
    </w:p>
    <w:p w14:paraId="503E3159" w14:textId="77777777" w:rsidR="00933166" w:rsidRPr="00FD4BB7" w:rsidRDefault="00933166" w:rsidP="00933166">
      <w:pPr>
        <w:jc w:val="both"/>
      </w:pPr>
      <w:r w:rsidRPr="00FD4BB7">
        <w:rPr>
          <w:rFonts w:eastAsia="Calibri"/>
          <w:b/>
          <w:bCs/>
        </w:rPr>
        <w:t xml:space="preserve"> </w:t>
      </w:r>
    </w:p>
    <w:p w14:paraId="4616CE15" w14:textId="77777777" w:rsidR="004D5607" w:rsidRDefault="00933166" w:rsidP="00933166">
      <w:pPr>
        <w:rPr>
          <w:rFonts w:eastAsia="Calibri"/>
          <w:b/>
          <w:bCs/>
          <w:u w:val="single"/>
        </w:rPr>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p>
    <w:p w14:paraId="5FC34E65" w14:textId="77777777" w:rsidR="004D5607" w:rsidRDefault="004D5607" w:rsidP="00933166">
      <w:pPr>
        <w:rPr>
          <w:rFonts w:eastAsia="Calibri"/>
          <w:b/>
          <w:bCs/>
          <w:u w:val="single"/>
        </w:rPr>
      </w:pPr>
    </w:p>
    <w:p w14:paraId="7CF8064F" w14:textId="73ECD564" w:rsidR="00933166" w:rsidRPr="00FD4BB7" w:rsidRDefault="00933166" w:rsidP="00933166">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521702E1" w14:textId="77777777" w:rsidR="00933166" w:rsidRPr="00FD4BB7" w:rsidRDefault="00933166" w:rsidP="00933166">
      <w:pPr>
        <w:pStyle w:val="Heading4"/>
        <w:rPr>
          <w:rFonts w:cs="Calibri"/>
        </w:rPr>
      </w:pPr>
      <w:r w:rsidRPr="00FD4BB7">
        <w:rPr>
          <w:rFonts w:eastAsia="Calibri" w:cs="Calibri"/>
        </w:rPr>
        <w:t>Kant’s construction of ‘rational man’ which is dominant in the western tradition justifies oppressing those constructed as insufficiently rational.</w:t>
      </w:r>
    </w:p>
    <w:p w14:paraId="57D64715" w14:textId="77777777" w:rsidR="00933166" w:rsidRPr="00FD4BB7" w:rsidRDefault="00933166" w:rsidP="00933166">
      <w:pPr>
        <w:spacing w:line="278" w:lineRule="exact"/>
      </w:pPr>
      <w:r w:rsidRPr="00FD4BB7">
        <w:rPr>
          <w:rFonts w:eastAsia="Calibri"/>
          <w:b/>
          <w:bCs/>
          <w:sz w:val="26"/>
          <w:szCs w:val="26"/>
        </w:rPr>
        <w:t xml:space="preserve">Minnich ’05 - </w:t>
      </w:r>
      <w:r w:rsidRPr="00FD4BB7">
        <w:rPr>
          <w:rFonts w:eastAsia="Calibri"/>
        </w:rPr>
        <w:t>Elizabeth Kamarck Minnich [Senior Scholar, Association of American Colleges &amp; Universities, Ph.D., Philosophy. Graduate Faculty of Political and Social Science, The New School for Social Research], Transforming Knowledge, 2nd ed. Philadelphia: Temple University Press (2005). p. 148-149   AT</w:t>
      </w:r>
    </w:p>
    <w:p w14:paraId="5271C632" w14:textId="77777777" w:rsidR="00933166" w:rsidRPr="00FD4BB7" w:rsidRDefault="00933166" w:rsidP="00933166">
      <w:r w:rsidRPr="00FD4BB7">
        <w:rPr>
          <w:rFonts w:eastAsia="Calibri"/>
          <w:b/>
          <w:bCs/>
        </w:rPr>
        <w:lastRenderedPageBreak/>
        <w:t xml:space="preserve">            </w:t>
      </w:r>
      <w:r w:rsidRPr="00FD4BB7">
        <w:rPr>
          <w:rFonts w:eastAsia="Calibri"/>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FD4BB7">
        <w:rPr>
          <w:rFonts w:eastAsia="Calibri"/>
          <w:highlight w:val="yellow"/>
          <w:u w:val="single"/>
        </w:rPr>
        <w:t>Knowing that he excluded</w:t>
      </w:r>
      <w:r w:rsidRPr="00FD4BB7">
        <w:rPr>
          <w:rFonts w:eastAsia="Calibri"/>
          <w:b/>
          <w:bCs/>
          <w:highlight w:val="yellow"/>
          <w:u w:val="single"/>
        </w:rPr>
        <w:t xml:space="preserve"> and devalued modes of thought</w:t>
      </w:r>
      <w:r w:rsidRPr="00FD4BB7">
        <w:rPr>
          <w:rFonts w:eastAsia="Calibri"/>
          <w:b/>
          <w:bCs/>
          <w:u w:val="single"/>
        </w:rPr>
        <w:t xml:space="preserve"> </w:t>
      </w:r>
      <w:r w:rsidRPr="00FD4BB7">
        <w:rPr>
          <w:rFonts w:eastAsia="Calibri"/>
          <w:sz w:val="12"/>
          <w:szCs w:val="12"/>
        </w:rPr>
        <w:t xml:space="preserve">and </w:t>
      </w:r>
      <w:r w:rsidRPr="00FD4BB7">
        <w:rPr>
          <w:rFonts w:eastAsia="Calibri"/>
          <w:sz w:val="12"/>
          <w:szCs w:val="12"/>
          <w:highlight w:val="yellow"/>
        </w:rPr>
        <w:t>feeling</w:t>
      </w:r>
      <w:r w:rsidRPr="00FD4BB7">
        <w:rPr>
          <w:rFonts w:eastAsia="Calibri"/>
          <w:b/>
          <w:bCs/>
          <w:highlight w:val="yellow"/>
          <w:u w:val="single"/>
        </w:rPr>
        <w:t xml:space="preserve"> he considered characteristic of the “fair sex” and the Arab man, we should surely hesitate before we assume that his notions of pure reason can be universal. He has taken the few to be the norm, and</w:t>
      </w:r>
      <w:r w:rsidRPr="00FD4BB7">
        <w:rPr>
          <w:rFonts w:eastAsia="Calibri"/>
          <w:b/>
          <w:bCs/>
          <w:u w:val="single"/>
        </w:rPr>
        <w:t xml:space="preserve"> </w:t>
      </w:r>
      <w:r w:rsidRPr="00FD4BB7">
        <w:rPr>
          <w:rFonts w:eastAsia="Calibri"/>
          <w:sz w:val="12"/>
          <w:szCs w:val="12"/>
        </w:rPr>
        <w:t xml:space="preserve">from, as well as for, them he has sought </w:t>
      </w:r>
      <w:r w:rsidRPr="00FD4BB7">
        <w:rPr>
          <w:rFonts w:eastAsia="Calibri"/>
          <w:b/>
          <w:bCs/>
          <w:highlight w:val="yellow"/>
          <w:u w:val="single"/>
        </w:rPr>
        <w:t>the ideal.</w:t>
      </w:r>
      <w:r w:rsidRPr="00FD4BB7">
        <w:rPr>
          <w:rFonts w:eastAsia="Calibri"/>
          <w:b/>
          <w:bCs/>
          <w:u w:val="single"/>
        </w:rPr>
        <w:t xml:space="preserve"> </w:t>
      </w:r>
      <w:r w:rsidRPr="00FD4BB7">
        <w:rPr>
          <w:rFonts w:eastAsia="Calibri"/>
          <w:sz w:val="12"/>
          <w:szCs w:val="12"/>
        </w:rPr>
        <w:t>He has generalized too far from too few, drawing on and then re-creating representatives that were already prescriptive, not descriptive, for the included and the excluded.</w:t>
      </w:r>
      <w:r w:rsidRPr="00FD4BB7">
        <w:rPr>
          <w:rFonts w:eastAsia="Calibri"/>
          <w:b/>
          <w:bCs/>
          <w:u w:val="single"/>
        </w:rPr>
        <w:t xml:space="preserve"> </w:t>
      </w:r>
      <w:r w:rsidRPr="00FD4BB7">
        <w:rPr>
          <w:rFonts w:eastAsia="Calibri"/>
          <w:b/>
          <w:bCs/>
          <w:highlight w:val="yellow"/>
          <w:u w:val="single"/>
        </w:rPr>
        <w:t>This is how prescriptions on a cultural level are absorbed into, and become formative of, philosophical prescriptions that claim</w:t>
      </w:r>
      <w:r w:rsidRPr="00FD4BB7">
        <w:rPr>
          <w:rFonts w:eastAsia="Calibri"/>
          <w:b/>
          <w:bCs/>
          <w:u w:val="single"/>
        </w:rPr>
        <w:t xml:space="preserve"> </w:t>
      </w:r>
      <w:r w:rsidRPr="00FD4BB7">
        <w:rPr>
          <w:rFonts w:eastAsia="Calibri"/>
          <w:sz w:val="12"/>
          <w:szCs w:val="12"/>
        </w:rPr>
        <w:t xml:space="preserve">(and desire) </w:t>
      </w:r>
      <w:r w:rsidRPr="00FD4BB7">
        <w:rPr>
          <w:rFonts w:eastAsia="Calibri"/>
          <w:b/>
          <w:bCs/>
          <w:highlight w:val="yellow"/>
          <w:u w:val="single"/>
        </w:rPr>
        <w:t>to derive their warrant from ‘pure’ reason alone.</w:t>
      </w:r>
    </w:p>
    <w:p w14:paraId="71CD56A2" w14:textId="77777777" w:rsidR="00933166" w:rsidRPr="00FD4BB7" w:rsidRDefault="00933166" w:rsidP="00933166">
      <w:r w:rsidRPr="00FD4BB7">
        <w:rPr>
          <w:rFonts w:eastAsia="Calibri"/>
          <w:b/>
          <w:bCs/>
        </w:rPr>
        <w:t xml:space="preserve">            </w:t>
      </w:r>
      <w:r w:rsidRPr="00FD4BB7">
        <w:rPr>
          <w:rFonts w:eastAsia="Calibri"/>
          <w:sz w:val="12"/>
          <w:szCs w:val="12"/>
        </w:rPr>
        <w:t>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traiditions are frequently feminized as well, which unfortunately has not tended to encourage those men to make common cause with women but, instead, has caused outrage over such a demeaning association.</w:t>
      </w:r>
    </w:p>
    <w:p w14:paraId="0CDDB0B8" w14:textId="77777777" w:rsidR="004D5607" w:rsidRDefault="00933166" w:rsidP="00933166">
      <w:pPr>
        <w:rPr>
          <w:rFonts w:eastAsia="Calibri"/>
          <w:b/>
          <w:bCs/>
          <w:highlight w:val="yellow"/>
          <w:u w:val="single"/>
        </w:rPr>
      </w:pPr>
      <w:r w:rsidRPr="00FD4BB7">
        <w:rPr>
          <w:rFonts w:eastAsia="Calibri"/>
          <w:b/>
          <w:bCs/>
        </w:rPr>
        <w:t xml:space="preserve">            </w:t>
      </w:r>
      <w:r w:rsidRPr="00FD4BB7">
        <w:rPr>
          <w:rFonts w:eastAsia="Calibri"/>
          <w:b/>
          <w:bCs/>
          <w:highlight w:val="yellow"/>
          <w:u w:val="single"/>
        </w:rPr>
        <w:t xml:space="preserve">“Rational man,” as we have been taught to think of him in the Euro-American dominant tradition, is a gendered, racialized construct, a partial prescription of and for a particular few. “Rational man” is not only not representative but potentially dangerous when idealized. </w:t>
      </w:r>
    </w:p>
    <w:p w14:paraId="0BA450DB" w14:textId="77777777" w:rsidR="004D5607" w:rsidRDefault="004D5607" w:rsidP="00933166">
      <w:pPr>
        <w:rPr>
          <w:rFonts w:eastAsia="Calibri"/>
          <w:b/>
          <w:bCs/>
          <w:highlight w:val="yellow"/>
          <w:u w:val="single"/>
        </w:rPr>
      </w:pPr>
    </w:p>
    <w:p w14:paraId="6D818953" w14:textId="2FD14DD9" w:rsidR="00933166" w:rsidRPr="00FD4BB7" w:rsidRDefault="00933166" w:rsidP="00933166">
      <w:r w:rsidRPr="00FD4BB7">
        <w:rPr>
          <w:rFonts w:eastAsia="Calibri"/>
          <w:b/>
          <w:bCs/>
          <w:highlight w:val="yellow"/>
          <w:u w:val="single"/>
        </w:rPr>
        <w:t>The capacity for ‘adequate’ rationality has been enshrined as a criterion for moral agency and so also for political rights.</w:t>
      </w:r>
      <w:r w:rsidRPr="00FD4BB7">
        <w:rPr>
          <w:rFonts w:eastAsia="Calibri"/>
          <w:b/>
          <w:bCs/>
          <w:u w:val="single"/>
        </w:rPr>
        <w:t xml:space="preserve"> </w:t>
      </w:r>
      <w:r w:rsidRPr="00FD4BB7">
        <w:rPr>
          <w:rFonts w:eastAsia="Calibri"/>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59ACDCB5" w14:textId="63944E3B" w:rsidR="00933166" w:rsidRPr="00FD4BB7" w:rsidRDefault="00933166" w:rsidP="004D5607">
      <w:r w:rsidRPr="00FD4BB7">
        <w:rPr>
          <w:rFonts w:eastAsia="Calibri"/>
        </w:rPr>
        <w:t xml:space="preserve"> </w:t>
      </w:r>
    </w:p>
    <w:p w14:paraId="579BF0E8" w14:textId="6F698ED4" w:rsidR="00933166" w:rsidRPr="00FD4BB7" w:rsidRDefault="00933166" w:rsidP="00933166">
      <w:pPr>
        <w:pStyle w:val="Heading4"/>
        <w:rPr>
          <w:rFonts w:cs="Calibri"/>
        </w:rPr>
      </w:pPr>
      <w:r w:rsidRPr="00FD4BB7">
        <w:rPr>
          <w:rFonts w:eastAsia="Calibri" w:cs="Calibri"/>
        </w:rPr>
        <w:t xml:space="preserve">And hold the </w:t>
      </w:r>
      <w:r w:rsidR="00A52432">
        <w:rPr>
          <w:rFonts w:eastAsia="Calibri" w:cs="Calibri"/>
        </w:rPr>
        <w:t>aff</w:t>
      </w:r>
      <w:r w:rsidRPr="00FD4BB7">
        <w:rPr>
          <w:rFonts w:eastAsia="Calibri" w:cs="Calibri"/>
        </w:rPr>
        <w:t xml:space="preserve"> to a high burden of proof to exclude </w:t>
      </w:r>
      <w:r w:rsidR="00A52432">
        <w:rPr>
          <w:rFonts w:eastAsia="Calibri" w:cs="Calibri"/>
        </w:rPr>
        <w:t>neg</w:t>
      </w:r>
      <w:r w:rsidRPr="00FD4BB7">
        <w:rPr>
          <w:rFonts w:eastAsia="Calibri" w:cs="Calibri"/>
        </w:rPr>
        <w:t xml:space="preserve"> impacts. The </w:t>
      </w:r>
      <w:r w:rsidR="00A52432">
        <w:rPr>
          <w:rFonts w:eastAsia="Calibri" w:cs="Calibri"/>
        </w:rPr>
        <w:t>aff</w:t>
      </w:r>
      <w:r w:rsidRPr="00FD4BB7">
        <w:rPr>
          <w:rFonts w:eastAsia="Calibri" w:cs="Calibri"/>
        </w:rPr>
        <w:t xml:space="preserve"> is going to get up in the next speech and say that the </w:t>
      </w:r>
      <w:r w:rsidR="00A52432">
        <w:rPr>
          <w:rFonts w:eastAsia="Calibri" w:cs="Calibri"/>
        </w:rPr>
        <w:t>neg</w:t>
      </w:r>
      <w:r w:rsidRPr="00FD4BB7">
        <w:rPr>
          <w:rFonts w:eastAsia="Calibri" w:cs="Calibri"/>
        </w:rPr>
        <w:t xml:space="preserve"> impacts don’t link without giving a clearly warranted reason for doing so (and a warrant that actually makes sense), so you give more weight to arguments from the aff about how the </w:t>
      </w:r>
      <w:r w:rsidR="00A52432">
        <w:rPr>
          <w:rFonts w:eastAsia="Calibri" w:cs="Calibri"/>
        </w:rPr>
        <w:t>N</w:t>
      </w:r>
      <w:r w:rsidRPr="00FD4BB7">
        <w:rPr>
          <w:rFonts w:eastAsia="Calibri" w:cs="Calibri"/>
        </w:rPr>
        <w:t xml:space="preserve">C arguments link in. </w:t>
      </w:r>
    </w:p>
    <w:p w14:paraId="1475D65E" w14:textId="77777777" w:rsidR="00933166" w:rsidRPr="00FD4BB7" w:rsidRDefault="00933166" w:rsidP="00933166">
      <w:r w:rsidRPr="00FD4BB7">
        <w:t xml:space="preserve"> </w:t>
      </w:r>
    </w:p>
    <w:p w14:paraId="07AD7EB6" w14:textId="77777777" w:rsidR="00933166" w:rsidRPr="00FD4BB7" w:rsidRDefault="00933166" w:rsidP="00933166">
      <w:pPr>
        <w:pStyle w:val="Heading4"/>
        <w:rPr>
          <w:rFonts w:cs="Calibri"/>
        </w:rPr>
      </w:pPr>
      <w:r w:rsidRPr="00FD4BB7">
        <w:rPr>
          <w:rFonts w:eastAsia="Calibri" w:cs="Calibri"/>
        </w:rPr>
        <w:t xml:space="preserve">Even if you don’t buy that, Kantianism opens the door to racism and sexism—anyone labeled irrational is stripped of their autonomy and moral worth. Means women, the mentally ill, animals, indigenous groups, animals, etc will lose moral value </w:t>
      </w:r>
    </w:p>
    <w:p w14:paraId="434D48E0" w14:textId="5CCD47C7" w:rsidR="00A52432" w:rsidRPr="0026357D" w:rsidRDefault="00A52432" w:rsidP="0026357D">
      <w:pPr>
        <w:rPr>
          <w:lang w:val="en-GB"/>
        </w:rPr>
      </w:pPr>
    </w:p>
    <w:p w14:paraId="07A7D22B" w14:textId="679B8E46" w:rsidR="00FE2B60" w:rsidRDefault="00FE2B60" w:rsidP="00FE2B60">
      <w:pPr>
        <w:pStyle w:val="Heading2"/>
        <w:rPr>
          <w:lang w:val="en-GB"/>
        </w:rPr>
      </w:pPr>
      <w:r>
        <w:rPr>
          <w:lang w:val="en-GB"/>
        </w:rPr>
        <w:lastRenderedPageBreak/>
        <w:t>C</w:t>
      </w:r>
      <w:r w:rsidR="00D57180">
        <w:rPr>
          <w:lang w:val="en-GB"/>
        </w:rPr>
        <w:t>ase</w:t>
      </w:r>
    </w:p>
    <w:p w14:paraId="10D54F4E" w14:textId="77777777" w:rsidR="00E02F73" w:rsidRPr="00F45A90" w:rsidRDefault="00E02F73" w:rsidP="00E02F73">
      <w:pPr>
        <w:pStyle w:val="Heading3"/>
      </w:pPr>
      <w:r>
        <w:lastRenderedPageBreak/>
        <w:t>NC – AT: Consequences Fail</w:t>
      </w:r>
    </w:p>
    <w:p w14:paraId="62501A68" w14:textId="702BE1DB" w:rsidR="00E02F73" w:rsidRDefault="00E02F73" w:rsidP="00E02F73">
      <w:pPr>
        <w:pStyle w:val="Heading4"/>
        <w:numPr>
          <w:ilvl w:val="0"/>
          <w:numId w:val="18"/>
        </w:numPr>
        <w:tabs>
          <w:tab w:val="num" w:pos="360"/>
        </w:tabs>
        <w:ind w:left="0" w:firstLine="0"/>
      </w:pPr>
      <w:r>
        <w:t xml:space="preserve">Intuition and empirics disproves this – even opening my mouth to speak requires me to predict a consequence </w:t>
      </w:r>
    </w:p>
    <w:p w14:paraId="3611F507" w14:textId="40762DF4" w:rsidR="00E02F73" w:rsidRPr="00D20168" w:rsidRDefault="00E02F73" w:rsidP="00E02F73">
      <w:pPr>
        <w:pStyle w:val="Heading4"/>
        <w:numPr>
          <w:ilvl w:val="0"/>
          <w:numId w:val="18"/>
        </w:numPr>
        <w:tabs>
          <w:tab w:val="num" w:pos="360"/>
        </w:tabs>
        <w:ind w:left="0" w:firstLine="0"/>
      </w:pPr>
      <w:r w:rsidRPr="00D20168">
        <w:t xml:space="preserve">Non-unique – the offense of AC relies on predicting the consequences of property rights regimes in space, so if they win this just vote neg on presumption. </w:t>
      </w:r>
    </w:p>
    <w:p w14:paraId="55AE0A7D" w14:textId="77777777" w:rsidR="00E02F73" w:rsidRPr="00E02F73" w:rsidRDefault="00E02F73" w:rsidP="00E02F73"/>
    <w:p w14:paraId="07FAD2AD" w14:textId="15CAC38E" w:rsidR="00FE2B60" w:rsidRPr="00611B71" w:rsidRDefault="00FE2B60" w:rsidP="00FE2B60">
      <w:pPr>
        <w:pStyle w:val="Heading4"/>
      </w:pPr>
      <w:r>
        <w:t xml:space="preserve">Reading tricks is an independent voter for academic honesty and truth-seeking. Hidden arguments manipulate the structure of debate to avoid substantive argument testing, and allow people to win by artifice rather than argumentation. They avoid the topic with recycled tricks and red-herrings that no rational decision-maker would honestly consider. Blips lead to late-breaking debates which avoids clash. No new extrapolations, give us new responses, and drop them for deterrence. In your paradigm you say you only vote on arguments with a claim, warrant, and impact – so don’t vote on an argument that you do not </w:t>
      </w:r>
      <w:r w:rsidR="00933166">
        <w:t xml:space="preserve">fully </w:t>
      </w:r>
      <w:r>
        <w:t>understand after the 1AC</w:t>
      </w:r>
    </w:p>
    <w:p w14:paraId="0AFEA3D1" w14:textId="2510EAF7" w:rsidR="00FE2B60" w:rsidRDefault="00FE2B60" w:rsidP="00FE2B60"/>
    <w:p w14:paraId="1512CFD6" w14:textId="4E0D171F" w:rsidR="00933166" w:rsidRDefault="00933166" w:rsidP="00933166">
      <w:pPr>
        <w:pStyle w:val="Heading3"/>
      </w:pPr>
      <w:r>
        <w:lastRenderedPageBreak/>
        <w:t>Truth testing</w:t>
      </w:r>
    </w:p>
    <w:p w14:paraId="23A6874B" w14:textId="0F4C6D7A" w:rsidR="00933166" w:rsidRDefault="00933166" w:rsidP="00933166">
      <w:pPr>
        <w:pStyle w:val="Heading4"/>
        <w:numPr>
          <w:ilvl w:val="0"/>
          <w:numId w:val="16"/>
        </w:numPr>
        <w:tabs>
          <w:tab w:val="num" w:pos="360"/>
        </w:tabs>
        <w:ind w:left="0" w:firstLine="0"/>
      </w:pPr>
      <w:r>
        <w:t>CP disproves truth of resolution – proves it is just</w:t>
      </w:r>
    </w:p>
    <w:p w14:paraId="68C744D3" w14:textId="0210AA14" w:rsidR="00933166" w:rsidRDefault="00933166" w:rsidP="00933166">
      <w:pPr>
        <w:pStyle w:val="Heading4"/>
        <w:numPr>
          <w:ilvl w:val="0"/>
          <w:numId w:val="16"/>
        </w:numPr>
        <w:tabs>
          <w:tab w:val="num" w:pos="360"/>
        </w:tabs>
        <w:ind w:left="0" w:firstLine="0"/>
      </w:pPr>
      <w:r>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5459830D" w14:textId="77777777" w:rsidR="00933166" w:rsidRPr="00933166" w:rsidRDefault="00933166" w:rsidP="00933166"/>
    <w:p w14:paraId="26ABC1F3" w14:textId="70FCC172" w:rsidR="00933166" w:rsidRPr="00933166" w:rsidRDefault="00933166" w:rsidP="00933166">
      <w:pPr>
        <w:pStyle w:val="Heading3"/>
      </w:pPr>
      <w:r>
        <w:lastRenderedPageBreak/>
        <w:t>Case proper</w:t>
      </w:r>
      <w:r w:rsidR="009F4D79">
        <w:t>(lbl the offense)</w:t>
      </w:r>
    </w:p>
    <w:p w14:paraId="30ECB3DF" w14:textId="1F34E61B" w:rsidR="00E42E4C" w:rsidRDefault="00D57180" w:rsidP="00D57180">
      <w:pPr>
        <w:pStyle w:val="Heading4"/>
        <w:numPr>
          <w:ilvl w:val="0"/>
          <w:numId w:val="13"/>
        </w:numPr>
        <w:rPr>
          <w:lang w:val="en-GB"/>
        </w:rPr>
      </w:pPr>
      <w:r w:rsidRPr="00D57180">
        <w:rPr>
          <w:lang w:val="en-GB"/>
        </w:rPr>
        <w:t>Under your interp, purchasing anything would be immoral because not everyone can do it. Same with saving the drowning child.</w:t>
      </w:r>
    </w:p>
    <w:p w14:paraId="4B6C5FDE" w14:textId="3F735474" w:rsidR="00D57180" w:rsidRDefault="009F4D79" w:rsidP="00D57180">
      <w:pPr>
        <w:pStyle w:val="Heading4"/>
        <w:numPr>
          <w:ilvl w:val="0"/>
          <w:numId w:val="13"/>
        </w:numPr>
        <w:rPr>
          <w:lang w:val="en-GB"/>
        </w:rPr>
      </w:pPr>
      <w:r>
        <w:rPr>
          <w:lang w:val="en-GB"/>
        </w:rPr>
        <w:t>This w</w:t>
      </w:r>
      <w:r w:rsidR="00D57180">
        <w:rPr>
          <w:lang w:val="en-GB"/>
        </w:rPr>
        <w:t>ould entail that no corporation could try to save lives e</w:t>
      </w:r>
      <w:r w:rsidR="00A52432">
        <w:rPr>
          <w:lang w:val="en-GB"/>
        </w:rPr>
        <w:t>g. Curing cancer</w:t>
      </w:r>
      <w:r w:rsidR="00D57180">
        <w:rPr>
          <w:lang w:val="en-GB"/>
        </w:rPr>
        <w:t xml:space="preserve"> because they would be using life as a means to an end. That’s illogical – companies doing good things is good</w:t>
      </w:r>
    </w:p>
    <w:p w14:paraId="382CE3DF" w14:textId="5E84950E" w:rsidR="00D57180" w:rsidRDefault="00D57180" w:rsidP="00D57180">
      <w:pPr>
        <w:pStyle w:val="Heading4"/>
        <w:numPr>
          <w:ilvl w:val="0"/>
          <w:numId w:val="13"/>
        </w:numPr>
        <w:rPr>
          <w:lang w:val="en-GB"/>
        </w:rPr>
      </w:pPr>
      <w:r>
        <w:rPr>
          <w:lang w:val="en-GB"/>
        </w:rPr>
        <w:t>No, most humans never go into outer space and do not die – its’s not necessary for survival. Ownership does not cut off access – it facilitates access. Farmers own their fields, plant foods, and that’s how we survive, otherwise there’s no incentive for resource extraction and we can’t live</w:t>
      </w:r>
    </w:p>
    <w:p w14:paraId="1F5715BA" w14:textId="1ADFF9F2" w:rsidR="00E02F73" w:rsidRPr="00E02F73" w:rsidRDefault="008203A1" w:rsidP="008203A1">
      <w:pPr>
        <w:pStyle w:val="ListParagraph"/>
        <w:numPr>
          <w:ilvl w:val="0"/>
          <w:numId w:val="13"/>
        </w:numPr>
        <w:rPr>
          <w:lang w:val="en-GB"/>
        </w:rPr>
      </w:pPr>
      <w:r>
        <w:rPr>
          <w:lang w:val="en-GB"/>
        </w:rPr>
        <w:t>Space doesn’t regulate itself – OST proves</w:t>
      </w:r>
    </w:p>
    <w:p w14:paraId="0AA14756" w14:textId="3D0C2E9B" w:rsidR="00FE2B60" w:rsidRDefault="00D57180" w:rsidP="00FE2B60">
      <w:pPr>
        <w:pStyle w:val="Heading4"/>
        <w:numPr>
          <w:ilvl w:val="0"/>
          <w:numId w:val="13"/>
        </w:numPr>
        <w:rPr>
          <w:lang w:val="en-GB"/>
        </w:rPr>
      </w:pPr>
      <w:r w:rsidRPr="00D57180">
        <w:rPr>
          <w:lang w:val="en-GB"/>
        </w:rPr>
        <w:t>Everything is a private entity so there would be no deliberation in the world of the aff. This card is about privatising government functions, but doesn’t mean anything private is moral. It means moving gov functions to private functions is bad, not all. People are private entities and people own houses.</w:t>
      </w:r>
    </w:p>
    <w:p w14:paraId="1764B6AB" w14:textId="7E49782D" w:rsidR="00FE2B60" w:rsidRDefault="00BD3D2D" w:rsidP="00FE2B60">
      <w:pPr>
        <w:pStyle w:val="ListParagraph"/>
        <w:numPr>
          <w:ilvl w:val="1"/>
          <w:numId w:val="13"/>
        </w:numPr>
        <w:rPr>
          <w:lang w:val="en-GB"/>
        </w:rPr>
      </w:pPr>
      <w:r>
        <w:rPr>
          <w:lang w:val="en-GB"/>
        </w:rPr>
        <w:t>5</w:t>
      </w:r>
      <w:r w:rsidR="00FE2B60" w:rsidRPr="00FE2B60">
        <w:rPr>
          <w:lang w:val="en-GB"/>
        </w:rPr>
        <w:t xml:space="preserve">a) is a trick which a) entails the res is false bc it can’t be just or unjust if nothing exists. </w:t>
      </w:r>
      <w:r w:rsidR="00FE2B60" w:rsidRPr="00BD3D2D">
        <w:rPr>
          <w:color w:val="000000" w:themeColor="text1"/>
          <w:lang w:val="en-GB"/>
        </w:rPr>
        <w:t xml:space="preserve">B) that’s not true – there is matter in the </w:t>
      </w:r>
      <w:r w:rsidR="00A52432" w:rsidRPr="00BD3D2D">
        <w:rPr>
          <w:color w:val="000000" w:themeColor="text1"/>
          <w:lang w:val="en-GB"/>
        </w:rPr>
        <w:t>space</w:t>
      </w:r>
      <w:r w:rsidR="00FE2B60" w:rsidRPr="00BD3D2D">
        <w:rPr>
          <w:color w:val="000000" w:themeColor="text1"/>
          <w:lang w:val="en-GB"/>
        </w:rPr>
        <w:t xml:space="preserve"> and the OST includes celestial bodies c) space can be measured, ordered or divided in relation to other objects.</w:t>
      </w:r>
    </w:p>
    <w:p w14:paraId="27D3571B" w14:textId="20E25CA6" w:rsidR="00FE2B60" w:rsidRPr="00BD3D2D" w:rsidRDefault="00BD3D2D" w:rsidP="00FE2B60">
      <w:pPr>
        <w:pStyle w:val="ListParagraph"/>
        <w:numPr>
          <w:ilvl w:val="1"/>
          <w:numId w:val="13"/>
        </w:numPr>
        <w:rPr>
          <w:color w:val="FF0000"/>
          <w:lang w:val="en-GB"/>
        </w:rPr>
      </w:pPr>
      <w:r>
        <w:rPr>
          <w:color w:val="FF0000"/>
          <w:lang w:val="en-GB"/>
        </w:rPr>
        <w:t xml:space="preserve">DIDN’T READ - </w:t>
      </w:r>
      <w:r w:rsidR="00FE2B60" w:rsidRPr="00BD3D2D">
        <w:rPr>
          <w:color w:val="FF0000"/>
          <w:lang w:val="en-GB"/>
        </w:rPr>
        <w:t xml:space="preserve">That doesn’t mean </w:t>
      </w:r>
      <w:r w:rsidR="00A52432" w:rsidRPr="00BD3D2D">
        <w:rPr>
          <w:color w:val="FF0000"/>
          <w:lang w:val="en-GB"/>
        </w:rPr>
        <w:t>private entities</w:t>
      </w:r>
      <w:r w:rsidR="00FE2B60" w:rsidRPr="00BD3D2D">
        <w:rPr>
          <w:color w:val="FF0000"/>
          <w:lang w:val="en-GB"/>
        </w:rPr>
        <w:t xml:space="preserve"> cant appropriate </w:t>
      </w:r>
      <w:r w:rsidR="00A52432" w:rsidRPr="00BD3D2D">
        <w:rPr>
          <w:color w:val="FF0000"/>
          <w:lang w:val="en-GB"/>
        </w:rPr>
        <w:t>space</w:t>
      </w:r>
      <w:r w:rsidR="00FE2B60" w:rsidRPr="00BD3D2D">
        <w:rPr>
          <w:color w:val="FF0000"/>
          <w:lang w:val="en-GB"/>
        </w:rPr>
        <w:t xml:space="preserve"> + companies will go there first and then work there and then appropriate it. Conceptions can happens thru photos – and you can own ideas and concepts and money w no physical manifestation</w:t>
      </w:r>
    </w:p>
    <w:p w14:paraId="24B8C7FF" w14:textId="4C11A060" w:rsidR="00FE2B60" w:rsidRPr="00BD3D2D" w:rsidRDefault="00FE2B60" w:rsidP="00FE2B60">
      <w:pPr>
        <w:pStyle w:val="ListParagraph"/>
        <w:numPr>
          <w:ilvl w:val="1"/>
          <w:numId w:val="13"/>
        </w:numPr>
        <w:rPr>
          <w:color w:val="FF0000"/>
          <w:lang w:val="en-GB"/>
        </w:rPr>
      </w:pPr>
      <w:r w:rsidRPr="00BD3D2D">
        <w:rPr>
          <w:color w:val="FF0000"/>
          <w:lang w:val="en-GB"/>
        </w:rPr>
        <w:t>Just says public private partnerships exist – whats incoherent. Govs make a choice which makes more sense for companies to do something rather than the gov to do it. Eg. Gov contracting out someone who has special knowledge v building up institutional knowledge over time</w:t>
      </w:r>
    </w:p>
    <w:p w14:paraId="56B55624" w14:textId="77777777" w:rsidR="00933166" w:rsidRDefault="00933166" w:rsidP="00933166">
      <w:pPr>
        <w:pStyle w:val="Heading3"/>
      </w:pPr>
      <w:r>
        <w:lastRenderedPageBreak/>
        <w:t>Kant Negates</w:t>
      </w:r>
    </w:p>
    <w:p w14:paraId="05B6852A" w14:textId="77777777" w:rsidR="00933166" w:rsidRDefault="00933166" w:rsidP="00933166">
      <w:pPr>
        <w:pStyle w:val="Heading4"/>
      </w:pPr>
      <w:r>
        <w:t xml:space="preserve">Kant negates - </w:t>
      </w:r>
    </w:p>
    <w:p w14:paraId="461F46D1" w14:textId="77777777" w:rsidR="00933166" w:rsidRPr="00C97CF0" w:rsidRDefault="00933166" w:rsidP="00933166"/>
    <w:p w14:paraId="38ECA05C" w14:textId="77777777" w:rsidR="00933166" w:rsidRDefault="00933166" w:rsidP="00933166">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8D0BA7E" w14:textId="77777777" w:rsidR="00933166" w:rsidRPr="009D349B" w:rsidRDefault="00933166" w:rsidP="00933166">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A8F6225" w14:textId="77777777" w:rsidR="00933166" w:rsidRDefault="00933166" w:rsidP="00933166">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 xml:space="preserve">will be true of all </w:t>
      </w:r>
      <w:r w:rsidRPr="009D349B">
        <w:rPr>
          <w:rStyle w:val="Emphasis"/>
          <w:highlight w:val="cyan"/>
        </w:rPr>
        <w:lastRenderedPageBreak/>
        <w:t>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9B4EE45" w14:textId="77777777" w:rsidR="00933166" w:rsidRDefault="00933166" w:rsidP="00933166">
      <w:pPr>
        <w:rPr>
          <w:sz w:val="16"/>
        </w:rPr>
      </w:pPr>
    </w:p>
    <w:p w14:paraId="0D25BC30" w14:textId="77777777" w:rsidR="00933166" w:rsidRDefault="00933166" w:rsidP="00933166">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7BB13F39" w14:textId="77777777" w:rsidR="00933166" w:rsidRPr="009D349B" w:rsidRDefault="00933166" w:rsidP="00933166">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9D359FA" w14:textId="77777777" w:rsidR="00933166" w:rsidRPr="009D349B" w:rsidRDefault="00933166" w:rsidP="00933166">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w:t>
      </w:r>
      <w:r w:rsidRPr="009D349B">
        <w:rPr>
          <w:sz w:val="10"/>
        </w:rPr>
        <w:lastRenderedPageBreak/>
        <w:t xml:space="preserve">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1C2FB7CB" w14:textId="77777777" w:rsidR="00933166" w:rsidRDefault="00933166" w:rsidP="00933166"/>
    <w:p w14:paraId="6DAAB6C4" w14:textId="77777777" w:rsidR="00933166" w:rsidRPr="009D349B" w:rsidRDefault="00933166" w:rsidP="00933166">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49327D1B" w14:textId="77777777" w:rsidR="00933166" w:rsidRPr="009D349B" w:rsidRDefault="00933166" w:rsidP="00933166">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F31B69D" w14:textId="77777777" w:rsidR="004D5607" w:rsidRDefault="00933166" w:rsidP="00933166">
      <w:pPr>
        <w:rPr>
          <w:rStyle w:val="Emphasis"/>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p>
    <w:p w14:paraId="66D7C265" w14:textId="77777777" w:rsidR="004D5607" w:rsidRDefault="004D5607" w:rsidP="00933166">
      <w:pPr>
        <w:rPr>
          <w:rStyle w:val="Emphasis"/>
        </w:rPr>
      </w:pPr>
    </w:p>
    <w:p w14:paraId="30F6510C" w14:textId="21377031" w:rsidR="00933166" w:rsidRPr="009D349B" w:rsidRDefault="00933166" w:rsidP="00933166">
      <w:pPr>
        <w:rPr>
          <w:sz w:val="16"/>
        </w:rPr>
      </w:pP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75FB2467" w14:textId="77777777" w:rsidR="00E53A40" w:rsidRPr="00E53A40" w:rsidRDefault="00E53A40" w:rsidP="00E53A40">
      <w:pPr>
        <w:rPr>
          <w:lang w:val="en-HK"/>
        </w:rPr>
      </w:pPr>
    </w:p>
    <w:sectPr w:rsidR="00E53A40" w:rsidRPr="00E53A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559EC"/>
    <w:multiLevelType w:val="hybridMultilevel"/>
    <w:tmpl w:val="50ECBD96"/>
    <w:lvl w:ilvl="0" w:tplc="05608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33A25"/>
    <w:multiLevelType w:val="hybridMultilevel"/>
    <w:tmpl w:val="AC5840BA"/>
    <w:lvl w:ilvl="0" w:tplc="056086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783A9E"/>
    <w:multiLevelType w:val="hybridMultilevel"/>
    <w:tmpl w:val="F7843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DF151C"/>
    <w:multiLevelType w:val="hybridMultilevel"/>
    <w:tmpl w:val="B5A29074"/>
    <w:lvl w:ilvl="0" w:tplc="05608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3054141">
    <w:abstractNumId w:val="10"/>
  </w:num>
  <w:num w:numId="2" w16cid:durableId="1529295221">
    <w:abstractNumId w:val="8"/>
  </w:num>
  <w:num w:numId="3" w16cid:durableId="818693990">
    <w:abstractNumId w:val="7"/>
  </w:num>
  <w:num w:numId="4" w16cid:durableId="830604138">
    <w:abstractNumId w:val="6"/>
  </w:num>
  <w:num w:numId="5" w16cid:durableId="347877550">
    <w:abstractNumId w:val="5"/>
  </w:num>
  <w:num w:numId="6" w16cid:durableId="634794930">
    <w:abstractNumId w:val="9"/>
  </w:num>
  <w:num w:numId="7" w16cid:durableId="737479689">
    <w:abstractNumId w:val="4"/>
  </w:num>
  <w:num w:numId="8" w16cid:durableId="991524080">
    <w:abstractNumId w:val="3"/>
  </w:num>
  <w:num w:numId="9" w16cid:durableId="2120681007">
    <w:abstractNumId w:val="2"/>
  </w:num>
  <w:num w:numId="10" w16cid:durableId="425804575">
    <w:abstractNumId w:val="1"/>
  </w:num>
  <w:num w:numId="11" w16cid:durableId="84502309">
    <w:abstractNumId w:val="0"/>
  </w:num>
  <w:num w:numId="12" w16cid:durableId="1247691595">
    <w:abstractNumId w:val="17"/>
  </w:num>
  <w:num w:numId="13" w16cid:durableId="1959606413">
    <w:abstractNumId w:val="15"/>
  </w:num>
  <w:num w:numId="14" w16cid:durableId="1530223035">
    <w:abstractNumId w:val="14"/>
  </w:num>
  <w:num w:numId="15" w16cid:durableId="453250524">
    <w:abstractNumId w:val="13"/>
  </w:num>
  <w:num w:numId="16" w16cid:durableId="1083066955">
    <w:abstractNumId w:val="11"/>
  </w:num>
  <w:num w:numId="17" w16cid:durableId="1807236128">
    <w:abstractNumId w:val="16"/>
  </w:num>
  <w:num w:numId="18" w16cid:durableId="7138904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71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B1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57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607"/>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E2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3A1"/>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16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D79"/>
    <w:rsid w:val="009F6FB2"/>
    <w:rsid w:val="00A071C0"/>
    <w:rsid w:val="00A22670"/>
    <w:rsid w:val="00A24B35"/>
    <w:rsid w:val="00A271BA"/>
    <w:rsid w:val="00A27F86"/>
    <w:rsid w:val="00A431C6"/>
    <w:rsid w:val="00A52432"/>
    <w:rsid w:val="00A54315"/>
    <w:rsid w:val="00A60FBC"/>
    <w:rsid w:val="00A65C0B"/>
    <w:rsid w:val="00A776BA"/>
    <w:rsid w:val="00A81FD2"/>
    <w:rsid w:val="00A8441A"/>
    <w:rsid w:val="00A8674A"/>
    <w:rsid w:val="00A87DC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D2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18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F73"/>
    <w:rsid w:val="00E03F91"/>
    <w:rsid w:val="00E064EF"/>
    <w:rsid w:val="00E064F2"/>
    <w:rsid w:val="00E0717B"/>
    <w:rsid w:val="00E15598"/>
    <w:rsid w:val="00E20D65"/>
    <w:rsid w:val="00E353A2"/>
    <w:rsid w:val="00E36881"/>
    <w:rsid w:val="00E42E4C"/>
    <w:rsid w:val="00E47013"/>
    <w:rsid w:val="00E53A4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A3CC6D"/>
  <w14:defaultImageDpi w14:val="300"/>
  <w15:docId w15:val="{0401C115-F3DD-3340-A288-C3101B872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1B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1B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1B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61B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61B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1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B19"/>
  </w:style>
  <w:style w:type="character" w:customStyle="1" w:styleId="Heading1Char">
    <w:name w:val="Heading 1 Char"/>
    <w:aliases w:val="Pocket Char"/>
    <w:basedOn w:val="DefaultParagraphFont"/>
    <w:link w:val="Heading1"/>
    <w:uiPriority w:val="9"/>
    <w:rsid w:val="00061B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1B19"/>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61B1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61B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1B1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61B19"/>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061B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1B19"/>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061B19"/>
    <w:rPr>
      <w:color w:val="auto"/>
      <w:u w:val="none"/>
    </w:rPr>
  </w:style>
  <w:style w:type="paragraph" w:styleId="DocumentMap">
    <w:name w:val="Document Map"/>
    <w:basedOn w:val="Normal"/>
    <w:link w:val="DocumentMapChar"/>
    <w:uiPriority w:val="99"/>
    <w:semiHidden/>
    <w:unhideWhenUsed/>
    <w:rsid w:val="00061B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1B19"/>
    <w:rPr>
      <w:rFonts w:ascii="Lucida Grande" w:hAnsi="Lucida Grande" w:cs="Lucida Grande"/>
    </w:rPr>
  </w:style>
  <w:style w:type="paragraph" w:styleId="ListParagraph">
    <w:name w:val="List Paragraph"/>
    <w:basedOn w:val="Normal"/>
    <w:uiPriority w:val="34"/>
    <w:qFormat/>
    <w:rsid w:val="00D57180"/>
    <w:pPr>
      <w:ind w:left="720"/>
      <w:contextualSpacing/>
    </w:pPr>
  </w:style>
  <w:style w:type="paragraph" w:customStyle="1" w:styleId="Emphasis1">
    <w:name w:val="Emphasis1"/>
    <w:basedOn w:val="Normal"/>
    <w:link w:val="Emphasis"/>
    <w:autoRedefine/>
    <w:uiPriority w:val="20"/>
    <w:qFormat/>
    <w:rsid w:val="0026357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9331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frontier.org/space-solar-power-an-extraterrestrial-energy-resource-for-the-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319-54463-2_9" TargetMode="External"/><Relationship Id="rId5" Type="http://schemas.openxmlformats.org/officeDocument/2006/relationships/numbering" Target="numbering.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spacereview.com/article/3771/1" TargetMode="External"/><Relationship Id="rId14" Type="http://schemas.openxmlformats.org/officeDocument/2006/relationships/hyperlink" Target="http://www.jstor.org/stable/23818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31</Pages>
  <Words>21278</Words>
  <Characters>121289</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5</cp:revision>
  <dcterms:created xsi:type="dcterms:W3CDTF">2022-04-24T00:15:00Z</dcterms:created>
  <dcterms:modified xsi:type="dcterms:W3CDTF">2022-04-24T14:34:00Z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