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DF95A" w14:textId="77777777" w:rsidR="005B074A" w:rsidRDefault="005B074A" w:rsidP="005B074A">
      <w:pPr>
        <w:pStyle w:val="Heading1"/>
        <w:rPr>
          <w:rFonts w:eastAsia="MS Gothic"/>
        </w:rPr>
      </w:pPr>
      <w:r>
        <w:rPr>
          <w:rFonts w:eastAsia="MS Gothic"/>
        </w:rPr>
        <w:t>Therapeutic Capture K</w:t>
      </w:r>
    </w:p>
    <w:p w14:paraId="1583A5C6" w14:textId="77777777" w:rsidR="005B074A" w:rsidRPr="00B078D9" w:rsidRDefault="005B074A" w:rsidP="005B074A">
      <w:pPr>
        <w:keepNext/>
        <w:keepLines/>
        <w:spacing w:before="40" w:after="0"/>
        <w:outlineLvl w:val="3"/>
        <w:rPr>
          <w:rFonts w:eastAsia="MS Gothic" w:cs="Times New Roman"/>
          <w:b/>
          <w:iCs/>
          <w:sz w:val="26"/>
        </w:rPr>
      </w:pPr>
      <w:r>
        <w:rPr>
          <w:rFonts w:eastAsia="MS Gothic" w:cs="Times New Roman"/>
          <w:b/>
          <w:iCs/>
          <w:sz w:val="26"/>
        </w:rPr>
        <w:t>P</w:t>
      </w:r>
      <w:r w:rsidRPr="00B078D9">
        <w:rPr>
          <w:rFonts w:eastAsia="MS Gothic" w:cs="Times New Roman"/>
          <w:b/>
          <w:iCs/>
          <w:sz w:val="26"/>
        </w:rPr>
        <w:t xml:space="preserve">erformance of the aff is an invitation for therapeutic capture. Fighting for subjectivity and self-actualization locates politics on the terrain of psychological modalities. This process </w:t>
      </w:r>
      <w:r>
        <w:rPr>
          <w:rFonts w:eastAsia="MS Gothic" w:cs="Times New Roman"/>
          <w:b/>
          <w:iCs/>
          <w:sz w:val="26"/>
        </w:rPr>
        <w:t>leads</w:t>
      </w:r>
      <w:r w:rsidRPr="00B078D9">
        <w:rPr>
          <w:rFonts w:eastAsia="MS Gothic" w:cs="Times New Roman"/>
          <w:b/>
          <w:iCs/>
          <w:sz w:val="26"/>
        </w:rPr>
        <w:t xml:space="preserve"> our attention away from the material realities that have created suffering in the first place</w:t>
      </w:r>
      <w:r>
        <w:rPr>
          <w:rFonts w:eastAsia="MS Gothic" w:cs="Times New Roman"/>
          <w:b/>
          <w:iCs/>
          <w:sz w:val="26"/>
        </w:rPr>
        <w:t xml:space="preserve">. </w:t>
      </w:r>
      <w:r w:rsidRPr="00B078D9">
        <w:rPr>
          <w:rFonts w:eastAsia="MS Gothic" w:cs="Times New Roman"/>
          <w:b/>
          <w:iCs/>
          <w:sz w:val="26"/>
        </w:rPr>
        <w:t>Their relationship to the ballot is therapeutic –</w:t>
      </w:r>
      <w:r>
        <w:rPr>
          <w:rFonts w:eastAsia="MS Gothic" w:cs="Times New Roman"/>
          <w:b/>
          <w:iCs/>
          <w:sz w:val="26"/>
        </w:rPr>
        <w:t xml:space="preserve"> </w:t>
      </w:r>
      <w:r w:rsidRPr="00B078D9">
        <w:rPr>
          <w:rFonts w:eastAsia="MS Gothic" w:cs="Times New Roman"/>
          <w:b/>
          <w:iCs/>
          <w:sz w:val="26"/>
        </w:rPr>
        <w:t>Ind</w:t>
      </w:r>
      <w:r>
        <w:rPr>
          <w:rFonts w:eastAsia="MS Gothic" w:cs="Times New Roman"/>
          <w:b/>
          <w:iCs/>
          <w:sz w:val="26"/>
        </w:rPr>
        <w:t>ividual and social problems are</w:t>
      </w:r>
      <w:r w:rsidRPr="00B078D9">
        <w:rPr>
          <w:rFonts w:eastAsia="MS Gothic" w:cs="Times New Roman"/>
          <w:b/>
          <w:iCs/>
          <w:sz w:val="26"/>
        </w:rPr>
        <w:t xml:space="preserve"> viewed as stemming from improper thoughts and that only by correcting our views of ourselves </w:t>
      </w:r>
      <w:r>
        <w:rPr>
          <w:rFonts w:eastAsia="MS Gothic" w:cs="Times New Roman"/>
          <w:b/>
          <w:iCs/>
          <w:sz w:val="26"/>
        </w:rPr>
        <w:t>can produce more fulfilled lives.</w:t>
      </w:r>
    </w:p>
    <w:p w14:paraId="767B599E" w14:textId="77777777" w:rsidR="005B074A" w:rsidRPr="00B078D9" w:rsidRDefault="005B074A" w:rsidP="005B074A">
      <w:pPr>
        <w:rPr>
          <w:rFonts w:eastAsia="Cambria"/>
        </w:rPr>
      </w:pPr>
      <w:r w:rsidRPr="00B078D9">
        <w:rPr>
          <w:rFonts w:eastAsia="Cambria"/>
          <w:b/>
          <w:bCs/>
          <w:sz w:val="26"/>
        </w:rPr>
        <w:t>Stewart 9</w:t>
      </w:r>
      <w:r w:rsidRPr="00B078D9">
        <w:rPr>
          <w:rFonts w:eastAsia="Cambria"/>
        </w:rPr>
        <w:t xml:space="preserve"> Tyrone Anthony Stewart, Ph. D., Dissertation submitted to the Faculty of the Graduate School of the University of Maryland, College Park, WHAT IS A BLACK MAN WITHOUT HIS</w:t>
      </w:r>
      <w:r w:rsidRPr="00B078D9">
        <w:rPr>
          <w:rFonts w:eastAsia="Cambria"/>
          <w:sz w:val="12"/>
        </w:rPr>
        <w:t xml:space="preserve">¶ </w:t>
      </w:r>
      <w:r w:rsidRPr="00B078D9">
        <w:rPr>
          <w:rFonts w:eastAsia="Cambria"/>
        </w:rPr>
        <w:t>PARANOIA? : CLINICAL DEPRESSION AND</w:t>
      </w:r>
      <w:r w:rsidRPr="00B078D9">
        <w:rPr>
          <w:rFonts w:eastAsia="Cambria"/>
          <w:sz w:val="12"/>
        </w:rPr>
        <w:t xml:space="preserve"> </w:t>
      </w:r>
      <w:r w:rsidRPr="00B078D9">
        <w:rPr>
          <w:rFonts w:eastAsia="Cambria"/>
        </w:rPr>
        <w:t>THE POLITICS OF AFRICAN AMERICANS’</w:t>
      </w:r>
      <w:r w:rsidRPr="00B078D9">
        <w:rPr>
          <w:rFonts w:eastAsia="Cambria"/>
          <w:sz w:val="12"/>
        </w:rPr>
        <w:t xml:space="preserve"> </w:t>
      </w:r>
      <w:r w:rsidRPr="00B078D9">
        <w:rPr>
          <w:rFonts w:eastAsia="Cambria"/>
        </w:rPr>
        <w:t>ANXIETIES TOWARDS EMOTIONAL</w:t>
      </w:r>
      <w:r w:rsidRPr="00B078D9">
        <w:rPr>
          <w:rFonts w:eastAsia="Cambria"/>
          <w:sz w:val="12"/>
        </w:rPr>
        <w:t xml:space="preserve"> </w:t>
      </w:r>
      <w:r w:rsidRPr="00B078D9">
        <w:rPr>
          <w:rFonts w:eastAsia="Cambria"/>
        </w:rPr>
        <w:t>VULNERABILITY</w:t>
      </w:r>
    </w:p>
    <w:p w14:paraId="752A078B" w14:textId="77777777" w:rsidR="005B074A" w:rsidRPr="00A55BB6" w:rsidRDefault="005B074A" w:rsidP="005B074A">
      <w:pPr>
        <w:ind w:left="720"/>
        <w:rPr>
          <w:rFonts w:eastAsia="Cambria"/>
          <w:b/>
          <w:iCs/>
          <w:highlight w:val="yellow"/>
          <w:u w:val="single"/>
        </w:rPr>
      </w:pPr>
      <w:r w:rsidRPr="008E18DA">
        <w:rPr>
          <w:rFonts w:eastAsia="Cambria"/>
          <w:sz w:val="12"/>
          <w:szCs w:val="12"/>
        </w:rPr>
        <w:t>On the first front, I will address the pervasive tendency in our culture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toward the therapeutic and the ways in which “acknowledging our weaknesses” and</w:t>
      </w:r>
      <w:r w:rsidRPr="00B078D9">
        <w:rPr>
          <w:rFonts w:eastAsia="Cambria"/>
          <w:sz w:val="12"/>
        </w:rPr>
        <w:t>¶</w:t>
      </w:r>
      <w:r w:rsidRPr="00B078D9">
        <w:rPr>
          <w:rFonts w:eastAsia="Cambria"/>
          <w:sz w:val="12"/>
          <w:u w:val="single"/>
        </w:rPr>
        <w:t xml:space="preserve"> </w:t>
      </w:r>
      <w:r w:rsidRPr="00B078D9">
        <w:rPr>
          <w:rFonts w:eastAsia="Cambria"/>
          <w:u w:val="single"/>
        </w:rPr>
        <w:t>“</w:t>
      </w:r>
      <w:r w:rsidRPr="00A55BB6">
        <w:rPr>
          <w:rFonts w:eastAsia="Cambria"/>
          <w:highlight w:val="yellow"/>
          <w:u w:val="single"/>
        </w:rPr>
        <w:t xml:space="preserve">sharing </w:t>
      </w:r>
      <w:r w:rsidRPr="00B078D9">
        <w:rPr>
          <w:rFonts w:eastAsia="Cambria"/>
          <w:u w:val="single"/>
        </w:rPr>
        <w:t xml:space="preserve">our </w:t>
      </w:r>
      <w:r w:rsidRPr="00A55BB6">
        <w:rPr>
          <w:rFonts w:eastAsia="Cambria"/>
          <w:highlight w:val="yellow"/>
          <w:u w:val="single"/>
        </w:rPr>
        <w:t xml:space="preserve">feelings” </w:t>
      </w:r>
      <w:r w:rsidRPr="00B078D9">
        <w:rPr>
          <w:rFonts w:eastAsia="Cambria"/>
          <w:u w:val="single"/>
        </w:rPr>
        <w:t xml:space="preserve">may ultimately </w:t>
      </w:r>
      <w:r w:rsidRPr="00A55BB6">
        <w:rPr>
          <w:rFonts w:eastAsia="Cambria"/>
          <w:b/>
          <w:iCs/>
          <w:highlight w:val="yellow"/>
          <w:u w:val="single"/>
        </w:rPr>
        <w:t>lead our attention away from the social¶ inequalities that may have caused our suffering in the first place.</w:t>
      </w:r>
      <w:r w:rsidRPr="008E18DA">
        <w:rPr>
          <w:rFonts w:eastAsia="Cambria"/>
          <w:sz w:val="12"/>
          <w:szCs w:val="12"/>
        </w:rPr>
        <w:t xml:space="preserve"> And on the second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front, I will explore a confluence of circumstances (i.e., government, business,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science) with have made the dominant paradigms of depression as an illness seem so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normal in dealing with prolonged or persistent sadness.8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In performing this deconstruction, I must make it clear that in dismantling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clinical depression as discursive construct my goal is not to construct another term to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take its place, for to fill the space left by its absence would invariably be only another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name for another pathology of affect. Rather, I am interested in disarming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indisputability of the </w:t>
      </w:r>
      <w:r w:rsidRPr="00B078D9">
        <w:rPr>
          <w:rFonts w:eastAsia="Cambria"/>
          <w:u w:val="single"/>
        </w:rPr>
        <w:t>diagnosis</w:t>
      </w:r>
      <w:r w:rsidRPr="008E18DA">
        <w:rPr>
          <w:rFonts w:eastAsia="Cambria"/>
          <w:sz w:val="12"/>
          <w:szCs w:val="12"/>
        </w:rPr>
        <w:t xml:space="preserve"> and how it </w:t>
      </w:r>
      <w:r w:rsidRPr="00B078D9">
        <w:rPr>
          <w:rFonts w:eastAsia="Cambria"/>
          <w:u w:val="single"/>
        </w:rPr>
        <w:t>has led us to view the bodies of individuals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as detached from society and culture.</w:t>
      </w:r>
      <w:r w:rsidRPr="008E18DA">
        <w:rPr>
          <w:rFonts w:eastAsia="Cambria"/>
          <w:sz w:val="12"/>
          <w:szCs w:val="12"/>
        </w:rPr>
        <w:t xml:space="preserve"> It is my belief that the pervasive sadness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despondency that is called “depression” in our society is in large part circumstantial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rather than biological and that by exploring matters of the social expectancies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cultural values the frame emotional experience we can create a new understanding of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depression. Thus, my primary goal in leaving the concept of depression “in pieces” is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to bring social circumstance and cultural values (i.e. story) back into our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understanding of depression and to free-up the concept so that I can explore it in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different dimension in later chapters.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 began this dissertation with the example of Dave Chappelle on Oprah’s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couch because I am interested in the ways in which his story becomes a public story,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and the ways in which the meaning and value of that story changes in the process of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its retelling. On its surface, the Oprah Winfrey show is perhaps the most revered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daytime talk show in the present moment; however, the show is also part of a cultural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phenomenon that is much larger than its parts. </w:t>
      </w:r>
      <w:r w:rsidRPr="00B078D9">
        <w:rPr>
          <w:rFonts w:eastAsia="Cambria"/>
          <w:u w:val="single"/>
        </w:rPr>
        <w:t>The Oprah Winfrey Show is an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example of </w:t>
      </w:r>
      <w:r w:rsidRPr="00A55BB6">
        <w:rPr>
          <w:rFonts w:eastAsia="Cambria"/>
          <w:highlight w:val="yellow"/>
          <w:u w:val="single"/>
        </w:rPr>
        <w:t xml:space="preserve">Americans’ investment in the therapeutic ethos, </w:t>
      </w:r>
      <w:r w:rsidRPr="00B078D9">
        <w:rPr>
          <w:rFonts w:eastAsia="Cambria"/>
          <w:u w:val="single"/>
        </w:rPr>
        <w:t xml:space="preserve">an investment which </w:t>
      </w:r>
      <w:r w:rsidRPr="00A55BB6">
        <w:rPr>
          <w:rFonts w:eastAsia="Cambria"/>
          <w:highlight w:val="yellow"/>
          <w:u w:val="single"/>
        </w:rPr>
        <w:t>is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b/>
          <w:iCs/>
          <w:highlight w:val="yellow"/>
          <w:u w:val="single"/>
        </w:rPr>
        <w:t>girded by the belief that personal healing can best be accomplished through</w:t>
      </w:r>
      <w:r w:rsidRPr="00B078D9">
        <w:rPr>
          <w:rFonts w:eastAsia="Cambria"/>
          <w:iCs/>
          <w:sz w:val="12"/>
          <w:u w:val="single"/>
        </w:rPr>
        <w:t>¶</w:t>
      </w:r>
      <w:r w:rsidRPr="00B078D9">
        <w:rPr>
          <w:rFonts w:eastAsia="Cambria"/>
          <w:b/>
          <w:iCs/>
          <w:sz w:val="12"/>
          <w:u w:val="single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fellowship and open confessions of suffering</w:t>
      </w:r>
      <w:r w:rsidRPr="008E18DA">
        <w:rPr>
          <w:rFonts w:eastAsia="Cambria"/>
          <w:sz w:val="12"/>
          <w:szCs w:val="12"/>
        </w:rPr>
        <w:t xml:space="preserve">; however, </w:t>
      </w:r>
      <w:r w:rsidRPr="00A55BB6">
        <w:rPr>
          <w:rFonts w:eastAsia="Cambria"/>
          <w:highlight w:val="yellow"/>
          <w:u w:val="single"/>
        </w:rPr>
        <w:t xml:space="preserve">this </w:t>
      </w:r>
      <w:r w:rsidRPr="00B078D9">
        <w:rPr>
          <w:rFonts w:eastAsia="Cambria"/>
          <w:u w:val="single"/>
        </w:rPr>
        <w:t>investment is problematic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because it </w:t>
      </w:r>
      <w:r w:rsidRPr="00A55BB6">
        <w:rPr>
          <w:rFonts w:eastAsia="Cambria"/>
          <w:b/>
          <w:iCs/>
          <w:highlight w:val="yellow"/>
          <w:u w:val="single"/>
        </w:rPr>
        <w:t>restructures the relationship of the subject</w:t>
      </w:r>
      <w:r w:rsidRPr="00A55BB6">
        <w:rPr>
          <w:rFonts w:eastAsia="Cambria"/>
          <w:highlight w:val="yellow"/>
          <w:u w:val="single"/>
        </w:rPr>
        <w:t xml:space="preserve"> to </w:t>
      </w:r>
      <w:r w:rsidRPr="00B078D9">
        <w:rPr>
          <w:rFonts w:eastAsia="Cambria"/>
          <w:u w:val="single"/>
        </w:rPr>
        <w:t xml:space="preserve">their </w:t>
      </w:r>
      <w:r w:rsidRPr="00A55BB6">
        <w:rPr>
          <w:rFonts w:eastAsia="Cambria"/>
          <w:highlight w:val="yellow"/>
          <w:u w:val="single"/>
        </w:rPr>
        <w:t>social context, through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the re-interpretation of individual experiences and their repackaging as shared and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universal human experiences. As a </w:t>
      </w:r>
      <w:r w:rsidRPr="008E18DA">
        <w:rPr>
          <w:rFonts w:eastAsia="Cambria"/>
          <w:sz w:val="12"/>
          <w:szCs w:val="12"/>
        </w:rPr>
        <w:t xml:space="preserve">democratic and equalizing </w:t>
      </w:r>
      <w:r w:rsidRPr="00B078D9">
        <w:rPr>
          <w:rFonts w:eastAsia="Cambria"/>
          <w:u w:val="single"/>
        </w:rPr>
        <w:t>ritual of sharing</w:t>
      </w:r>
      <w:r w:rsidRPr="00A55BB6">
        <w:rPr>
          <w:rFonts w:eastAsia="Cambria"/>
          <w:highlight w:val="yellow"/>
          <w:u w:val="single"/>
        </w:rPr>
        <w:t>, the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 xml:space="preserve">therapeutic ethos </w:t>
      </w:r>
      <w:r w:rsidRPr="00B078D9">
        <w:rPr>
          <w:rFonts w:eastAsia="Cambria"/>
          <w:u w:val="single"/>
        </w:rPr>
        <w:t xml:space="preserve">creates a milieu in which </w:t>
      </w:r>
      <w:r w:rsidRPr="00A55BB6">
        <w:rPr>
          <w:rFonts w:eastAsia="Cambria"/>
          <w:highlight w:val="yellow"/>
          <w:u w:val="single"/>
        </w:rPr>
        <w:t xml:space="preserve">individual differences </w:t>
      </w:r>
      <w:r w:rsidRPr="00B078D9">
        <w:rPr>
          <w:rFonts w:eastAsia="Cambria"/>
          <w:u w:val="single"/>
        </w:rPr>
        <w:t xml:space="preserve">can </w:t>
      </w:r>
      <w:r w:rsidRPr="00A55BB6">
        <w:rPr>
          <w:rFonts w:eastAsia="Cambria"/>
          <w:highlight w:val="yellow"/>
          <w:u w:val="single"/>
        </w:rPr>
        <w:t>become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b/>
          <w:iCs/>
          <w:highlight w:val="yellow"/>
          <w:u w:val="single"/>
        </w:rPr>
        <w:t>depoliticized and intersections of race and gender become less salient</w:t>
      </w:r>
      <w:r w:rsidRPr="00B078D9">
        <w:rPr>
          <w:rFonts w:eastAsia="Cambria"/>
          <w:u w:val="single"/>
        </w:rPr>
        <w:t xml:space="preserve"> in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understanding the political nature and material realities of suffering</w:t>
      </w:r>
      <w:r w:rsidRPr="008E18DA">
        <w:rPr>
          <w:rFonts w:eastAsia="Cambria"/>
          <w:sz w:val="12"/>
          <w:szCs w:val="12"/>
        </w:rPr>
        <w:t>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 therapeutic ethos has been addressed in many different ways. It has been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seen as a “culture” and “gospel”; however, the historian Christopher P. Wilson views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it as “an ethos characterized by an almost obsessive concern with psychic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physical health.”10 “Ethos” is perhaps a better term than “culture” as ethos signifies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 ways in which therapeutic language has permeated not only the precincts of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American society and culture which are charged with matters of health and wellbeing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(i.e., medicine) but also those realms not traditionally associated with those matters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(i.e., religion, education, government, advertising).11 Furthermore, </w:t>
      </w:r>
      <w:r w:rsidRPr="00B078D9">
        <w:rPr>
          <w:rFonts w:eastAsia="Cambria"/>
          <w:u w:val="single"/>
        </w:rPr>
        <w:t>in using the term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“ethos” we can also better approximate the way the power of its claims are often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unquestioningly </w:t>
      </w:r>
      <w:r w:rsidRPr="00A55BB6">
        <w:rPr>
          <w:rFonts w:eastAsia="Cambria"/>
          <w:b/>
          <w:iCs/>
          <w:highlight w:val="yellow"/>
          <w:u w:val="single"/>
        </w:rPr>
        <w:t>regarded as conventional wisdom</w:t>
      </w:r>
      <w:r w:rsidRPr="00A55BB6">
        <w:rPr>
          <w:rFonts w:eastAsia="Cambria"/>
          <w:sz w:val="12"/>
          <w:szCs w:val="12"/>
          <w:highlight w:val="yellow"/>
        </w:rPr>
        <w:t>,</w:t>
      </w:r>
      <w:r w:rsidRPr="008E18DA">
        <w:rPr>
          <w:rFonts w:eastAsia="Cambria"/>
          <w:sz w:val="12"/>
          <w:szCs w:val="12"/>
        </w:rPr>
        <w:t xml:space="preserve"> as the term “depression,” </w:t>
      </w:r>
      <w:r w:rsidRPr="00B078D9">
        <w:rPr>
          <w:rFonts w:eastAsia="Cambria"/>
          <w:u w:val="single"/>
        </w:rPr>
        <w:t>as a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signifier of illness and pathology, can be taken up by anyone in our society regardless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of their authority or knowledge of psychology or psychiatry.</w:t>
      </w:r>
      <w:r w:rsidRPr="00B078D9">
        <w:rPr>
          <w:rFonts w:eastAsia="Cambria"/>
          <w:sz w:val="12"/>
          <w:u w:val="single"/>
        </w:rPr>
        <w:t xml:space="preserve">¶ </w:t>
      </w:r>
      <w:r w:rsidRPr="008E18DA">
        <w:rPr>
          <w:rFonts w:eastAsia="Cambria"/>
          <w:sz w:val="12"/>
          <w:szCs w:val="12"/>
        </w:rPr>
        <w:t>In commenting upon the therapeutic ethos, I must make it clear that I am not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addressing the clinical technique of psychotherapy or other means of counseling, nor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am I addressing its practitioners or patients. The assumption that the practice of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therapy is the same as the therapeutic ethos is a connection that I strongly wish to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dismantle. Unlike therapy itself (e.g., psychoanalysis or cognitive behavioral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therapy) </w:t>
      </w:r>
      <w:r w:rsidRPr="00A55BB6">
        <w:rPr>
          <w:rFonts w:eastAsia="Cambria"/>
          <w:highlight w:val="yellow"/>
          <w:u w:val="single"/>
        </w:rPr>
        <w:t>the therapeutic ethos</w:t>
      </w:r>
      <w:r w:rsidRPr="00B078D9">
        <w:rPr>
          <w:rFonts w:eastAsia="Cambria"/>
          <w:u w:val="single"/>
        </w:rPr>
        <w:t xml:space="preserve"> is not a structured practice, but rather it </w:t>
      </w:r>
      <w:r w:rsidRPr="00A55BB6">
        <w:rPr>
          <w:rFonts w:eastAsia="Cambria"/>
          <w:highlight w:val="yellow"/>
          <w:u w:val="single"/>
        </w:rPr>
        <w:t xml:space="preserve">is a </w:t>
      </w:r>
      <w:r w:rsidRPr="00B078D9">
        <w:rPr>
          <w:rFonts w:eastAsia="Cambria"/>
          <w:u w:val="single"/>
        </w:rPr>
        <w:t>more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 xml:space="preserve">pervasive and paradigmatic way of viewing the </w:t>
      </w:r>
      <w:r w:rsidRPr="00A55BB6">
        <w:rPr>
          <w:rFonts w:eastAsia="Cambria"/>
          <w:b/>
          <w:iCs/>
          <w:highlight w:val="yellow"/>
          <w:u w:val="single"/>
        </w:rPr>
        <w:t>quest for selfhood and selfactualization</w:t>
      </w:r>
      <w:r w:rsidRPr="00A55BB6">
        <w:rPr>
          <w:rFonts w:eastAsia="Cambria"/>
          <w:iCs/>
          <w:sz w:val="12"/>
          <w:highlight w:val="yellow"/>
          <w:u w:val="single"/>
        </w:rPr>
        <w:t>¶</w:t>
      </w:r>
      <w:r w:rsidRPr="00A55BB6">
        <w:rPr>
          <w:rFonts w:eastAsia="Cambria"/>
          <w:b/>
          <w:iCs/>
          <w:sz w:val="12"/>
          <w:highlight w:val="yellow"/>
          <w:u w:val="single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as a libratory process of reinvention.</w:t>
      </w:r>
      <w:r w:rsidRPr="008E18DA">
        <w:rPr>
          <w:rFonts w:eastAsia="Cambria"/>
          <w:sz w:val="12"/>
          <w:szCs w:val="12"/>
        </w:rPr>
        <w:t>12 The therapeutic ethos is a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commoner’s or lay viewpoint of psychic wellbeing, however it does influence expert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opinion and vice-versa. For the purposes of this dissertation, I am more so interested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in the phenomenon of employing therapeutic models in our understanding self,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suffering, and subjectivity in public discussions of emotional experience. 13 I am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interested in the therapeutic ethos and its more casual relationship with science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 way in which the therapeutic is made into ‘common sense’ through this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relationship.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Furthermore, in my interest in the therapeutic ethos and its relation to black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men, I will not be pursuing an argument that black men resist the therapeutic out of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gender anxiety for to do so would be overly simplistic. Such writing has already been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done, and it has focused on white men to the exclusion of race.14 “Macho” (read: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white hegemonic masculinity) and “Cool” (read: black hegemonic masculinity) have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divergent histories and to look at gender to the occlusion of race would neglect black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men’s different emotional politics, although gender is an important factor. I will be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primarily be addressing </w:t>
      </w:r>
      <w:r w:rsidRPr="00B078D9">
        <w:rPr>
          <w:rFonts w:eastAsia="Cambria"/>
          <w:u w:val="single"/>
        </w:rPr>
        <w:t>the therapeutic</w:t>
      </w:r>
      <w:r w:rsidRPr="008E18DA">
        <w:rPr>
          <w:rFonts w:eastAsia="Cambria"/>
          <w:sz w:val="12"/>
          <w:szCs w:val="12"/>
        </w:rPr>
        <w:t xml:space="preserve"> in terms of the ways it </w:t>
      </w:r>
      <w:r w:rsidRPr="00B078D9">
        <w:rPr>
          <w:rFonts w:eastAsia="Cambria"/>
          <w:u w:val="single"/>
        </w:rPr>
        <w:t>erases the significance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of matters of race and gender,</w:t>
      </w:r>
      <w:r w:rsidRPr="008E18DA">
        <w:rPr>
          <w:rFonts w:eastAsia="Cambria"/>
          <w:sz w:val="12"/>
          <w:szCs w:val="12"/>
        </w:rPr>
        <w:t xml:space="preserve"> which will enable me to talk of its implications for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African American’s in general and African American men, in specific, in later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chapters.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Lastly, it has been argued elsewhere, and in varying ways, that </w:t>
      </w:r>
      <w:r w:rsidRPr="00A55BB6">
        <w:rPr>
          <w:rFonts w:eastAsia="Cambria"/>
          <w:highlight w:val="yellow"/>
          <w:u w:val="single"/>
        </w:rPr>
        <w:t>the therapeutic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 xml:space="preserve">ethos </w:t>
      </w:r>
      <w:r w:rsidRPr="00B078D9">
        <w:rPr>
          <w:rFonts w:eastAsia="Cambria"/>
          <w:u w:val="single"/>
        </w:rPr>
        <w:t xml:space="preserve">has helped to </w:t>
      </w:r>
      <w:r w:rsidRPr="00A55BB6">
        <w:rPr>
          <w:rFonts w:eastAsia="Cambria"/>
          <w:highlight w:val="yellow"/>
          <w:u w:val="single"/>
        </w:rPr>
        <w:t>create an “illness identity”</w:t>
      </w:r>
      <w:r w:rsidRPr="008E18DA">
        <w:rPr>
          <w:rFonts w:eastAsia="Cambria"/>
          <w:sz w:val="12"/>
          <w:szCs w:val="12"/>
        </w:rPr>
        <w:t xml:space="preserve"> within the phenomenon of depression,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</w:t>
      </w:r>
      <w:r w:rsidRPr="00A55BB6">
        <w:rPr>
          <w:rFonts w:eastAsia="Cambria"/>
          <w:highlight w:val="yellow"/>
          <w:u w:val="single"/>
        </w:rPr>
        <w:t>wherein the effect</w:t>
      </w:r>
      <w:r w:rsidRPr="008E18DA">
        <w:rPr>
          <w:rFonts w:eastAsia="Cambria"/>
          <w:sz w:val="12"/>
          <w:szCs w:val="12"/>
        </w:rPr>
        <w:t xml:space="preserve"> (the “disorder” or “disease” of depression) </w:t>
      </w:r>
      <w:r w:rsidRPr="00A55BB6">
        <w:rPr>
          <w:rFonts w:eastAsia="Cambria"/>
          <w:highlight w:val="yellow"/>
          <w:u w:val="single"/>
        </w:rPr>
        <w:t>becomes</w:t>
      </w:r>
      <w:r w:rsidRPr="008E18DA">
        <w:rPr>
          <w:rFonts w:eastAsia="Cambria"/>
          <w:sz w:val="12"/>
          <w:szCs w:val="12"/>
        </w:rPr>
        <w:t xml:space="preserve"> a </w:t>
      </w:r>
      <w:r w:rsidRPr="00A55BB6">
        <w:rPr>
          <w:rFonts w:eastAsia="Cambria"/>
          <w:b/>
          <w:iCs/>
          <w:highlight w:val="yellow"/>
          <w:u w:val="single"/>
        </w:rPr>
        <w:t>more</w:t>
      </w:r>
      <w:r w:rsidRPr="008E18DA">
        <w:rPr>
          <w:rFonts w:eastAsia="Cambria"/>
          <w:sz w:val="12"/>
          <w:szCs w:val="12"/>
        </w:rPr>
        <w:t xml:space="preserve"> salient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and </w:t>
      </w:r>
      <w:r w:rsidRPr="00A55BB6">
        <w:rPr>
          <w:rFonts w:eastAsia="Cambria"/>
          <w:b/>
          <w:iCs/>
          <w:highlight w:val="yellow"/>
          <w:u w:val="single"/>
        </w:rPr>
        <w:t>visible than structural encounters</w:t>
      </w:r>
      <w:r w:rsidRPr="008E18DA">
        <w:rPr>
          <w:rFonts w:eastAsia="Cambria"/>
          <w:sz w:val="12"/>
          <w:szCs w:val="12"/>
        </w:rPr>
        <w:t xml:space="preserve"> within the individual’s biography.15 In regards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to people in actual therapeutic situation (i.e., therapy with a trained professional) </w:t>
      </w:r>
      <w:r w:rsidRPr="00A55BB6">
        <w:rPr>
          <w:rFonts w:eastAsia="Cambria"/>
          <w:highlight w:val="yellow"/>
          <w:u w:val="single"/>
        </w:rPr>
        <w:t>this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viewpoint has </w:t>
      </w:r>
      <w:r w:rsidRPr="00A55BB6">
        <w:rPr>
          <w:rFonts w:eastAsia="Cambria"/>
          <w:highlight w:val="yellow"/>
          <w:u w:val="single"/>
        </w:rPr>
        <w:t xml:space="preserve">lead to the omission </w:t>
      </w:r>
      <w:r w:rsidRPr="00B078D9">
        <w:rPr>
          <w:rFonts w:eastAsia="Cambria"/>
          <w:u w:val="single"/>
        </w:rPr>
        <w:t xml:space="preserve">of more </w:t>
      </w:r>
      <w:r w:rsidRPr="00A55BB6">
        <w:rPr>
          <w:rFonts w:eastAsia="Cambria"/>
          <w:highlight w:val="yellow"/>
          <w:u w:val="single"/>
        </w:rPr>
        <w:t>institutional forces of racism and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>economic inequality</w:t>
      </w:r>
      <w:r w:rsidRPr="008E18DA">
        <w:rPr>
          <w:rFonts w:eastAsia="Cambria"/>
          <w:sz w:val="12"/>
          <w:szCs w:val="12"/>
        </w:rPr>
        <w:t>, such as Euro-American physicians’ misinterpretation of African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Americans’ idioms of distress16 and the systemic lack of access to affective health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care among less affluent communities. The question that I want to answer in this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section is what are the political consequences of acquiescing to therapeutic models of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understanding subjective experiences which are, in part, caused by identity specific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encounters with such structural inequality? The short answer to that question is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erasure of the structural factors of racism and classism that may have contributed to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 individual’s feelings of depression in the first place.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America’s Relationship with Therapeutic Cultures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American’s fascination with the therapeutic extends from what Eva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Moskowitz calls the “therapeutic gospel.”17 In her examination of America’s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relationship with therapy, she describes our reflex dependence on psychological cures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and hunger for personal fulfillment as having a “long and strange history.” According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to Moskowitz, </w:t>
      </w:r>
      <w:r w:rsidRPr="00B078D9">
        <w:rPr>
          <w:rFonts w:eastAsia="Cambria"/>
          <w:u w:val="single"/>
        </w:rPr>
        <w:t>the drive toward therapy began out of a desire for guidance and life direction</w:t>
      </w:r>
      <w:r w:rsidRPr="00B078D9">
        <w:rPr>
          <w:rFonts w:eastAsia="Cambria"/>
          <w:sz w:val="12"/>
          <w:u w:val="single"/>
        </w:rPr>
        <w:t xml:space="preserve">¶ </w:t>
      </w:r>
      <w:r w:rsidRPr="008E18DA">
        <w:rPr>
          <w:rFonts w:eastAsia="Cambria"/>
          <w:sz w:val="12"/>
          <w:szCs w:val="12"/>
        </w:rPr>
        <w:t>at a time when the influence of traditional religion (i.e. Protestantism) was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waning in the nineteenth century. Due to a convergence of factors, such as the rising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belief in science and the meta-physical, changing notions of individualism, and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rise of consumer-based culture, Americans in the nineteenth century, increasingly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sought out strategies and products rather than parables and prayer to become better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people.18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</w:t>
      </w:r>
      <w:r w:rsidRPr="00B078D9">
        <w:rPr>
          <w:rFonts w:eastAsia="Cambria"/>
          <w:u w:val="single"/>
        </w:rPr>
        <w:t>Through this “therapeutic gospel</w:t>
      </w:r>
      <w:r w:rsidRPr="008E18DA">
        <w:rPr>
          <w:rFonts w:eastAsia="Cambria"/>
          <w:sz w:val="12"/>
          <w:szCs w:val="12"/>
        </w:rPr>
        <w:t xml:space="preserve">,” Moskowitz argues, </w:t>
      </w:r>
      <w:r w:rsidRPr="00A55BB6">
        <w:rPr>
          <w:rFonts w:eastAsia="Cambria"/>
          <w:highlight w:val="yellow"/>
          <w:u w:val="single"/>
        </w:rPr>
        <w:t>individual and social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 xml:space="preserve">problems </w:t>
      </w:r>
      <w:r w:rsidRPr="00B078D9">
        <w:rPr>
          <w:rFonts w:eastAsia="Cambria"/>
          <w:u w:val="single"/>
        </w:rPr>
        <w:t xml:space="preserve">began to be </w:t>
      </w:r>
      <w:r w:rsidRPr="00A55BB6">
        <w:rPr>
          <w:rFonts w:eastAsia="Cambria"/>
          <w:highlight w:val="yellow"/>
          <w:u w:val="single"/>
        </w:rPr>
        <w:t>viewed as stemming from improper thoughts</w:t>
      </w:r>
      <w:r w:rsidRPr="008E18DA">
        <w:rPr>
          <w:rFonts w:eastAsia="Cambria"/>
          <w:sz w:val="12"/>
          <w:szCs w:val="12"/>
        </w:rPr>
        <w:t xml:space="preserve"> and poor self esteem,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and that only by correcting our views of ourselves as individuals and as a¶ nation, would we may be able to live</w:t>
      </w:r>
      <w:r w:rsidRPr="008E18DA">
        <w:rPr>
          <w:rFonts w:eastAsia="Cambria"/>
          <w:sz w:val="12"/>
          <w:szCs w:val="12"/>
        </w:rPr>
        <w:t xml:space="preserve"> happier and </w:t>
      </w:r>
      <w:r w:rsidRPr="00B078D9">
        <w:rPr>
          <w:rFonts w:eastAsia="Cambria"/>
          <w:u w:val="single"/>
        </w:rPr>
        <w:t>more fulfilled lives.</w:t>
      </w:r>
      <w:r w:rsidRPr="008E18DA">
        <w:rPr>
          <w:rFonts w:eastAsia="Cambria"/>
          <w:sz w:val="12"/>
          <w:szCs w:val="12"/>
        </w:rPr>
        <w:t xml:space="preserve"> Key to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operation of the Moskowitz’s “therapeutic gospel” was the idea of the malleable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inner-self or “the mind,” which created another dimension of social identity that did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not exist prior to the professionalization and growing authority of medicine in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late 19th century. Previous conceptualizations of the individual had dealt with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notion of a “soul”; however, as the baggage of morality and guilt associated with this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concept and the authority of the religious officials charged with this work began to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lose favor the rational belief in science and self-improvement began to encroach upon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 religious perspective, but </w:t>
      </w:r>
      <w:r w:rsidRPr="00B078D9">
        <w:rPr>
          <w:rFonts w:eastAsia="Cambria"/>
          <w:u w:val="single"/>
        </w:rPr>
        <w:t>the belief in the malleable “inner-self” never fully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displaced religion. Rather, “ministers and other moralist began increasingly to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conform to medical models in making judgments and dispensing advice</w:t>
      </w:r>
      <w:r w:rsidRPr="008E18DA">
        <w:rPr>
          <w:rFonts w:eastAsia="Cambria"/>
          <w:sz w:val="12"/>
          <w:szCs w:val="12"/>
        </w:rPr>
        <w:t>.”19 20 In this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way, </w:t>
      </w:r>
      <w:r w:rsidRPr="00A55BB6">
        <w:rPr>
          <w:rFonts w:eastAsia="Cambria"/>
          <w:highlight w:val="yellow"/>
          <w:u w:val="single"/>
        </w:rPr>
        <w:t>the “mind</w:t>
      </w:r>
      <w:r w:rsidRPr="00B078D9">
        <w:rPr>
          <w:rFonts w:eastAsia="Cambria"/>
          <w:u w:val="single"/>
        </w:rPr>
        <w:t>”</w:t>
      </w:r>
      <w:r w:rsidRPr="008E18DA">
        <w:rPr>
          <w:rFonts w:eastAsia="Cambria"/>
          <w:sz w:val="12"/>
          <w:szCs w:val="12"/>
        </w:rPr>
        <w:t xml:space="preserve"> as the seat of rationality and enlightenment, in turn, </w:t>
      </w:r>
      <w:r w:rsidRPr="00A55BB6">
        <w:rPr>
          <w:rFonts w:eastAsia="Cambria"/>
          <w:highlight w:val="yellow"/>
          <w:u w:val="single"/>
        </w:rPr>
        <w:t>established a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>new locus of moral authority in the construction of the individual will.</w:t>
      </w:r>
      <w:r w:rsidRPr="008E18DA">
        <w:rPr>
          <w:rFonts w:eastAsia="Cambria"/>
          <w:sz w:val="12"/>
          <w:szCs w:val="12"/>
        </w:rPr>
        <w:t xml:space="preserve"> Ultimately, </w:t>
      </w:r>
      <w:r w:rsidRPr="00A55BB6">
        <w:rPr>
          <w:rFonts w:eastAsia="Cambria"/>
          <w:highlight w:val="yellow"/>
          <w:u w:val="single"/>
        </w:rPr>
        <w:t>the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“</w:t>
      </w:r>
      <w:r w:rsidRPr="00A55BB6">
        <w:rPr>
          <w:rFonts w:eastAsia="Cambria"/>
          <w:highlight w:val="yellow"/>
          <w:u w:val="single"/>
        </w:rPr>
        <w:t>therapeutic</w:t>
      </w:r>
      <w:r w:rsidRPr="00B078D9">
        <w:rPr>
          <w:rFonts w:eastAsia="Cambria"/>
          <w:u w:val="single"/>
        </w:rPr>
        <w:t xml:space="preserve"> gospel” </w:t>
      </w:r>
      <w:r w:rsidRPr="00A55BB6">
        <w:rPr>
          <w:rFonts w:eastAsia="Cambria"/>
          <w:b/>
          <w:iCs/>
          <w:highlight w:val="yellow"/>
          <w:u w:val="single"/>
        </w:rPr>
        <w:t>helped to create a terrain</w:t>
      </w:r>
      <w:r w:rsidRPr="00B078D9">
        <w:rPr>
          <w:rFonts w:eastAsia="Cambria"/>
          <w:u w:val="single"/>
        </w:rPr>
        <w:t xml:space="preserve"> </w:t>
      </w:r>
      <w:r w:rsidRPr="00A55BB6">
        <w:rPr>
          <w:rFonts w:eastAsia="Cambria"/>
          <w:highlight w:val="yellow"/>
          <w:u w:val="single"/>
        </w:rPr>
        <w:t>in which the problems of</w:t>
      </w:r>
      <w:r w:rsidRPr="008E18DA">
        <w:rPr>
          <w:rFonts w:eastAsia="Cambria"/>
          <w:sz w:val="12"/>
          <w:szCs w:val="12"/>
        </w:rPr>
        <w:t xml:space="preserve"> anxiety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phobias as well as desire for social </w:t>
      </w:r>
      <w:r w:rsidRPr="00A55BB6">
        <w:rPr>
          <w:rFonts w:eastAsia="Cambria"/>
          <w:highlight w:val="yellow"/>
          <w:u w:val="single"/>
        </w:rPr>
        <w:t>status could be fixed by the right attitude</w:t>
      </w:r>
      <w:r w:rsidRPr="008E18DA">
        <w:rPr>
          <w:rFonts w:eastAsia="Cambria"/>
          <w:sz w:val="12"/>
          <w:szCs w:val="12"/>
        </w:rPr>
        <w:t xml:space="preserve"> and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right advice.21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</w:t>
      </w:r>
      <w:r w:rsidRPr="00B078D9">
        <w:rPr>
          <w:rFonts w:eastAsia="Cambria"/>
          <w:u w:val="single"/>
        </w:rPr>
        <w:t>Our reliance on such a conception of ‘the self’ is so prevalent in today’s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society that it is almost invisible</w:t>
      </w:r>
      <w:r w:rsidRPr="00A55BB6">
        <w:rPr>
          <w:rFonts w:eastAsia="Cambria"/>
          <w:sz w:val="12"/>
          <w:szCs w:val="12"/>
          <w:highlight w:val="yellow"/>
        </w:rPr>
        <w:t>.</w:t>
      </w:r>
      <w:r w:rsidRPr="008E18DA">
        <w:rPr>
          <w:rFonts w:eastAsia="Cambria"/>
          <w:sz w:val="12"/>
          <w:szCs w:val="12"/>
        </w:rPr>
        <w:t xml:space="preserve"> From talk shows to twelve-step programs to selfhelp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bestsellers, </w:t>
      </w:r>
      <w:r w:rsidRPr="00A55BB6">
        <w:rPr>
          <w:rFonts w:eastAsia="Cambria"/>
          <w:highlight w:val="yellow"/>
          <w:u w:val="single"/>
        </w:rPr>
        <w:t xml:space="preserve">we are </w:t>
      </w:r>
      <w:r w:rsidRPr="00B078D9">
        <w:rPr>
          <w:rFonts w:eastAsia="Cambria"/>
          <w:u w:val="single"/>
        </w:rPr>
        <w:t xml:space="preserve">continually </w:t>
      </w:r>
      <w:r w:rsidRPr="00A55BB6">
        <w:rPr>
          <w:rFonts w:eastAsia="Cambria"/>
          <w:highlight w:val="yellow"/>
          <w:u w:val="single"/>
        </w:rPr>
        <w:t>bombarded with solutions that suggest that we can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b/>
          <w:iCs/>
          <w:highlight w:val="yellow"/>
          <w:u w:val="single"/>
        </w:rPr>
        <w:t>transcend our troubles and angst by talking about them openly</w:t>
      </w:r>
      <w:r w:rsidRPr="008E18DA">
        <w:rPr>
          <w:rFonts w:eastAsia="Cambria"/>
          <w:sz w:val="12"/>
          <w:szCs w:val="12"/>
        </w:rPr>
        <w:t xml:space="preserve"> and honestly; however,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</w:t>
      </w:r>
      <w:r w:rsidRPr="00B078D9">
        <w:rPr>
          <w:rFonts w:eastAsia="Cambria"/>
          <w:u w:val="single"/>
        </w:rPr>
        <w:t xml:space="preserve">it is through this same process of “sharing </w:t>
      </w:r>
      <w:r w:rsidRPr="008E18DA">
        <w:rPr>
          <w:rFonts w:eastAsia="Cambria"/>
          <w:sz w:val="12"/>
          <w:szCs w:val="12"/>
        </w:rPr>
        <w:t xml:space="preserve">our feelings” </w:t>
      </w:r>
      <w:r w:rsidRPr="00B078D9">
        <w:rPr>
          <w:rFonts w:eastAsia="Cambria"/>
          <w:u w:val="single"/>
        </w:rPr>
        <w:t>that we may</w:t>
      </w:r>
      <w:r w:rsidRPr="008E18DA">
        <w:rPr>
          <w:rFonts w:eastAsia="Cambria"/>
          <w:sz w:val="12"/>
          <w:szCs w:val="12"/>
        </w:rPr>
        <w:t xml:space="preserve">, in fact, </w:t>
      </w:r>
      <w:r w:rsidRPr="00A55BB6">
        <w:rPr>
          <w:rFonts w:eastAsia="Cambria"/>
          <w:b/>
          <w:iCs/>
          <w:highlight w:val="yellow"/>
          <w:u w:val="single"/>
        </w:rPr>
        <w:t>be</w:t>
      </w:r>
      <w:r w:rsidRPr="00A55BB6">
        <w:rPr>
          <w:rFonts w:eastAsia="Cambria"/>
          <w:iCs/>
          <w:sz w:val="12"/>
          <w:highlight w:val="yellow"/>
          <w:u w:val="single"/>
        </w:rPr>
        <w:t>¶</w:t>
      </w:r>
      <w:r w:rsidRPr="00A55BB6">
        <w:rPr>
          <w:rFonts w:eastAsia="Cambria"/>
          <w:b/>
          <w:iCs/>
          <w:sz w:val="12"/>
          <w:highlight w:val="yellow"/>
          <w:u w:val="single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erasing the very matters of our social and cultural experience</w:t>
      </w:r>
      <w:r w:rsidRPr="008E18DA">
        <w:rPr>
          <w:rFonts w:eastAsia="Cambria"/>
          <w:sz w:val="12"/>
          <w:szCs w:val="12"/>
        </w:rPr>
        <w:t xml:space="preserve"> that created our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discomfort in the first place. In a strange set of circumstances, </w:t>
      </w:r>
      <w:r w:rsidRPr="00B078D9">
        <w:rPr>
          <w:rFonts w:eastAsia="Cambria"/>
          <w:u w:val="single"/>
        </w:rPr>
        <w:t>the individualistic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ethos that permeates our common culture and inspires us to view ourselves as unique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and autonomous beings, may in the end generalize our experiences and identities</w:t>
      </w:r>
      <w:r w:rsidRPr="008E18DA">
        <w:rPr>
          <w:rFonts w:eastAsia="Cambria"/>
          <w:sz w:val="12"/>
          <w:szCs w:val="12"/>
        </w:rPr>
        <w:t>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Frank Füredi, in his examination of the therapeutic impulse, argues that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“despite its individualistic orientation, </w:t>
      </w:r>
      <w:r w:rsidRPr="00A55BB6">
        <w:rPr>
          <w:rFonts w:eastAsia="Cambria"/>
          <w:highlight w:val="yellow"/>
          <w:u w:val="single"/>
        </w:rPr>
        <w:t>therapeutic</w:t>
      </w:r>
      <w:r w:rsidRPr="00B078D9">
        <w:rPr>
          <w:rFonts w:eastAsia="Cambria"/>
          <w:u w:val="single"/>
        </w:rPr>
        <w:t xml:space="preserve"> </w:t>
      </w:r>
      <w:r w:rsidRPr="00A55BB6">
        <w:rPr>
          <w:rFonts w:eastAsia="Cambria"/>
          <w:highlight w:val="yellow"/>
          <w:u w:val="single"/>
        </w:rPr>
        <w:t>intervention…</w:t>
      </w:r>
      <w:r w:rsidRPr="00B078D9">
        <w:rPr>
          <w:rFonts w:eastAsia="Cambria"/>
          <w:u w:val="single"/>
        </w:rPr>
        <w:t xml:space="preserve">often </w:t>
      </w:r>
      <w:r w:rsidRPr="00A55BB6">
        <w:rPr>
          <w:rFonts w:eastAsia="Cambria"/>
          <w:highlight w:val="yellow"/>
          <w:u w:val="single"/>
        </w:rPr>
        <w:t>leads to the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pursuit of the </w:t>
      </w:r>
      <w:r w:rsidRPr="00A55BB6">
        <w:rPr>
          <w:rFonts w:eastAsia="Cambria"/>
          <w:highlight w:val="yellow"/>
          <w:u w:val="single"/>
        </w:rPr>
        <w:t>standardization of people</w:t>
      </w:r>
      <w:r w:rsidRPr="008E18DA">
        <w:rPr>
          <w:rFonts w:eastAsia="Cambria"/>
          <w:sz w:val="12"/>
          <w:szCs w:val="12"/>
        </w:rPr>
        <w:t xml:space="preserve"> rather than to encourage a self-determined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individuality.”22 </w:t>
      </w:r>
      <w:r w:rsidRPr="00A55BB6">
        <w:rPr>
          <w:rFonts w:eastAsia="Cambria"/>
          <w:b/>
          <w:iCs/>
          <w:highlight w:val="yellow"/>
          <w:u w:val="single"/>
        </w:rPr>
        <w:t>Instead of creating individuals who have social agency</w:t>
      </w:r>
      <w:r w:rsidRPr="00B078D9">
        <w:rPr>
          <w:rFonts w:eastAsia="Cambria"/>
          <w:u w:val="single"/>
        </w:rPr>
        <w:t>,</w:t>
      </w:r>
      <w:r w:rsidRPr="008E18DA">
        <w:rPr>
          <w:rFonts w:eastAsia="Cambria"/>
          <w:sz w:val="12"/>
          <w:szCs w:val="12"/>
        </w:rPr>
        <w:t xml:space="preserve"> Füredi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argues, </w:t>
      </w:r>
      <w:r w:rsidRPr="00A55BB6">
        <w:rPr>
          <w:rFonts w:eastAsia="Cambria"/>
          <w:highlight w:val="yellow"/>
          <w:u w:val="single"/>
        </w:rPr>
        <w:t>the therapeutic ethos creates identities which rely upon various “publics” for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>affirmation or recognition</w:t>
      </w:r>
      <w:r w:rsidRPr="008E18DA">
        <w:rPr>
          <w:rFonts w:eastAsia="Cambria"/>
          <w:sz w:val="12"/>
          <w:szCs w:val="12"/>
        </w:rPr>
        <w:t>, be they ten alcoholics in a church basement or a national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television audience. </w:t>
      </w:r>
      <w:r w:rsidRPr="00B078D9">
        <w:rPr>
          <w:rFonts w:eastAsia="Cambria"/>
          <w:u w:val="single"/>
        </w:rPr>
        <w:t xml:space="preserve">The </w:t>
      </w:r>
      <w:r w:rsidRPr="00A55BB6">
        <w:rPr>
          <w:rFonts w:eastAsia="Cambria"/>
          <w:highlight w:val="yellow"/>
          <w:u w:val="single"/>
        </w:rPr>
        <w:t xml:space="preserve">success </w:t>
      </w:r>
      <w:r w:rsidRPr="00B078D9">
        <w:rPr>
          <w:rFonts w:eastAsia="Cambria"/>
          <w:u w:val="single"/>
        </w:rPr>
        <w:t xml:space="preserve">of such a process of affirmation </w:t>
      </w:r>
      <w:r w:rsidRPr="00A55BB6">
        <w:rPr>
          <w:rFonts w:eastAsia="Cambria"/>
          <w:highlight w:val="yellow"/>
          <w:u w:val="single"/>
        </w:rPr>
        <w:t>depends</w:t>
      </w:r>
      <w:r w:rsidRPr="00B078D9">
        <w:rPr>
          <w:rFonts w:eastAsia="Cambria"/>
          <w:u w:val="single"/>
        </w:rPr>
        <w:t xml:space="preserve"> up</w:t>
      </w:r>
      <w:r w:rsidRPr="00A55BB6">
        <w:rPr>
          <w:rFonts w:eastAsia="Cambria"/>
          <w:highlight w:val="yellow"/>
          <w:u w:val="single"/>
        </w:rPr>
        <w:t xml:space="preserve">on </w:t>
      </w:r>
      <w:r w:rsidRPr="00B078D9">
        <w:rPr>
          <w:rFonts w:eastAsia="Cambria"/>
          <w:u w:val="single"/>
        </w:rPr>
        <w:t>an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individual’s </w:t>
      </w:r>
      <w:r w:rsidRPr="00A55BB6">
        <w:rPr>
          <w:rFonts w:eastAsia="Cambria"/>
          <w:highlight w:val="yellow"/>
          <w:u w:val="single"/>
        </w:rPr>
        <w:t xml:space="preserve">willingness to </w:t>
      </w:r>
      <w:r w:rsidRPr="00A55BB6">
        <w:rPr>
          <w:rFonts w:eastAsia="Cambria"/>
          <w:b/>
          <w:iCs/>
          <w:highlight w:val="yellow"/>
          <w:u w:val="single"/>
        </w:rPr>
        <w:t>defer the meaning of their experiences to the authority of</w:t>
      </w:r>
      <w:r w:rsidRPr="00A55BB6">
        <w:rPr>
          <w:rFonts w:eastAsia="Cambria"/>
          <w:iCs/>
          <w:sz w:val="12"/>
          <w:highlight w:val="yellow"/>
          <w:u w:val="single"/>
        </w:rPr>
        <w:t>¶</w:t>
      </w:r>
      <w:r w:rsidRPr="00A55BB6">
        <w:rPr>
          <w:rFonts w:eastAsia="Cambria"/>
          <w:b/>
          <w:iCs/>
          <w:sz w:val="12"/>
          <w:highlight w:val="yellow"/>
          <w:u w:val="single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the group</w:t>
      </w:r>
      <w:r w:rsidRPr="00B078D9">
        <w:rPr>
          <w:rFonts w:eastAsia="Cambria"/>
          <w:u w:val="single"/>
        </w:rPr>
        <w:t xml:space="preserve"> </w:t>
      </w:r>
      <w:r w:rsidRPr="008E18DA">
        <w:rPr>
          <w:rFonts w:eastAsia="Cambria"/>
          <w:sz w:val="12"/>
          <w:szCs w:val="12"/>
        </w:rPr>
        <w:t>and to relinquish any claims to difference which may threaten the cohesion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of the group;23 however, belonging has its benefits. Acquiescence to the therapeutic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ethos allows the individual a sense of identity and helps them to “make sense of their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predicament and gain moral sympathy.”24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 concept of “moral sympathy” is important in the construction of a “public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of the depressed,” because, as a disease of the mind – a mental illness – its lesions are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invisible. Moral sympathy is thus needed to assuage the beliefs that individuals can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“feel better” and “do better” for themselves out of will and discipline. Other mental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illnesses, such as schizophrenia or bipolar disorder, do not fare as well as depression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in terms of gaining moral sympathy, since they can sometimes be associated with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violent crime, particularly in news media.25 But arguably, perceptions of the mentally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ill have changed dramatically over the past twenty years, amounting to a virtual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reshaping of lay understandings and public attitudes toward various mental illnesses.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This change has not been the result of a single influence, but rather it has been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result of a confluence of factors, from anti-stigma groups to cultural representations.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No longer are the mentally largely portrayed as violent or disturbed one-dimensional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characters, rather they are presents as characters who are “ill but talented, impaired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but not stupid, troubled but attractive.”26 Take for example, popular films such as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Rain Man (1988), Sling Blade (1996), A Beautiful Mind (2001), I Am Sam (2001),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Radio (2003), the Aviator (2004), the Soloist (2009) which have helped to create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sentiment of understanding mental illnesses as a result of defective or damaged brain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processes and not the result of the moral faults of the individual.27 However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absence of ‘fault’ or ‘blame’ does not preclude questions of responsibility or the need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for an explanation.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Within the therapeutic ethos, the “public of the depressed” are able to account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for their despondent moodiness, and ultimately their difference, through the general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belief that the human mind is fragile and can “break” just like a bone can fracture. It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is through this process, which Charles Barber calls the “physicalizing of behavior,”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that depression becomes a normalized;28 however, </w:t>
      </w:r>
      <w:r w:rsidRPr="00B078D9">
        <w:rPr>
          <w:rFonts w:eastAsia="Cambria"/>
          <w:u w:val="single"/>
        </w:rPr>
        <w:t xml:space="preserve">it is </w:t>
      </w:r>
      <w:r w:rsidRPr="00A55BB6">
        <w:rPr>
          <w:rFonts w:eastAsia="Cambria"/>
          <w:highlight w:val="yellow"/>
          <w:u w:val="single"/>
        </w:rPr>
        <w:t>a process of normalization that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leans heavily upon a recent shift in common understandings of the </w:t>
      </w:r>
      <w:r w:rsidRPr="00A55BB6">
        <w:rPr>
          <w:rFonts w:eastAsia="Cambria"/>
          <w:b/>
          <w:iCs/>
          <w:highlight w:val="yellow"/>
          <w:u w:val="single"/>
        </w:rPr>
        <w:t>mind as a fallible</w:t>
      </w:r>
      <w:r w:rsidRPr="00B078D9">
        <w:rPr>
          <w:rFonts w:eastAsia="Cambria"/>
          <w:b/>
          <w:iCs/>
          <w:sz w:val="12"/>
          <w:u w:val="single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body part.</w:t>
      </w:r>
      <w:r w:rsidRPr="008E18DA">
        <w:rPr>
          <w:rFonts w:eastAsia="Cambria"/>
          <w:sz w:val="12"/>
          <w:szCs w:val="12"/>
        </w:rPr>
        <w:t xml:space="preserve"> </w:t>
      </w:r>
      <w:r w:rsidRPr="00B078D9">
        <w:rPr>
          <w:rFonts w:eastAsia="Cambria"/>
          <w:u w:val="single"/>
        </w:rPr>
        <w:t xml:space="preserve">The therapeutic ethos </w:t>
      </w:r>
      <w:r w:rsidRPr="00A55BB6">
        <w:rPr>
          <w:rFonts w:eastAsia="Cambria"/>
          <w:highlight w:val="yellow"/>
          <w:u w:val="single"/>
        </w:rPr>
        <w:t xml:space="preserve">borrows from </w:t>
      </w:r>
      <w:r w:rsidRPr="00A55BB6">
        <w:rPr>
          <w:rFonts w:eastAsia="Cambria"/>
          <w:b/>
          <w:iCs/>
          <w:highlight w:val="yellow"/>
          <w:u w:val="single"/>
        </w:rPr>
        <w:t>scientific authority</w:t>
      </w:r>
      <w:r w:rsidRPr="00A55BB6">
        <w:rPr>
          <w:rFonts w:eastAsia="Cambria"/>
          <w:highlight w:val="yellow"/>
          <w:u w:val="single"/>
        </w:rPr>
        <w:t xml:space="preserve"> </w:t>
      </w:r>
      <w:r w:rsidRPr="00B078D9">
        <w:rPr>
          <w:rFonts w:eastAsia="Cambria"/>
          <w:u w:val="single"/>
        </w:rPr>
        <w:t xml:space="preserve">the belief </w:t>
      </w:r>
      <w:r w:rsidRPr="00A55BB6">
        <w:rPr>
          <w:rFonts w:eastAsia="Cambria"/>
          <w:highlight w:val="yellow"/>
          <w:u w:val="single"/>
        </w:rPr>
        <w:t>that the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>body is knowable, generalizable, and universal</w:t>
      </w:r>
      <w:r w:rsidRPr="00B078D9">
        <w:rPr>
          <w:rFonts w:eastAsia="Cambria"/>
          <w:u w:val="single"/>
        </w:rPr>
        <w:t xml:space="preserve">, but in the end </w:t>
      </w:r>
      <w:r w:rsidRPr="00A55BB6">
        <w:rPr>
          <w:rFonts w:eastAsia="Cambria"/>
          <w:b/>
          <w:iCs/>
          <w:highlight w:val="yellow"/>
          <w:u w:val="single"/>
        </w:rPr>
        <w:t>replaces lived social</w:t>
      </w:r>
      <w:r w:rsidRPr="00A55BB6">
        <w:rPr>
          <w:rFonts w:eastAsia="Cambria"/>
          <w:iCs/>
          <w:sz w:val="12"/>
          <w:highlight w:val="yellow"/>
          <w:u w:val="single"/>
        </w:rPr>
        <w:t>¶</w:t>
      </w:r>
      <w:r w:rsidRPr="00A55BB6">
        <w:rPr>
          <w:rFonts w:eastAsia="Cambria"/>
          <w:b/>
          <w:iCs/>
          <w:sz w:val="12"/>
          <w:highlight w:val="yellow"/>
          <w:u w:val="single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experiences with scripted ones</w:t>
      </w:r>
      <w:r w:rsidRPr="00A55BB6">
        <w:rPr>
          <w:rFonts w:eastAsia="Cambria"/>
          <w:highlight w:val="yellow"/>
          <w:u w:val="single"/>
        </w:rPr>
        <w:t xml:space="preserve"> based</w:t>
      </w:r>
      <w:r w:rsidRPr="00B078D9">
        <w:rPr>
          <w:rFonts w:eastAsia="Cambria"/>
          <w:u w:val="single"/>
        </w:rPr>
        <w:t xml:space="preserve"> up</w:t>
      </w:r>
      <w:r w:rsidRPr="00A55BB6">
        <w:rPr>
          <w:rFonts w:eastAsia="Cambria"/>
          <w:highlight w:val="yellow"/>
          <w:u w:val="single"/>
        </w:rPr>
        <w:t>on medical authorities</w:t>
      </w:r>
      <w:r w:rsidRPr="00B078D9">
        <w:rPr>
          <w:rFonts w:eastAsia="Cambria"/>
          <w:u w:val="single"/>
        </w:rPr>
        <w:t xml:space="preserve"> and the “physicalizing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of behavior.”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It is the lure that there is something “out there,” authenticated by</w:t>
      </w:r>
      <w:r w:rsidRPr="00B078D9">
        <w:rPr>
          <w:rFonts w:eastAsia="Cambria"/>
          <w:sz w:val="12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 xml:space="preserve">medical knowledge, </w:t>
      </w:r>
      <w:r w:rsidRPr="00B078D9">
        <w:rPr>
          <w:rFonts w:eastAsia="Cambria"/>
          <w:u w:val="single"/>
        </w:rPr>
        <w:t>that can describe people’s “indescribable” encounter</w:t>
      </w:r>
      <w:r w:rsidRPr="008E18DA">
        <w:rPr>
          <w:rFonts w:eastAsia="Cambria"/>
          <w:sz w:val="12"/>
          <w:szCs w:val="12"/>
        </w:rPr>
        <w:t xml:space="preserve"> with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depression </w:t>
      </w:r>
      <w:r w:rsidRPr="00A55BB6">
        <w:rPr>
          <w:rFonts w:eastAsia="Cambria"/>
          <w:b/>
          <w:iCs/>
          <w:highlight w:val="yellow"/>
          <w:u w:val="single"/>
        </w:rPr>
        <w:t>which makes the therapeutic ethos both attractive and limiting</w:t>
      </w:r>
      <w:r w:rsidRPr="00B078D9">
        <w:rPr>
          <w:rFonts w:eastAsia="Cambria"/>
          <w:u w:val="single"/>
        </w:rPr>
        <w:t xml:space="preserve">; </w:t>
      </w:r>
      <w:r w:rsidRPr="00A55BB6">
        <w:rPr>
          <w:rFonts w:eastAsia="Cambria"/>
          <w:highlight w:val="yellow"/>
          <w:u w:val="single"/>
        </w:rPr>
        <w:t>as much as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 xml:space="preserve">they </w:t>
      </w:r>
      <w:r w:rsidRPr="00B078D9">
        <w:rPr>
          <w:rFonts w:eastAsia="Cambria"/>
          <w:u w:val="single"/>
        </w:rPr>
        <w:t xml:space="preserve">may </w:t>
      </w:r>
      <w:r w:rsidRPr="00A55BB6">
        <w:rPr>
          <w:rFonts w:eastAsia="Cambria"/>
          <w:b/>
          <w:iCs/>
          <w:highlight w:val="yellow"/>
          <w:u w:val="single"/>
        </w:rPr>
        <w:t>gain in the articulation of their experiences, they may lose in regard to</w:t>
      </w:r>
      <w:r w:rsidRPr="00A55BB6">
        <w:rPr>
          <w:rFonts w:eastAsia="Cambria"/>
          <w:iCs/>
          <w:sz w:val="12"/>
          <w:highlight w:val="yellow"/>
          <w:u w:val="single"/>
        </w:rPr>
        <w:t>¶</w:t>
      </w:r>
      <w:r w:rsidRPr="00A55BB6">
        <w:rPr>
          <w:rFonts w:eastAsia="Cambria"/>
          <w:b/>
          <w:iCs/>
          <w:sz w:val="12"/>
          <w:highlight w:val="yellow"/>
          <w:u w:val="single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context.</w:t>
      </w:r>
      <w:r w:rsidRPr="00B078D9">
        <w:rPr>
          <w:rFonts w:eastAsia="Cambria"/>
          <w:iCs/>
          <w:sz w:val="12"/>
          <w:u w:val="single"/>
        </w:rPr>
        <w:t>¶</w:t>
      </w:r>
      <w:r w:rsidRPr="008E18DA">
        <w:rPr>
          <w:rFonts w:eastAsia="Cambria"/>
          <w:sz w:val="12"/>
          <w:szCs w:val="12"/>
        </w:rPr>
        <w:t xml:space="preserve"> Hostile Homogenization in the Therapeutic Encounter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At the core of the therapeutic ethos is the idea that our minds and our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thoughts are the essence our being and that by aligning our thinking with accepted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definitions of “illness” and practices of “healing” we can change our perceptions as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well as our circumstances. Viewing the mind in such a way is attractive because it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mobilizes the idea that we are ultimately in control of our health, our well-being,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our material existence, but in the exchange we lean upon the wisdom and expertise of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medical institutions and the belief that such wisdom is neutral. </w:t>
      </w:r>
      <w:r w:rsidRPr="00B078D9">
        <w:rPr>
          <w:rFonts w:eastAsia="Cambria"/>
          <w:u w:val="single"/>
        </w:rPr>
        <w:t>It is the casual bridge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that is formed between the therapeutic ethos of “sharing feelings” and “self realization”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and the practice of therapy that </w:t>
      </w:r>
      <w:r w:rsidRPr="00A55BB6">
        <w:rPr>
          <w:rFonts w:eastAsia="Cambria"/>
          <w:b/>
          <w:iCs/>
          <w:highlight w:val="yellow"/>
          <w:u w:val="single"/>
        </w:rPr>
        <w:t>lends the therapeutic ethos its¶ normativity.</w:t>
      </w:r>
      <w:r w:rsidRPr="00B078D9">
        <w:rPr>
          <w:rFonts w:eastAsia="Cambria"/>
          <w:u w:val="single"/>
        </w:rPr>
        <w:t xml:space="preserve"> </w:t>
      </w:r>
      <w:r w:rsidRPr="008E18DA">
        <w:rPr>
          <w:rFonts w:eastAsia="Cambria"/>
          <w:sz w:val="12"/>
          <w:szCs w:val="12"/>
        </w:rPr>
        <w:t xml:space="preserve">Thus, </w:t>
      </w:r>
      <w:r w:rsidRPr="00A55BB6">
        <w:rPr>
          <w:rFonts w:eastAsia="Cambria"/>
          <w:highlight w:val="yellow"/>
          <w:u w:val="single"/>
        </w:rPr>
        <w:t>having access to</w:t>
      </w:r>
      <w:r w:rsidRPr="00B078D9">
        <w:rPr>
          <w:rFonts w:eastAsia="Cambria"/>
          <w:u w:val="single"/>
        </w:rPr>
        <w:t xml:space="preserve"> medical </w:t>
      </w:r>
      <w:r w:rsidRPr="00A55BB6">
        <w:rPr>
          <w:rFonts w:eastAsia="Cambria"/>
          <w:highlight w:val="yellow"/>
          <w:u w:val="single"/>
        </w:rPr>
        <w:t>discourses of</w:t>
      </w:r>
      <w:r w:rsidRPr="00A55BB6">
        <w:rPr>
          <w:rFonts w:eastAsia="Cambria"/>
          <w:sz w:val="12"/>
          <w:szCs w:val="12"/>
          <w:highlight w:val="yellow"/>
        </w:rPr>
        <w:t xml:space="preserve"> </w:t>
      </w:r>
      <w:r w:rsidRPr="00A55BB6">
        <w:rPr>
          <w:rFonts w:eastAsia="Cambria"/>
          <w:highlight w:val="yellow"/>
          <w:u w:val="single"/>
        </w:rPr>
        <w:t>self, suffering,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subjectivity</w:t>
      </w:r>
      <w:r w:rsidRPr="00A55BB6">
        <w:rPr>
          <w:rFonts w:eastAsia="Cambria"/>
          <w:sz w:val="12"/>
          <w:szCs w:val="12"/>
          <w:highlight w:val="yellow"/>
        </w:rPr>
        <w:t xml:space="preserve"> </w:t>
      </w:r>
      <w:r w:rsidRPr="00A55BB6">
        <w:rPr>
          <w:rFonts w:eastAsia="Cambria"/>
          <w:b/>
          <w:iCs/>
          <w:highlight w:val="yellow"/>
          <w:u w:val="single"/>
        </w:rPr>
        <w:t>enables</w:t>
      </w:r>
      <w:r w:rsidRPr="00A55BB6">
        <w:rPr>
          <w:rFonts w:eastAsia="Cambria"/>
          <w:sz w:val="12"/>
          <w:szCs w:val="12"/>
          <w:highlight w:val="yellow"/>
        </w:rPr>
        <w:t xml:space="preserve"> </w:t>
      </w:r>
      <w:r w:rsidRPr="00A55BB6">
        <w:rPr>
          <w:rFonts w:eastAsia="Cambria"/>
          <w:highlight w:val="yellow"/>
          <w:u w:val="single"/>
        </w:rPr>
        <w:t>the depressed to make meaning of their experience; however</w:t>
      </w:r>
      <w:r w:rsidRPr="00B078D9">
        <w:rPr>
          <w:rFonts w:eastAsia="Cambria"/>
          <w:u w:val="single"/>
        </w:rPr>
        <w:t>, the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costs of that acquiescence are seldom considered</w:t>
      </w:r>
      <w:r w:rsidRPr="008E18DA">
        <w:rPr>
          <w:rFonts w:eastAsia="Cambria"/>
          <w:sz w:val="12"/>
          <w:szCs w:val="12"/>
        </w:rPr>
        <w:t>. Take for example Andrew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Solomon, the author of the Noonday Demon: an Atlas of Depression and proponent of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 medicalization of depression, who argues: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To be given the idea of depression is to master a socially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powerful linguistic tool that segregates and empowers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better self to which suffering people aspire. Though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problem of articulation is a universal, it is particularly acute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for the indigent, who are starved for this vocabulary – which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is why basic tools such as group therapy can be so utterly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transforming for them.29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 ideas of a “transforming” vocabulary and a “socially powerful linguistic tool” are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noble concepts in Solomon’s crusading for the depressed, but </w:t>
      </w:r>
      <w:r w:rsidRPr="00A55BB6">
        <w:rPr>
          <w:rFonts w:eastAsia="Cambria"/>
          <w:highlight w:val="yellow"/>
          <w:u w:val="single"/>
        </w:rPr>
        <w:t>what is downplayed</w:t>
      </w:r>
      <w:r w:rsidRPr="008E18DA">
        <w:rPr>
          <w:rFonts w:eastAsia="Cambria"/>
          <w:sz w:val="12"/>
          <w:szCs w:val="12"/>
        </w:rPr>
        <w:t xml:space="preserve"> in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this statement </w:t>
      </w:r>
      <w:r w:rsidRPr="00A55BB6">
        <w:rPr>
          <w:rFonts w:eastAsia="Cambria"/>
          <w:highlight w:val="yellow"/>
          <w:u w:val="single"/>
        </w:rPr>
        <w:t xml:space="preserve">are the power dynamics </w:t>
      </w:r>
      <w:r w:rsidRPr="00B078D9">
        <w:rPr>
          <w:rFonts w:eastAsia="Cambria"/>
          <w:u w:val="single"/>
        </w:rPr>
        <w:t xml:space="preserve">involved </w:t>
      </w:r>
      <w:r w:rsidRPr="00A55BB6">
        <w:rPr>
          <w:rFonts w:eastAsia="Cambria"/>
          <w:highlight w:val="yellow"/>
          <w:u w:val="single"/>
        </w:rPr>
        <w:t>in the therapeutic encounter and how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 xml:space="preserve">the </w:t>
      </w:r>
      <w:r w:rsidRPr="00B078D9">
        <w:rPr>
          <w:rFonts w:eastAsia="Cambria"/>
          <w:u w:val="single"/>
        </w:rPr>
        <w:t xml:space="preserve">simple </w:t>
      </w:r>
      <w:r w:rsidRPr="00A55BB6">
        <w:rPr>
          <w:rFonts w:eastAsia="Cambria"/>
          <w:highlight w:val="yellow"/>
          <w:u w:val="single"/>
        </w:rPr>
        <w:t xml:space="preserve">adoption of </w:t>
      </w:r>
      <w:r w:rsidRPr="00B078D9">
        <w:rPr>
          <w:rFonts w:eastAsia="Cambria"/>
          <w:u w:val="single"/>
        </w:rPr>
        <w:t xml:space="preserve">such </w:t>
      </w:r>
      <w:r w:rsidRPr="00A55BB6">
        <w:rPr>
          <w:rFonts w:eastAsia="Cambria"/>
          <w:highlight w:val="yellow"/>
          <w:u w:val="single"/>
        </w:rPr>
        <w:t xml:space="preserve">a “vocabulary” cannot change </w:t>
      </w:r>
      <w:r w:rsidRPr="00B078D9">
        <w:rPr>
          <w:rFonts w:eastAsia="Cambria"/>
          <w:u w:val="single"/>
        </w:rPr>
        <w:t>an individual’s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relationship to </w:t>
      </w:r>
      <w:r w:rsidRPr="00A55BB6">
        <w:rPr>
          <w:rFonts w:eastAsia="Cambria"/>
          <w:highlight w:val="yellow"/>
          <w:u w:val="single"/>
        </w:rPr>
        <w:t>power and privilege</w:t>
      </w:r>
      <w:r w:rsidRPr="008E18DA">
        <w:rPr>
          <w:rFonts w:eastAsia="Cambria"/>
          <w:sz w:val="12"/>
          <w:szCs w:val="12"/>
        </w:rPr>
        <w:t>.30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Absent from Solomon’s view are the ways in which </w:t>
      </w:r>
      <w:r w:rsidRPr="00B078D9">
        <w:rPr>
          <w:rFonts w:eastAsia="Cambria"/>
          <w:u w:val="single"/>
        </w:rPr>
        <w:t>the therapeutic encounter,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and the language and values that gird its appeals, are ordered by a particular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relationship to the culture of therapy, a relationship which black men and other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>marginalized groups do not share in equally.</w:t>
      </w:r>
      <w:r w:rsidRPr="008E18DA">
        <w:rPr>
          <w:rFonts w:eastAsia="Cambria"/>
          <w:sz w:val="12"/>
          <w:szCs w:val="12"/>
        </w:rPr>
        <w:t xml:space="preserve"> This is not meant to imply that group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therapy cannot work in more culturally attuned settings among black men, as such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groups and their varied methods have been written about in work on minority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counseling.31 Nor is it meant to imply that African Americans are in any way not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participatory in the viewpoint expressed by Solomon. Rather, what is at issue is how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</w:t>
      </w:r>
      <w:r w:rsidRPr="00A55BB6">
        <w:rPr>
          <w:rFonts w:eastAsia="Cambria"/>
          <w:highlight w:val="yellow"/>
          <w:u w:val="single"/>
        </w:rPr>
        <w:t xml:space="preserve">such a process </w:t>
      </w:r>
      <w:r w:rsidRPr="00B078D9">
        <w:rPr>
          <w:rFonts w:eastAsia="Cambria"/>
          <w:u w:val="single"/>
        </w:rPr>
        <w:t xml:space="preserve">dangerously </w:t>
      </w:r>
      <w:r w:rsidRPr="00A55BB6">
        <w:rPr>
          <w:rFonts w:eastAsia="Cambria"/>
          <w:highlight w:val="yellow"/>
          <w:u w:val="single"/>
        </w:rPr>
        <w:t xml:space="preserve">simplifies healing </w:t>
      </w:r>
      <w:r w:rsidRPr="00B078D9">
        <w:rPr>
          <w:rFonts w:eastAsia="Cambria"/>
          <w:u w:val="single"/>
        </w:rPr>
        <w:t>as a matter of adopting the</w:t>
      </w:r>
      <w:r w:rsidRPr="00B078D9">
        <w:rPr>
          <w:rFonts w:eastAsia="Cambria"/>
          <w:sz w:val="12"/>
          <w:u w:val="single"/>
        </w:rPr>
        <w:t xml:space="preserve">¶ </w:t>
      </w:r>
      <w:r w:rsidRPr="008E18DA">
        <w:rPr>
          <w:rFonts w:eastAsia="Cambria"/>
          <w:sz w:val="12"/>
          <w:szCs w:val="12"/>
        </w:rPr>
        <w:t xml:space="preserve">“vocabulary” of depression and the </w:t>
      </w:r>
      <w:r w:rsidRPr="00B078D9">
        <w:rPr>
          <w:rFonts w:eastAsia="Cambria"/>
          <w:u w:val="single"/>
        </w:rPr>
        <w:t>therapeutic ethos of a “better self.”</w:t>
      </w:r>
      <w:r w:rsidRPr="008E18DA">
        <w:rPr>
          <w:rFonts w:eastAsia="Cambria"/>
          <w:sz w:val="12"/>
          <w:szCs w:val="12"/>
        </w:rPr>
        <w:t xml:space="preserve"> </w:t>
      </w:r>
      <w:r w:rsidRPr="00B078D9">
        <w:rPr>
          <w:rFonts w:eastAsia="Cambria"/>
          <w:u w:val="single"/>
        </w:rPr>
        <w:t>Viewing</w:t>
      </w:r>
      <w:r w:rsidRPr="00B078D9">
        <w:rPr>
          <w:rFonts w:eastAsia="Cambria"/>
          <w:sz w:val="12"/>
          <w:u w:val="single"/>
        </w:rPr>
        <w:t xml:space="preserve">¶ </w:t>
      </w:r>
      <w:r w:rsidRPr="00A55BB6">
        <w:rPr>
          <w:rFonts w:eastAsia="Cambria"/>
          <w:b/>
          <w:iCs/>
          <w:highlight w:val="yellow"/>
          <w:u w:val="single"/>
        </w:rPr>
        <w:t>healing as a matter of “education”</w:t>
      </w:r>
      <w:r w:rsidRPr="008E18DA">
        <w:rPr>
          <w:rFonts w:eastAsia="Cambria"/>
          <w:sz w:val="12"/>
          <w:szCs w:val="12"/>
        </w:rPr>
        <w:t xml:space="preserve"> ultimately dismisses any skepticism as an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individual act of resistance and </w:t>
      </w:r>
      <w:r w:rsidRPr="00B078D9">
        <w:rPr>
          <w:rFonts w:eastAsia="Cambria"/>
          <w:u w:val="single"/>
        </w:rPr>
        <w:t>unmoors it from the milieu of its occurrence</w:t>
      </w:r>
      <w:r w:rsidRPr="008E18DA">
        <w:rPr>
          <w:rFonts w:eastAsia="Cambria"/>
          <w:sz w:val="12"/>
          <w:szCs w:val="12"/>
        </w:rPr>
        <w:t>. What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must be considered are how racism, environment, and self-esteem issues affect black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men in ways that are culturally political as well as personal.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 literature on African American’s experiences of “stress” does a much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better job of discussing the political nature of the depressive experience than does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writing from within a therapeutic framework. This is because the therapeutic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discussion of depression often assumes the individual as a self-contained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autonomous being, while the literature on stress takes into consideration the social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milieu of the individual. The literature on African American stress has examined the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way in which structural racism (i.e., institutional policies of inequality, cultural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messages of black inferiority, and unhealthy and/or toxic physical environments) has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had a negative impact on African American’s health and quality of life.32 Chappelle’s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use of the term “stress” in reference to his emotional state instead of “depression,”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perhaps, owes its rationale to this difference. Therefore, the factors that contribute to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stress must be considered when thinking of the etiology and experience of depression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and black men’s participation in therapy.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It is known that African American men underutilize formalized therapy and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counseling.33 African American men’s resistances to the practice of therapy are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conditioned by several factors, such as African American’s suspicions of therapists,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past negative experiences with public agencies and institutions, and the often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superficial relationships that black men must form with therapist: things that exist in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addition to the possible issue of gender.34 Furthermore, in many cases, black men in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therapy or counseling do not attend out of their own volition, as third party entities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(e.g., employers, clergy, or the judicial system) are often the primary reasons for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black men to begin to participate in therapy.35 Other researchers have called this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phenomenon a “forced process,” by which the process of “help,” reinforced across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many of society’s institutions, is viewed as a matter of coercion to the status quo.36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These factors make the therapeutic encounter not only foreign, but also possibly</w:t>
      </w:r>
      <w:r w:rsidRPr="00B078D9">
        <w:rPr>
          <w:rFonts w:eastAsia="Cambria"/>
          <w:sz w:val="12"/>
        </w:rPr>
        <w:t>¶</w:t>
      </w:r>
      <w:r w:rsidRPr="008E18DA">
        <w:rPr>
          <w:rFonts w:eastAsia="Cambria"/>
          <w:sz w:val="12"/>
          <w:szCs w:val="12"/>
        </w:rPr>
        <w:t xml:space="preserve"> hostile to black men. In these ways, the democratic appeal of such </w:t>
      </w:r>
      <w:r w:rsidRPr="00A55BB6">
        <w:rPr>
          <w:rFonts w:eastAsia="Cambria"/>
          <w:highlight w:val="yellow"/>
          <w:u w:val="single"/>
        </w:rPr>
        <w:t>therapeutic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>thinking</w:t>
      </w:r>
      <w:r w:rsidRPr="008E18DA">
        <w:rPr>
          <w:rFonts w:eastAsia="Cambria"/>
          <w:sz w:val="12"/>
          <w:szCs w:val="12"/>
        </w:rPr>
        <w:t xml:space="preserve"> on depression </w:t>
      </w:r>
      <w:r w:rsidRPr="00B078D9">
        <w:rPr>
          <w:rFonts w:eastAsia="Cambria"/>
          <w:u w:val="single"/>
        </w:rPr>
        <w:t xml:space="preserve">can </w:t>
      </w:r>
      <w:r w:rsidRPr="00A55BB6">
        <w:rPr>
          <w:rFonts w:eastAsia="Cambria"/>
          <w:highlight w:val="yellow"/>
          <w:u w:val="single"/>
        </w:rPr>
        <w:t>erase matters of gendered and racial experience</w:t>
      </w:r>
      <w:r w:rsidRPr="00B078D9">
        <w:rPr>
          <w:rFonts w:eastAsia="Cambria"/>
          <w:u w:val="single"/>
        </w:rPr>
        <w:t xml:space="preserve"> which are</w:t>
      </w:r>
      <w:r w:rsidRPr="00B078D9">
        <w:rPr>
          <w:rFonts w:eastAsia="Cambria"/>
          <w:sz w:val="12"/>
          <w:u w:val="single"/>
        </w:rPr>
        <w:t xml:space="preserve">¶ </w:t>
      </w:r>
      <w:r w:rsidRPr="00B078D9">
        <w:rPr>
          <w:rFonts w:eastAsia="Cambria"/>
          <w:u w:val="single"/>
        </w:rPr>
        <w:t xml:space="preserve">part of the story </w:t>
      </w:r>
      <w:r w:rsidRPr="00A55BB6">
        <w:rPr>
          <w:rFonts w:eastAsia="Cambria"/>
          <w:highlight w:val="yellow"/>
          <w:u w:val="single"/>
        </w:rPr>
        <w:t>and obstruct the individual’s authority to come to less mainstream</w:t>
      </w:r>
      <w:r w:rsidRPr="00A55BB6">
        <w:rPr>
          <w:rFonts w:eastAsia="Cambria"/>
          <w:sz w:val="12"/>
          <w:highlight w:val="yellow"/>
          <w:u w:val="single"/>
        </w:rPr>
        <w:t xml:space="preserve">¶ </w:t>
      </w:r>
      <w:r w:rsidRPr="00A55BB6">
        <w:rPr>
          <w:rFonts w:eastAsia="Cambria"/>
          <w:highlight w:val="yellow"/>
          <w:u w:val="single"/>
        </w:rPr>
        <w:t>interpretations</w:t>
      </w:r>
      <w:r w:rsidRPr="00B078D9">
        <w:rPr>
          <w:rFonts w:eastAsia="Cambria"/>
          <w:u w:val="single"/>
        </w:rPr>
        <w:t xml:space="preserve"> of</w:t>
      </w:r>
      <w:r w:rsidRPr="008E18DA">
        <w:rPr>
          <w:rFonts w:eastAsia="Cambria"/>
          <w:sz w:val="12"/>
          <w:szCs w:val="12"/>
        </w:rPr>
        <w:t xml:space="preserve"> the </w:t>
      </w:r>
      <w:r w:rsidRPr="00B078D9">
        <w:rPr>
          <w:rFonts w:eastAsia="Cambria"/>
          <w:u w:val="single"/>
        </w:rPr>
        <w:t>sadness</w:t>
      </w:r>
      <w:r w:rsidRPr="008E18DA">
        <w:rPr>
          <w:rFonts w:eastAsia="Cambria"/>
          <w:sz w:val="12"/>
          <w:szCs w:val="12"/>
        </w:rPr>
        <w:t xml:space="preserve"> of depression </w:t>
      </w:r>
      <w:r w:rsidRPr="00A55BB6">
        <w:rPr>
          <w:rFonts w:eastAsia="Cambria"/>
          <w:highlight w:val="yellow"/>
          <w:u w:val="single"/>
        </w:rPr>
        <w:t xml:space="preserve">and its larger meaning, </w:t>
      </w:r>
      <w:r w:rsidRPr="00A55BB6">
        <w:rPr>
          <w:rFonts w:eastAsia="Cambria"/>
          <w:b/>
          <w:iCs/>
          <w:highlight w:val="yellow"/>
          <w:u w:val="single"/>
        </w:rPr>
        <w:t>for themselves.</w:t>
      </w:r>
    </w:p>
    <w:p w14:paraId="5D6B9B91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5B074A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44DE7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074A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6E5B4A"/>
  <w14:defaultImageDpi w14:val="300"/>
  <w15:docId w15:val="{B3154CE3-B81C-4A4F-84BD-250F593B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5B074A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5B074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5B074A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5B074A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5B074A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5B074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B074A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5B074A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5B074A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5B074A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5B074A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5B074A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5B074A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5B074A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5B074A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5B074A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B074A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074A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20186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Maya Jen</dc:creator>
  <cp:keywords>5.2</cp:keywords>
  <dc:description/>
  <cp:lastModifiedBy>M Jen</cp:lastModifiedBy>
  <cp:revision>1</cp:revision>
  <dcterms:created xsi:type="dcterms:W3CDTF">2021-11-22T22:24:00Z</dcterms:created>
  <dcterms:modified xsi:type="dcterms:W3CDTF">2021-11-22T22:24:00Z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