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6669F" w14:textId="77777777" w:rsidR="00851F34" w:rsidRPr="00405D88" w:rsidRDefault="00851F34" w:rsidP="00851F34">
      <w:pPr>
        <w:pStyle w:val="Heading4"/>
        <w:rPr>
          <w:rFonts w:cs="Calibri"/>
        </w:rPr>
      </w:pPr>
      <w:r>
        <w:rPr>
          <w:rFonts w:cs="Calibri"/>
        </w:rPr>
        <w:t xml:space="preserve">COVID has kept patents and innovation strong, but continued protection is </w:t>
      </w:r>
      <w:r w:rsidRPr="0051000C">
        <w:rPr>
          <w:rFonts w:cs="Calibri"/>
          <w:u w:val="single"/>
        </w:rPr>
        <w:t>key to innovation</w:t>
      </w:r>
      <w:r>
        <w:rPr>
          <w:rFonts w:cs="Calibri"/>
        </w:rPr>
        <w:t xml:space="preserve"> by incentivizing biomedical research – it’s also </w:t>
      </w:r>
      <w:r w:rsidRPr="0051000C">
        <w:rPr>
          <w:rFonts w:cs="Calibri"/>
          <w:u w:val="single"/>
        </w:rPr>
        <w:t>crucial to preventing counterfeit medicines, economic collapse, and fatal diseases,</w:t>
      </w:r>
      <w:r>
        <w:rPr>
          <w:rFonts w:cs="Calibri"/>
        </w:rPr>
        <w:t xml:space="preserve"> which independently turns case. </w:t>
      </w:r>
      <w:r w:rsidRPr="00405D88">
        <w:rPr>
          <w:rFonts w:cs="Calibri"/>
        </w:rPr>
        <w:t>Macdole and Ezell 4-29:</w:t>
      </w:r>
    </w:p>
    <w:p w14:paraId="1FDBC27F" w14:textId="77777777" w:rsidR="00851F34" w:rsidRPr="00405D88" w:rsidRDefault="00851F34" w:rsidP="00851F34">
      <w:r w:rsidRPr="00405D88">
        <w:t>Jaci Mcdole and Stephen Ezell {Jaci McDole is a senior policy analyst covering intellectual property (IP) and innovation policy at the Information Technology and Innovation Foundation (ITIF). She focuses on IP and its correlations to global innovation and trade. McDole holds a double BA in Music Business and Radio-Television with a minor in Marketing, an MS in Education, and a JD with a specialization in intellectual property (Southern Illinois University Carbondale). McDole comes to ITIF from the Institute for Intellectual Property Research, an organization she co-founded to study and further robust global IP policies. Stephen Ezell is vice president, global innovation policy, at the Information Technology and Innovation Foundation (ITIF). He comes to ITIF from Peer Insight, an innovation research and consulting firm he cofounded in 2003 to study the practice of innovation in service industries. At Peer Insight, Ezell led the Global Service Innovation Consortium, published multiple research papers on service innovation, and researched national service innovation policies being implemented by governments worldwide. Prior to forming Peer Insight, Ezell worked in the New Service Development group at the NASDAQ Stock Market, where he spearheaded the creation of the NASDAQ Market Intelligence Desk and the NASDAQ Corporate Services Network, services for NASDAQ-listed corporations. Previously, Ezell cofounded two successful innovation ventures, the high-tech services firm Brivo Systems and Lynx Capital, a boutique investment bank. Ezell holds a B.S. from the School of Foreign Service at Georgetown University, with an honors certificate from Georgetown’s Landegger International Business Diplomacy program.}, 21 - ("Ten Ways Ip Has Enabled Innovations That Have Helped Sustain The World Through The Pandemic," Information Technology &amp; Innovation Foundation, 4-29-2021, https://itif.org/publications/2021/04/29/ten-ways-ip-has-enabled-innovations-have-helped-sustain-world-through)//marlborough-wr/</w:t>
      </w:r>
    </w:p>
    <w:p w14:paraId="4CC148B8" w14:textId="77777777" w:rsidR="00851F34" w:rsidRPr="00405D88" w:rsidRDefault="00851F34" w:rsidP="00851F34">
      <w:pPr>
        <w:ind w:left="720"/>
        <w:rPr>
          <w:b/>
          <w:iCs/>
          <w:u w:val="single"/>
        </w:rPr>
      </w:pPr>
      <w:r w:rsidRPr="00405D88">
        <w:rPr>
          <w:sz w:val="12"/>
        </w:rPr>
        <w:t xml:space="preserve">To better understand the role of IP in enabling solutions related to COVID-19 challenges, this report relies on 10 case studies drawn from a variety of nations, technical fields, and firm sizes. This is but a handful of the </w:t>
      </w:r>
      <w:r w:rsidRPr="009E7424">
        <w:rPr>
          <w:rStyle w:val="StyleUnderline"/>
          <w:highlight w:val="yellow"/>
        </w:rPr>
        <w:t>thousands of IP-enabled innovations</w:t>
      </w:r>
      <w:r w:rsidRPr="00405D88">
        <w:rPr>
          <w:sz w:val="12"/>
        </w:rPr>
        <w:t xml:space="preserve"> that </w:t>
      </w:r>
      <w:r w:rsidRPr="009E7424">
        <w:rPr>
          <w:rStyle w:val="StyleUnderline"/>
          <w:highlight w:val="yellow"/>
        </w:rPr>
        <w:t>have sprung forth</w:t>
      </w:r>
      <w:r w:rsidRPr="00405D88">
        <w:rPr>
          <w:rStyle w:val="StyleUnderline"/>
        </w:rPr>
        <w:t xml:space="preserve"> over the past year in an effort </w:t>
      </w:r>
      <w:r w:rsidRPr="009E7424">
        <w:rPr>
          <w:rStyle w:val="StyleUnderline"/>
          <w:highlight w:val="yellow"/>
        </w:rPr>
        <w:t>to meet</w:t>
      </w:r>
      <w:r w:rsidRPr="00405D88">
        <w:rPr>
          <w:rStyle w:val="StyleUnderline"/>
        </w:rPr>
        <w:t xml:space="preserve"> the tremendous challenges brought on by </w:t>
      </w:r>
      <w:r w:rsidRPr="009E7424">
        <w:rPr>
          <w:rStyle w:val="StyleUnderline"/>
          <w:highlight w:val="yellow"/>
        </w:rPr>
        <w:t>COVID-19</w:t>
      </w:r>
      <w:r w:rsidRPr="00405D88">
        <w:rPr>
          <w:rStyle w:val="StyleUnderline"/>
        </w:rPr>
        <w:t xml:space="preserve"> globally.</w:t>
      </w:r>
      <w:r w:rsidRPr="00405D88">
        <w:rPr>
          <w:sz w:val="12"/>
        </w:rPr>
        <w:t xml:space="preserve"> From a paramedic in Mexico to a veteran vaccine manufacturing company in India and a tech start-up in Estonia to a U.S.-based company offering workplace Internet of Things (IoT) services, small and large organizations alike are working to combat the pandemic. Some have adapted existing innovations, while others have developed novel solutions. All are working to take the world out of the pandemic and into the future. The case studies are: Bharat Biotech: </w:t>
      </w:r>
      <w:r w:rsidRPr="009E7424">
        <w:rPr>
          <w:rStyle w:val="StyleUnderline"/>
          <w:highlight w:val="yellow"/>
        </w:rPr>
        <w:t>Covaxin</w:t>
      </w:r>
      <w:r w:rsidRPr="00405D88">
        <w:rPr>
          <w:sz w:val="12"/>
        </w:rPr>
        <w:t xml:space="preserve"> Gilead: </w:t>
      </w:r>
      <w:r w:rsidRPr="009E7424">
        <w:rPr>
          <w:rStyle w:val="StyleUnderline"/>
          <w:highlight w:val="yellow"/>
        </w:rPr>
        <w:t>Remdesivir</w:t>
      </w:r>
      <w:r w:rsidRPr="00405D88">
        <w:rPr>
          <w:sz w:val="12"/>
        </w:rPr>
        <w:t xml:space="preserve"> LumiraDX: </w:t>
      </w:r>
      <w:r w:rsidRPr="00405D88">
        <w:rPr>
          <w:rStyle w:val="StyleUnderline"/>
        </w:rPr>
        <w:t xml:space="preserve">SARS-COV-2 </w:t>
      </w:r>
      <w:r w:rsidRPr="009E7424">
        <w:rPr>
          <w:rStyle w:val="StyleUnderline"/>
          <w:highlight w:val="yellow"/>
        </w:rPr>
        <w:t>Antigen</w:t>
      </w:r>
      <w:r w:rsidRPr="00405D88">
        <w:rPr>
          <w:rStyle w:val="StyleUnderline"/>
        </w:rPr>
        <w:t xml:space="preserve"> POC </w:t>
      </w:r>
      <w:r w:rsidRPr="009E7424">
        <w:rPr>
          <w:rStyle w:val="StyleUnderline"/>
          <w:highlight w:val="yellow"/>
        </w:rPr>
        <w:t>Test</w:t>
      </w:r>
      <w:r w:rsidRPr="00405D88">
        <w:rPr>
          <w:sz w:val="12"/>
        </w:rPr>
        <w:t xml:space="preserve"> Teal Bio: </w:t>
      </w:r>
      <w:r w:rsidRPr="00405D88">
        <w:rPr>
          <w:rStyle w:val="StyleUnderline"/>
        </w:rPr>
        <w:t>Teal Bio Respirator XE</w:t>
      </w:r>
      <w:r w:rsidRPr="00405D88">
        <w:rPr>
          <w:sz w:val="12"/>
        </w:rPr>
        <w:t xml:space="preserve"> Ingeniería Médica: </w:t>
      </w:r>
      <w:r w:rsidRPr="00405D88">
        <w:rPr>
          <w:rStyle w:val="StyleUnderline"/>
        </w:rPr>
        <w:t>CápsulaXE</w:t>
      </w:r>
      <w:r w:rsidRPr="00405D88">
        <w:rPr>
          <w:sz w:val="12"/>
        </w:rPr>
        <w:t xml:space="preserve"> Surgical Theater: </w:t>
      </w:r>
      <w:r w:rsidRPr="00405D88">
        <w:rPr>
          <w:rStyle w:val="StyleUnderline"/>
        </w:rPr>
        <w:t>Precision VR</w:t>
      </w:r>
      <w:r w:rsidRPr="00405D88">
        <w:rPr>
          <w:sz w:val="12"/>
        </w:rPr>
        <w:t xml:space="preserve"> Tombot: Jennie Starship Technologies: </w:t>
      </w:r>
      <w:r w:rsidRPr="00405D88">
        <w:rPr>
          <w:rStyle w:val="StyleUnderline"/>
        </w:rPr>
        <w:t>Autonomous Delivery Robots</w:t>
      </w:r>
      <w:r w:rsidRPr="00405D88">
        <w:rPr>
          <w:sz w:val="12"/>
        </w:rPr>
        <w:t xml:space="preserve"> Triax Technologies: </w:t>
      </w:r>
      <w:r w:rsidRPr="00405D88">
        <w:rPr>
          <w:rStyle w:val="StyleUnderline"/>
        </w:rPr>
        <w:t>Proximity Trace</w:t>
      </w:r>
      <w:r w:rsidRPr="00405D88">
        <w:rPr>
          <w:sz w:val="12"/>
        </w:rPr>
        <w:t xml:space="preserve"> Zoom: </w:t>
      </w:r>
      <w:r w:rsidRPr="00405D88">
        <w:rPr>
          <w:rStyle w:val="StyleUnderline"/>
        </w:rPr>
        <w:t>Video Conferencing</w:t>
      </w:r>
      <w:r w:rsidRPr="00405D88">
        <w:rPr>
          <w:sz w:val="12"/>
        </w:rPr>
        <w:t xml:space="preserve"> As the case studies </w:t>
      </w:r>
      <w:r w:rsidRPr="009E7424">
        <w:rPr>
          <w:rStyle w:val="StyleUnderline"/>
          <w:highlight w:val="yellow"/>
        </w:rPr>
        <w:t>show</w:t>
      </w:r>
      <w:r w:rsidRPr="00405D88">
        <w:rPr>
          <w:sz w:val="12"/>
        </w:rPr>
        <w:t xml:space="preserve">, </w:t>
      </w:r>
      <w:r w:rsidRPr="009E7424">
        <w:rPr>
          <w:rStyle w:val="Emphasis"/>
          <w:highlight w:val="yellow"/>
        </w:rPr>
        <w:t>IP is critical to</w:t>
      </w:r>
      <w:r w:rsidRPr="00405D88">
        <w:rPr>
          <w:rStyle w:val="Emphasis"/>
        </w:rPr>
        <w:t xml:space="preserve"> enabling </w:t>
      </w:r>
      <w:r w:rsidRPr="009E7424">
        <w:rPr>
          <w:rStyle w:val="Emphasis"/>
          <w:highlight w:val="yellow"/>
        </w:rPr>
        <w:t>innovation.</w:t>
      </w:r>
      <w:r w:rsidRPr="009E7424">
        <w:rPr>
          <w:sz w:val="12"/>
          <w:highlight w:val="yellow"/>
        </w:rPr>
        <w:t xml:space="preserve"> </w:t>
      </w:r>
      <w:r w:rsidRPr="009E7424">
        <w:rPr>
          <w:rStyle w:val="StyleUnderline"/>
          <w:highlight w:val="yellow"/>
        </w:rPr>
        <w:t>Policymakers</w:t>
      </w:r>
      <w:r w:rsidRPr="00405D88">
        <w:rPr>
          <w:rStyle w:val="StyleUnderline"/>
        </w:rPr>
        <w:t xml:space="preserve"> around the world </w:t>
      </w:r>
      <w:r w:rsidRPr="009E7424">
        <w:rPr>
          <w:rStyle w:val="StyleUnderline"/>
          <w:highlight w:val="yellow"/>
        </w:rPr>
        <w:t>need to ensure robust IP protections</w:t>
      </w:r>
      <w:r w:rsidRPr="00405D88">
        <w:rPr>
          <w:rStyle w:val="StyleUnderline"/>
        </w:rPr>
        <w:t xml:space="preserve"> are—and </w:t>
      </w:r>
      <w:r w:rsidRPr="009E7424">
        <w:rPr>
          <w:rStyle w:val="StyleUnderline"/>
          <w:highlight w:val="yellow"/>
        </w:rPr>
        <w:t>remain</w:t>
      </w:r>
      <w:r w:rsidRPr="00405D88">
        <w:rPr>
          <w:rStyle w:val="StyleUnderline"/>
        </w:rPr>
        <w:t>—in place if they wish their citizens to have safe and innovative solutions to health care, workplace, and societal challenges in the future.</w:t>
      </w:r>
      <w:r w:rsidRPr="00405D88">
        <w:rPr>
          <w:sz w:val="12"/>
        </w:rPr>
        <w:t xml:space="preserve"> THE ROLE OF INTELLECTUAL PROPERTY IN R&amp;D-INTENSIVE INDUSTRIES </w:t>
      </w:r>
      <w:r w:rsidRPr="00405D88">
        <w:rPr>
          <w:rStyle w:val="StyleUnderline"/>
        </w:rPr>
        <w:t>Intangible assets, such as IP rights, comprised approximately 84 percent of the corporate value of S&amp;P 500 companies</w:t>
      </w:r>
      <w:r w:rsidRPr="00405D88">
        <w:rPr>
          <w:sz w:val="12"/>
        </w:rPr>
        <w:t xml:space="preserve"> in 2018.4 </w:t>
      </w:r>
      <w:r w:rsidRPr="00405D88">
        <w:rPr>
          <w:rStyle w:val="StyleUnderline"/>
        </w:rPr>
        <w:t>For start-ups,</w:t>
      </w:r>
      <w:r w:rsidRPr="00405D88">
        <w:rPr>
          <w:sz w:val="12"/>
        </w:rPr>
        <w:t xml:space="preserve"> this means much of </w:t>
      </w:r>
      <w:r w:rsidRPr="00405D88">
        <w:rPr>
          <w:rStyle w:val="Emphasis"/>
        </w:rPr>
        <w:t>the capital needed to operate is directly related to IP</w:t>
      </w:r>
      <w:r w:rsidRPr="00405D88">
        <w:rPr>
          <w:sz w:val="12"/>
        </w:rPr>
        <w:t xml:space="preserve"> (see Teal Bio case study for more on this). </w:t>
      </w:r>
      <w:r w:rsidRPr="00405D88">
        <w:rPr>
          <w:rStyle w:val="StyleUnderline"/>
        </w:rPr>
        <w:t>IP also plays an especially important role for R&amp;D-intensive industries.</w:t>
      </w:r>
      <w:r w:rsidRPr="00405D88">
        <w:rPr>
          <w:sz w:val="12"/>
        </w:rPr>
        <w:t xml:space="preserve">5 To take the example of </w:t>
      </w:r>
      <w:r w:rsidRPr="009E7424">
        <w:rPr>
          <w:rStyle w:val="StyleUnderline"/>
          <w:highlight w:val="yellow"/>
        </w:rPr>
        <w:t>the biopharmaceutical industry</w:t>
      </w:r>
      <w:r w:rsidRPr="00405D88">
        <w:rPr>
          <w:sz w:val="12"/>
        </w:rPr>
        <w:t xml:space="preserve">, it </w:t>
      </w:r>
      <w:r w:rsidRPr="009E7424">
        <w:rPr>
          <w:rStyle w:val="StyleUnderline"/>
          <w:highlight w:val="yellow"/>
        </w:rPr>
        <w:t>is characterized by</w:t>
      </w:r>
      <w:r w:rsidRPr="009E7424">
        <w:rPr>
          <w:sz w:val="12"/>
          <w:highlight w:val="yellow"/>
        </w:rPr>
        <w:t xml:space="preserve"> </w:t>
      </w:r>
      <w:r w:rsidRPr="009E7424">
        <w:rPr>
          <w:rStyle w:val="StyleUnderline"/>
          <w:highlight w:val="yellow"/>
        </w:rPr>
        <w:t>high-risk, time-consuming, and expensive processes</w:t>
      </w:r>
      <w:r w:rsidRPr="00405D88">
        <w:rPr>
          <w:sz w:val="12"/>
        </w:rPr>
        <w:t xml:space="preserve"> </w:t>
      </w:r>
      <w:r w:rsidRPr="00405D88">
        <w:rPr>
          <w:rStyle w:val="StyleUnderline"/>
        </w:rPr>
        <w:t>including basic research, drug discovery, pre-clinical trials, three stages of human clinical trials, regulatory review, and post-approval research and safety monitoring.</w:t>
      </w:r>
      <w:r w:rsidRPr="00405D88">
        <w:rPr>
          <w:sz w:val="12"/>
        </w:rPr>
        <w:t xml:space="preserve"> The </w:t>
      </w:r>
      <w:r w:rsidRPr="009E7424">
        <w:rPr>
          <w:rStyle w:val="StyleUnderline"/>
          <w:highlight w:val="yellow"/>
        </w:rPr>
        <w:t xml:space="preserve">drug development </w:t>
      </w:r>
      <w:r w:rsidRPr="000214A7">
        <w:rPr>
          <w:rStyle w:val="StyleUnderline"/>
        </w:rPr>
        <w:t xml:space="preserve">process </w:t>
      </w:r>
      <w:r w:rsidRPr="009E7424">
        <w:rPr>
          <w:rStyle w:val="StyleUnderline"/>
          <w:highlight w:val="yellow"/>
        </w:rPr>
        <w:t>spans</w:t>
      </w:r>
      <w:r w:rsidRPr="00405D88">
        <w:rPr>
          <w:rStyle w:val="StyleUnderline"/>
        </w:rPr>
        <w:t xml:space="preserve"> an average of 11.5 to </w:t>
      </w:r>
      <w:r w:rsidRPr="009E7424">
        <w:rPr>
          <w:rStyle w:val="StyleUnderline"/>
          <w:highlight w:val="yellow"/>
        </w:rPr>
        <w:t>15 years</w:t>
      </w:r>
      <w:r w:rsidRPr="00405D88">
        <w:rPr>
          <w:rStyle w:val="StyleUnderline"/>
        </w:rPr>
        <w:t>.</w:t>
      </w:r>
      <w:r w:rsidRPr="00405D88">
        <w:rPr>
          <w:sz w:val="12"/>
        </w:rPr>
        <w:t xml:space="preserve">6 </w:t>
      </w:r>
      <w:r w:rsidRPr="009E7424">
        <w:rPr>
          <w:rStyle w:val="StyleUnderline"/>
          <w:highlight w:val="yellow"/>
        </w:rPr>
        <w:t>For every</w:t>
      </w:r>
      <w:r w:rsidRPr="00405D88">
        <w:rPr>
          <w:rStyle w:val="StyleUnderline"/>
        </w:rPr>
        <w:t xml:space="preserve"> 5,000 to </w:t>
      </w:r>
      <w:r w:rsidRPr="009E7424">
        <w:rPr>
          <w:rStyle w:val="StyleUnderline"/>
          <w:highlight w:val="yellow"/>
        </w:rPr>
        <w:t>10,000 compounds screened</w:t>
      </w:r>
      <w:r w:rsidRPr="00405D88">
        <w:rPr>
          <w:sz w:val="12"/>
        </w:rPr>
        <w:t xml:space="preserve"> on average </w:t>
      </w:r>
      <w:r w:rsidRPr="0051000C">
        <w:rPr>
          <w:rStyle w:val="StyleUnderline"/>
        </w:rPr>
        <w:t>during the basic research and drug discovery</w:t>
      </w:r>
      <w:r w:rsidRPr="00405D88">
        <w:rPr>
          <w:rStyle w:val="StyleUnderline"/>
        </w:rPr>
        <w:t xml:space="preserve"> phases,</w:t>
      </w:r>
      <w:r w:rsidRPr="00405D88">
        <w:rPr>
          <w:sz w:val="12"/>
        </w:rPr>
        <w:t xml:space="preserve"> </w:t>
      </w:r>
      <w:r w:rsidRPr="00405D88">
        <w:rPr>
          <w:rStyle w:val="StyleUnderline"/>
        </w:rPr>
        <w:t>approximately 250 molecular compounds</w:t>
      </w:r>
      <w:r w:rsidRPr="00405D88">
        <w:rPr>
          <w:sz w:val="12"/>
        </w:rPr>
        <w:t xml:space="preserve">, or </w:t>
      </w:r>
      <w:r w:rsidRPr="00405D88">
        <w:rPr>
          <w:rStyle w:val="Emphasis"/>
        </w:rPr>
        <w:t>2.5 to 5 percent, make it to preclinical testing.</w:t>
      </w:r>
      <w:r w:rsidRPr="00405D88">
        <w:rPr>
          <w:sz w:val="12"/>
        </w:rPr>
        <w:t xml:space="preserve"> </w:t>
      </w:r>
      <w:r w:rsidRPr="00405D88">
        <w:rPr>
          <w:rStyle w:val="StyleUnderline"/>
        </w:rPr>
        <w:t xml:space="preserve">Out of those 250 molecular compounds, </w:t>
      </w:r>
      <w:r w:rsidRPr="00405D88">
        <w:rPr>
          <w:rStyle w:val="Emphasis"/>
        </w:rPr>
        <w:t xml:space="preserve">approximately </w:t>
      </w:r>
      <w:r w:rsidRPr="009E7424">
        <w:rPr>
          <w:rStyle w:val="Emphasis"/>
          <w:highlight w:val="yellow"/>
        </w:rPr>
        <w:t>5 make it to clinical testing.</w:t>
      </w:r>
      <w:r w:rsidRPr="00405D88">
        <w:rPr>
          <w:sz w:val="12"/>
        </w:rPr>
        <w:t xml:space="preserve"> That is, </w:t>
      </w:r>
      <w:r w:rsidRPr="00405D88">
        <w:rPr>
          <w:rStyle w:val="Emphasis"/>
        </w:rPr>
        <w:t xml:space="preserve">0.05 to </w:t>
      </w:r>
      <w:r w:rsidRPr="009E7424">
        <w:rPr>
          <w:rStyle w:val="Emphasis"/>
          <w:highlight w:val="yellow"/>
        </w:rPr>
        <w:t>0.1 percent</w:t>
      </w:r>
      <w:r w:rsidRPr="00405D88">
        <w:rPr>
          <w:rStyle w:val="Emphasis"/>
        </w:rPr>
        <w:t xml:space="preserve"> of drugs make it from basic research into clinical trials.</w:t>
      </w:r>
      <w:r w:rsidRPr="00405D88">
        <w:rPr>
          <w:sz w:val="12"/>
        </w:rPr>
        <w:t xml:space="preserve"> </w:t>
      </w:r>
      <w:r w:rsidRPr="00405D88">
        <w:rPr>
          <w:rStyle w:val="StyleUnderline"/>
        </w:rPr>
        <w:t>Of those rare few</w:t>
      </w:r>
      <w:r w:rsidRPr="00405D88">
        <w:rPr>
          <w:sz w:val="12"/>
        </w:rPr>
        <w:t xml:space="preserve"> which make it to clinical testing, </w:t>
      </w:r>
      <w:r w:rsidRPr="009E7424">
        <w:rPr>
          <w:rStyle w:val="StyleUnderline"/>
          <w:highlight w:val="yellow"/>
        </w:rPr>
        <w:t>less than 12 percent are</w:t>
      </w:r>
      <w:r w:rsidRPr="00405D88">
        <w:rPr>
          <w:rStyle w:val="StyleUnderline"/>
        </w:rPr>
        <w:t xml:space="preserve"> ultimately </w:t>
      </w:r>
      <w:r w:rsidRPr="009E7424">
        <w:rPr>
          <w:rStyle w:val="StyleUnderline"/>
          <w:highlight w:val="yellow"/>
        </w:rPr>
        <w:t>approved</w:t>
      </w:r>
      <w:r w:rsidRPr="00405D88">
        <w:rPr>
          <w:rStyle w:val="StyleUnderline"/>
        </w:rPr>
        <w:t xml:space="preserve"> for use </w:t>
      </w:r>
      <w:r w:rsidRPr="009E7424">
        <w:rPr>
          <w:rStyle w:val="StyleUnderline"/>
          <w:highlight w:val="yellow"/>
        </w:rPr>
        <w:t>by the</w:t>
      </w:r>
      <w:r w:rsidRPr="00405D88">
        <w:rPr>
          <w:rStyle w:val="StyleUnderline"/>
        </w:rPr>
        <w:t xml:space="preserve"> </w:t>
      </w:r>
      <w:r w:rsidRPr="00405D88">
        <w:rPr>
          <w:sz w:val="12"/>
        </w:rPr>
        <w:t xml:space="preserve">U.S. </w:t>
      </w:r>
      <w:r w:rsidRPr="009E7424">
        <w:rPr>
          <w:rStyle w:val="StyleUnderline"/>
          <w:highlight w:val="yellow"/>
        </w:rPr>
        <w:t>F</w:t>
      </w:r>
      <w:r w:rsidRPr="00405D88">
        <w:rPr>
          <w:sz w:val="12"/>
        </w:rPr>
        <w:t xml:space="preserve">ood and </w:t>
      </w:r>
      <w:r w:rsidRPr="009E7424">
        <w:rPr>
          <w:rStyle w:val="StyleUnderline"/>
          <w:highlight w:val="yellow"/>
        </w:rPr>
        <w:t>D</w:t>
      </w:r>
      <w:r w:rsidRPr="00405D88">
        <w:rPr>
          <w:sz w:val="12"/>
        </w:rPr>
        <w:t xml:space="preserve">rug </w:t>
      </w:r>
      <w:r w:rsidRPr="009E7424">
        <w:rPr>
          <w:rStyle w:val="StyleUnderline"/>
          <w:highlight w:val="yellow"/>
        </w:rPr>
        <w:t>A</w:t>
      </w:r>
      <w:r w:rsidRPr="00405D88">
        <w:rPr>
          <w:sz w:val="12"/>
        </w:rPr>
        <w:t xml:space="preserve">dministration (FDA).7 In addition to high risks, </w:t>
      </w:r>
      <w:r w:rsidRPr="00405D88">
        <w:rPr>
          <w:rStyle w:val="Emphasis"/>
        </w:rPr>
        <w:t>drug development is costly</w:t>
      </w:r>
      <w:r w:rsidRPr="00405D88">
        <w:rPr>
          <w:sz w:val="12"/>
        </w:rPr>
        <w:t xml:space="preserve">, </w:t>
      </w:r>
      <w:r w:rsidRPr="00405D88">
        <w:rPr>
          <w:rStyle w:val="StyleUnderline"/>
        </w:rPr>
        <w:t>and</w:t>
      </w:r>
      <w:r w:rsidRPr="00405D88">
        <w:rPr>
          <w:sz w:val="12"/>
        </w:rPr>
        <w:t xml:space="preserve"> the </w:t>
      </w:r>
      <w:r w:rsidRPr="009E7424">
        <w:rPr>
          <w:rStyle w:val="StyleUnderline"/>
          <w:highlight w:val="yellow"/>
        </w:rPr>
        <w:t>expenses</w:t>
      </w:r>
      <w:r w:rsidRPr="00405D88">
        <w:rPr>
          <w:sz w:val="12"/>
        </w:rPr>
        <w:t xml:space="preserve"> associated with it </w:t>
      </w:r>
      <w:r w:rsidRPr="009E7424">
        <w:rPr>
          <w:rStyle w:val="StyleUnderline"/>
          <w:highlight w:val="yellow"/>
        </w:rPr>
        <w:t>are increasing.</w:t>
      </w:r>
      <w:r w:rsidRPr="00405D88">
        <w:rPr>
          <w:sz w:val="12"/>
        </w:rPr>
        <w:t xml:space="preserve"> A 2019 report by the Deloitte Center for Health Solutions concluded that </w:t>
      </w:r>
      <w:r w:rsidRPr="009E7424">
        <w:rPr>
          <w:rStyle w:val="Emphasis"/>
          <w:highlight w:val="yellow"/>
        </w:rPr>
        <w:t>since 2010 the</w:t>
      </w:r>
      <w:r w:rsidRPr="00405D88">
        <w:rPr>
          <w:rStyle w:val="Emphasis"/>
        </w:rPr>
        <w:t xml:space="preserve"> average </w:t>
      </w:r>
      <w:r w:rsidRPr="009E7424">
        <w:rPr>
          <w:rStyle w:val="Emphasis"/>
          <w:highlight w:val="yellow"/>
        </w:rPr>
        <w:t>cost</w:t>
      </w:r>
      <w:r w:rsidRPr="00405D88">
        <w:rPr>
          <w:rStyle w:val="Emphasis"/>
        </w:rPr>
        <w:t xml:space="preserve"> of bringing a new drug to market </w:t>
      </w:r>
      <w:r w:rsidRPr="009E7424">
        <w:rPr>
          <w:rStyle w:val="Emphasis"/>
          <w:highlight w:val="yellow"/>
        </w:rPr>
        <w:t>increased</w:t>
      </w:r>
      <w:r w:rsidRPr="00405D88">
        <w:rPr>
          <w:rStyle w:val="Emphasis"/>
        </w:rPr>
        <w:t xml:space="preserve"> by </w:t>
      </w:r>
      <w:r w:rsidRPr="009E7424">
        <w:rPr>
          <w:rStyle w:val="Emphasis"/>
          <w:highlight w:val="yellow"/>
        </w:rPr>
        <w:t>67 percent</w:t>
      </w:r>
      <w:r w:rsidRPr="00405D88">
        <w:rPr>
          <w:sz w:val="12"/>
        </w:rPr>
        <w:t xml:space="preserve">.8 Numerous studies have examined the substantial cost of biopharmaceutical R&amp;D, and most confirm </w:t>
      </w:r>
      <w:r w:rsidRPr="009E7424">
        <w:rPr>
          <w:rStyle w:val="Emphasis"/>
          <w:highlight w:val="yellow"/>
        </w:rPr>
        <w:t>investing in new drug development requires</w:t>
      </w:r>
      <w:r w:rsidRPr="00405D88">
        <w:rPr>
          <w:rStyle w:val="Emphasis"/>
        </w:rPr>
        <w:t xml:space="preserve"> $1.7 billion to </w:t>
      </w:r>
      <w:r w:rsidRPr="009E7424">
        <w:rPr>
          <w:rStyle w:val="Emphasis"/>
          <w:highlight w:val="yellow"/>
        </w:rPr>
        <w:t>$3.2 billion up front</w:t>
      </w:r>
      <w:r w:rsidRPr="00405D88">
        <w:rPr>
          <w:rStyle w:val="Emphasis"/>
        </w:rPr>
        <w:t xml:space="preserve"> on average.</w:t>
      </w:r>
      <w:r w:rsidRPr="00405D88">
        <w:rPr>
          <w:sz w:val="12"/>
        </w:rPr>
        <w:t xml:space="preserve">9 A 2018 study by the Coalition for Epidemic Preparedness found similar risks and figures for vaccines, stating, “In general, </w:t>
      </w:r>
      <w:r w:rsidRPr="00405D88">
        <w:rPr>
          <w:rStyle w:val="StyleUnderline"/>
        </w:rPr>
        <w:t>vaccine development from discovery to licensure can cost billions of dollars, can take over 10 years to complete, and has an average 94 percent chance of failure.”</w:t>
      </w:r>
      <w:r w:rsidRPr="00405D88">
        <w:rPr>
          <w:sz w:val="12"/>
        </w:rPr>
        <w:t xml:space="preserve">10 Yet, a 2010 study found that </w:t>
      </w:r>
      <w:r w:rsidRPr="009E7424">
        <w:rPr>
          <w:rStyle w:val="StyleUnderline"/>
          <w:highlight w:val="yellow"/>
        </w:rPr>
        <w:t>80 percent of new drugs</w:t>
      </w:r>
      <w:r w:rsidRPr="00405D88">
        <w:rPr>
          <w:rStyle w:val="StyleUnderline"/>
        </w:rPr>
        <w:t>—that is, the less than 12 percent ultimately approved by the FDA—</w:t>
      </w:r>
      <w:r w:rsidRPr="009E7424">
        <w:rPr>
          <w:rStyle w:val="StyleUnderline"/>
          <w:highlight w:val="yellow"/>
        </w:rPr>
        <w:t>made less than their capitalized R&amp;D costs.</w:t>
      </w:r>
      <w:r w:rsidRPr="00405D88">
        <w:rPr>
          <w:sz w:val="12"/>
        </w:rPr>
        <w:t xml:space="preserve">11 Another study found that only </w:t>
      </w:r>
      <w:r w:rsidRPr="00405D88">
        <w:rPr>
          <w:rStyle w:val="StyleUnderline"/>
        </w:rPr>
        <w:t>1 percent (maybe three new drugs each year) of the most successful 10 percent of FDA approved drugs generate half of the profits of the entire drug industry.</w:t>
      </w:r>
      <w:r w:rsidRPr="00405D88">
        <w:rPr>
          <w:sz w:val="12"/>
        </w:rPr>
        <w:t xml:space="preserve">12 To say the least, </w:t>
      </w:r>
      <w:r w:rsidRPr="00405D88">
        <w:rPr>
          <w:rStyle w:val="Emphasis"/>
        </w:rPr>
        <w:t>biopharmaceutical R&amp;D represents a high-stakes, long-term endeavor with precarious returns.</w:t>
      </w:r>
      <w:r w:rsidRPr="00405D88">
        <w:rPr>
          <w:sz w:val="12"/>
        </w:rPr>
        <w:t xml:space="preserve"> </w:t>
      </w:r>
      <w:r w:rsidRPr="009E7424">
        <w:rPr>
          <w:rStyle w:val="StyleUnderline"/>
          <w:highlight w:val="yellow"/>
        </w:rPr>
        <w:t>Without IP protection, biopharmaceutical manufacturers have little incentive to take the risks necessary</w:t>
      </w:r>
      <w:r w:rsidRPr="00405D88">
        <w:rPr>
          <w:rStyle w:val="StyleUnderline"/>
        </w:rPr>
        <w:t xml:space="preserve"> to engage in the R&amp;D process because they would be unable to recoup even a fraction of the costs incurred. </w:t>
      </w:r>
      <w:r w:rsidRPr="009E7424">
        <w:rPr>
          <w:rStyle w:val="StyleUnderline"/>
          <w:highlight w:val="yellow"/>
        </w:rPr>
        <w:t>Diminished revenues</w:t>
      </w:r>
      <w:r w:rsidRPr="00405D88">
        <w:rPr>
          <w:rStyle w:val="StyleUnderline"/>
        </w:rPr>
        <w:t xml:space="preserve"> also </w:t>
      </w:r>
      <w:r w:rsidRPr="009E7424">
        <w:rPr>
          <w:rStyle w:val="StyleUnderline"/>
          <w:highlight w:val="yellow"/>
        </w:rPr>
        <w:t>result in reduced investments in R&amp;D which means less research into cancer drugs, Alzheimer cures, vaccines</w:t>
      </w:r>
      <w:r w:rsidRPr="00405D88">
        <w:rPr>
          <w:rStyle w:val="StyleUnderline"/>
        </w:rPr>
        <w:t xml:space="preserve">, and more. </w:t>
      </w:r>
      <w:r w:rsidRPr="000214A7">
        <w:rPr>
          <w:rStyle w:val="StyleUnderline"/>
        </w:rPr>
        <w:t>IP rights</w:t>
      </w:r>
      <w:r w:rsidRPr="00405D88">
        <w:rPr>
          <w:rStyle w:val="StyleUnderline"/>
        </w:rPr>
        <w:t xml:space="preserve"> give life-sciences enterprises the confidence needed to undertake the difficult, risky, and expensive process of life-sciences innovation secure in the knowledge they can capture a share of the gains from their innovations, which is indispensable not only to recouping the up-front R&amp;D costs of a given drug, but which can generate sufficient profits to enable investment in future generations of biomedical innovation and thus perpetuate the enterprises into the future.</w:t>
      </w:r>
      <w:r w:rsidRPr="00405D88">
        <w:rPr>
          <w:sz w:val="12"/>
        </w:rPr>
        <w:t xml:space="preserve">13 THE IMPORTANCE OF INTELLECTUAL PROPERTY TO INNOVATION Although anti-IP proponents have attacked biopharmaceutical manufacturers particularly hard, the reality is </w:t>
      </w:r>
      <w:r w:rsidRPr="009E7424">
        <w:rPr>
          <w:rStyle w:val="Emphasis"/>
          <w:highlight w:val="yellow"/>
        </w:rPr>
        <w:t xml:space="preserve">all IP-protected innovations are at risk if these rights are </w:t>
      </w:r>
      <w:r w:rsidRPr="000214A7">
        <w:rPr>
          <w:rStyle w:val="Emphasis"/>
        </w:rPr>
        <w:t>ignored</w:t>
      </w:r>
      <w:r w:rsidRPr="00405D88">
        <w:rPr>
          <w:rStyle w:val="Emphasis"/>
        </w:rPr>
        <w:t xml:space="preserve">, or </w:t>
      </w:r>
      <w:r w:rsidRPr="009E7424">
        <w:rPr>
          <w:rStyle w:val="Emphasis"/>
          <w:highlight w:val="yellow"/>
        </w:rPr>
        <w:t>vitiated</w:t>
      </w:r>
      <w:r w:rsidRPr="00405D88">
        <w:rPr>
          <w:rStyle w:val="Emphasis"/>
        </w:rPr>
        <w:t>.</w:t>
      </w:r>
      <w:r w:rsidRPr="00405D88">
        <w:rPr>
          <w:sz w:val="12"/>
        </w:rPr>
        <w:t xml:space="preserve"> </w:t>
      </w:r>
      <w:r w:rsidRPr="00405D88">
        <w:rPr>
          <w:rStyle w:val="StyleUnderline"/>
        </w:rPr>
        <w:t xml:space="preserve">Certain arguments have shown a desire for the term “COVID-19 innovations” to include everything from vaccines, therapeutics, diagnostics, and PPE to biotechnology, AI-related data, and educational materials.14 </w:t>
      </w:r>
      <w:r w:rsidRPr="009E7424">
        <w:rPr>
          <w:rStyle w:val="StyleUnderline"/>
          <w:highlight w:val="yellow"/>
        </w:rPr>
        <w:t>This could</w:t>
      </w:r>
      <w:r w:rsidRPr="00405D88">
        <w:rPr>
          <w:rStyle w:val="StyleUnderline"/>
        </w:rPr>
        <w:t xml:space="preserve"> potentially </w:t>
      </w:r>
      <w:r w:rsidRPr="009E7424">
        <w:rPr>
          <w:rStyle w:val="StyleUnderline"/>
          <w:highlight w:val="yellow"/>
        </w:rPr>
        <w:t>open the floodgates to invalidate IP protection on many</w:t>
      </w:r>
      <w:r w:rsidRPr="00405D88">
        <w:rPr>
          <w:sz w:val="12"/>
        </w:rPr>
        <w:t xml:space="preserve"> </w:t>
      </w:r>
      <w:r w:rsidRPr="000214A7">
        <w:rPr>
          <w:rStyle w:val="StyleUnderline"/>
        </w:rPr>
        <w:t>of the</w:t>
      </w:r>
      <w:r w:rsidRPr="00405D88">
        <w:rPr>
          <w:sz w:val="12"/>
        </w:rPr>
        <w:t xml:space="preserve"> </w:t>
      </w:r>
      <w:r w:rsidRPr="009E7424">
        <w:rPr>
          <w:rStyle w:val="StyleUnderline"/>
          <w:highlight w:val="yellow"/>
        </w:rPr>
        <w:t>innovations</w:t>
      </w:r>
      <w:r w:rsidRPr="00405D88">
        <w:rPr>
          <w:sz w:val="12"/>
        </w:rPr>
        <w:t xml:space="preserve"> highlighted in this report. However, much of the current discussion concerning IP focuses almost entirely on litigation fears or R&amp;D incentives. Although R&amp;D is an important aspect of IP, as previously mentioned, these discussions ignore the fact that </w:t>
      </w:r>
      <w:r w:rsidRPr="00405D88">
        <w:rPr>
          <w:rStyle w:val="StyleUnderline"/>
        </w:rPr>
        <w:t>IP protection can be—and often is—used for other purposes, including generating initial capital to create a company and begin manufacturing and, more importantly, using licensing agreements and IP to track the supply chain and ensure quality control of products.</w:t>
      </w:r>
      <w:r w:rsidRPr="00405D88">
        <w:rPr>
          <w:sz w:val="12"/>
        </w:rPr>
        <w:t xml:space="preserve"> This report highlights but a handful of the thousands of IP-enabled innovations that have sprung forth over the past year in an effort to meet the tremendous challenges brought on by COVID-19 globally. In 2018, </w:t>
      </w:r>
      <w:r w:rsidRPr="00405D88">
        <w:rPr>
          <w:rStyle w:val="StyleUnderline"/>
        </w:rPr>
        <w:t xml:space="preserve">Forbes identified </w:t>
      </w:r>
      <w:r w:rsidRPr="00405D88">
        <w:rPr>
          <w:rStyle w:val="Emphasis"/>
        </w:rPr>
        <w:t>counterfeiting as the largest criminal enterprise in the world.</w:t>
      </w:r>
      <w:r w:rsidRPr="00405D88">
        <w:rPr>
          <w:sz w:val="12"/>
        </w:rPr>
        <w:t xml:space="preserve">15 </w:t>
      </w:r>
      <w:r w:rsidRPr="00405D88">
        <w:rPr>
          <w:rStyle w:val="StyleUnderline"/>
        </w:rPr>
        <w:t>The global struggle against counterfeit and non-regulated products, which has hit Latin America particularly hard during the pandemic, proves the need for safety and quality assurance in supply chains.</w:t>
      </w:r>
      <w:r w:rsidRPr="00405D88">
        <w:rPr>
          <w:sz w:val="12"/>
        </w:rPr>
        <w:t xml:space="preserve">16 Some </w:t>
      </w:r>
      <w:r w:rsidRPr="009E7424">
        <w:rPr>
          <w:rStyle w:val="StyleUnderline"/>
          <w:highlight w:val="yellow"/>
        </w:rPr>
        <w:t>communities</w:t>
      </w:r>
      <w:r w:rsidRPr="00405D88">
        <w:rPr>
          <w:rStyle w:val="StyleUnderline"/>
        </w:rPr>
        <w:t xml:space="preserve"> already ravaged by COVID-19 </w:t>
      </w:r>
      <w:r w:rsidRPr="009E7424">
        <w:rPr>
          <w:rStyle w:val="StyleUnderline"/>
          <w:highlight w:val="yellow"/>
        </w:rPr>
        <w:t>are seeing higher mortality rates related to counterfeit vaccines</w:t>
      </w:r>
      <w:r w:rsidRPr="0094005E">
        <w:rPr>
          <w:rStyle w:val="StyleUnderline"/>
        </w:rPr>
        <w:t>, therapeutics, PPE, and cleaning and sanitizing products</w:t>
      </w:r>
      <w:r w:rsidRPr="009E7424">
        <w:rPr>
          <w:rStyle w:val="StyleUnderline"/>
          <w:highlight w:val="yellow"/>
        </w:rPr>
        <w:t>.</w:t>
      </w:r>
      <w:r w:rsidRPr="00405D88">
        <w:rPr>
          <w:sz w:val="12"/>
        </w:rPr>
        <w:t xml:space="preserve">17 </w:t>
      </w:r>
      <w:r w:rsidRPr="00405D88">
        <w:rPr>
          <w:rStyle w:val="StyleUnderline"/>
        </w:rPr>
        <w:t>Polish authorities discovered vials of antiwrinkle treatment labeled as COVID-19 vaccines.</w:t>
      </w:r>
      <w:r w:rsidRPr="00405D88">
        <w:rPr>
          <w:sz w:val="12"/>
        </w:rPr>
        <w:t xml:space="preserve"> 18 </w:t>
      </w:r>
      <w:r w:rsidRPr="00405D88">
        <w:rPr>
          <w:rStyle w:val="StyleUnderline"/>
        </w:rPr>
        <w:t>In Mexico, fake vaccines sold for approximately $1,000 per dose.</w:t>
      </w:r>
      <w:r w:rsidRPr="00405D88">
        <w:rPr>
          <w:sz w:val="12"/>
        </w:rPr>
        <w:t xml:space="preserve">19 </w:t>
      </w:r>
      <w:r w:rsidRPr="00405D88">
        <w:rPr>
          <w:rStyle w:val="StyleUnderline"/>
        </w:rPr>
        <w:t>Chinese and South African police seized thousands of counterfeit vaccine doses from warehouses and manufacturing plants.</w:t>
      </w:r>
      <w:r w:rsidRPr="00405D88">
        <w:rPr>
          <w:sz w:val="12"/>
        </w:rPr>
        <w:t xml:space="preserve">20 Meanwhile, dozens of websites worldwide claiming to sell vaccines or be affiliated with vaccine manufacturers have been taken down.21 But the problem is not limited to biopharmaceuticals. The National Intellectual Property Rights Coordination Center has recovered $48 million worth of counterfeit PPE and other products.22 Collaborative efforts between law enforcement and manufacturers have kept numerous counterfeits from reaching the population. </w:t>
      </w:r>
      <w:r w:rsidRPr="000214A7">
        <w:rPr>
          <w:rStyle w:val="Emphasis"/>
        </w:rPr>
        <w:t xml:space="preserve">In countries </w:t>
      </w:r>
      <w:r w:rsidRPr="009E7424">
        <w:rPr>
          <w:rStyle w:val="Emphasis"/>
          <w:highlight w:val="yellow"/>
        </w:rPr>
        <w:t>with strong IP protection, the chances of counterfeit products reaching the market are significantly lower</w:t>
      </w:r>
      <w:r w:rsidRPr="00405D88">
        <w:rPr>
          <w:sz w:val="12"/>
        </w:rPr>
        <w:t xml:space="preserve">. This is largely </w:t>
      </w:r>
      <w:r w:rsidRPr="009E7424">
        <w:rPr>
          <w:rStyle w:val="StyleUnderline"/>
          <w:highlight w:val="yellow"/>
        </w:rPr>
        <w:t>because</w:t>
      </w:r>
      <w:r w:rsidRPr="00405D88">
        <w:rPr>
          <w:rStyle w:val="StyleUnderline"/>
        </w:rPr>
        <w:t xml:space="preserve"> counterfeiting tends to be an IP-related issue, and these countries generally provide superior means of tracking the supply chain through trademarks, trade secrets, and licensing agreements.</w:t>
      </w:r>
      <w:r w:rsidRPr="00405D88">
        <w:rPr>
          <w:sz w:val="12"/>
        </w:rPr>
        <w:t xml:space="preserve"> </w:t>
      </w:r>
      <w:r w:rsidRPr="009E7424">
        <w:rPr>
          <w:rStyle w:val="StyleUnderline"/>
          <w:highlight w:val="yellow"/>
        </w:rPr>
        <w:t xml:space="preserve">This enables </w:t>
      </w:r>
      <w:r w:rsidRPr="009E7424">
        <w:rPr>
          <w:rStyle w:val="Emphasis"/>
          <w:highlight w:val="yellow"/>
        </w:rPr>
        <w:t>greater quality control</w:t>
      </w:r>
      <w:r w:rsidRPr="00405D88">
        <w:rPr>
          <w:rStyle w:val="StyleUnderline"/>
        </w:rPr>
        <w:t xml:space="preserve"> and </w:t>
      </w:r>
      <w:r w:rsidRPr="00405D88">
        <w:rPr>
          <w:rStyle w:val="Emphasis"/>
        </w:rPr>
        <w:t>helps manufacturers maintain a level of public confidence</w:t>
      </w:r>
      <w:r w:rsidRPr="00405D88">
        <w:rPr>
          <w:rStyle w:val="StyleUnderline"/>
        </w:rPr>
        <w:t xml:space="preserve"> in their products.</w:t>
      </w:r>
      <w:r w:rsidRPr="00405D88">
        <w:rPr>
          <w:sz w:val="12"/>
        </w:rPr>
        <w:t xml:space="preserve"> By controlling the flow of knowledge associated with IP, </w:t>
      </w:r>
      <w:r w:rsidRPr="00405D88">
        <w:rPr>
          <w:rStyle w:val="StyleUnderline"/>
        </w:rPr>
        <w:t>voluntary licensing agreements provide innovators with opportunities to collaborate, while ensuring their partners are properly equipped and capable of producing quality products.</w:t>
      </w:r>
      <w:r w:rsidRPr="00405D88">
        <w:rPr>
          <w:sz w:val="12"/>
        </w:rPr>
        <w:t xml:space="preserve"> Throughout this difficult time, </w:t>
      </w:r>
      <w:r w:rsidRPr="00405D88">
        <w:rPr>
          <w:rStyle w:val="StyleUnderline"/>
        </w:rPr>
        <w:t>the world has seen unexpected collaborations, especially between biopharmaceutical companies worldwide such as Gilead and Eva Pharma or Bharat Biotech and Ocugen</w:t>
      </w:r>
      <w:r w:rsidRPr="00405D88">
        <w:rPr>
          <w:sz w:val="12"/>
        </w:rPr>
        <w:t xml:space="preserve">, Inc. Throughout history, and most significantly in the nineteenth century through the widespread development of patent systems and the ensuing Industrial Revolution, </w:t>
      </w:r>
      <w:r w:rsidRPr="00405D88">
        <w:rPr>
          <w:rStyle w:val="Emphasis"/>
        </w:rPr>
        <w:t>IP has contributed toward greater economic growth.</w:t>
      </w:r>
      <w:r w:rsidRPr="00405D88">
        <w:rPr>
          <w:sz w:val="12"/>
        </w:rPr>
        <w:t xml:space="preserve">23 </w:t>
      </w:r>
      <w:r w:rsidRPr="00405D88">
        <w:rPr>
          <w:rStyle w:val="StyleUnderline"/>
        </w:rPr>
        <w:t xml:space="preserve">This is promising news as </w:t>
      </w:r>
      <w:r w:rsidRPr="00405D88">
        <w:rPr>
          <w:rStyle w:val="Emphasis"/>
        </w:rPr>
        <w:t>the world struggles for economic recovery.</w:t>
      </w:r>
      <w:r w:rsidRPr="00405D88">
        <w:rPr>
          <w:sz w:val="12"/>
        </w:rPr>
        <w:t xml:space="preserve"> A 2021 joint study by the EU Intellectual Property Office (EUIPO) and European Patent Office (EPO) shows a strong, positive correlation between IP rights and economic performance.24 It states that “</w:t>
      </w:r>
      <w:r w:rsidRPr="00405D88">
        <w:rPr>
          <w:rStyle w:val="StyleUnderline"/>
        </w:rPr>
        <w:t>IP-owning firms represent a significantly larger proportion of economic activity and employment across Europe</w:t>
      </w:r>
      <w:r w:rsidRPr="00405D88">
        <w:rPr>
          <w:sz w:val="12"/>
        </w:rPr>
        <w:t xml:space="preserve">,” </w:t>
      </w:r>
      <w:r w:rsidRPr="00405D88">
        <w:rPr>
          <w:rStyle w:val="StyleUnderline"/>
        </w:rPr>
        <w:t xml:space="preserve">with </w:t>
      </w:r>
      <w:r w:rsidRPr="0051000C">
        <w:rPr>
          <w:rStyle w:val="StyleUnderline"/>
        </w:rPr>
        <w:t>IP-intensive industries contributing to 45 percent of</w:t>
      </w:r>
      <w:r w:rsidRPr="0051000C">
        <w:rPr>
          <w:sz w:val="12"/>
        </w:rPr>
        <w:t xml:space="preserve"> gross domestic product (</w:t>
      </w:r>
      <w:r w:rsidRPr="0051000C">
        <w:rPr>
          <w:rStyle w:val="StyleUnderline"/>
        </w:rPr>
        <w:t>GDP</w:t>
      </w:r>
      <w:r w:rsidRPr="0051000C">
        <w:rPr>
          <w:sz w:val="12"/>
        </w:rPr>
        <w:t>) (€6.6 trillion; US</w:t>
      </w:r>
      <w:r w:rsidRPr="0051000C">
        <w:rPr>
          <w:rStyle w:val="Emphasis"/>
        </w:rPr>
        <w:t>$7.9 trillion</w:t>
      </w:r>
      <w:r w:rsidRPr="0051000C">
        <w:rPr>
          <w:sz w:val="12"/>
        </w:rPr>
        <w:t xml:space="preserve">).25 The study also shows </w:t>
      </w:r>
      <w:r w:rsidRPr="0051000C">
        <w:rPr>
          <w:rStyle w:val="Emphasis"/>
        </w:rPr>
        <w:t>38.9 percent of employment is directly or indirectly attributed to IP-intensive industries</w:t>
      </w:r>
      <w:r w:rsidRPr="00405D88">
        <w:rPr>
          <w:rStyle w:val="Emphasis"/>
        </w:rPr>
        <w:t>, and IP generates higher wages and greater revenue per employee</w:t>
      </w:r>
      <w:r w:rsidRPr="00405D88">
        <w:rPr>
          <w:sz w:val="12"/>
        </w:rPr>
        <w:t xml:space="preserve">, especially for small-to-medium-sized enterprises.26 That concords </w:t>
      </w:r>
      <w:r w:rsidRPr="00405D88">
        <w:rPr>
          <w:rStyle w:val="StyleUnderline"/>
        </w:rPr>
        <w:t>with the United States</w:t>
      </w:r>
      <w:r w:rsidRPr="00405D88">
        <w:rPr>
          <w:sz w:val="12"/>
        </w:rPr>
        <w:t xml:space="preserve">, where the Department of Commerce estimated that </w:t>
      </w:r>
      <w:r w:rsidRPr="00405D88">
        <w:rPr>
          <w:rStyle w:val="StyleUnderline"/>
        </w:rPr>
        <w:t>IP-intensive industries support at least 45 million jobs and contribute more than $6 trillion dollars to, or 38.2 percent of, GDP.</w:t>
      </w:r>
      <w:r w:rsidRPr="00405D88">
        <w:rPr>
          <w:sz w:val="12"/>
        </w:rPr>
        <w:t>27 In 2020</w:t>
      </w:r>
      <w:r w:rsidRPr="00405D88">
        <w:rPr>
          <w:rStyle w:val="StyleUnderline"/>
        </w:rPr>
        <w:t xml:space="preserve">, </w:t>
      </w:r>
      <w:r w:rsidRPr="009E7424">
        <w:rPr>
          <w:rStyle w:val="StyleUnderline"/>
          <w:highlight w:val="yellow"/>
        </w:rPr>
        <w:t>global patent filings</w:t>
      </w:r>
      <w:r w:rsidRPr="00405D88">
        <w:rPr>
          <w:sz w:val="12"/>
        </w:rPr>
        <w:t xml:space="preserve"> through the World Intellectual Property Organization’s (WIPO) Patent Cooperation Treaty (PCT) system </w:t>
      </w:r>
      <w:r w:rsidRPr="009E7424">
        <w:rPr>
          <w:rStyle w:val="StyleUnderline"/>
          <w:highlight w:val="yellow"/>
        </w:rPr>
        <w:t>reached a record 275,900 filings amidst the pandemic, growing 4 percent</w:t>
      </w:r>
      <w:r w:rsidRPr="00405D88">
        <w:rPr>
          <w:sz w:val="12"/>
        </w:rPr>
        <w:t xml:space="preserve"> </w:t>
      </w:r>
      <w:r w:rsidRPr="00405D88">
        <w:rPr>
          <w:rStyle w:val="StyleUnderline"/>
        </w:rPr>
        <w:t>from 2019.</w:t>
      </w:r>
      <w:r w:rsidRPr="00405D88">
        <w:rPr>
          <w:sz w:val="12"/>
        </w:rPr>
        <w:t xml:space="preserve">28 The top-four nations, which accounted for 180,530 of the patent applications, were China, the United States, Japan, and Korea, respectively.29 While several countries saw an increase in patent filings, Saudi Arabia and Malaysia both saw significant increases in the number of annual applications, with the top two filing growths of 73 percent and 26 percent, respectively.30 </w:t>
      </w:r>
      <w:r w:rsidRPr="00405D88">
        <w:rPr>
          <w:rStyle w:val="StyleUnderline"/>
        </w:rPr>
        <w:t xml:space="preserve">The </w:t>
      </w:r>
      <w:r w:rsidRPr="009E7424">
        <w:rPr>
          <w:rStyle w:val="StyleUnderline"/>
          <w:highlight w:val="yellow"/>
        </w:rPr>
        <w:t>COVID-19</w:t>
      </w:r>
      <w:r w:rsidRPr="00405D88">
        <w:rPr>
          <w:rStyle w:val="StyleUnderline"/>
        </w:rPr>
        <w:t xml:space="preserve"> pandemic</w:t>
      </w:r>
      <w:r w:rsidRPr="00405D88">
        <w:rPr>
          <w:sz w:val="12"/>
        </w:rPr>
        <w:t xml:space="preserve"> slowed a lot of things, but it </w:t>
      </w:r>
      <w:r w:rsidRPr="00405D88">
        <w:rPr>
          <w:rStyle w:val="Emphasis"/>
        </w:rPr>
        <w:t xml:space="preserve">certainly </w:t>
      </w:r>
      <w:r w:rsidRPr="009E7424">
        <w:rPr>
          <w:rStyle w:val="Emphasis"/>
          <w:highlight w:val="yellow"/>
        </w:rPr>
        <w:t>couldn’t stop innovation.</w:t>
      </w:r>
      <w:r w:rsidRPr="00405D88">
        <w:rPr>
          <w:sz w:val="12"/>
        </w:rPr>
        <w:t xml:space="preserve"> </w:t>
      </w:r>
      <w:r w:rsidRPr="00405D88">
        <w:rPr>
          <w:rStyle w:val="StyleUnderline"/>
        </w:rPr>
        <w:t>There are at least five principal benefits</w:t>
      </w:r>
      <w:r w:rsidRPr="00405D88">
        <w:rPr>
          <w:sz w:val="12"/>
        </w:rPr>
        <w:t xml:space="preserve"> strong IP rights can generate, for both developing and developed countries alike.31 First, </w:t>
      </w:r>
      <w:r w:rsidRPr="009E7424">
        <w:rPr>
          <w:rStyle w:val="StyleUnderline"/>
          <w:highlight w:val="yellow"/>
        </w:rPr>
        <w:t>stronger IP protection spurs</w:t>
      </w:r>
      <w:r w:rsidRPr="00405D88">
        <w:rPr>
          <w:rStyle w:val="StyleUnderline"/>
        </w:rPr>
        <w:t xml:space="preserve"> the virtuous cycle of</w:t>
      </w:r>
      <w:r w:rsidRPr="00405D88">
        <w:rPr>
          <w:rStyle w:val="Emphasis"/>
        </w:rPr>
        <w:t xml:space="preserve"> </w:t>
      </w:r>
      <w:r w:rsidRPr="009E7424">
        <w:rPr>
          <w:rStyle w:val="Emphasis"/>
          <w:highlight w:val="yellow"/>
        </w:rPr>
        <w:t xml:space="preserve">innovation </w:t>
      </w:r>
      <w:r w:rsidRPr="009E7424">
        <w:rPr>
          <w:rStyle w:val="StyleUnderline"/>
          <w:highlight w:val="yellow"/>
        </w:rPr>
        <w:t>by increasing the appropriability of returns, enabling economic gain and catalyzing economic growth.</w:t>
      </w:r>
      <w:r w:rsidRPr="00405D88">
        <w:rPr>
          <w:sz w:val="12"/>
        </w:rPr>
        <w:t xml:space="preserve"> Second, </w:t>
      </w:r>
      <w:r w:rsidRPr="00405D88">
        <w:rPr>
          <w:rStyle w:val="StyleUnderline"/>
        </w:rPr>
        <w:t xml:space="preserve">through </w:t>
      </w:r>
      <w:r w:rsidRPr="009E7424">
        <w:rPr>
          <w:rStyle w:val="StyleUnderline"/>
          <w:highlight w:val="yellow"/>
        </w:rPr>
        <w:t>patents</w:t>
      </w:r>
      <w:r w:rsidRPr="00405D88">
        <w:rPr>
          <w:rStyle w:val="StyleUnderline"/>
        </w:rPr>
        <w:t xml:space="preserve">—which </w:t>
      </w:r>
      <w:r w:rsidRPr="009E7424">
        <w:rPr>
          <w:rStyle w:val="StyleUnderline"/>
          <w:highlight w:val="yellow"/>
        </w:rPr>
        <w:t>require innovators to disclose certain knowledge as a condition</w:t>
      </w:r>
      <w:r w:rsidRPr="00405D88">
        <w:rPr>
          <w:rStyle w:val="StyleUnderline"/>
        </w:rPr>
        <w:t xml:space="preserve"> of protection—</w:t>
      </w:r>
      <w:r w:rsidRPr="009E7424">
        <w:rPr>
          <w:rStyle w:val="Emphasis"/>
          <w:highlight w:val="yellow"/>
        </w:rPr>
        <w:t>knowledge spillovers</w:t>
      </w:r>
      <w:r w:rsidRPr="00405D88">
        <w:rPr>
          <w:rStyle w:val="StyleUnderline"/>
        </w:rPr>
        <w:t xml:space="preserve"> build a platform of knowledge that </w:t>
      </w:r>
      <w:r w:rsidRPr="009E7424">
        <w:rPr>
          <w:rStyle w:val="StyleUnderline"/>
          <w:highlight w:val="yellow"/>
        </w:rPr>
        <w:t>enable</w:t>
      </w:r>
      <w:r w:rsidRPr="00405D88">
        <w:rPr>
          <w:rStyle w:val="StyleUnderline"/>
        </w:rPr>
        <w:t xml:space="preserve">s </w:t>
      </w:r>
      <w:r w:rsidRPr="009E7424">
        <w:rPr>
          <w:rStyle w:val="StyleUnderline"/>
          <w:highlight w:val="yellow"/>
        </w:rPr>
        <w:t>other innovators.</w:t>
      </w:r>
      <w:r w:rsidRPr="00405D88">
        <w:rPr>
          <w:sz w:val="12"/>
        </w:rPr>
        <w:t xml:space="preserve"> For instance, studies have found that </w:t>
      </w:r>
      <w:r w:rsidRPr="00405D88">
        <w:rPr>
          <w:rStyle w:val="StyleUnderline"/>
        </w:rPr>
        <w:t>the rate of return to society from corporate R&amp;D and innovation activities is at least twice the estimated returns that each company itself receives.</w:t>
      </w:r>
      <w:r w:rsidRPr="00405D88">
        <w:rPr>
          <w:sz w:val="12"/>
        </w:rPr>
        <w:t xml:space="preserve">32 Third, </w:t>
      </w:r>
      <w:r w:rsidRPr="009E7424">
        <w:rPr>
          <w:rStyle w:val="StyleUnderline"/>
          <w:highlight w:val="yellow"/>
        </w:rPr>
        <w:t xml:space="preserve">countries with robust IP can </w:t>
      </w:r>
      <w:r w:rsidRPr="009E7424">
        <w:rPr>
          <w:rStyle w:val="Emphasis"/>
          <w:highlight w:val="yellow"/>
        </w:rPr>
        <w:t>operate more efficiently and productively</w:t>
      </w:r>
      <w:r w:rsidRPr="009E7424">
        <w:rPr>
          <w:rStyle w:val="StyleUnderline"/>
          <w:highlight w:val="yellow"/>
        </w:rPr>
        <w:t xml:space="preserve"> by using IP to determine product quality and reduce transaction costs.</w:t>
      </w:r>
      <w:r w:rsidRPr="00405D88">
        <w:rPr>
          <w:sz w:val="12"/>
        </w:rPr>
        <w:t xml:space="preserve"> Fourth, </w:t>
      </w:r>
      <w:r w:rsidRPr="009E7424">
        <w:rPr>
          <w:rStyle w:val="StyleUnderline"/>
          <w:highlight w:val="yellow"/>
        </w:rPr>
        <w:t>trade and foreign</w:t>
      </w:r>
      <w:r w:rsidRPr="00405D88">
        <w:rPr>
          <w:rStyle w:val="StyleUnderline"/>
        </w:rPr>
        <w:t xml:space="preserve"> direct </w:t>
      </w:r>
      <w:r w:rsidRPr="009E7424">
        <w:rPr>
          <w:rStyle w:val="StyleUnderline"/>
          <w:highlight w:val="yellow"/>
        </w:rPr>
        <w:t>investment enabled</w:t>
      </w:r>
      <w:r w:rsidRPr="00405D88">
        <w:rPr>
          <w:rStyle w:val="StyleUnderline"/>
        </w:rPr>
        <w:t xml:space="preserve"> and encouraged </w:t>
      </w:r>
      <w:r w:rsidRPr="009E7424">
        <w:rPr>
          <w:rStyle w:val="StyleUnderline"/>
          <w:highlight w:val="yellow"/>
        </w:rPr>
        <w:t>by</w:t>
      </w:r>
      <w:r w:rsidRPr="00405D88">
        <w:rPr>
          <w:rStyle w:val="StyleUnderline"/>
        </w:rPr>
        <w:t xml:space="preserve"> strong </w:t>
      </w:r>
      <w:r w:rsidRPr="009E7424">
        <w:rPr>
          <w:rStyle w:val="StyleUnderline"/>
          <w:highlight w:val="yellow"/>
        </w:rPr>
        <w:t>IP</w:t>
      </w:r>
      <w:r w:rsidRPr="00405D88">
        <w:rPr>
          <w:rStyle w:val="StyleUnderline"/>
        </w:rPr>
        <w:t xml:space="preserve"> protection offered to enterprises from foreign countries </w:t>
      </w:r>
      <w:r w:rsidRPr="009E7424">
        <w:rPr>
          <w:rStyle w:val="StyleUnderline"/>
          <w:highlight w:val="yellow"/>
        </w:rPr>
        <w:t xml:space="preserve">facilitates an </w:t>
      </w:r>
      <w:r w:rsidRPr="009E7424">
        <w:rPr>
          <w:rStyle w:val="Emphasis"/>
          <w:highlight w:val="yellow"/>
        </w:rPr>
        <w:t>accumulation of knowledge capital</w:t>
      </w:r>
      <w:r w:rsidRPr="00405D88">
        <w:rPr>
          <w:rStyle w:val="StyleUnderline"/>
        </w:rPr>
        <w:t xml:space="preserve"> within the destination economy.</w:t>
      </w:r>
      <w:r w:rsidRPr="00405D88">
        <w:rPr>
          <w:sz w:val="12"/>
        </w:rPr>
        <w:t xml:space="preserve"> That matters when </w:t>
      </w:r>
      <w:r w:rsidRPr="009E7424">
        <w:rPr>
          <w:rStyle w:val="Emphasis"/>
          <w:highlight w:val="yellow"/>
        </w:rPr>
        <w:t>foreign sources of technology account for over 90 percent of productivity growth</w:t>
      </w:r>
      <w:r w:rsidRPr="00405D88">
        <w:rPr>
          <w:rStyle w:val="Emphasis"/>
        </w:rPr>
        <w:t xml:space="preserve"> in most countries</w:t>
      </w:r>
      <w:r w:rsidRPr="00405D88">
        <w:rPr>
          <w:sz w:val="12"/>
        </w:rPr>
        <w:t xml:space="preserve">.33 There’s also evidence suggesting that </w:t>
      </w:r>
      <w:r w:rsidRPr="00405D88">
        <w:rPr>
          <w:rStyle w:val="StyleUnderline"/>
        </w:rPr>
        <w:t>developing nations with stronger IP protections enjoy the earlier introduction of innovative new medicines.</w:t>
      </w:r>
      <w:r w:rsidRPr="00405D88">
        <w:rPr>
          <w:sz w:val="12"/>
        </w:rPr>
        <w:t xml:space="preserve">34 And fifth, </w:t>
      </w:r>
      <w:r w:rsidRPr="009E7424">
        <w:rPr>
          <w:rStyle w:val="Emphasis"/>
          <w:highlight w:val="yellow"/>
        </w:rPr>
        <w:t>strong IP boosts exports</w:t>
      </w:r>
      <w:r w:rsidRPr="00405D88">
        <w:rPr>
          <w:sz w:val="12"/>
        </w:rPr>
        <w:t xml:space="preserve">, including in developing countries.35 </w:t>
      </w:r>
      <w:r w:rsidRPr="00405D88">
        <w:rPr>
          <w:rStyle w:val="StyleUnderline"/>
        </w:rPr>
        <w:t xml:space="preserve">Research shows a positive correlation between stronger IP protection and exports from developing countries </w:t>
      </w:r>
      <w:r w:rsidRPr="009E7424">
        <w:rPr>
          <w:rStyle w:val="StyleUnderline"/>
          <w:highlight w:val="yellow"/>
        </w:rPr>
        <w:t>as well as faster growth rates</w:t>
      </w:r>
      <w:r w:rsidRPr="00405D88">
        <w:rPr>
          <w:rStyle w:val="StyleUnderline"/>
        </w:rPr>
        <w:t xml:space="preserve"> of certain industries.</w:t>
      </w:r>
      <w:r w:rsidRPr="00405D88">
        <w:rPr>
          <w:sz w:val="12"/>
        </w:rPr>
        <w:t xml:space="preserve">36 The following case studies illustrate these benefits of </w:t>
      </w:r>
      <w:r w:rsidRPr="00405D88">
        <w:rPr>
          <w:rStyle w:val="StyleUnderline"/>
        </w:rPr>
        <w:t>IP</w:t>
      </w:r>
      <w:r w:rsidRPr="00405D88">
        <w:rPr>
          <w:sz w:val="12"/>
        </w:rPr>
        <w:t xml:space="preserve"> and how they’ve </w:t>
      </w:r>
      <w:r w:rsidRPr="00405D88">
        <w:rPr>
          <w:rStyle w:val="Emphasis"/>
        </w:rPr>
        <w:t>enabled innovative solutions to help global society navigate the COVID-19 pandemic.</w:t>
      </w:r>
    </w:p>
    <w:p w14:paraId="2E0F98BB" w14:textId="77777777" w:rsidR="00851F34" w:rsidRPr="009026E1" w:rsidRDefault="00851F34" w:rsidP="00851F34">
      <w:pPr>
        <w:pStyle w:val="Heading4"/>
      </w:pPr>
      <w:r>
        <w:t>This sets a precedent that spills over to all future diseases – Hopkins 21:</w:t>
      </w:r>
    </w:p>
    <w:p w14:paraId="27630844" w14:textId="77777777" w:rsidR="00851F34" w:rsidRPr="00405D88" w:rsidRDefault="00851F34" w:rsidP="00851F34">
      <w:r w:rsidRPr="00405D88">
        <w:t>Jared S. Hopkins {Jared S. Hopkins is a New York-based reporter for The Wall Street Journal covering the pharmaceutical industry, including companies such as Pfizer Inc. and Merck &amp; Co. He previously was a health-care reporter at Bloomberg News and an investigative reporter at the Chicago Tribune. Jared started his career at The Times-News in Twin Falls, Idaho covering politics. In 2014, he was a finalist for the Livingston Award For Young Journalists for an investigation into charities founded by professional athletes. In 2011, he was a finalist for the Pulitzer Prize in Investigative Reporting for a series about neglect at a residential facility for disabled kids. Jared graduated from the Merrill College of Journalism at the University of Maryland-College Park with a bachelor's degree in journalism}, 21 - ("U.S. Support for Patent Waiver Unlikely to Cost Covid-19 Vaccine Makers in Short Term ," WSJ, 5-7-2021, https://www.wsj.com/articles/u-s-support-for-patent-waiver-unlikely-to-cost-covid-19-vaccine-makers-in-short-term-11620414260)//marlborough-wr/</w:t>
      </w:r>
    </w:p>
    <w:p w14:paraId="1D40D360" w14:textId="77777777" w:rsidR="00851F34" w:rsidRPr="00856058" w:rsidRDefault="00851F34" w:rsidP="00851F34">
      <w:pPr>
        <w:ind w:left="720"/>
        <w:rPr>
          <w:sz w:val="12"/>
        </w:rPr>
      </w:pPr>
      <w:r w:rsidRPr="00405D88">
        <w:rPr>
          <w:sz w:val="12"/>
        </w:rPr>
        <w:t xml:space="preserve">The Biden administration’s unexpected support for </w:t>
      </w:r>
      <w:hyperlink r:id="rId9" w:tgtFrame="_blank" w:history="1">
        <w:r w:rsidRPr="00405D88">
          <w:rPr>
            <w:rStyle w:val="StyleUnderline"/>
          </w:rPr>
          <w:t>temporarily waiving Covid-19 vaccine patents</w:t>
        </w:r>
      </w:hyperlink>
      <w:r w:rsidRPr="00405D88">
        <w:rPr>
          <w:sz w:val="12"/>
        </w:rPr>
        <w:t xml:space="preserve"> won’t</w:t>
      </w:r>
      <w:r w:rsidRPr="00405D88">
        <w:rPr>
          <w:rStyle w:val="StyleUnderline"/>
        </w:rPr>
        <w:t xml:space="preserve"> </w:t>
      </w:r>
      <w:r w:rsidRPr="00405D88">
        <w:rPr>
          <w:sz w:val="12"/>
        </w:rPr>
        <w:t xml:space="preserve">have an immediate financial impact on the companies making the shots, industry officials and analysts said. Yet the decision </w:t>
      </w:r>
      <w:r w:rsidRPr="00405D88">
        <w:rPr>
          <w:rStyle w:val="StyleUnderline"/>
        </w:rPr>
        <w:t>could mark a shift in Washington’s longstanding support of the industry’s valuable intellectual property</w:t>
      </w:r>
      <w:r w:rsidRPr="00405D88">
        <w:rPr>
          <w:sz w:val="12"/>
        </w:rPr>
        <w:t xml:space="preserve">, patent-law experts said. </w:t>
      </w:r>
      <w:r w:rsidRPr="009E7424">
        <w:rPr>
          <w:rStyle w:val="StyleUnderline"/>
          <w:highlight w:val="yellow"/>
        </w:rPr>
        <w:t>A waiver</w:t>
      </w:r>
      <w:r w:rsidRPr="00405D88">
        <w:rPr>
          <w:sz w:val="12"/>
        </w:rPr>
        <w:t xml:space="preserve">, if it does go into effect, </w:t>
      </w:r>
      <w:r w:rsidRPr="009E7424">
        <w:rPr>
          <w:rStyle w:val="Emphasis"/>
          <w:highlight w:val="yellow"/>
        </w:rPr>
        <w:t>may pose long-term risks to the vaccine makers</w:t>
      </w:r>
      <w:r w:rsidRPr="00405D88">
        <w:rPr>
          <w:sz w:val="12"/>
        </w:rPr>
        <w:t xml:space="preserve">, analysts said. </w:t>
      </w:r>
      <w:hyperlink r:id="rId10" w:history="1">
        <w:r w:rsidRPr="00405D88">
          <w:rPr>
            <w:rStyle w:val="Hyperlink"/>
            <w:rFonts w:eastAsiaTheme="majorEastAsia"/>
            <w:sz w:val="12"/>
          </w:rPr>
          <w:t>Moderna</w:t>
        </w:r>
      </w:hyperlink>
      <w:r w:rsidRPr="00405D88">
        <w:rPr>
          <w:sz w:val="12"/>
        </w:rPr>
        <w:t xml:space="preserve"> Inc., </w:t>
      </w:r>
      <w:hyperlink r:id="rId11" w:history="1">
        <w:r w:rsidRPr="00405D88">
          <w:rPr>
            <w:rStyle w:val="Hyperlink"/>
            <w:rFonts w:eastAsiaTheme="majorEastAsia"/>
            <w:sz w:val="12"/>
          </w:rPr>
          <w:t xml:space="preserve">MRNA -4.12% </w:t>
        </w:r>
      </w:hyperlink>
      <w:hyperlink r:id="rId12" w:history="1">
        <w:r w:rsidRPr="00405D88">
          <w:rPr>
            <w:rStyle w:val="Hyperlink"/>
            <w:rFonts w:eastAsiaTheme="majorEastAsia"/>
            <w:sz w:val="12"/>
          </w:rPr>
          <w:t>Pfizer</w:t>
        </w:r>
      </w:hyperlink>
      <w:r w:rsidRPr="00405D88">
        <w:rPr>
          <w:sz w:val="12"/>
        </w:rPr>
        <w:t xml:space="preserve"> Inc. </w:t>
      </w:r>
      <w:hyperlink r:id="rId13" w:history="1">
        <w:r w:rsidRPr="00405D88">
          <w:rPr>
            <w:rStyle w:val="Hyperlink"/>
            <w:rFonts w:eastAsiaTheme="majorEastAsia"/>
            <w:sz w:val="12"/>
          </w:rPr>
          <w:t xml:space="preserve">PFE -3.10% </w:t>
        </w:r>
      </w:hyperlink>
      <w:r w:rsidRPr="00405D88">
        <w:rPr>
          <w:sz w:val="12"/>
        </w:rPr>
        <w:t xml:space="preserve">and other </w:t>
      </w:r>
      <w:r w:rsidRPr="00405D88">
        <w:rPr>
          <w:rStyle w:val="StyleUnderline"/>
        </w:rPr>
        <w:t>vaccine makers weren’t counting on sales from the developing countries that would gain access to the vaccine technology</w:t>
      </w:r>
      <w:r w:rsidRPr="00405D88">
        <w:rPr>
          <w:sz w:val="12"/>
        </w:rPr>
        <w:t xml:space="preserve">, analysts said. If patents and other crucial product information behind the technology is made available, it would take at least several months before shots were produced, industry officials said. Yet </w:t>
      </w:r>
      <w:r w:rsidRPr="00405D88">
        <w:rPr>
          <w:rStyle w:val="StyleUnderline"/>
        </w:rPr>
        <w:t>long-term Covid-19 sales could take a hit if other companies and countries gained access to the technologies and figured out how to use it.</w:t>
      </w:r>
      <w:r w:rsidRPr="00405D88">
        <w:rPr>
          <w:sz w:val="12"/>
        </w:rPr>
        <w:t xml:space="preserve"> </w:t>
      </w:r>
      <w:r w:rsidRPr="008B06F5">
        <w:rPr>
          <w:rStyle w:val="StyleUnderline"/>
        </w:rPr>
        <w:t xml:space="preserve">Western drugmakers could also </w:t>
      </w:r>
      <w:r w:rsidRPr="008B06F5">
        <w:rPr>
          <w:rStyle w:val="Emphasis"/>
        </w:rPr>
        <w:t>confront competition sooner for other medicines</w:t>
      </w:r>
      <w:r w:rsidRPr="008B06F5">
        <w:rPr>
          <w:rStyle w:val="StyleUnderline"/>
        </w:rPr>
        <w:t xml:space="preserve"> they are hoping to make using the technologies.</w:t>
      </w:r>
      <w:r w:rsidRPr="00405D88">
        <w:rPr>
          <w:sz w:val="12"/>
        </w:rPr>
        <w:t xml:space="preserve"> </w:t>
      </w:r>
      <w:r w:rsidRPr="009E7424">
        <w:rPr>
          <w:rStyle w:val="StyleUnderline"/>
          <w:highlight w:val="yellow"/>
        </w:rPr>
        <w:t>A</w:t>
      </w:r>
      <w:r w:rsidRPr="00405D88">
        <w:rPr>
          <w:rStyle w:val="StyleUnderline"/>
        </w:rPr>
        <w:t xml:space="preserve"> W</w:t>
      </w:r>
      <w:r w:rsidRPr="00405D88">
        <w:rPr>
          <w:sz w:val="12"/>
        </w:rPr>
        <w:t xml:space="preserve">orld </w:t>
      </w:r>
      <w:r w:rsidRPr="00405D88">
        <w:rPr>
          <w:rStyle w:val="StyleUnderline"/>
        </w:rPr>
        <w:t>T</w:t>
      </w:r>
      <w:r w:rsidRPr="00405D88">
        <w:rPr>
          <w:sz w:val="12"/>
        </w:rPr>
        <w:t xml:space="preserve">rade </w:t>
      </w:r>
      <w:r w:rsidRPr="00405D88">
        <w:rPr>
          <w:rStyle w:val="StyleUnderline"/>
        </w:rPr>
        <w:t>O</w:t>
      </w:r>
      <w:r w:rsidRPr="00405D88">
        <w:rPr>
          <w:sz w:val="12"/>
        </w:rPr>
        <w:t xml:space="preserve">rganization </w:t>
      </w:r>
      <w:r w:rsidRPr="009E7424">
        <w:rPr>
          <w:rStyle w:val="StyleUnderline"/>
          <w:highlight w:val="yellow"/>
        </w:rPr>
        <w:t>waiver</w:t>
      </w:r>
      <w:r w:rsidRPr="00405D88">
        <w:rPr>
          <w:rStyle w:val="StyleUnderline"/>
        </w:rPr>
        <w:t xml:space="preserve"> could also</w:t>
      </w:r>
      <w:r w:rsidRPr="00405D88">
        <w:rPr>
          <w:rStyle w:val="Emphasis"/>
        </w:rPr>
        <w:t xml:space="preserve"> set a precedent for waiving patents for other medicines</w:t>
      </w:r>
      <w:r w:rsidRPr="00405D88">
        <w:rPr>
          <w:sz w:val="12"/>
        </w:rPr>
        <w:t>, a long-sought goal of some developing countries, patient groups and others to try to reduce the costs of prescription drugs. “</w:t>
      </w:r>
      <w:r w:rsidRPr="00405D88">
        <w:rPr>
          <w:rStyle w:val="Emphasis"/>
        </w:rPr>
        <w:t xml:space="preserve">It </w:t>
      </w:r>
      <w:r w:rsidRPr="009E7424">
        <w:rPr>
          <w:rStyle w:val="Emphasis"/>
          <w:highlight w:val="yellow"/>
        </w:rPr>
        <w:t>sets a tremendous precedent of waiving IP rights that’s likely going to come up in future pandemics or in other serious diseases</w:t>
      </w:r>
      <w:r w:rsidRPr="00405D88">
        <w:rPr>
          <w:sz w:val="12"/>
        </w:rPr>
        <w:t>,” said David Silverstein, a patent lawyer at Axinn, Veltrop &amp; Harkrider LLP who advises drugmakers. “Other than that, this is largely symbolic.”</w:t>
      </w:r>
    </w:p>
    <w:p w14:paraId="5AF9C5F7" w14:textId="77777777" w:rsidR="00851F34" w:rsidRPr="00405D88" w:rsidRDefault="00851F34" w:rsidP="00851F34">
      <w:pPr>
        <w:pStyle w:val="Heading4"/>
        <w:rPr>
          <w:rFonts w:cs="Calibri"/>
        </w:rPr>
      </w:pPr>
      <w:r w:rsidRPr="00405D88">
        <w:rPr>
          <w:rFonts w:cs="Calibri"/>
        </w:rPr>
        <w:t>Bioterror causes extinction---</w:t>
      </w:r>
      <w:r>
        <w:rPr>
          <w:rFonts w:cs="Calibri"/>
        </w:rPr>
        <w:t>quick innovation</w:t>
      </w:r>
      <w:r w:rsidRPr="00405D88">
        <w:rPr>
          <w:rFonts w:cs="Calibri"/>
        </w:rPr>
        <w:t xml:space="preserve"> key</w:t>
      </w:r>
    </w:p>
    <w:p w14:paraId="3B2C887F" w14:textId="77777777" w:rsidR="00851F34" w:rsidRPr="00405D88" w:rsidRDefault="00851F34" w:rsidP="00851F34">
      <w:r w:rsidRPr="00405D88">
        <w:rPr>
          <w:rStyle w:val="Style13ptBold"/>
        </w:rPr>
        <w:t>Farmer 17</w:t>
      </w:r>
      <w:r w:rsidRPr="00405D88">
        <w:t xml:space="preserve"> (“Bioterrorism could kill more people than nuclear war, Bill Gates to warn world leaders” http://www.telegraph.co.uk/news/2017/02/17/biological-terrorism-could-kill-people-nuclear-attacks-bill/)</w:t>
      </w:r>
    </w:p>
    <w:p w14:paraId="367D3BF7" w14:textId="77777777" w:rsidR="00851F34" w:rsidRPr="00405D88" w:rsidRDefault="00851F34" w:rsidP="00851F34">
      <w:pPr>
        <w:ind w:left="720"/>
        <w:rPr>
          <w:rStyle w:val="StyleUnderline"/>
        </w:rPr>
      </w:pPr>
      <w:r w:rsidRPr="009E7424">
        <w:rPr>
          <w:rStyle w:val="StyleUnderline"/>
          <w:highlight w:val="yellow"/>
        </w:rPr>
        <w:t>Bioterror</w:t>
      </w:r>
      <w:r w:rsidRPr="00405D88">
        <w:rPr>
          <w:rStyle w:val="StyleUnderline"/>
        </w:rPr>
        <w:t>ists</w:t>
      </w:r>
      <w:r w:rsidRPr="009E7424">
        <w:rPr>
          <w:rStyle w:val="StyleUnderline"/>
          <w:highlight w:val="yellow"/>
        </w:rPr>
        <w:t xml:space="preserve"> could</w:t>
      </w:r>
      <w:r w:rsidRPr="00405D88">
        <w:rPr>
          <w:sz w:val="10"/>
        </w:rPr>
        <w:t xml:space="preserve"> one day </w:t>
      </w:r>
      <w:r w:rsidRPr="009E7424">
        <w:rPr>
          <w:rStyle w:val="Emphasis"/>
          <w:highlight w:val="yellow"/>
        </w:rPr>
        <w:t xml:space="preserve">kill </w:t>
      </w:r>
      <w:r w:rsidRPr="00405D88">
        <w:rPr>
          <w:rStyle w:val="Emphasis"/>
        </w:rPr>
        <w:t>hundreds of millions</w:t>
      </w:r>
      <w:r w:rsidRPr="00405D88">
        <w:rPr>
          <w:sz w:val="10"/>
        </w:rPr>
        <w:t xml:space="preserve"> of people </w:t>
      </w:r>
      <w:r w:rsidRPr="00405D88">
        <w:rPr>
          <w:rStyle w:val="Emphasis"/>
        </w:rPr>
        <w:t xml:space="preserve">in an attack </w:t>
      </w:r>
      <w:r w:rsidRPr="009E7424">
        <w:rPr>
          <w:rStyle w:val="Emphasis"/>
          <w:highlight w:val="yellow"/>
        </w:rPr>
        <w:t xml:space="preserve">more </w:t>
      </w:r>
      <w:r w:rsidRPr="00405D88">
        <w:rPr>
          <w:rStyle w:val="Emphasis"/>
        </w:rPr>
        <w:t xml:space="preserve">deadly </w:t>
      </w:r>
      <w:r w:rsidRPr="009E7424">
        <w:rPr>
          <w:rStyle w:val="Emphasis"/>
          <w:highlight w:val="yellow"/>
        </w:rPr>
        <w:t>than nuclear war</w:t>
      </w:r>
      <w:r w:rsidRPr="00405D88">
        <w:rPr>
          <w:sz w:val="10"/>
        </w:rPr>
        <w:t xml:space="preserve">, Bill Gates will warn world leaders. </w:t>
      </w:r>
      <w:r w:rsidRPr="009E7424">
        <w:rPr>
          <w:rStyle w:val="Emphasis"/>
          <w:highlight w:val="yellow"/>
        </w:rPr>
        <w:t>Rapid advances</w:t>
      </w:r>
      <w:r w:rsidRPr="009E7424">
        <w:rPr>
          <w:rStyle w:val="StyleUnderline"/>
          <w:highlight w:val="yellow"/>
        </w:rPr>
        <w:t xml:space="preserve"> in genetic engineering have opened</w:t>
      </w:r>
      <w:r w:rsidRPr="00405D88">
        <w:rPr>
          <w:rStyle w:val="StyleUnderline"/>
        </w:rPr>
        <w:t xml:space="preserve"> the </w:t>
      </w:r>
      <w:r w:rsidRPr="009E7424">
        <w:rPr>
          <w:rStyle w:val="StyleUnderline"/>
          <w:highlight w:val="yellow"/>
        </w:rPr>
        <w:t>door for small</w:t>
      </w:r>
      <w:r w:rsidRPr="00405D88">
        <w:rPr>
          <w:rStyle w:val="StyleUnderline"/>
        </w:rPr>
        <w:t xml:space="preserve"> terrorism</w:t>
      </w:r>
      <w:r w:rsidRPr="00405D88">
        <w:rPr>
          <w:sz w:val="10"/>
        </w:rPr>
        <w:t xml:space="preserve"> </w:t>
      </w:r>
      <w:r w:rsidRPr="009E7424">
        <w:rPr>
          <w:rStyle w:val="StyleUnderline"/>
          <w:highlight w:val="yellow"/>
        </w:rPr>
        <w:t>groups to</w:t>
      </w:r>
      <w:r w:rsidRPr="00405D88">
        <w:rPr>
          <w:rStyle w:val="StyleUnderline"/>
        </w:rPr>
        <w:t xml:space="preserve"> tailor and </w:t>
      </w:r>
      <w:r w:rsidRPr="009E7424">
        <w:rPr>
          <w:rStyle w:val="StyleUnderline"/>
          <w:highlight w:val="yellow"/>
        </w:rPr>
        <w:t>easily turn</w:t>
      </w:r>
      <w:r w:rsidRPr="00405D88">
        <w:rPr>
          <w:rStyle w:val="StyleUnderline"/>
        </w:rPr>
        <w:t xml:space="preserve"> biological </w:t>
      </w:r>
      <w:r w:rsidRPr="009E7424">
        <w:rPr>
          <w:rStyle w:val="StyleUnderline"/>
          <w:highlight w:val="yellow"/>
        </w:rPr>
        <w:t>viruses into weapons</w:t>
      </w:r>
      <w:r w:rsidRPr="00405D88">
        <w:rPr>
          <w:sz w:val="10"/>
        </w:rPr>
        <w:t xml:space="preserve">. </w:t>
      </w:r>
      <w:r w:rsidRPr="00405D88">
        <w:rPr>
          <w:rStyle w:val="StyleUnderline"/>
        </w:rPr>
        <w:t>A resulting disease pandemic is currently one of the most deadly threats faced by the world</w:t>
      </w:r>
      <w:r w:rsidRPr="00405D88">
        <w:rPr>
          <w:sz w:val="10"/>
        </w:rPr>
        <w:t xml:space="preserve">, he believes, </w:t>
      </w:r>
      <w:r w:rsidRPr="00405D88">
        <w:rPr>
          <w:rStyle w:val="StyleUnderline"/>
        </w:rPr>
        <w:t>yet governments are complacent about</w:t>
      </w:r>
      <w:r w:rsidRPr="00405D88">
        <w:rPr>
          <w:sz w:val="10"/>
        </w:rPr>
        <w:t xml:space="preserve"> the scale of </w:t>
      </w:r>
      <w:r w:rsidRPr="00405D88">
        <w:rPr>
          <w:rStyle w:val="StyleUnderline"/>
        </w:rPr>
        <w:t xml:space="preserve">the risk. </w:t>
      </w:r>
      <w:r w:rsidRPr="00405D88">
        <w:rPr>
          <w:sz w:val="10"/>
        </w:rPr>
        <w:t xml:space="preserve">Speaking ahead of an address to the Munich Security Conference, the richest man in the world said that while governments are concerned with the proliferation of nuclear and chemical weapons, </w:t>
      </w:r>
      <w:r w:rsidRPr="00405D88">
        <w:rPr>
          <w:rStyle w:val="StyleUnderline"/>
        </w:rPr>
        <w:t xml:space="preserve">they are overlooking the threat of biological warfare. </w:t>
      </w:r>
      <w:r w:rsidRPr="00405D88">
        <w:rPr>
          <w:sz w:val="10"/>
        </w:rPr>
        <w:t xml:space="preserve">Mr Gates, whose charitable foundationis funding research into </w:t>
      </w:r>
      <w:r w:rsidRPr="00405D88">
        <w:rPr>
          <w:rStyle w:val="StyleUnderline"/>
        </w:rPr>
        <w:t>quickly spotting outbreaks and speeding up vaccine production</w:t>
      </w:r>
      <w:r w:rsidRPr="00405D88">
        <w:rPr>
          <w:sz w:val="10"/>
        </w:rPr>
        <w:t>, said the defence and security establishment “have not been following biology and I’m here to bring them a little bit of bad news”. Mr Gates will today (Saturday) tell an audience of international leaders and senior officers that the world’s next deadly pandemic “could originate on the computer screen of a terrorist”. He told the Telegraph: “Natural epidemics can be extremely large. Intentionally caused epidemics, bioterrorism, would be the largest of all. “With</w:t>
      </w:r>
      <w:r w:rsidRPr="00405D88">
        <w:rPr>
          <w:rStyle w:val="StyleUnderline"/>
        </w:rPr>
        <w:t xml:space="preserve"> </w:t>
      </w:r>
      <w:r w:rsidRPr="009E7424">
        <w:rPr>
          <w:rStyle w:val="Emphasis"/>
          <w:highlight w:val="yellow"/>
        </w:rPr>
        <w:t>nuclear weapons</w:t>
      </w:r>
      <w:r w:rsidRPr="00405D88">
        <w:rPr>
          <w:sz w:val="10"/>
        </w:rPr>
        <w:t>, you’d think you</w:t>
      </w:r>
      <w:r w:rsidRPr="00405D88">
        <w:t xml:space="preserve"> </w:t>
      </w:r>
      <w:r w:rsidRPr="009E7424">
        <w:rPr>
          <w:rStyle w:val="Emphasis"/>
          <w:highlight w:val="yellow"/>
        </w:rPr>
        <w:t>would</w:t>
      </w:r>
      <w:r w:rsidRPr="00405D88">
        <w:rPr>
          <w:sz w:val="10"/>
        </w:rPr>
        <w:t xml:space="preserve"> probably </w:t>
      </w:r>
      <w:r w:rsidRPr="009E7424">
        <w:rPr>
          <w:rStyle w:val="Emphasis"/>
          <w:highlight w:val="yellow"/>
        </w:rPr>
        <w:t>stop</w:t>
      </w:r>
      <w:r w:rsidRPr="00405D88">
        <w:rPr>
          <w:sz w:val="10"/>
        </w:rPr>
        <w:t xml:space="preserve"> after </w:t>
      </w:r>
      <w:r w:rsidRPr="009E7424">
        <w:rPr>
          <w:rStyle w:val="Emphasis"/>
          <w:highlight w:val="yellow"/>
        </w:rPr>
        <w:t>killing</w:t>
      </w:r>
      <w:r w:rsidRPr="00405D88">
        <w:rPr>
          <w:sz w:val="10"/>
        </w:rPr>
        <w:t xml:space="preserve"> 100million. </w:t>
      </w:r>
      <w:r w:rsidRPr="009E7424">
        <w:rPr>
          <w:rStyle w:val="Emphasis"/>
          <w:highlight w:val="yellow"/>
        </w:rPr>
        <w:t>Smallpox won’t</w:t>
      </w:r>
      <w:r w:rsidRPr="00405D88">
        <w:rPr>
          <w:rStyle w:val="StyleUnderline"/>
        </w:rPr>
        <w:t xml:space="preserve"> stop. Because the population is naïve</w:t>
      </w:r>
      <w:r w:rsidRPr="00405D88">
        <w:rPr>
          <w:sz w:val="10"/>
        </w:rPr>
        <w:t xml:space="preserve">, </w:t>
      </w:r>
      <w:r w:rsidRPr="00405D88">
        <w:rPr>
          <w:rStyle w:val="StyleUnderline"/>
        </w:rPr>
        <w:t xml:space="preserve">and </w:t>
      </w:r>
      <w:r w:rsidRPr="009E7424">
        <w:rPr>
          <w:rStyle w:val="StyleUnderline"/>
          <w:highlight w:val="yellow"/>
        </w:rPr>
        <w:t>there are no</w:t>
      </w:r>
      <w:r w:rsidRPr="00405D88">
        <w:rPr>
          <w:rStyle w:val="StyleUnderline"/>
        </w:rPr>
        <w:t xml:space="preserve"> real </w:t>
      </w:r>
      <w:r w:rsidRPr="009E7424">
        <w:rPr>
          <w:rStyle w:val="StyleUnderline"/>
          <w:highlight w:val="yellow"/>
        </w:rPr>
        <w:t>preparations</w:t>
      </w:r>
      <w:r w:rsidRPr="00405D88">
        <w:rPr>
          <w:sz w:val="10"/>
        </w:rPr>
        <w:t xml:space="preserve">. That, if it got out and spread, would be a larger number.” He said </w:t>
      </w:r>
      <w:r w:rsidRPr="009E7424">
        <w:rPr>
          <w:rStyle w:val="StyleUnderline"/>
          <w:highlight w:val="yellow"/>
        </w:rPr>
        <w:t xml:space="preserve">developments in genetic engineering </w:t>
      </w:r>
      <w:r w:rsidRPr="00405D88">
        <w:rPr>
          <w:sz w:val="10"/>
        </w:rPr>
        <w:t xml:space="preserve">were </w:t>
      </w:r>
      <w:r w:rsidRPr="009E7424">
        <w:rPr>
          <w:rStyle w:val="StyleUnderline"/>
          <w:highlight w:val="yellow"/>
        </w:rPr>
        <w:t xml:space="preserve">proceeding at a </w:t>
      </w:r>
      <w:r w:rsidRPr="009E7424">
        <w:rPr>
          <w:rStyle w:val="Emphasis"/>
          <w:highlight w:val="yellow"/>
        </w:rPr>
        <w:t>“mind-blowing rate”.</w:t>
      </w:r>
      <w:r w:rsidRPr="009E7424">
        <w:rPr>
          <w:rStyle w:val="StyleUnderline"/>
          <w:highlight w:val="yellow"/>
        </w:rPr>
        <w:t xml:space="preserve"> Bio</w:t>
      </w:r>
      <w:r w:rsidRPr="00405D88">
        <w:rPr>
          <w:rStyle w:val="StyleUnderline"/>
        </w:rPr>
        <w:t xml:space="preserve">logical </w:t>
      </w:r>
      <w:r w:rsidRPr="009E7424">
        <w:rPr>
          <w:rStyle w:val="StyleUnderline"/>
          <w:highlight w:val="yellow"/>
        </w:rPr>
        <w:t>warfare</w:t>
      </w:r>
      <w:r w:rsidRPr="00405D88">
        <w:rPr>
          <w:rStyle w:val="StyleUnderline"/>
        </w:rPr>
        <w:t xml:space="preserve"> ambitions </w:t>
      </w:r>
      <w:r w:rsidRPr="00405D88">
        <w:rPr>
          <w:sz w:val="10"/>
        </w:rPr>
        <w:t>once limited to a handful of nation states are</w:t>
      </w:r>
      <w:r w:rsidRPr="009E7424">
        <w:rPr>
          <w:rStyle w:val="StyleUnderline"/>
          <w:highlight w:val="yellow"/>
        </w:rPr>
        <w:t xml:space="preserve"> now open to small groups with </w:t>
      </w:r>
      <w:r w:rsidRPr="009E7424">
        <w:rPr>
          <w:rStyle w:val="Emphasis"/>
          <w:highlight w:val="yellow"/>
        </w:rPr>
        <w:t>limited resources and skills</w:t>
      </w:r>
      <w:r w:rsidRPr="00405D88">
        <w:rPr>
          <w:rStyle w:val="StyleUnderline"/>
        </w:rPr>
        <w:t xml:space="preserve">. </w:t>
      </w:r>
      <w:r w:rsidRPr="00405D88">
        <w:rPr>
          <w:sz w:val="10"/>
        </w:rPr>
        <w:t xml:space="preserve">He said: “They make it much easier for a non-state person. It doesn’t take much biology expertise nowadays to assemble a smallpox virus. Biology is making it way easier to create these things.” The </w:t>
      </w:r>
      <w:r w:rsidRPr="00405D88">
        <w:rPr>
          <w:rStyle w:val="StyleUnderline"/>
        </w:rPr>
        <w:t xml:space="preserve">increasingly common use of </w:t>
      </w:r>
      <w:r w:rsidRPr="009E7424">
        <w:rPr>
          <w:rStyle w:val="StyleUnderline"/>
          <w:highlight w:val="yellow"/>
        </w:rPr>
        <w:t>gene editing</w:t>
      </w:r>
      <w:r w:rsidRPr="00405D88">
        <w:rPr>
          <w:rStyle w:val="StyleUnderline"/>
        </w:rPr>
        <w:t xml:space="preserve"> technology </w:t>
      </w:r>
      <w:r w:rsidRPr="009E7424">
        <w:rPr>
          <w:rStyle w:val="StyleUnderline"/>
          <w:highlight w:val="yellow"/>
        </w:rPr>
        <w:t xml:space="preserve">would make it </w:t>
      </w:r>
      <w:r w:rsidRPr="009E7424">
        <w:rPr>
          <w:rStyle w:val="Emphasis"/>
          <w:highlight w:val="yellow"/>
        </w:rPr>
        <w:t>difficult to spot</w:t>
      </w:r>
      <w:r w:rsidRPr="009E7424">
        <w:rPr>
          <w:rStyle w:val="StyleUnderline"/>
          <w:highlight w:val="yellow"/>
        </w:rPr>
        <w:t xml:space="preserve"> any</w:t>
      </w:r>
      <w:r w:rsidRPr="00405D88">
        <w:rPr>
          <w:rStyle w:val="StyleUnderline"/>
        </w:rPr>
        <w:t xml:space="preserve"> potential </w:t>
      </w:r>
      <w:r w:rsidRPr="009E7424">
        <w:rPr>
          <w:rStyle w:val="StyleUnderline"/>
          <w:highlight w:val="yellow"/>
        </w:rPr>
        <w:t>terrorist conspiracy</w:t>
      </w:r>
      <w:r w:rsidRPr="00405D88">
        <w:rPr>
          <w:rStyle w:val="StyleUnderline"/>
        </w:rPr>
        <w:t>. Technologies</w:t>
      </w:r>
      <w:r w:rsidRPr="00405D88">
        <w:rPr>
          <w:sz w:val="10"/>
        </w:rPr>
        <w:t xml:space="preserve"> which </w:t>
      </w:r>
      <w:r w:rsidRPr="00405D88">
        <w:rPr>
          <w:rStyle w:val="StyleUnderline"/>
        </w:rPr>
        <w:t>have made it easy to</w:t>
      </w:r>
      <w:r w:rsidRPr="00405D88">
        <w:rPr>
          <w:sz w:val="10"/>
        </w:rPr>
        <w:t xml:space="preserve"> read DNA sequences and </w:t>
      </w:r>
      <w:r w:rsidRPr="00405D88">
        <w:rPr>
          <w:rStyle w:val="StyleUnderline"/>
        </w:rPr>
        <w:t>tinker with</w:t>
      </w:r>
      <w:r w:rsidRPr="00405D88">
        <w:rPr>
          <w:sz w:val="10"/>
        </w:rPr>
        <w:t xml:space="preserve"> them to rewrite </w:t>
      </w:r>
      <w:r w:rsidRPr="00405D88">
        <w:rPr>
          <w:rStyle w:val="StyleUnderline"/>
        </w:rPr>
        <w:t>or tweak genes</w:t>
      </w:r>
      <w:r w:rsidRPr="00405D88">
        <w:rPr>
          <w:sz w:val="10"/>
        </w:rPr>
        <w:t xml:space="preserve"> have many legitimate uses. He said: “It’s not like when someone says, ‘Hey I’d like some Plutonium’ and you start saying ‘Hmmm.. I wonder why he wants Plutonium?’” Mr Gates said </w:t>
      </w:r>
      <w:r w:rsidRPr="009E7424">
        <w:rPr>
          <w:rStyle w:val="Emphasis"/>
          <w:highlight w:val="yellow"/>
        </w:rPr>
        <w:t>the</w:t>
      </w:r>
      <w:r w:rsidRPr="00A30173">
        <w:rPr>
          <w:rStyle w:val="Emphasis"/>
        </w:rPr>
        <w:t xml:space="preserve"> potential </w:t>
      </w:r>
      <w:r w:rsidRPr="009E7424">
        <w:rPr>
          <w:rStyle w:val="Emphasis"/>
          <w:highlight w:val="yellow"/>
        </w:rPr>
        <w:t>death toll</w:t>
      </w:r>
      <w:r w:rsidRPr="00A30173">
        <w:rPr>
          <w:rStyle w:val="Emphasis"/>
        </w:rPr>
        <w:t xml:space="preserve"> from a disease outbreak </w:t>
      </w:r>
      <w:r w:rsidRPr="009E7424">
        <w:rPr>
          <w:rStyle w:val="Emphasis"/>
          <w:highlight w:val="yellow"/>
        </w:rPr>
        <w:t>could be higher than</w:t>
      </w:r>
      <w:r w:rsidRPr="00A30173">
        <w:rPr>
          <w:rStyle w:val="Emphasis"/>
        </w:rPr>
        <w:t xml:space="preserve"> other threats such as </w:t>
      </w:r>
      <w:r w:rsidRPr="009E7424">
        <w:rPr>
          <w:rStyle w:val="Emphasis"/>
          <w:highlight w:val="yellow"/>
        </w:rPr>
        <w:t xml:space="preserve">climate change </w:t>
      </w:r>
      <w:r w:rsidRPr="00A30173">
        <w:rPr>
          <w:rStyle w:val="Emphasis"/>
        </w:rPr>
        <w:t>or nuclear war.</w:t>
      </w:r>
      <w:r w:rsidRPr="00405D88">
        <w:rPr>
          <w:sz w:val="10"/>
        </w:rPr>
        <w:t xml:space="preserve"> He said: “This is like earthquakes, you should think in order of magnitudes. If you can kill 10 people that’s a one, 100 people that’s a two... Bioterrorism is the thing that can give you not just sixes, but sevens, eights and nines. “With nuclear war, once you have got a six, or a seven, or eight, you’d think it would probably stop. [</w:t>
      </w:r>
      <w:r w:rsidRPr="00A30173">
        <w:rPr>
          <w:rStyle w:val="Emphasis"/>
        </w:rPr>
        <w:t>With bioterrorism] it’s just unbounded if you are not there to stop the spread of it.</w:t>
      </w:r>
      <w:r w:rsidRPr="00405D88">
        <w:rPr>
          <w:sz w:val="10"/>
        </w:rPr>
        <w:t xml:space="preserve">” By tailoring the genes of a virus, it would be possible to manipulate its ability to spread and its ability to harm people. Mr Gates said one of the most potentially deadly outbreaks could involve the humble flu virus. </w:t>
      </w:r>
      <w:r w:rsidRPr="00A30173">
        <w:rPr>
          <w:rStyle w:val="StyleUnderline"/>
        </w:rPr>
        <w:t>It would be relatively easy to engineer a new flu strain combining qualities from varieties that spread like wildfire with varieties that were deadly. The last time that happened naturally was the 1918 Spanish Influenza pandemic, which went on to kill more than 50 million people – or nearly three times the death toll from the First World War.</w:t>
      </w:r>
      <w:r w:rsidRPr="00405D88">
        <w:rPr>
          <w:sz w:val="10"/>
        </w:rPr>
        <w:t xml:space="preserve"> By comparison, the recent Ebola outbreak in West Africa which killed just over 11,000 was “a Richter Scale three, it’s a nothing,” he said. But despite the potential, the founder of Microsoft said that world leaders and their militaries could not see beyond the more recognised risks. He said: “Should the world be serious about this? It is somewhat serious about normal classic warfare and nuclear warfare, but today it is not very serious about bio-defence or natural epidemics.” He went on: “They do tend to say ‘How easy is it to get fissile material and how accurate are the plans out on the internet for dirty bombs, plutonium bombs and hydrogen bombs?’ “They have some people that do that. What I am suggesting is that the number of people that look at </w:t>
      </w:r>
      <w:r w:rsidRPr="009E7424">
        <w:rPr>
          <w:rStyle w:val="Emphasis"/>
          <w:highlight w:val="yellow"/>
        </w:rPr>
        <w:t xml:space="preserve">bio-defence </w:t>
      </w:r>
      <w:r w:rsidRPr="00405D88">
        <w:rPr>
          <w:rStyle w:val="Emphasis"/>
        </w:rPr>
        <w:t>is worth increasing</w:t>
      </w:r>
      <w:r w:rsidRPr="00405D88">
        <w:rPr>
          <w:sz w:val="10"/>
        </w:rPr>
        <w:t xml:space="preserve">.” Whether naturally occurring, or deliberately started, it is almost certain that a highly lethal global pandemic will occur within our lifetimes, he believes. But the good news for those contemplating the potential damage is that the same </w:t>
      </w:r>
      <w:r w:rsidRPr="00405D88">
        <w:rPr>
          <w:rStyle w:val="Emphasis"/>
        </w:rPr>
        <w:t xml:space="preserve">biotechnology </w:t>
      </w:r>
      <w:r w:rsidRPr="009E7424">
        <w:rPr>
          <w:rStyle w:val="Emphasis"/>
          <w:highlight w:val="yellow"/>
        </w:rPr>
        <w:t>can prevent epidemics spreading out of control</w:t>
      </w:r>
      <w:r w:rsidRPr="00405D88">
        <w:rPr>
          <w:rStyle w:val="StyleUnderline"/>
        </w:rPr>
        <w:t xml:space="preserve">. </w:t>
      </w:r>
      <w:r w:rsidRPr="00405D88">
        <w:rPr>
          <w:sz w:val="10"/>
        </w:rPr>
        <w:t xml:space="preserve">Mr Gates will say in his speech that most of the things needed to protect against a naturally occurring pandemic are the same things needed to prepare for an intentional biological attack. </w:t>
      </w:r>
      <w:r w:rsidRPr="00405D88">
        <w:rPr>
          <w:rStyle w:val="StyleUnderline"/>
        </w:rPr>
        <w:t>Nations must amass an arsenal of new weapons to fight such a disease outbreak, including vaccines, drugs and diagnostic techniques</w:t>
      </w:r>
      <w:r w:rsidRPr="00405D88">
        <w:rPr>
          <w:sz w:val="10"/>
        </w:rPr>
        <w:t xml:space="preserve">. </w:t>
      </w:r>
      <w:r w:rsidRPr="009E7424">
        <w:rPr>
          <w:rStyle w:val="StyleUnderline"/>
          <w:highlight w:val="yellow"/>
        </w:rPr>
        <w:t xml:space="preserve">Being able to develop a vaccine </w:t>
      </w:r>
      <w:r w:rsidRPr="009E7424">
        <w:rPr>
          <w:rStyle w:val="Emphasis"/>
          <w:highlight w:val="yellow"/>
        </w:rPr>
        <w:t>a</w:t>
      </w:r>
      <w:r w:rsidRPr="00405D88">
        <w:rPr>
          <w:sz w:val="10"/>
        </w:rPr>
        <w:t xml:space="preserve">s </w:t>
      </w:r>
      <w:r w:rsidRPr="009E7424">
        <w:rPr>
          <w:rStyle w:val="Emphasis"/>
          <w:highlight w:val="yellow"/>
        </w:rPr>
        <w:t>s</w:t>
      </w:r>
      <w:r w:rsidRPr="00405D88">
        <w:rPr>
          <w:sz w:val="10"/>
        </w:rPr>
        <w:t xml:space="preserve">oon </w:t>
      </w:r>
      <w:r w:rsidRPr="009E7424">
        <w:rPr>
          <w:rStyle w:val="Emphasis"/>
          <w:highlight w:val="yellow"/>
        </w:rPr>
        <w:t>a</w:t>
      </w:r>
      <w:r w:rsidRPr="00405D88">
        <w:rPr>
          <w:sz w:val="10"/>
        </w:rPr>
        <w:t xml:space="preserve">s </w:t>
      </w:r>
      <w:r w:rsidRPr="009E7424">
        <w:rPr>
          <w:rStyle w:val="Emphasis"/>
          <w:highlight w:val="yellow"/>
        </w:rPr>
        <w:t>p</w:t>
      </w:r>
      <w:r w:rsidRPr="00405D88">
        <w:rPr>
          <w:sz w:val="10"/>
        </w:rPr>
        <w:t>ossible</w:t>
      </w:r>
      <w:r w:rsidRPr="00405D88">
        <w:rPr>
          <w:rStyle w:val="StyleUnderline"/>
        </w:rPr>
        <w:t xml:space="preserve"> against a new outbreak </w:t>
      </w:r>
      <w:r w:rsidRPr="009E7424">
        <w:rPr>
          <w:rStyle w:val="StyleUnderline"/>
          <w:highlight w:val="yellow"/>
        </w:rPr>
        <w:t>is</w:t>
      </w:r>
      <w:r w:rsidRPr="00405D88">
        <w:rPr>
          <w:rStyle w:val="StyleUnderline"/>
        </w:rPr>
        <w:t xml:space="preserve"> particularly </w:t>
      </w:r>
      <w:r w:rsidRPr="009E7424">
        <w:rPr>
          <w:rStyle w:val="StyleUnderline"/>
          <w:highlight w:val="yellow"/>
        </w:rPr>
        <w:t>important</w:t>
      </w:r>
      <w:r w:rsidRPr="00405D88">
        <w:rPr>
          <w:rStyle w:val="StyleUnderline"/>
        </w:rPr>
        <w:t xml:space="preserve"> and could save huge numbers of lives, scientists working at his foundation believe.</w:t>
      </w:r>
    </w:p>
    <w:p w14:paraId="7D7245AC" w14:textId="77777777" w:rsidR="00851F34" w:rsidRPr="00082772" w:rsidRDefault="00851F34" w:rsidP="00851F34"/>
    <w:p w14:paraId="54194D5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51F3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4DE7"/>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1F34"/>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D03EA0"/>
  <w14:defaultImageDpi w14:val="300"/>
  <w15:docId w15:val="{329D374F-F819-E94D-B5C3-2274CD3A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51F3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51F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1F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1F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111111,Tags,No Spacing11111,No Spacing31,Card"/>
    <w:basedOn w:val="Normal"/>
    <w:next w:val="Normal"/>
    <w:link w:val="Heading4Char"/>
    <w:uiPriority w:val="9"/>
    <w:unhideWhenUsed/>
    <w:qFormat/>
    <w:rsid w:val="00851F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51F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1F34"/>
  </w:style>
  <w:style w:type="character" w:customStyle="1" w:styleId="Heading1Char">
    <w:name w:val="Heading 1 Char"/>
    <w:aliases w:val="Pocket Char"/>
    <w:basedOn w:val="DefaultParagraphFont"/>
    <w:link w:val="Heading1"/>
    <w:uiPriority w:val="9"/>
    <w:rsid w:val="00851F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51F3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51F34"/>
    <w:rPr>
      <w:rFonts w:ascii="Calibri" w:eastAsiaTheme="majorEastAsia" w:hAnsi="Calibri"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
    <w:basedOn w:val="DefaultParagraphFont"/>
    <w:link w:val="Heading4"/>
    <w:uiPriority w:val="9"/>
    <w:rsid w:val="00851F3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51F34"/>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851F34"/>
    <w:rPr>
      <w:b w:val="0"/>
      <w:sz w:val="22"/>
      <w:u w:val="single"/>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20"/>
    <w:qFormat/>
    <w:rsid w:val="00851F3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51F34"/>
    <w:rPr>
      <w:color w:val="auto"/>
      <w:u w:val="none"/>
    </w:rPr>
  </w:style>
  <w:style w:type="character" w:styleId="Hyperlink">
    <w:name w:val="Hyperlink"/>
    <w:aliases w:val="No Spacing Char,Card Format Char,ClearFormatting Char,Clear Char,DDI Tag Char,Tag Title Char,Dont use Char,Tag and Cite Char,CD - Cite Char,No Spacing22 Char,No Spacing41 Char,No Spacing6 Char,No Spacing7 Char,Very Small Text Char"/>
    <w:basedOn w:val="DefaultParagraphFont"/>
    <w:link w:val="NoSpacing"/>
    <w:uiPriority w:val="99"/>
    <w:unhideWhenUsed/>
    <w:rsid w:val="00851F34"/>
    <w:rPr>
      <w:color w:val="auto"/>
      <w:u w:val="none"/>
    </w:rPr>
  </w:style>
  <w:style w:type="paragraph" w:styleId="DocumentMap">
    <w:name w:val="Document Map"/>
    <w:basedOn w:val="Normal"/>
    <w:link w:val="DocumentMapChar"/>
    <w:uiPriority w:val="99"/>
    <w:semiHidden/>
    <w:unhideWhenUsed/>
    <w:rsid w:val="00851F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51F34"/>
    <w:rPr>
      <w:rFonts w:ascii="Lucida Grande" w:hAnsi="Lucida Grande" w:cs="Lucida Grande"/>
    </w:rPr>
  </w:style>
  <w:style w:type="paragraph" w:customStyle="1" w:styleId="textbold">
    <w:name w:val="text bold"/>
    <w:basedOn w:val="Normal"/>
    <w:link w:val="Emphasis"/>
    <w:uiPriority w:val="20"/>
    <w:qFormat/>
    <w:rsid w:val="00851F34"/>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styleId="NoSpacing">
    <w:name w:val="No Spacing"/>
    <w:aliases w:val="Card Format,ClearFormatting,Clear,DDI Tag,Tag Title,Dont use,Tag and Cite,CD - Cite,No Spacing22,No Spacing41,No Spacing6,No Spacing7,Very Small Text,No Spacing8,Dont u,No Spacing311,No Spacing111112,No Spacing51,No Spacing3,card"/>
    <w:basedOn w:val="Heading1"/>
    <w:link w:val="Hyperlink"/>
    <w:autoRedefine/>
    <w:uiPriority w:val="99"/>
    <w:qFormat/>
    <w:rsid w:val="00851F3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sj.com/market-data/quotes/PFE?mod=chicle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sj.com/market-data/quotes/PF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sj.com/market-data/quotes/MRNA?mod=chiclet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wsj.com/market-data/quotes/MRNA" TargetMode="External"/><Relationship Id="rId4" Type="http://schemas.openxmlformats.org/officeDocument/2006/relationships/customXml" Target="../customXml/item4.xml"/><Relationship Id="rId9" Type="http://schemas.openxmlformats.org/officeDocument/2006/relationships/hyperlink" Target="https://www.wsj.com/articles/u-s-backs-waiver-of-intellectual-property-protection-for-covid-19-vaccines-11620243518?mod=article_inlin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3352</Words>
  <Characters>19109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22417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Maya Jen</dc:creator>
  <cp:keywords>5.2</cp:keywords>
  <dc:description/>
  <cp:lastModifiedBy>M Jen</cp:lastModifiedBy>
  <cp:revision>1</cp:revision>
  <dcterms:created xsi:type="dcterms:W3CDTF">2021-10-16T16:56:00Z</dcterms:created>
  <dcterms:modified xsi:type="dcterms:W3CDTF">2021-10-16T16:56:00Z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