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2C81A7" w14:textId="09B87CB6" w:rsidR="00476C47" w:rsidRDefault="00476C47" w:rsidP="00476C47">
      <w:pPr>
        <w:pStyle w:val="Heading1"/>
      </w:pPr>
      <w:r>
        <w:t>Neg</w:t>
      </w:r>
    </w:p>
    <w:p w14:paraId="3CDE3962" w14:textId="65FE19B1" w:rsidR="008A20CB" w:rsidRDefault="008A20CB" w:rsidP="008A20CB">
      <w:pPr>
        <w:pStyle w:val="Heading2"/>
      </w:pPr>
      <w:proofErr w:type="spellStart"/>
      <w:r>
        <w:t>Covid</w:t>
      </w:r>
      <w:proofErr w:type="spellEnd"/>
      <w:r>
        <w:t xml:space="preserve"> CP</w:t>
      </w:r>
    </w:p>
    <w:p w14:paraId="344C33E0" w14:textId="77777777" w:rsidR="008A20CB" w:rsidRDefault="008A20CB" w:rsidP="008A20CB">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6A6EF8F5" w14:textId="77777777" w:rsidR="008A20CB" w:rsidRPr="0066493E" w:rsidRDefault="008A20CB" w:rsidP="008A20CB">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3E51AE03" w14:textId="4D3A8661" w:rsidR="008A20CB" w:rsidRDefault="008A20CB" w:rsidP="008A20CB">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66493E">
        <w:rPr>
          <w:sz w:val="12"/>
        </w:rPr>
        <w:t>BioNTech</w:t>
      </w:r>
      <w:proofErr w:type="spellEnd"/>
      <w:r w:rsidRPr="0066493E">
        <w:rPr>
          <w:sz w:val="12"/>
        </w:rPr>
        <w:t xml:space="preserve">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5229DA4" w14:textId="32D30F48" w:rsidR="00476C47" w:rsidRDefault="00476C47" w:rsidP="00476C47">
      <w:pPr>
        <w:pStyle w:val="Heading2"/>
      </w:pPr>
      <w:r>
        <w:t>Innovation DA</w:t>
      </w:r>
    </w:p>
    <w:p w14:paraId="0F419550" w14:textId="77777777" w:rsidR="00476C47" w:rsidRPr="00405D88" w:rsidRDefault="00476C47" w:rsidP="00476C47">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6209DD26" w14:textId="77777777" w:rsidR="00476C47" w:rsidRPr="00405D88" w:rsidRDefault="00476C47" w:rsidP="00476C47">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F75F8C3" w14:textId="77777777" w:rsidR="00476C47" w:rsidRPr="00405D88" w:rsidRDefault="00476C47" w:rsidP="00476C47">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BD51147" w14:textId="77777777" w:rsidR="00476C47" w:rsidRPr="00405D88" w:rsidRDefault="00476C47" w:rsidP="00476C47">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1804B2BA" w14:textId="77777777" w:rsidR="00476C47" w:rsidRPr="00405D88" w:rsidRDefault="00476C47" w:rsidP="00476C47">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7494C8F" w14:textId="77777777" w:rsidR="00476C47" w:rsidRPr="00405D88" w:rsidRDefault="00476C47" w:rsidP="00476C47">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20ACC43" w14:textId="77777777" w:rsidR="00476C47" w:rsidRPr="009026E1" w:rsidRDefault="00476C47" w:rsidP="00476C47">
      <w:pPr>
        <w:pStyle w:val="Heading4"/>
      </w:pPr>
      <w:r>
        <w:t>This sets a precedent that spills over to all future diseases – Hopkins 21:</w:t>
      </w:r>
    </w:p>
    <w:p w14:paraId="134AF6AB" w14:textId="77777777" w:rsidR="00476C47" w:rsidRPr="00405D88" w:rsidRDefault="00476C47" w:rsidP="00476C47">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3DE5A6CF" w14:textId="77777777" w:rsidR="00476C47" w:rsidRPr="00856058" w:rsidRDefault="00476C47" w:rsidP="00476C47">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2E3D1EE1" w14:textId="77777777" w:rsidR="00476C47" w:rsidRPr="00405D88" w:rsidRDefault="00476C47" w:rsidP="00476C47">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9D662BE" w14:textId="77777777" w:rsidR="00476C47" w:rsidRPr="00405D88" w:rsidRDefault="00476C47" w:rsidP="00476C47">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30971E64" w14:textId="77777777" w:rsidR="00476C47" w:rsidRPr="00405D88" w:rsidRDefault="00476C47" w:rsidP="00476C47">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30E726DC" w14:textId="3B27FA62" w:rsidR="00E42E4C" w:rsidRDefault="00476C47" w:rsidP="00476C47">
      <w:pPr>
        <w:pStyle w:val="Heading1"/>
      </w:pPr>
      <w:r>
        <w:t>Case</w:t>
      </w:r>
    </w:p>
    <w:p w14:paraId="07C2C035" w14:textId="77777777" w:rsidR="00476C47" w:rsidRPr="00355965" w:rsidRDefault="00476C47" w:rsidP="00476C47">
      <w:pPr>
        <w:pStyle w:val="Heading2"/>
      </w:pPr>
      <w:r>
        <w:t xml:space="preserve">AT COVID </w:t>
      </w:r>
      <w:proofErr w:type="spellStart"/>
      <w:r>
        <w:t>aff</w:t>
      </w:r>
      <w:proofErr w:type="spellEnd"/>
    </w:p>
    <w:p w14:paraId="5554687A" w14:textId="77777777" w:rsidR="00476C47" w:rsidRDefault="00476C47" w:rsidP="00476C47">
      <w:pPr>
        <w:pStyle w:val="Heading4"/>
      </w:pPr>
      <w:r>
        <w:t>1. No inherency – governments and the WTO are already reducing IP protections for medicines related to COVID-19. WTO No Date</w:t>
      </w:r>
    </w:p>
    <w:p w14:paraId="2238E524" w14:textId="77777777" w:rsidR="00476C47" w:rsidRDefault="00476C47" w:rsidP="00476C47">
      <w:r>
        <w:t>WTO</w:t>
      </w:r>
      <w:r w:rsidRPr="00355965">
        <w:t xml:space="preserve">, </w:t>
      </w:r>
      <w:r>
        <w:t>no date</w:t>
      </w:r>
      <w:r w:rsidRPr="00355965">
        <w:t xml:space="preserve">, "TRIPS, the intellectual property system and COVID-19," No Publication, </w:t>
      </w:r>
      <w:hyperlink r:id="rId14" w:history="1">
        <w:r w:rsidRPr="00252CF3">
          <w:rPr>
            <w:rStyle w:val="Hyperlink"/>
          </w:rPr>
          <w:t>https://www.wto.org/english/tratop_e/trips_e/trips_and_covid19_e.htm</w:t>
        </w:r>
      </w:hyperlink>
      <w:r>
        <w:t xml:space="preserve"> accessed 8/10/2021//JH</w:t>
      </w:r>
    </w:p>
    <w:p w14:paraId="7BBB613A" w14:textId="77777777" w:rsidR="00476C47" w:rsidRPr="00D543C5" w:rsidRDefault="00476C47" w:rsidP="00476C47">
      <w:pPr>
        <w:ind w:left="720"/>
        <w:rPr>
          <w:b/>
          <w:iCs/>
          <w:u w:val="single"/>
        </w:rPr>
      </w:pPr>
      <w:r w:rsidRPr="00D543C5">
        <w:rPr>
          <w:sz w:val="12"/>
        </w:rPr>
        <w:t>TRIPS, the intellectual property system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governments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15"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16"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17" w:history="1">
        <w:r w:rsidRPr="00D543C5">
          <w:rPr>
            <w:rStyle w:val="Hyperlink"/>
            <w:sz w:val="12"/>
          </w:rPr>
          <w:t>COVID-19 and world trade</w:t>
        </w:r>
      </w:hyperlink>
      <w:r>
        <w:rPr>
          <w:b/>
          <w:iCs/>
          <w:u w:val="single"/>
        </w:rPr>
        <w:t xml:space="preserve"> ¶</w:t>
      </w:r>
      <w:hyperlink r:id="rId18"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19"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20"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21"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22"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23"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24"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5E8DF564" w14:textId="77777777" w:rsidR="00476C47" w:rsidRDefault="00476C47" w:rsidP="00476C47">
      <w:pPr>
        <w:pStyle w:val="Heading4"/>
      </w:pPr>
      <w:r>
        <w:t xml:space="preserve">2. No inherency - The </w:t>
      </w:r>
      <w:proofErr w:type="spellStart"/>
      <w:r>
        <w:t>Covid</w:t>
      </w:r>
      <w:proofErr w:type="spellEnd"/>
      <w:r>
        <w:t xml:space="preserve"> vaccine waiver will pass in the status quo—many countries are switching their positions </w:t>
      </w:r>
      <w:proofErr w:type="gramStart"/>
      <w:r>
        <w:t>now .</w:t>
      </w:r>
      <w:proofErr w:type="gramEnd"/>
      <w:r>
        <w:t xml:space="preserve"> Meyer 6/10</w:t>
      </w:r>
    </w:p>
    <w:p w14:paraId="070BD8F8" w14:textId="77777777" w:rsidR="00476C47" w:rsidRPr="00851145" w:rsidRDefault="00476C47" w:rsidP="00476C47">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6C8F5B30" w14:textId="77777777" w:rsidR="00476C47" w:rsidRDefault="00476C47" w:rsidP="00476C47">
      <w:pPr>
        <w:ind w:left="720"/>
        <w:rPr>
          <w:rStyle w:val="StyleUnderline"/>
        </w:rPr>
      </w:pPr>
      <w:r w:rsidRPr="00375623">
        <w:rPr>
          <w:rStyle w:val="StyleUnderline"/>
          <w:highlight w:val="yellow"/>
        </w:rPr>
        <w:t xml:space="preserve">The </w:t>
      </w:r>
      <w:hyperlink r:id="rId25"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26"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27"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28"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 xml:space="preserve">—home to major players such as </w:t>
      </w:r>
      <w:proofErr w:type="spellStart"/>
      <w:r w:rsidRPr="00375623">
        <w:rPr>
          <w:sz w:val="12"/>
        </w:rPr>
        <w:t>BioNTech</w:t>
      </w:r>
      <w:proofErr w:type="spellEnd"/>
      <w:r w:rsidRPr="00375623">
        <w:rPr>
          <w:sz w:val="12"/>
        </w:rPr>
        <w:t xml:space="preserve"> and AstraZeneca—</w:t>
      </w:r>
      <w:r w:rsidRPr="00851145">
        <w:rPr>
          <w:rStyle w:val="StyleUnderline"/>
        </w:rPr>
        <w:t>has resisted the waiver</w:t>
      </w:r>
      <w:r w:rsidRPr="00375623">
        <w:rPr>
          <w:sz w:val="12"/>
        </w:rPr>
        <w:t xml:space="preserve">. Just last week, the European Commission submitted an </w:t>
      </w:r>
      <w:hyperlink r:id="rId29"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30"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31"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32" w:tgtFrame="_blank" w:history="1">
        <w:r w:rsidRPr="00375623">
          <w:rPr>
            <w:rStyle w:val="Hyperlink"/>
            <w:sz w:val="12"/>
          </w:rPr>
          <w:t>previously sided</w:t>
        </w:r>
      </w:hyperlink>
      <w:r w:rsidRPr="00375623">
        <w:rPr>
          <w:sz w:val="12"/>
        </w:rPr>
        <w:t xml:space="preserve"> with Germany, </w:t>
      </w:r>
      <w:hyperlink r:id="rId33"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34"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35"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52AA2A03" w14:textId="77777777" w:rsidR="00476C47" w:rsidRPr="002176FE" w:rsidRDefault="00476C47" w:rsidP="00476C47">
      <w:pPr>
        <w:keepNext/>
        <w:keepLines/>
        <w:spacing w:before="40" w:after="0"/>
        <w:outlineLvl w:val="3"/>
        <w:rPr>
          <w:rFonts w:eastAsia="Times New Roman" w:cs="Times New Roman"/>
          <w:b/>
          <w:iCs/>
          <w:sz w:val="26"/>
        </w:rPr>
      </w:pPr>
      <w:r>
        <w:rPr>
          <w:rFonts w:eastAsia="Times New Roman" w:cs="Times New Roman"/>
          <w:b/>
          <w:iCs/>
          <w:sz w:val="26"/>
        </w:rPr>
        <w:t xml:space="preserve">3. </w:t>
      </w:r>
      <w:r w:rsidRPr="002176FE">
        <w:rPr>
          <w:rFonts w:eastAsia="Times New Roman" w:cs="Times New Roman"/>
          <w:b/>
          <w:iCs/>
          <w:sz w:val="26"/>
        </w:rPr>
        <w:t>IPR is key to stopping counterfeits.</w:t>
      </w:r>
    </w:p>
    <w:p w14:paraId="651A8C61" w14:textId="77777777" w:rsidR="00476C47" w:rsidRPr="002176FE" w:rsidRDefault="00476C47" w:rsidP="00476C47">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46885688" w14:textId="77777777" w:rsidR="00476C47" w:rsidRPr="002176FE" w:rsidRDefault="00476C47" w:rsidP="00476C47">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776C6B75" w14:textId="77777777" w:rsidR="00476C47" w:rsidRPr="002176FE" w:rsidRDefault="00476C47" w:rsidP="00476C47">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15634F5C" w14:textId="77777777" w:rsidR="00476C47" w:rsidRPr="002176FE" w:rsidRDefault="00476C47" w:rsidP="00476C47">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1DE8269C" w14:textId="77777777" w:rsidR="00476C47" w:rsidRPr="002176FE" w:rsidRDefault="00476C47" w:rsidP="00476C47">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6E1DEC43" w14:textId="77777777" w:rsidR="00476C47" w:rsidRPr="004E0D98" w:rsidRDefault="00476C47" w:rsidP="00476C47">
      <w:pPr>
        <w:pStyle w:val="Heading4"/>
        <w:rPr>
          <w:rFonts w:eastAsia="SimSun" w:cs="Times New Roman"/>
        </w:rPr>
      </w:pPr>
      <w:r>
        <w:t xml:space="preserve">4.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0CFDAC05" w14:textId="77777777" w:rsidR="00476C47" w:rsidRPr="004E0D98" w:rsidRDefault="00476C47" w:rsidP="00476C47">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7ABD0205" w14:textId="77777777" w:rsidR="00476C47" w:rsidRPr="004E0D98" w:rsidRDefault="00476C47" w:rsidP="00476C47">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40038196" w14:textId="77777777" w:rsidR="00476C47" w:rsidRDefault="00476C47" w:rsidP="00476C47">
      <w:pPr>
        <w:pStyle w:val="Heading4"/>
      </w:pPr>
      <w:r>
        <w:t xml:space="preserve">5. No solvency – There is no IP barrier in most countries. The fact that they are not manufacturing vaccine shows that they </w:t>
      </w:r>
      <w:r>
        <w:rPr>
          <w:i/>
        </w:rPr>
        <w:t>can’t</w:t>
      </w:r>
      <w:r>
        <w:t xml:space="preserve"> without compulsory licensing.</w:t>
      </w:r>
    </w:p>
    <w:p w14:paraId="618F366D" w14:textId="77777777" w:rsidR="00476C47" w:rsidRPr="006D60E4" w:rsidRDefault="00476C47" w:rsidP="00476C47">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4E27D2C2" w14:textId="77777777" w:rsidR="00476C47" w:rsidRPr="006D60E4" w:rsidRDefault="00476C47" w:rsidP="00476C47">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68CD2A2D" w14:textId="77777777" w:rsidR="00476C47" w:rsidRPr="006D60E4" w:rsidRDefault="00476C47" w:rsidP="00476C47">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21D7E80D" w14:textId="77777777" w:rsidR="00476C47" w:rsidRDefault="00476C47" w:rsidP="00476C47">
      <w:pPr>
        <w:pStyle w:val="Heading4"/>
      </w:pPr>
      <w:r>
        <w:t>6. No solvency – the problem is supply. IP has already been voluntarily licensed.</w:t>
      </w:r>
    </w:p>
    <w:p w14:paraId="72EDFD2E" w14:textId="77777777" w:rsidR="00476C47" w:rsidRPr="00410344" w:rsidRDefault="00476C47" w:rsidP="00476C47">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2F16D256" w14:textId="77777777" w:rsidR="00476C47" w:rsidRPr="00410344" w:rsidRDefault="00476C47" w:rsidP="00476C47">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w:t>
      </w:r>
      <w:proofErr w:type="spellStart"/>
      <w:r w:rsidRPr="00410344">
        <w:rPr>
          <w:rFonts w:eastAsia="Calibri"/>
          <w:sz w:val="12"/>
        </w:rPr>
        <w:t>CureVac</w:t>
      </w:r>
      <w:proofErr w:type="spellEnd"/>
      <w:r w:rsidRPr="00410344">
        <w:rPr>
          <w:rFonts w:eastAsia="Calibri"/>
          <w:sz w:val="12"/>
        </w:rPr>
        <w:t xml:space="preserve">,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198FF434" w14:textId="77777777" w:rsidR="00476C47" w:rsidRPr="00410344" w:rsidRDefault="00476C47" w:rsidP="00476C47"/>
    <w:p w14:paraId="429822E4" w14:textId="77777777" w:rsidR="00476C47" w:rsidRPr="005755A3" w:rsidRDefault="00476C47" w:rsidP="00476C47">
      <w:pPr>
        <w:pStyle w:val="Heading4"/>
      </w:pPr>
      <w:r>
        <w:t xml:space="preserve">7. No solvency - too many jurisdictional barriers, but the </w:t>
      </w:r>
      <w:proofErr w:type="spellStart"/>
      <w:r>
        <w:t>squo</w:t>
      </w:r>
      <w:proofErr w:type="spellEnd"/>
      <w:r>
        <w:t xml:space="preserve"> solves through cooperation and competition. </w:t>
      </w:r>
      <w:proofErr w:type="spellStart"/>
      <w:r>
        <w:t>Mercurio</w:t>
      </w:r>
      <w:proofErr w:type="spellEnd"/>
      <w:r>
        <w:t xml:space="preserve"> 6/24</w:t>
      </w:r>
    </w:p>
    <w:p w14:paraId="617F60EA" w14:textId="77777777" w:rsidR="00476C47" w:rsidRPr="00480E20" w:rsidRDefault="00476C47" w:rsidP="00476C47">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36" w:history="1">
        <w:r w:rsidRPr="004F63C2">
          <w:rPr>
            <w:rStyle w:val="Hyperlink"/>
          </w:rPr>
          <w:t>https://link.springer.com/article/10.1007/s40319-021-01083-5 accessed 8/12/2021</w:t>
        </w:r>
      </w:hyperlink>
      <w:r>
        <w:t xml:space="preserve"> //JH</w:t>
      </w:r>
    </w:p>
    <w:p w14:paraId="6EB5D3E9" w14:textId="77777777" w:rsidR="00476C47" w:rsidRPr="005755A3" w:rsidRDefault="00476C47" w:rsidP="00476C47">
      <w:pPr>
        <w:ind w:left="720"/>
        <w:rPr>
          <w:rStyle w:val="StyleUnderline"/>
        </w:rPr>
      </w:pPr>
      <w:r w:rsidRPr="005755A3">
        <w:rPr>
          <w:sz w:val="12"/>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7"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38" w:anchor="Fn2" w:history="1">
        <w:r w:rsidRPr="005755A3">
          <w:rPr>
            <w:rStyle w:val="Hyperlink"/>
            <w:sz w:val="12"/>
          </w:rPr>
          <w:t>Footnote2</w:t>
        </w:r>
      </w:hyperlink>
      <w:r w:rsidRPr="005755A3">
        <w:rPr>
          <w:sz w:val="12"/>
        </w:rPr>
        <w:t> The proposal attracted support from the majority of developing country Members,</w:t>
      </w:r>
      <w:hyperlink r:id="rId39" w:anchor="Fn3" w:history="1">
        <w:r w:rsidRPr="005755A3">
          <w:rPr>
            <w:rStyle w:val="Hyperlink"/>
            <w:sz w:val="12"/>
          </w:rPr>
          <w:t>Footnote3</w:t>
        </w:r>
      </w:hyperlink>
      <w:r w:rsidRPr="005755A3">
        <w:rPr>
          <w:sz w:val="12"/>
        </w:rPr>
        <w:t> but was opposed by a handful of Members including the United States (US).</w:t>
      </w:r>
      <w:hyperlink r:id="rId40"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41"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42"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43"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44"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45"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46"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47"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8"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49"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50"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51"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These points will likely also prove contentious in the negotiations. ¶With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52"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53"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54"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5"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56"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57"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58"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59"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60"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508F88DB" w14:textId="77777777" w:rsidR="00476C47" w:rsidRDefault="00476C47" w:rsidP="00476C47">
      <w:pPr>
        <w:pStyle w:val="Heading4"/>
      </w:pPr>
      <w:r>
        <w:t xml:space="preserve">8. A TRIPS waiver for </w:t>
      </w:r>
      <w:proofErr w:type="spellStart"/>
      <w:r>
        <w:t>Covid</w:t>
      </w:r>
      <w:proofErr w:type="spellEnd"/>
      <w:r>
        <w:t xml:space="preserve"> takes too long---only vaccine donations solve. </w:t>
      </w:r>
      <w:proofErr w:type="spellStart"/>
      <w:r w:rsidRPr="00210FB4">
        <w:rPr>
          <w:rFonts w:cs="Calibri"/>
        </w:rPr>
        <w:t>Fabricius</w:t>
      </w:r>
      <w:proofErr w:type="spellEnd"/>
      <w:r>
        <w:rPr>
          <w:rFonts w:cs="Calibri"/>
        </w:rPr>
        <w:t xml:space="preserve"> 6/25</w:t>
      </w:r>
    </w:p>
    <w:p w14:paraId="2D821319" w14:textId="77777777" w:rsidR="00476C47" w:rsidRPr="00210FB4" w:rsidRDefault="00476C47" w:rsidP="00476C47">
      <w:pPr>
        <w:rPr>
          <w:szCs w:val="22"/>
        </w:rPr>
      </w:pPr>
      <w:r w:rsidRPr="00210FB4">
        <w:rPr>
          <w:szCs w:val="22"/>
        </w:rPr>
        <w:t xml:space="preserve">Peter </w:t>
      </w:r>
      <w:proofErr w:type="spellStart"/>
      <w:r w:rsidRPr="00210FB4">
        <w:rPr>
          <w:szCs w:val="22"/>
        </w:rPr>
        <w:t>Fabricius</w:t>
      </w:r>
      <w:proofErr w:type="spellEnd"/>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w:t>
      </w:r>
      <w:proofErr w:type="spellStart"/>
      <w:r w:rsidRPr="00210FB4">
        <w:rPr>
          <w:szCs w:val="22"/>
        </w:rPr>
        <w:t>Ramaphosa</w:t>
      </w:r>
      <w:proofErr w:type="spellEnd"/>
      <w:r w:rsidRPr="00210FB4">
        <w:rPr>
          <w:szCs w:val="22"/>
        </w:rPr>
        <w:t xml:space="preserve"> Tripping Over a TRIPS </w:t>
      </w:r>
      <w:proofErr w:type="gramStart"/>
      <w:r w:rsidRPr="00210FB4">
        <w:rPr>
          <w:szCs w:val="22"/>
        </w:rPr>
        <w:t>Waiver?,</w:t>
      </w:r>
      <w:proofErr w:type="gramEnd"/>
      <w:r w:rsidRPr="00210FB4">
        <w:rPr>
          <w:szCs w:val="22"/>
        </w:rPr>
        <w:t xml:space="preserve">" </w:t>
      </w:r>
      <w:proofErr w:type="spellStart"/>
      <w:r w:rsidRPr="00210FB4">
        <w:rPr>
          <w:szCs w:val="22"/>
        </w:rPr>
        <w:t>allAfrica</w:t>
      </w:r>
      <w:proofErr w:type="spellEnd"/>
      <w:r w:rsidRPr="00210FB4">
        <w:rPr>
          <w:szCs w:val="22"/>
        </w:rPr>
        <w:t xml:space="preserve">, </w:t>
      </w:r>
      <w:r>
        <w:rPr>
          <w:szCs w:val="22"/>
        </w:rPr>
        <w:t>6/25/2021</w:t>
      </w:r>
      <w:r w:rsidRPr="00210FB4">
        <w:rPr>
          <w:szCs w:val="22"/>
        </w:rPr>
        <w:t>, accessed 6-30-2021, https://allafrica.com/stories/202106260001.html)//ML</w:t>
      </w:r>
    </w:p>
    <w:p w14:paraId="7223823E" w14:textId="77777777" w:rsidR="00476C47" w:rsidRPr="003013DF" w:rsidRDefault="00476C47" w:rsidP="00476C47">
      <w:pPr>
        <w:rPr>
          <w:b/>
          <w:iCs/>
          <w:u w:val="single"/>
        </w:rPr>
      </w:pPr>
      <w:r w:rsidRPr="00753C8F">
        <w:rPr>
          <w:sz w:val="12"/>
          <w:szCs w:val="22"/>
        </w:rPr>
        <w:t xml:space="preserve">His </w:t>
      </w:r>
      <w:proofErr w:type="spellStart"/>
      <w:r w:rsidRPr="00753C8F">
        <w:rPr>
          <w:sz w:val="12"/>
          <w:szCs w:val="22"/>
        </w:rPr>
        <w:t>fervour</w:t>
      </w:r>
      <w:proofErr w:type="spellEnd"/>
      <w:r w:rsidRPr="00753C8F">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w:t>
      </w:r>
      <w:proofErr w:type="gramStart"/>
      <w:r w:rsidRPr="00753C8F">
        <w:rPr>
          <w:sz w:val="12"/>
          <w:szCs w:val="22"/>
        </w:rPr>
        <w:t>suggested.¶</w:t>
      </w:r>
      <w:proofErr w:type="gramEnd"/>
      <w:r w:rsidRPr="00753C8F">
        <w:rPr>
          <w:sz w:val="12"/>
          <w:szCs w:val="2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szCs w:val="22"/>
        </w:rPr>
        <w:t xml:space="preserve">Can Africa wait that long? At the launch of the mRNA project this week, Michael Ryan, Head of the WHO's Health Emergencies </w:t>
      </w:r>
      <w:proofErr w:type="spellStart"/>
      <w:r w:rsidRPr="00753C8F">
        <w:rPr>
          <w:sz w:val="12"/>
          <w:szCs w:val="22"/>
        </w:rPr>
        <w:t>Programme</w:t>
      </w:r>
      <w:proofErr w:type="spellEnd"/>
      <w:r w:rsidRPr="00753C8F">
        <w:rPr>
          <w:sz w:val="12"/>
          <w:szCs w:val="2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szCs w:val="22"/>
        </w:rPr>
        <w:t>Ramaphosa</w:t>
      </w:r>
      <w:proofErr w:type="spellEnd"/>
      <w:r w:rsidRPr="00753C8F">
        <w:rPr>
          <w:sz w:val="12"/>
          <w:szCs w:val="22"/>
        </w:rPr>
        <w:t xml:space="preserve"> could be right in suspecting that rich countries aren't altruistic enough to donate their 'surplus' vaccines, and so Africa and the rest of the global south must become more self-reliant.</w:t>
      </w:r>
    </w:p>
    <w:p w14:paraId="57486E65" w14:textId="77777777" w:rsidR="00476C47" w:rsidRDefault="00476C47" w:rsidP="00476C47">
      <w:pPr>
        <w:pStyle w:val="Heading4"/>
      </w:pPr>
      <w:r>
        <w:t>No solvency – The Last Mile Problem.</w:t>
      </w:r>
    </w:p>
    <w:p w14:paraId="10C00BDC" w14:textId="77777777" w:rsidR="00476C47" w:rsidRPr="00E26BC2" w:rsidRDefault="00476C47" w:rsidP="00476C47">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HIF incentivizes them to ensure rational use and positive health outcomes. </w:t>
      </w:r>
    </w:p>
    <w:p w14:paraId="3293B15E" w14:textId="77777777" w:rsidR="00476C47" w:rsidRPr="00E26BC2" w:rsidRDefault="00476C47" w:rsidP="00476C47">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670830B2" w14:textId="77777777" w:rsidR="00476C47" w:rsidRPr="00E26BC2" w:rsidRDefault="00476C47" w:rsidP="00476C47">
      <w:pPr>
        <w:spacing w:after="0" w:line="240" w:lineRule="auto"/>
        <w:rPr>
          <w:sz w:val="12"/>
        </w:rPr>
      </w:pPr>
    </w:p>
    <w:p w14:paraId="40411CCB" w14:textId="77777777" w:rsidR="00476C47" w:rsidRPr="00E26BC2" w:rsidRDefault="00476C47" w:rsidP="00476C47">
      <w:pPr>
        <w:spacing w:after="0" w:line="240" w:lineRule="auto"/>
        <w:ind w:left="720"/>
        <w:rPr>
          <w:rFonts w:ascii="Times New Roman" w:eastAsia="Times New Roman" w:hAnsi="Times New Roman" w:cs="Times New Roman"/>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the failure to use correctly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actually be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tools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The incentives that private sellers have to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in an attempt to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p>
    <w:p w14:paraId="1CFA6274" w14:textId="77777777" w:rsidR="00476C47" w:rsidRPr="00E26BC2" w:rsidRDefault="00476C47" w:rsidP="00476C47"/>
    <w:p w14:paraId="07BD6470" w14:textId="77777777" w:rsidR="00476C47" w:rsidRPr="00476C47" w:rsidRDefault="00476C47" w:rsidP="00476C47"/>
    <w:p w14:paraId="68919478" w14:textId="4C9FB34A" w:rsidR="00476C47" w:rsidRPr="00476C47" w:rsidRDefault="00476C47" w:rsidP="00476C47">
      <w:pPr>
        <w:pStyle w:val="ListParagraph"/>
      </w:pPr>
    </w:p>
    <w:sectPr w:rsidR="00476C47" w:rsidRPr="00476C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906B6"/>
    <w:multiLevelType w:val="hybridMultilevel"/>
    <w:tmpl w:val="4FE45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20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C4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0CB"/>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862B9"/>
  <w14:defaultImageDpi w14:val="300"/>
  <w15:docId w15:val="{E0FE46BB-FCEF-2543-99BC-BB74BDEB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20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20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8A20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A20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small space"/>
    <w:basedOn w:val="Normal"/>
    <w:next w:val="Normal"/>
    <w:link w:val="Heading4Char"/>
    <w:uiPriority w:val="9"/>
    <w:unhideWhenUsed/>
    <w:qFormat/>
    <w:rsid w:val="008A20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20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0CB"/>
  </w:style>
  <w:style w:type="character" w:customStyle="1" w:styleId="Heading1Char">
    <w:name w:val="Heading 1 Char"/>
    <w:aliases w:val="Pocket Char"/>
    <w:basedOn w:val="DefaultParagraphFont"/>
    <w:link w:val="Heading1"/>
    <w:uiPriority w:val="9"/>
    <w:rsid w:val="008A20CB"/>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8A20C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8A20C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8A20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A20C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8A20C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8A20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20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8A20CB"/>
    <w:rPr>
      <w:color w:val="auto"/>
      <w:u w:val="none"/>
    </w:rPr>
  </w:style>
  <w:style w:type="paragraph" w:styleId="DocumentMap">
    <w:name w:val="Document Map"/>
    <w:basedOn w:val="Normal"/>
    <w:link w:val="DocumentMapChar"/>
    <w:uiPriority w:val="99"/>
    <w:semiHidden/>
    <w:unhideWhenUsed/>
    <w:rsid w:val="008A20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20CB"/>
    <w:rPr>
      <w:rFonts w:ascii="Lucida Grande" w:hAnsi="Lucida Grande" w:cs="Lucida Grande"/>
    </w:rPr>
  </w:style>
  <w:style w:type="paragraph" w:customStyle="1" w:styleId="textbold">
    <w:name w:val="text bold"/>
    <w:basedOn w:val="Normal"/>
    <w:link w:val="Emphasis"/>
    <w:uiPriority w:val="20"/>
    <w:qFormat/>
    <w:rsid w:val="00476C47"/>
    <w:pPr>
      <w:ind w:left="720"/>
      <w:jc w:val="both"/>
    </w:pPr>
    <w:rPr>
      <w:b/>
      <w:iCs/>
      <w:u w:val="single"/>
    </w:rPr>
  </w:style>
  <w:style w:type="paragraph" w:styleId="ListParagraph">
    <w:name w:val="List Paragraph"/>
    <w:basedOn w:val="Normal"/>
    <w:uiPriority w:val="34"/>
    <w:qFormat/>
    <w:rsid w:val="00476C47"/>
    <w:pPr>
      <w:ind w:left="720"/>
      <w:contextualSpacing/>
    </w:p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1"/>
    <w:qFormat/>
    <w:rsid w:val="00476C47"/>
    <w:pPr>
      <w:ind w:left="288" w:right="288"/>
    </w:pPr>
    <w:rPr>
      <w:rFonts w:asciiTheme="minorHAnsi" w:hAnsiTheme="minorHAnsi"/>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476C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www.wto.org/english/tratop_e/covid19_e/trade_related_ip_measure_e.htm" TargetMode="External"/><Relationship Id="rId26" Type="http://schemas.openxmlformats.org/officeDocument/2006/relationships/hyperlink" Target="https://fortune.com/2021/05/07/the-vaccine-patent-debate-heats-up/"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www.wto.org/english/tratop_e/covid19_e/vaccine_report_e.pdf" TargetMode="External"/><Relationship Id="rId34" Type="http://schemas.openxmlformats.org/officeDocument/2006/relationships/hyperlink" Target="https://www.moneycontrol.com/news/business/economy/wto-decides-to-hold-text-based-negotiations-on-indias-global-vaccine-waiver-proposal-7010561.html" TargetMode="External"/><Relationship Id="rId42" Type="http://schemas.openxmlformats.org/officeDocument/2006/relationships/hyperlink" Target="https://link.springer.com/article/10.1007/s40319-021-01083-5" TargetMode="External"/><Relationship Id="rId47" Type="http://schemas.openxmlformats.org/officeDocument/2006/relationships/hyperlink" Target="https://link.springer.com/article/10.1007/s40319-021-01083-5" TargetMode="External"/><Relationship Id="rId50" Type="http://schemas.openxmlformats.org/officeDocument/2006/relationships/hyperlink" Target="https://link.springer.com/article/10.1007/s40319-021-01083-5" TargetMode="External"/><Relationship Id="rId55" Type="http://schemas.openxmlformats.org/officeDocument/2006/relationships/hyperlink" Target="https://link.springer.com/article/10.1007/s40319-021-01083-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29" Type="http://schemas.openxmlformats.org/officeDocument/2006/relationships/hyperlink" Target="https://www.reuters.com/world/europe/eu-executive-submits-vaccine-access-proposal-wto-2021-06-04/"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www.wto.org/english/res_e/reser_e/ersd202012_e.htm" TargetMode="External"/><Relationship Id="rId32" Type="http://schemas.openxmlformats.org/officeDocument/2006/relationships/hyperlink" Target="https://www.theguardian.com/world/2021/may/07/macron-voices-concerns-over-covid-vaccines-patent-waiver"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link.springer.com/article/10.1007/s40319-021-01083-5" TargetMode="External"/><Relationship Id="rId53" Type="http://schemas.openxmlformats.org/officeDocument/2006/relationships/hyperlink" Target="https://link.springer.com/article/10.1007/s40319-021-01083-5" TargetMode="External"/><Relationship Id="rId58" Type="http://schemas.openxmlformats.org/officeDocument/2006/relationships/hyperlink" Target="https://link.springer.com/article/10.1007/s40319-021-01083-5"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wto.org/english/tratop_e/covid19_e/trips_report_e.pdf" TargetMode="External"/><Relationship Id="rId14" Type="http://schemas.openxmlformats.org/officeDocument/2006/relationships/hyperlink" Target="https://www.wto.org/english/tratop_e/trips_e/trips_and_covid19_e.htm" TargetMode="External"/><Relationship Id="rId22" Type="http://schemas.openxmlformats.org/officeDocument/2006/relationships/hyperlink" Target="https://www.wto.org/english/res_e/booksp_e/extract_who-wipo-wto_2020_e.pdf" TargetMode="External"/><Relationship Id="rId27" Type="http://schemas.openxmlformats.org/officeDocument/2006/relationships/hyperlink" Target="https://www.theguardian.com/world/2021/may/09/pope-adds-voice-to-call-for-pharma-giants-to-waive-vaccine-patents" TargetMode="External"/><Relationship Id="rId30" Type="http://schemas.openxmlformats.org/officeDocument/2006/relationships/hyperlink" Target="https://www.europarl.europa.eu/doceo/document/RC-9-2021-0306-AM-008-016_EN.pdf" TargetMode="External"/><Relationship Id="rId35" Type="http://schemas.openxmlformats.org/officeDocument/2006/relationships/hyperlink" Target="https://www.reuters.com/business/healthcare-pharmaceuticals/world-bank-chief-says-does-not-support-vaccine-intellectual-property-waiver-wto-2021-06-08/" TargetMode="External"/><Relationship Id="rId43" Type="http://schemas.openxmlformats.org/officeDocument/2006/relationships/hyperlink" Target="https://link.springer.com/article/10.1007/s40319-021-01083-5" TargetMode="External"/><Relationship Id="rId48" Type="http://schemas.openxmlformats.org/officeDocument/2006/relationships/hyperlink" Target="https://link.springer.com/article/10.1007/s40319-021-01083-5" TargetMode="External"/><Relationship Id="rId56"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51"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www.wto.org/english/tratop_e/covid19_e/covid19_e.htm" TargetMode="External"/><Relationship Id="rId25" Type="http://schemas.openxmlformats.org/officeDocument/2006/relationships/hyperlink" Target="https://www.keionline.org/wp-content/uploads/W669Rev1.pdf" TargetMode="External"/><Relationship Id="rId33" Type="http://schemas.openxmlformats.org/officeDocument/2006/relationships/hyperlink" Target="https://www.voanews.com/covid-19-pandemic/macron-south-africa-talks-covid-vaccine"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link.springer.com/article/10.1007/s40319-021-01083-5" TargetMode="External"/><Relationship Id="rId59" Type="http://schemas.openxmlformats.org/officeDocument/2006/relationships/hyperlink" Target="https://link.springer.com/article/10.1007/s40319-021-01083-5" TargetMode="External"/><Relationship Id="rId20" Type="http://schemas.openxmlformats.org/officeDocument/2006/relationships/hyperlink" Target="https://www.wto.org/english/tratop_e/covid19_e/services_report_16092020_e.pdf" TargetMode="External"/><Relationship Id="rId41" Type="http://schemas.openxmlformats.org/officeDocument/2006/relationships/hyperlink" Target="https://link.springer.com/article/10.1007/s40319-021-01083-5" TargetMode="External"/><Relationship Id="rId54" Type="http://schemas.openxmlformats.org/officeDocument/2006/relationships/hyperlink" Target="https://link.springer.com/article/10.1007/s40319-021-01083-5"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to.org/english/tratop_e/trips_e/intel6_e.htm" TargetMode="External"/><Relationship Id="rId23" Type="http://schemas.openxmlformats.org/officeDocument/2006/relationships/hyperlink" Target="https://www.wto.org/english/res_e/publications_e/who-wipo-wto_2020_e.htm" TargetMode="External"/><Relationship Id="rId28" Type="http://schemas.openxmlformats.org/officeDocument/2006/relationships/hyperlink" Target="https://fortune.com/2021/05/06/covid-vaccine-patent-waiver-protections-rights-waiver-biden-next/" TargetMode="External"/><Relationship Id="rId36" Type="http://schemas.openxmlformats.org/officeDocument/2006/relationships/hyperlink" Target="https://link.springer.com/article/10.1007/s40319-021-01083-5%20accessed%208/12/2021" TargetMode="External"/><Relationship Id="rId49" Type="http://schemas.openxmlformats.org/officeDocument/2006/relationships/hyperlink" Target="https://link.springer.com/article/10.1007/s40319-021-01083-5" TargetMode="External"/><Relationship Id="rId57" Type="http://schemas.openxmlformats.org/officeDocument/2006/relationships/hyperlink" Target="https://link.springer.com/article/10.1007/s40319-021-01083-5" TargetMode="External"/><Relationship Id="rId10" Type="http://schemas.openxmlformats.org/officeDocument/2006/relationships/hyperlink" Target="https://www.wsj.com/market-data/quotes/MRNA" TargetMode="External"/><Relationship Id="rId31" Type="http://schemas.openxmlformats.org/officeDocument/2006/relationships/hyperlink" Target="https://www.europarl.europa.eu/news/en/press-room/20210517IPR04116/meps-split-over-waiver-for-covid-19-vaccine-patents" TargetMode="External"/><Relationship Id="rId44" Type="http://schemas.openxmlformats.org/officeDocument/2006/relationships/hyperlink" Target="https://link.springer.com/article/10.1007/s40319-021-01083-5" TargetMode="External"/><Relationship Id="rId52" Type="http://schemas.openxmlformats.org/officeDocument/2006/relationships/hyperlink" Target="https://link.springer.com/article/10.1007/s40319-021-01083-5" TargetMode="External"/><Relationship Id="rId60"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13784</Words>
  <Characters>78573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2021-09-18T17:18:00Z</dcterms:created>
  <dcterms:modified xsi:type="dcterms:W3CDTF">2021-09-18T17:18:00Z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