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AF1DBF" w14:textId="69FE568C" w:rsidR="00924CAE" w:rsidRDefault="00924CAE" w:rsidP="00924CAE">
      <w:pPr>
        <w:pStyle w:val="Heading1"/>
      </w:pPr>
      <w:r>
        <w:t>NC</w:t>
      </w:r>
    </w:p>
    <w:p w14:paraId="5626F46A" w14:textId="29E18C19" w:rsidR="00642DD2" w:rsidRDefault="00642DD2" w:rsidP="00924CAE">
      <w:pPr>
        <w:pStyle w:val="Heading2"/>
        <w:jc w:val="left"/>
      </w:pPr>
    </w:p>
    <w:p w14:paraId="2F7B672B" w14:textId="77777777" w:rsidR="00642DD2" w:rsidRPr="00FC5BB6" w:rsidRDefault="00642DD2" w:rsidP="00642DD2">
      <w:pPr>
        <w:pStyle w:val="Heading3"/>
      </w:pPr>
      <w:r>
        <w:lastRenderedPageBreak/>
        <w:t>WSDE CP</w:t>
      </w:r>
    </w:p>
    <w:p w14:paraId="2C319C3D" w14:textId="77777777" w:rsidR="00642DD2" w:rsidRDefault="00642DD2" w:rsidP="00642DD2">
      <w:pPr>
        <w:pStyle w:val="Heading4"/>
      </w:pPr>
      <w:r>
        <w:t>Plan text: Firms should be transformed into worker self-directed enterprises.</w:t>
      </w:r>
    </w:p>
    <w:p w14:paraId="06438BCF" w14:textId="77777777" w:rsidR="00642DD2" w:rsidRPr="00EB2C33" w:rsidRDefault="00642DD2" w:rsidP="00642DD2">
      <w:r>
        <w:rPr>
          <w:rStyle w:val="Style13ptBold"/>
        </w:rPr>
        <w:t xml:space="preserve">Wolff ND - </w:t>
      </w:r>
      <w:r>
        <w:t xml:space="preserve">Richard D. Wolff [professor of economics emeritus at the University of Massachusetts, Amherst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685727CA" w14:textId="77777777" w:rsidR="00642DD2" w:rsidRDefault="00642DD2" w:rsidP="00642DD2">
      <w:pPr>
        <w:ind w:left="720"/>
        <w:rPr>
          <w:sz w:val="12"/>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r>
        <w:rPr>
          <w:sz w:val="10"/>
        </w:rPr>
        <w:t xml:space="preserve"> </w:t>
      </w: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r>
        <w:rPr>
          <w:sz w:val="12"/>
        </w:rPr>
        <w:t xml:space="preserve"> </w:t>
      </w:r>
      <w:r w:rsidRPr="00EB2C33">
        <w:rPr>
          <w:sz w:val="12"/>
        </w:rPr>
        <w:t>Core Goals</w:t>
      </w:r>
      <w:r>
        <w:rPr>
          <w:sz w:val="12"/>
        </w:rPr>
        <w:t xml:space="preserve"> </w:t>
      </w: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r>
        <w:rPr>
          <w:sz w:val="12"/>
        </w:rPr>
        <w:t xml:space="preserve"> </w:t>
      </w:r>
      <w:r w:rsidRPr="00EB2C33">
        <w:rPr>
          <w:sz w:val="12"/>
        </w:rPr>
        <w:t>Major Changes</w:t>
      </w:r>
      <w:r>
        <w:rPr>
          <w:sz w:val="12"/>
        </w:rPr>
        <w:t xml:space="preserve"> </w:t>
      </w: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r>
        <w:rPr>
          <w:sz w:val="12"/>
        </w:rPr>
        <w:t xml:space="preserve"> </w:t>
      </w:r>
      <w:r w:rsidRPr="00EB2C33">
        <w:rPr>
          <w:sz w:val="12"/>
        </w:rPr>
        <w:t>Principal Means</w:t>
      </w:r>
      <w:r>
        <w:rPr>
          <w:sz w:val="12"/>
        </w:rPr>
        <w:t xml:space="preserve"> </w:t>
      </w:r>
      <w:r w:rsidRPr="00EB2C33">
        <w:rPr>
          <w:sz w:val="12"/>
        </w:rPr>
        <w:t>What are the principal means (policies, institutions, behaviors, whatever) through which each of your core goals is pursued?</w:t>
      </w:r>
      <w:r>
        <w:rPr>
          <w:sz w:val="12"/>
        </w:rPr>
        <w:t xml:space="preserve"> </w:t>
      </w: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729E54EF" w14:textId="77777777" w:rsidR="00642DD2" w:rsidRDefault="00642DD2" w:rsidP="00642DD2">
      <w:pPr>
        <w:pStyle w:val="Heading4"/>
      </w:pPr>
      <w:r>
        <w:t xml:space="preserve">Empirics prove that self-directed firms are more democratic and successful. </w:t>
      </w:r>
    </w:p>
    <w:p w14:paraId="3F2D4BE3" w14:textId="77777777" w:rsidR="00642DD2" w:rsidRPr="00B333AF" w:rsidRDefault="00642DD2" w:rsidP="00642DD2">
      <w:r>
        <w:t xml:space="preserve">Jerry </w:t>
      </w:r>
      <w:r w:rsidRPr="00D60273">
        <w:rPr>
          <w:b/>
          <w:bCs/>
          <w:sz w:val="26"/>
          <w:szCs w:val="26"/>
        </w:rPr>
        <w:t>Ashton, 13</w:t>
      </w:r>
      <w:r w:rsidRPr="00D60273">
        <w:t xml:space="preserve"> - ("The Worker Self-Directed Enterprise: A "Cure" for Capitalism, or a Slippery Slope to Socialism?," HuffPost, 1-2-2013, accessed 11-16-2021, https://www.huffpost.com/entry/worker-self-directed-enterprise_b_2385334)//MS</w:t>
      </w:r>
    </w:p>
    <w:p w14:paraId="47C50F11" w14:textId="77777777" w:rsidR="00642DD2" w:rsidRPr="00D60273" w:rsidRDefault="00642DD2" w:rsidP="00642DD2">
      <w:pPr>
        <w:ind w:left="720"/>
      </w:pPr>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This co-op took its name from the Mondragan University founded by a local Catholic priest by the name of "Father Arizmendi"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which the 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That same philosophy infuses</w:t>
      </w:r>
      <w:r w:rsidRPr="00D60273">
        <w:t xml:space="preserve"> </w:t>
      </w:r>
      <w:r w:rsidRPr="00D60273">
        <w:rPr>
          <w:b/>
          <w:bCs/>
          <w:highlight w:val="yellow"/>
          <w:u w:val="single"/>
        </w:rPr>
        <w:t>the Arizmendi Bakery</w:t>
      </w:r>
      <w:r w:rsidRPr="00D60273">
        <w:rPr>
          <w:u w:val="single"/>
        </w:rPr>
        <w:t xml:space="preserve"> comprising five "sister cooperatives" in the San Francisco </w:t>
      </w:r>
      <w:r w:rsidRPr="00D60273">
        <w:rPr>
          <w:u w:val="single"/>
        </w:rPr>
        <w:lastRenderedPageBreak/>
        <w:t>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9"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6A10EC3F" w14:textId="41D8ED24" w:rsidR="00642DD2" w:rsidRPr="00C72F84" w:rsidRDefault="00924CAE" w:rsidP="00642DD2">
      <w:pPr>
        <w:pStyle w:val="Heading2"/>
        <w:rPr>
          <w:rFonts w:cs="Calibri"/>
        </w:rPr>
      </w:pPr>
      <w:r>
        <w:rPr>
          <w:rFonts w:cs="Calibri"/>
        </w:rPr>
        <w:lastRenderedPageBreak/>
        <w:t>Econ DA</w:t>
      </w:r>
    </w:p>
    <w:p w14:paraId="2644126B" w14:textId="3A0E54B2" w:rsidR="00642DD2" w:rsidRPr="00C72F84" w:rsidRDefault="00642DD2" w:rsidP="00642DD2">
      <w:pPr>
        <w:pStyle w:val="Heading3"/>
        <w:rPr>
          <w:rFonts w:cs="Calibri"/>
        </w:rPr>
      </w:pPr>
      <w:r w:rsidRPr="00C72F84">
        <w:rPr>
          <w:rFonts w:cs="Calibri"/>
        </w:rPr>
        <w:lastRenderedPageBreak/>
        <w:br/>
      </w:r>
    </w:p>
    <w:p w14:paraId="1C834B12" w14:textId="77777777" w:rsidR="00642DD2" w:rsidRPr="00C72F84" w:rsidRDefault="00642DD2" w:rsidP="00642DD2">
      <w:pPr>
        <w:keepNext/>
        <w:keepLines/>
        <w:spacing w:before="40" w:after="0"/>
        <w:outlineLvl w:val="3"/>
        <w:rPr>
          <w:rFonts w:eastAsia="MS Gothic"/>
          <w:b/>
          <w:iCs/>
          <w:sz w:val="26"/>
        </w:rPr>
      </w:pPr>
      <w:r w:rsidRPr="00C72F84">
        <w:rPr>
          <w:rFonts w:eastAsia="MS Gothic"/>
          <w:b/>
          <w:iCs/>
          <w:sz w:val="26"/>
        </w:rPr>
        <w:t>The economy is steadily recovering now, but is fragile.</w:t>
      </w:r>
    </w:p>
    <w:p w14:paraId="73E3ADDA" w14:textId="77777777" w:rsidR="00642DD2" w:rsidRPr="00C72F84" w:rsidRDefault="00642DD2" w:rsidP="00642DD2">
      <w:r w:rsidRPr="00C72F84">
        <w:rPr>
          <w:rStyle w:val="Style13ptBold"/>
        </w:rPr>
        <w:t xml:space="preserve">Rugaber 11/8 - </w:t>
      </w:r>
      <w:r w:rsidRPr="00C72F84">
        <w:t xml:space="preserve">Christopher Rugaber [Economics Reporter, Associated Press], “'A struggle and a journey': Report shows US economy recovering,” </w:t>
      </w:r>
      <w:r w:rsidRPr="00C72F84">
        <w:rPr>
          <w:i/>
        </w:rPr>
        <w:t>Christian Science Monitor</w:t>
      </w:r>
      <w:r w:rsidRPr="00C72F84">
        <w:t xml:space="preserve"> (Web). Nov. 8, 2021. Accessed Nov. 8, 2021. &lt;</w:t>
      </w:r>
      <w:hyperlink r:id="rId10" w:history="1">
        <w:r w:rsidRPr="00C72F84">
          <w:rPr>
            <w:rStyle w:val="Hyperlink"/>
          </w:rPr>
          <w:t>https://www.csmonitor.com/Business/2021/1108/A-struggle-and-a-journey-Report-shows-US-economy-recovering</w:t>
        </w:r>
      </w:hyperlink>
      <w:r w:rsidRPr="00C72F84">
        <w:t>&gt; AT</w:t>
      </w:r>
    </w:p>
    <w:p w14:paraId="00918CDE" w14:textId="77777777" w:rsidR="00642DD2" w:rsidRPr="00C72F84" w:rsidRDefault="00642DD2" w:rsidP="00642DD2">
      <w:pPr>
        <w:ind w:left="720"/>
        <w:rPr>
          <w:sz w:val="12"/>
        </w:rPr>
      </w:pPr>
      <w:r w:rsidRPr="00C72F84">
        <w:rPr>
          <w:sz w:val="12"/>
        </w:rPr>
        <w:t xml:space="preserve">America’s </w:t>
      </w:r>
      <w:r w:rsidRPr="00C72F84">
        <w:rPr>
          <w:rStyle w:val="StyleUnderline"/>
          <w:highlight w:val="yellow"/>
        </w:rPr>
        <w:t>employers accelerated</w:t>
      </w:r>
      <w:r w:rsidRPr="00C72F84">
        <w:rPr>
          <w:sz w:val="12"/>
        </w:rPr>
        <w:t xml:space="preserve"> their </w:t>
      </w:r>
      <w:r w:rsidRPr="00C72F84">
        <w:rPr>
          <w:rStyle w:val="StyleUnderline"/>
          <w:highlight w:val="yellow"/>
        </w:rPr>
        <w:t>hiring last month</w:t>
      </w:r>
      <w:r w:rsidRPr="00C72F84">
        <w:rPr>
          <w:sz w:val="12"/>
        </w:rPr>
        <w:t xml:space="preserve">, adding a solid 531,000 jobs, </w:t>
      </w:r>
      <w:r w:rsidRPr="00C72F84">
        <w:rPr>
          <w:rStyle w:val="StyleUnderline"/>
        </w:rPr>
        <w:t xml:space="preserve">the most since July and a sign that </w:t>
      </w:r>
      <w:r w:rsidRPr="00C72F84">
        <w:rPr>
          <w:rStyle w:val="StyleUnderline"/>
          <w:highlight w:val="yellow"/>
        </w:rPr>
        <w:t>the recovery</w:t>
      </w:r>
      <w:r w:rsidRPr="00C72F84">
        <w:rPr>
          <w:sz w:val="12"/>
        </w:rPr>
        <w:t xml:space="preserve"> from the pandemic recession </w:t>
      </w:r>
      <w:r w:rsidRPr="00C72F84">
        <w:rPr>
          <w:rStyle w:val="StyleUnderline"/>
          <w:highlight w:val="yellow"/>
        </w:rPr>
        <w:t>is overcoming a virus-induced slowdown.</w:t>
      </w:r>
      <w:r w:rsidRPr="00C72F84">
        <w:rPr>
          <w:sz w:val="12"/>
        </w:rPr>
        <w:t xml:space="preserve">¶ Friday’s report from the labor department also showed that </w:t>
      </w:r>
      <w:r w:rsidRPr="00C72F84">
        <w:rPr>
          <w:rStyle w:val="StyleUnderline"/>
          <w:highlight w:val="yellow"/>
        </w:rPr>
        <w:t>the unemployment rate fell</w:t>
      </w:r>
      <w:r w:rsidRPr="00C72F84">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jobs.¶ All told, </w:t>
      </w:r>
      <w:r w:rsidRPr="00C72F84">
        <w:rPr>
          <w:rStyle w:val="StyleUnderline"/>
          <w:highlight w:val="yellow"/>
        </w:rPr>
        <w:t>the figures point to an economy that is steadily recovering from the pandemic recession, with healthy consumer spending prompting companies in nearly every industry to add workers.</w:t>
      </w:r>
      <w:r w:rsidRPr="00C72F84">
        <w:rPr>
          <w:sz w:val="12"/>
        </w:rPr>
        <w:t xml:space="preserve"> Though the effects of </w:t>
      </w:r>
      <w:r w:rsidRPr="00C72F84">
        <w:rPr>
          <w:rStyle w:val="StyleUnderline"/>
          <w:highlight w:val="yellow"/>
        </w:rPr>
        <w:t>COVID-19 are still causing</w:t>
      </w:r>
      <w:r w:rsidRPr="00C72F84">
        <w:rPr>
          <w:sz w:val="12"/>
        </w:rPr>
        <w:t xml:space="preserve"> severe supply </w:t>
      </w:r>
      <w:r w:rsidRPr="00C72F84">
        <w:rPr>
          <w:rStyle w:val="StyleUnderline"/>
          <w:highlight w:val="yellow"/>
        </w:rPr>
        <w:t>shortages</w:t>
      </w:r>
      <w:r w:rsidRPr="00C72F84">
        <w:rPr>
          <w:sz w:val="12"/>
        </w:rPr>
        <w:t xml:space="preserve">, heightening </w:t>
      </w:r>
      <w:r w:rsidRPr="00C72F84">
        <w:rPr>
          <w:rStyle w:val="StyleUnderline"/>
          <w:highlight w:val="yellow"/>
        </w:rPr>
        <w:t>inflation</w:t>
      </w:r>
      <w:r w:rsidRPr="00C72F84">
        <w:rPr>
          <w:sz w:val="12"/>
          <w:highlight w:val="yellow"/>
        </w:rPr>
        <w:t xml:space="preserve">, </w:t>
      </w:r>
      <w:r w:rsidRPr="00C72F84">
        <w:rPr>
          <w:rStyle w:val="StyleUnderline"/>
          <w:highlight w:val="yellow"/>
        </w:rPr>
        <w:t>and keeping</w:t>
      </w:r>
      <w:r w:rsidRPr="00C72F84">
        <w:rPr>
          <w:sz w:val="12"/>
        </w:rPr>
        <w:t xml:space="preserve"> many </w:t>
      </w:r>
      <w:r w:rsidRPr="00C72F84">
        <w:rPr>
          <w:rStyle w:val="StyleUnderline"/>
          <w:highlight w:val="yellow"/>
        </w:rPr>
        <w:t>people out of the workforce</w:t>
      </w:r>
      <w:r w:rsidRPr="00C72F84">
        <w:rPr>
          <w:sz w:val="12"/>
        </w:rPr>
        <w:t xml:space="preserve">, employers are finding gradually more success in filling near record-high job postings.¶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term.¶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declines.¶ At the same time, though, the nation remains 4.2 million jobs short of the number it had before the pandemic flattened the economy in March 2020. The effects of the virus are still discouraging some people from traveling, shopping, eating out, and attending entertainment venues.¶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2020.¶ And </w:t>
      </w:r>
      <w:r w:rsidRPr="00C72F84">
        <w:rPr>
          <w:rStyle w:val="StyleUnderline"/>
          <w:highlight w:val="yellow"/>
        </w:rPr>
        <w:t xml:space="preserve">employers, who have been competing to fill jobs from a diminished pool of applicants, raised wages </w:t>
      </w:r>
      <w:r w:rsidRPr="00C72F84">
        <w:rPr>
          <w:rStyle w:val="StyleUnderline"/>
        </w:rPr>
        <w:t>at a solid clip</w:t>
      </w:r>
      <w:r w:rsidRPr="00C72F84">
        <w:rPr>
          <w:sz w:val="12"/>
        </w:rPr>
        <w:t xml:space="preserve">: Average hourly pay jumped 4.9% in October compared with a year earlier, up from 4.6% the previous month. Even a gain that strong, though, is barely keeping pace with recent surges in consumer inflation.¶ Those </w:t>
      </w:r>
      <w:r w:rsidRPr="00C72F84">
        <w:rPr>
          <w:rStyle w:val="StyleUnderline"/>
          <w:highlight w:val="yellow"/>
        </w:rPr>
        <w:t>price increases pose a headwind for the economy. Higher costs</w:t>
      </w:r>
      <w:r w:rsidRPr="00C72F84">
        <w:rPr>
          <w:sz w:val="12"/>
        </w:rPr>
        <w:t xml:space="preserve"> for food, heating oil, rents, and furniture </w:t>
      </w:r>
      <w:r w:rsidRPr="00C72F84">
        <w:rPr>
          <w:rStyle w:val="StyleUnderline"/>
          <w:highlight w:val="yellow"/>
        </w:rPr>
        <w:t>have burdened</w:t>
      </w:r>
      <w:r w:rsidRPr="00C72F84">
        <w:rPr>
          <w:sz w:val="12"/>
        </w:rPr>
        <w:t xml:space="preserve"> millions of </w:t>
      </w:r>
      <w:r w:rsidRPr="00C72F84">
        <w:rPr>
          <w:rStyle w:val="StyleUnderline"/>
          <w:highlight w:val="yellow"/>
        </w:rPr>
        <w:t>families.</w:t>
      </w:r>
      <w:r w:rsidRPr="00C72F84">
        <w:rPr>
          <w:sz w:val="12"/>
        </w:rPr>
        <w:t xml:space="preserve"> Prices rose 4.4% in September compared with 12 months earlier, the sharpest such jump in three decades.¶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need.¶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 This past summer, Mr. Frink took coding classes at Tech Elevator, a boot camp, and then landed his new position. Now, he’s earning 35% more than in his previous job and says he’s “blown away” that he already has health care coverage and doesn’t have to wait months to become eligible.¶ Yet it isn’t only job-switchers who are receiving pay raises. Chad Leibundguth, a regional director in Tampa for the Robert Half staffing agency, said the job market is the strongest for workers he has seen in his 22-year career. Before the pandemic, he said, you could fill a customer service job in Florida for $14 an hour.¶ “Nowadays,” he said, “you’ve got to be closer to $20 an hour, because people have options.”¶ Job prospects are brightening even for people who have been out of work for prolonged periods. </w:t>
      </w:r>
      <w:r w:rsidRPr="00C72F84">
        <w:rPr>
          <w:rStyle w:val="StyleUnderline"/>
        </w:rPr>
        <w:t>The number of long-term unemployed</w:t>
      </w:r>
      <w:r w:rsidRPr="00C72F84">
        <w:rPr>
          <w:sz w:val="12"/>
        </w:rPr>
        <w:t xml:space="preserve"> – people who have been jobless for six months or more – </w:t>
      </w:r>
      <w:r w:rsidRPr="00C72F84">
        <w:rPr>
          <w:rStyle w:val="StyleUnderline"/>
        </w:rPr>
        <w:t>has fallen sharply</w:t>
      </w:r>
      <w:r w:rsidRPr="00C72F84">
        <w:rPr>
          <w:sz w:val="12"/>
        </w:rPr>
        <w:t xml:space="preserve"> in recent months, to 2.3 million in October from 4.2 million in April. That’s still double the pre-recession total. But it’s an encouraging sign because employers are typically wary of hiring people who haven’t held jobs for an extended time.¶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experienced.¶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numbers.¶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Minnesota.¶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6AD5E01C" w14:textId="77777777" w:rsidR="00642DD2" w:rsidRPr="00C72F84" w:rsidRDefault="00642DD2" w:rsidP="00642DD2">
      <w:pPr>
        <w:pStyle w:val="Heading4"/>
        <w:rPr>
          <w:rFonts w:eastAsia="MS Gothic" w:cs="Calibri"/>
        </w:rPr>
      </w:pPr>
      <w:r w:rsidRPr="00C72F84">
        <w:rPr>
          <w:rFonts w:eastAsia="MS Gothic" w:cs="Calibri"/>
        </w:rPr>
        <w:lastRenderedPageBreak/>
        <w:t>Strikes cause widespread economic harm - GM strikes prove.</w:t>
      </w:r>
    </w:p>
    <w:p w14:paraId="2A038C9C" w14:textId="77777777" w:rsidR="00642DD2" w:rsidRPr="00C72F84" w:rsidRDefault="00642DD2" w:rsidP="00642DD2">
      <w:pPr>
        <w:rPr>
          <w:rFonts w:eastAsia="Cambria"/>
          <w:sz w:val="16"/>
        </w:rPr>
      </w:pPr>
      <w:r w:rsidRPr="00C72F84">
        <w:rPr>
          <w:rFonts w:eastAsia="Cambria"/>
          <w:sz w:val="16"/>
        </w:rPr>
        <w:t xml:space="preserve">John </w:t>
      </w:r>
      <w:r w:rsidRPr="00C72F84">
        <w:rPr>
          <w:rStyle w:val="Style13ptBold"/>
        </w:rPr>
        <w:t>McElroy</w:t>
      </w:r>
      <w:r w:rsidRPr="00C72F84">
        <w:rPr>
          <w:rFonts w:eastAsia="Cambria"/>
          <w:sz w:val="16"/>
        </w:rPr>
        <w:t>, 20</w:t>
      </w:r>
      <w:r w:rsidRPr="00C72F84">
        <w:rPr>
          <w:rStyle w:val="Style13ptBold"/>
        </w:rPr>
        <w:t>19</w:t>
      </w:r>
      <w:r w:rsidRPr="00C72F84">
        <w:rPr>
          <w:rFonts w:eastAsia="Cambria"/>
          <w:sz w:val="16"/>
        </w:rPr>
        <w:t>,  Strikes Hurt Everybody.Wards Auto Industry News, October 25, https://www.wardsauto.com/ideaxchange/strikes-hurt-everybody</w:t>
      </w:r>
    </w:p>
    <w:p w14:paraId="6535F40B" w14:textId="77777777" w:rsidR="00642DD2" w:rsidRPr="00C72F84" w:rsidRDefault="00642DD2" w:rsidP="00642DD2">
      <w:pPr>
        <w:ind w:left="720"/>
        <w:rPr>
          <w:rFonts w:eastAsia="Cambria"/>
          <w:sz w:val="12"/>
        </w:rPr>
      </w:pPr>
      <w:r w:rsidRPr="00C72F84">
        <w:rPr>
          <w:rFonts w:eastAsia="Cambria"/>
          <w:sz w:val="12"/>
        </w:rPr>
        <w:t xml:space="preserve">But </w:t>
      </w:r>
      <w:r w:rsidRPr="00C72F84">
        <w:rPr>
          <w:rFonts w:eastAsia="Cambria"/>
          <w:bCs/>
          <w:highlight w:val="yellow"/>
          <w:u w:val="single"/>
        </w:rPr>
        <w:t>strikes</w:t>
      </w:r>
      <w:r w:rsidRPr="00C72F84">
        <w:rPr>
          <w:rFonts w:eastAsia="Cambria"/>
          <w:bCs/>
          <w:u w:val="single"/>
        </w:rPr>
        <w:t xml:space="preserve"> don’t just hurt the people walking the picket lines or the company they’re striking against. They </w:t>
      </w:r>
      <w:r w:rsidRPr="00C72F84">
        <w:rPr>
          <w:rFonts w:eastAsia="Cambria"/>
          <w:bCs/>
          <w:highlight w:val="yellow"/>
          <w:u w:val="single"/>
        </w:rPr>
        <w:t>hurt suppliers,</w:t>
      </w:r>
      <w:r w:rsidRPr="00C72F84">
        <w:rPr>
          <w:rFonts w:eastAsia="Cambria"/>
          <w:bCs/>
          <w:u w:val="single"/>
        </w:rPr>
        <w:t xml:space="preserve"> car </w:t>
      </w:r>
      <w:r w:rsidRPr="00C72F84">
        <w:rPr>
          <w:rFonts w:eastAsia="Cambria"/>
          <w:bCs/>
          <w:highlight w:val="yellow"/>
          <w:u w:val="single"/>
        </w:rPr>
        <w:t>dealers and the communities located near</w:t>
      </w:r>
      <w:r w:rsidRPr="00C72F84">
        <w:rPr>
          <w:rFonts w:eastAsia="Cambria"/>
          <w:bCs/>
          <w:u w:val="single"/>
        </w:rPr>
        <w:t xml:space="preserve"> the </w:t>
      </w:r>
      <w:r w:rsidRPr="00C72F84">
        <w:rPr>
          <w:rFonts w:eastAsia="Cambria"/>
          <w:bCs/>
          <w:highlight w:val="yellow"/>
          <w:u w:val="single"/>
        </w:rPr>
        <w:t>plants</w:t>
      </w:r>
      <w:r w:rsidRPr="00C72F84">
        <w:rPr>
          <w:rFonts w:eastAsia="Cambria"/>
          <w:bCs/>
          <w:u w:val="single"/>
        </w:rPr>
        <w:t xml:space="preserve">. </w:t>
      </w:r>
      <w:r w:rsidRPr="00C72F84">
        <w:rPr>
          <w:rFonts w:eastAsia="Cambria"/>
          <w:sz w:val="12"/>
        </w:rPr>
        <w:t xml:space="preserve">The Anderson Economic Group estimates that </w:t>
      </w:r>
      <w:r w:rsidRPr="00C72F84">
        <w:rPr>
          <w:rFonts w:eastAsia="Cambria"/>
          <w:bCs/>
          <w:highlight w:val="yellow"/>
          <w:u w:val="single"/>
        </w:rPr>
        <w:t>75,000 workers at supplier companies were</w:t>
      </w:r>
      <w:r w:rsidRPr="00C72F84">
        <w:rPr>
          <w:rFonts w:eastAsia="Cambria"/>
          <w:bCs/>
          <w:u w:val="single"/>
        </w:rPr>
        <w:t xml:space="preserve"> temporarily </w:t>
      </w:r>
      <w:r w:rsidRPr="00C72F84">
        <w:rPr>
          <w:rFonts w:eastAsia="Cambria"/>
          <w:bCs/>
          <w:highlight w:val="yellow"/>
          <w:u w:val="single"/>
        </w:rPr>
        <w:t>laid off</w:t>
      </w:r>
      <w:r w:rsidRPr="00C72F84">
        <w:rPr>
          <w:rFonts w:eastAsia="Cambria"/>
          <w:bCs/>
          <w:u w:val="single"/>
        </w:rPr>
        <w:t xml:space="preserve"> because of the GM strike</w:t>
      </w:r>
      <w:r w:rsidRPr="00C72F84">
        <w:rPr>
          <w:rFonts w:eastAsia="Cambria"/>
          <w:sz w:val="12"/>
        </w:rPr>
        <w:t xml:space="preserve">. Unlike UAW picketers, those supplier workers won’t get any strike pay or an $11,000 contract signing bonus. No, </w:t>
      </w:r>
      <w:r w:rsidRPr="00C72F84">
        <w:rPr>
          <w:rFonts w:eastAsia="Cambria"/>
          <w:bCs/>
          <w:highlight w:val="yellow"/>
          <w:u w:val="single"/>
        </w:rPr>
        <w:t>most</w:t>
      </w:r>
      <w:r w:rsidRPr="00C72F84">
        <w:rPr>
          <w:rFonts w:eastAsia="Cambria"/>
          <w:bCs/>
          <w:u w:val="single"/>
        </w:rPr>
        <w:t xml:space="preserve"> of them </w:t>
      </w:r>
      <w:r w:rsidRPr="00C72F84">
        <w:rPr>
          <w:rFonts w:eastAsia="Cambria"/>
          <w:bCs/>
          <w:highlight w:val="yellow"/>
          <w:u w:val="single"/>
        </w:rPr>
        <w:t>lost close to a month’s</w:t>
      </w:r>
      <w:r w:rsidRPr="00C72F84">
        <w:rPr>
          <w:rFonts w:eastAsia="Cambria"/>
          <w:bCs/>
          <w:u w:val="single"/>
        </w:rPr>
        <w:t xml:space="preserve"> worth of </w:t>
      </w:r>
      <w:r w:rsidRPr="00C72F84">
        <w:rPr>
          <w:rFonts w:eastAsia="Cambria"/>
          <w:bCs/>
          <w:highlight w:val="yellow"/>
          <w:u w:val="single"/>
        </w:rPr>
        <w:t>wages</w:t>
      </w:r>
      <w:r w:rsidRPr="00C72F84">
        <w:rPr>
          <w:rFonts w:eastAsia="Cambria"/>
          <w:bCs/>
          <w:u w:val="single"/>
        </w:rPr>
        <w:t xml:space="preserve">, </w:t>
      </w:r>
      <w:r w:rsidRPr="00C72F84">
        <w:rPr>
          <w:rFonts w:eastAsia="Cambria"/>
          <w:bCs/>
          <w:highlight w:val="yellow"/>
          <w:u w:val="single"/>
        </w:rPr>
        <w:t>which must be financially devastating</w:t>
      </w:r>
      <w:r w:rsidRPr="00C72F84">
        <w:rPr>
          <w:rFonts w:eastAsia="Cambria"/>
          <w:bCs/>
          <w:u w:val="single"/>
        </w:rPr>
        <w:t xml:space="preserve"> for them. </w:t>
      </w:r>
      <w:r w:rsidRPr="00C72F84">
        <w:rPr>
          <w:rFonts w:eastAsia="Cambria"/>
          <w:sz w:val="12"/>
        </w:rPr>
        <w:t xml:space="preserve"> </w:t>
      </w:r>
      <w:r w:rsidRPr="00C72F84">
        <w:rPr>
          <w:rFonts w:eastAsia="Cambria"/>
          <w:bCs/>
          <w:highlight w:val="yellow"/>
          <w:u w:val="single"/>
        </w:rPr>
        <w:t>Suppliers</w:t>
      </w:r>
      <w:r w:rsidRPr="00C72F84">
        <w:rPr>
          <w:rFonts w:eastAsia="Cambria"/>
          <w:bCs/>
          <w:u w:val="single"/>
        </w:rPr>
        <w:t xml:space="preserve"> also lost a lot of money.</w:t>
      </w:r>
      <w:r w:rsidRPr="00C72F84">
        <w:rPr>
          <w:rFonts w:eastAsia="Cambria"/>
          <w:sz w:val="12"/>
        </w:rPr>
        <w:t xml:space="preserve"> </w:t>
      </w:r>
      <w:r w:rsidRPr="00C72F84">
        <w:rPr>
          <w:rFonts w:eastAsia="Cambria"/>
          <w:bCs/>
          <w:u w:val="single"/>
        </w:rPr>
        <w:t xml:space="preserve">So now they’re </w:t>
      </w:r>
      <w:r w:rsidRPr="00C72F84">
        <w:rPr>
          <w:rFonts w:eastAsia="Cambria"/>
          <w:bCs/>
          <w:highlight w:val="yellow"/>
          <w:u w:val="single"/>
        </w:rPr>
        <w:t>cutting budgets and delaying capital investments to make up for the lost revenue, which is a further drag on the economy.</w:t>
      </w:r>
      <w:r w:rsidRPr="00C72F84">
        <w:rPr>
          <w:rFonts w:eastAsia="Cambria"/>
          <w:bCs/>
          <w:u w:val="single"/>
        </w:rPr>
        <w:t xml:space="preserve"> </w:t>
      </w:r>
      <w:r w:rsidRPr="00C72F84">
        <w:rPr>
          <w:rFonts w:eastAsia="Cambria"/>
          <w:sz w:val="12"/>
        </w:rPr>
        <w:t>According to CAR</w:t>
      </w:r>
      <w:r w:rsidRPr="00C72F84">
        <w:rPr>
          <w:rFonts w:eastAsia="Cambria"/>
          <w:bCs/>
          <w:u w:val="single"/>
        </w:rPr>
        <w:t xml:space="preserve">, the </w:t>
      </w:r>
      <w:r w:rsidRPr="00C72F84">
        <w:rPr>
          <w:rFonts w:eastAsia="Cambria"/>
          <w:bCs/>
          <w:highlight w:val="yellow"/>
          <w:u w:val="single"/>
        </w:rPr>
        <w:t>communities and states</w:t>
      </w:r>
      <w:r w:rsidRPr="00C72F84">
        <w:rPr>
          <w:rFonts w:eastAsia="Cambria"/>
          <w:bCs/>
          <w:u w:val="single"/>
        </w:rPr>
        <w:t xml:space="preserve"> where GM’s plants are located collectively </w:t>
      </w:r>
      <w:r w:rsidRPr="00C72F84">
        <w:rPr>
          <w:rFonts w:eastAsia="Cambria"/>
          <w:bCs/>
          <w:highlight w:val="yellow"/>
          <w:u w:val="single"/>
        </w:rPr>
        <w:t>lost a couple of hundred million dollars in</w:t>
      </w:r>
      <w:r w:rsidRPr="00C72F84">
        <w:rPr>
          <w:rFonts w:eastAsia="Cambria"/>
          <w:bCs/>
          <w:u w:val="single"/>
        </w:rPr>
        <w:t xml:space="preserve"> payroll and </w:t>
      </w:r>
      <w:r w:rsidRPr="00C72F84">
        <w:rPr>
          <w:rFonts w:eastAsia="Cambria"/>
          <w:bCs/>
          <w:highlight w:val="yellow"/>
          <w:u w:val="single"/>
        </w:rPr>
        <w:t>tax revenu</w:t>
      </w:r>
      <w:r w:rsidRPr="00C72F84">
        <w:rPr>
          <w:rFonts w:eastAsia="Cambria"/>
          <w:b/>
          <w:bCs/>
          <w:sz w:val="12"/>
          <w:highlight w:val="yellow"/>
        </w:rPr>
        <w:t>e</w:t>
      </w:r>
      <w:r w:rsidRPr="00C72F84">
        <w:rPr>
          <w:rFonts w:eastAsia="Cambria"/>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61E02CC0" w14:textId="77777777" w:rsidR="00642DD2" w:rsidRPr="00C72F84" w:rsidRDefault="00642DD2" w:rsidP="00642DD2">
      <w:pPr>
        <w:keepNext/>
        <w:keepLines/>
        <w:spacing w:before="40" w:after="0"/>
        <w:outlineLvl w:val="3"/>
        <w:rPr>
          <w:rFonts w:eastAsia="MS Gothic"/>
          <w:b/>
          <w:iCs/>
          <w:sz w:val="26"/>
        </w:rPr>
      </w:pPr>
      <w:r w:rsidRPr="00C72F84">
        <w:rPr>
          <w:rFonts w:eastAsia="MS Gothic"/>
          <w:b/>
          <w:iCs/>
          <w:sz w:val="26"/>
        </w:rPr>
        <w:t>Strikes now trigger food shortages, undermine health care and threaten the economy.</w:t>
      </w:r>
    </w:p>
    <w:p w14:paraId="7021AB06" w14:textId="77777777" w:rsidR="00642DD2" w:rsidRPr="00C72F84" w:rsidRDefault="00642DD2" w:rsidP="00642DD2">
      <w:pPr>
        <w:rPr>
          <w:rFonts w:eastAsia="Cambria"/>
        </w:rPr>
      </w:pPr>
      <w:r w:rsidRPr="00C72F84">
        <w:rPr>
          <w:rFonts w:eastAsia="Cambria"/>
        </w:rPr>
        <w:t xml:space="preserve">Shannon </w:t>
      </w:r>
      <w:r w:rsidRPr="00C72F84">
        <w:rPr>
          <w:rStyle w:val="Style13ptBold"/>
        </w:rPr>
        <w:t>Pettypiece, 10-24</w:t>
      </w:r>
      <w:r w:rsidRPr="00C72F84">
        <w:rPr>
          <w:rFonts w:eastAsia="Cambria"/>
        </w:rPr>
        <w:t>, 21, Biden on the sidelines of 'Striketober,' with economy in the balance, NBC News, https://www.nbcnews.com/politics/white-house/biden-sidelines-striketober-economy-balance-n1282094</w:t>
      </w:r>
    </w:p>
    <w:p w14:paraId="56AAE6E3" w14:textId="77777777" w:rsidR="00642DD2" w:rsidRPr="00C72F84" w:rsidRDefault="00642DD2" w:rsidP="00642DD2">
      <w:pPr>
        <w:ind w:left="720"/>
        <w:rPr>
          <w:rFonts w:eastAsia="Cambria"/>
          <w:sz w:val="12"/>
        </w:rPr>
      </w:pPr>
      <w:r w:rsidRPr="00C72F84">
        <w:rPr>
          <w:rFonts w:eastAsia="Cambria"/>
          <w:sz w:val="12"/>
        </w:rPr>
        <w:t xml:space="preserve">But President Biden faces a different dynamic from candidate Biden, because </w:t>
      </w:r>
      <w:r w:rsidRPr="00C72F84">
        <w:rPr>
          <w:rStyle w:val="Emphasis"/>
          <w:highlight w:val="yellow"/>
        </w:rPr>
        <w:t>s</w:t>
      </w:r>
      <w:r w:rsidRPr="00C72F84">
        <w:rPr>
          <w:rFonts w:eastAsia="Cambria"/>
          <w:bCs/>
          <w:highlight w:val="yellow"/>
          <w:u w:val="single"/>
        </w:rPr>
        <w:t>trikes risk adding to labor shortages and supply chain disruptions that are already driving up prices as the global economy reels from pandemic strains.</w:t>
      </w:r>
      <w:r w:rsidRPr="00C72F84">
        <w:rPr>
          <w:rFonts w:eastAsia="Cambria"/>
          <w:bCs/>
          <w:u w:val="single"/>
        </w:rPr>
        <w:t xml:space="preserve"> </w:t>
      </w:r>
      <w:r w:rsidRPr="00C72F84">
        <w:rPr>
          <w:rFonts w:eastAsia="Cambria"/>
          <w:sz w:val="12"/>
        </w:rPr>
        <w:t>While the strikes could benefit workers by driving up wages in the long term</w:t>
      </w:r>
      <w:r w:rsidRPr="00C72F84">
        <w:rPr>
          <w:rFonts w:eastAsia="Cambria"/>
          <w:sz w:val="12"/>
          <w:highlight w:val="yellow"/>
        </w:rPr>
        <w:t xml:space="preserve">, </w:t>
      </w:r>
      <w:r w:rsidRPr="00C72F84">
        <w:rPr>
          <w:rFonts w:eastAsia="Cambria"/>
          <w:bCs/>
          <w:highlight w:val="yellow"/>
          <w:u w:val="single"/>
        </w:rPr>
        <w:t>the near-term impact of persistent or growing work stoppages could include worst-case scenarios like food shortages or lack of access to hospitals.</w:t>
      </w:r>
      <w:r w:rsidRPr="00C72F84">
        <w:rPr>
          <w:rFonts w:eastAsia="Cambria"/>
          <w:bCs/>
          <w:u w:val="single"/>
        </w:rPr>
        <w:t xml:space="preserve"> "This will come at an economic cost to employers and therefore the economy,</w:t>
      </w:r>
      <w:r w:rsidRPr="00C72F84">
        <w:rPr>
          <w:rFonts w:eastAsia="Cambria"/>
          <w:sz w:val="12"/>
        </w:rPr>
        <w:t xml:space="preserve"> and I think that may be why Biden has gone a little silent," said Ariel Avgar,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756866E8" w14:textId="77777777" w:rsidR="00642DD2" w:rsidRPr="00C72F84" w:rsidRDefault="00642DD2" w:rsidP="00642DD2">
      <w:pPr>
        <w:pStyle w:val="Heading4"/>
        <w:rPr>
          <w:rFonts w:cs="Calibri"/>
        </w:rPr>
      </w:pPr>
      <w:r w:rsidRPr="00C72F84">
        <w:rPr>
          <w:rFonts w:cs="Calibri"/>
        </w:rPr>
        <w:t>Economic downturns devastate people’s lives.</w:t>
      </w:r>
    </w:p>
    <w:p w14:paraId="4140C752" w14:textId="77777777" w:rsidR="00642DD2" w:rsidRPr="00C72F84" w:rsidRDefault="00642DD2" w:rsidP="00642DD2">
      <w:pPr>
        <w:rPr>
          <w:rStyle w:val="Style13ptBold"/>
        </w:rPr>
      </w:pPr>
      <w:r w:rsidRPr="00C72F84">
        <w:rPr>
          <w:rStyle w:val="Style13ptBold"/>
        </w:rPr>
        <w:t xml:space="preserve">EPI ’09 – </w:t>
      </w:r>
      <w:r w:rsidRPr="00C72F84">
        <w:t>Economic Policy Institute, “Economic Scarring: The long-term impacts of the recession,” Economic Policy Institute (Web). Briefing Paper #243. Sept. 30, 2009. Accessed Nov. 8, 2021. &lt;https://www.epi.org/publication/bp243/&gt; AT</w:t>
      </w:r>
    </w:p>
    <w:p w14:paraId="6D2B6423" w14:textId="77777777" w:rsidR="00642DD2" w:rsidRPr="00C72F84" w:rsidRDefault="00642DD2" w:rsidP="00642DD2">
      <w:pPr>
        <w:ind w:left="720"/>
        <w:rPr>
          <w:sz w:val="12"/>
        </w:rPr>
      </w:pPr>
      <w:r w:rsidRPr="00C72F84">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C72F84">
        <w:rPr>
          <w:rStyle w:val="StyleUnderline"/>
          <w:highlight w:val="yellow"/>
        </w:rPr>
        <w:t xml:space="preserve">recession can lead to </w:t>
      </w:r>
      <w:r w:rsidRPr="00C72F84">
        <w:rPr>
          <w:rStyle w:val="StyleUnderline"/>
        </w:rPr>
        <w:t>“scarring”</w:t>
      </w:r>
      <w:r w:rsidRPr="00C72F84">
        <w:rPr>
          <w:sz w:val="12"/>
        </w:rPr>
        <w:t>—that is</w:t>
      </w:r>
      <w:r w:rsidRPr="00C72F84">
        <w:rPr>
          <w:rStyle w:val="StyleUnderline"/>
          <w:highlight w:val="yellow"/>
        </w:rPr>
        <w:t xml:space="preserve">, long-lasting damage </w:t>
      </w:r>
      <w:r w:rsidRPr="00C72F84">
        <w:rPr>
          <w:rStyle w:val="StyleUnderline"/>
        </w:rPr>
        <w:t>to individuals’ economic situations and the economy more broadly</w:t>
      </w:r>
      <w:r w:rsidRPr="00C72F84">
        <w:rPr>
          <w:rStyle w:val="StyleUnderline"/>
          <w:highlight w:val="yellow"/>
        </w:rPr>
        <w:t>.</w:t>
      </w:r>
      <w:r w:rsidRPr="00C72F84">
        <w:rPr>
          <w:sz w:val="12"/>
        </w:rPr>
        <w:t xml:space="preserve"> This report examines some of the evidence demonstrating the long-run consequences of recessions. Findings include:¶ Educational achievement: </w:t>
      </w:r>
      <w:r w:rsidRPr="00C72F84">
        <w:rPr>
          <w:rStyle w:val="StyleUnderline"/>
          <w:highlight w:val="yellow"/>
        </w:rPr>
        <w:t>Unemployment and income losses</w:t>
      </w:r>
      <w:r w:rsidRPr="00C72F84">
        <w:rPr>
          <w:sz w:val="12"/>
        </w:rPr>
        <w:t xml:space="preserve"> can </w:t>
      </w:r>
      <w:r w:rsidRPr="00C72F84">
        <w:rPr>
          <w:rStyle w:val="StyleUnderline"/>
          <w:highlight w:val="yellow"/>
        </w:rPr>
        <w:t>reduce educational achievement by threatening early childhood nutrition; reducing families’ abilities to provide a supportive learning environment (including adequate health care,</w:t>
      </w:r>
      <w:r w:rsidRPr="00C72F84">
        <w:rPr>
          <w:sz w:val="12"/>
        </w:rPr>
        <w:t xml:space="preserve"> summer activities, </w:t>
      </w:r>
      <w:r w:rsidRPr="00C72F84">
        <w:rPr>
          <w:rStyle w:val="StyleUnderline"/>
          <w:highlight w:val="yellow"/>
        </w:rPr>
        <w:t>and stable housing); and by forcing a delay or abandonment of college</w:t>
      </w:r>
      <w:r w:rsidRPr="00C72F84">
        <w:rPr>
          <w:sz w:val="12"/>
        </w:rPr>
        <w:t xml:space="preserve"> plans</w:t>
      </w:r>
      <w:r w:rsidRPr="00C72F84">
        <w:rPr>
          <w:rStyle w:val="StyleUnderline"/>
          <w:highlight w:val="yellow"/>
        </w:rPr>
        <w:t>.</w:t>
      </w:r>
      <w:r w:rsidRPr="00C72F84">
        <w:rPr>
          <w:rStyle w:val="StyleUnderline"/>
          <w:sz w:val="12"/>
        </w:rPr>
        <w:t xml:space="preserve">¶ </w:t>
      </w:r>
      <w:r w:rsidRPr="00C72F84">
        <w:rPr>
          <w:sz w:val="12"/>
        </w:rPr>
        <w:t xml:space="preserve">Opportunity: Recession-induced job and income losses can have lasting consequences on individuals and families. </w:t>
      </w:r>
      <w:r w:rsidRPr="00C72F84">
        <w:rPr>
          <w:rStyle w:val="StyleUnderline"/>
          <w:highlight w:val="yellow"/>
        </w:rPr>
        <w:t>The increase in poverty</w:t>
      </w:r>
      <w:r w:rsidRPr="00C72F84">
        <w:rPr>
          <w:sz w:val="12"/>
        </w:rPr>
        <w:t xml:space="preserve"> that will occur as a result of the recession, for example, will </w:t>
      </w:r>
      <w:r w:rsidRPr="00C72F84">
        <w:rPr>
          <w:rStyle w:val="StyleUnderline"/>
          <w:highlight w:val="yellow"/>
        </w:rPr>
        <w:t xml:space="preserve">have lasting consequences </w:t>
      </w:r>
      <w:r w:rsidRPr="00C72F84">
        <w:rPr>
          <w:rStyle w:val="StyleUnderline"/>
        </w:rPr>
        <w:t>for kids, and</w:t>
      </w:r>
      <w:r w:rsidRPr="00C72F84">
        <w:rPr>
          <w:sz w:val="12"/>
        </w:rPr>
        <w:t xml:space="preserve"> will </w:t>
      </w:r>
      <w:r w:rsidRPr="00C72F84">
        <w:rPr>
          <w:rStyle w:val="StyleUnderline"/>
        </w:rPr>
        <w:t>impose</w:t>
      </w:r>
      <w:r w:rsidRPr="00C72F84">
        <w:rPr>
          <w:sz w:val="12"/>
        </w:rPr>
        <w:t xml:space="preserve"> long-</w:t>
      </w:r>
      <w:r w:rsidRPr="00C72F84">
        <w:rPr>
          <w:rStyle w:val="StyleUnderline"/>
        </w:rPr>
        <w:t xml:space="preserve">lasting costs on </w:t>
      </w:r>
      <w:r w:rsidRPr="00C72F84">
        <w:rPr>
          <w:rStyle w:val="StyleUnderline"/>
        </w:rPr>
        <w:lastRenderedPageBreak/>
        <w:t>the economy.</w:t>
      </w:r>
      <w:r w:rsidRPr="00C72F84">
        <w:rPr>
          <w:sz w:val="12"/>
        </w:rPr>
        <w:t xml:space="preserve">¶ Private investment: Total non-residential investment is down by 20% from peak levels through the second quarter of 2009. The </w:t>
      </w:r>
      <w:r w:rsidRPr="00C72F84">
        <w:rPr>
          <w:rStyle w:val="StyleUnderline"/>
        </w:rPr>
        <w:t>reduction in investment will lead to reduced production capacity for years</w:t>
      </w:r>
      <w:r w:rsidRPr="00C72F84">
        <w:rPr>
          <w:sz w:val="12"/>
        </w:rPr>
        <w:t xml:space="preserve"> to come. Furthermore, since technology is often embedded in new capital equipment, </w:t>
      </w:r>
      <w:r w:rsidRPr="00C72F84">
        <w:rPr>
          <w:rStyle w:val="StyleUnderline"/>
        </w:rPr>
        <w:t>the investment slowdown can</w:t>
      </w:r>
      <w:r w:rsidRPr="00C72F84">
        <w:rPr>
          <w:sz w:val="12"/>
        </w:rPr>
        <w:t xml:space="preserve"> also be expected to </w:t>
      </w:r>
      <w:r w:rsidRPr="00C72F84">
        <w:rPr>
          <w:rStyle w:val="StyleUnderline"/>
        </w:rPr>
        <w:t>reduce the adoption of new innovations.</w:t>
      </w:r>
      <w:r w:rsidRPr="00C72F84">
        <w:rPr>
          <w:sz w:val="12"/>
        </w:rPr>
        <w:t xml:space="preserve">¶ Entrepreneurial activity and business formation: </w:t>
      </w:r>
      <w:r w:rsidRPr="00C72F84">
        <w:rPr>
          <w:rStyle w:val="StyleUnderline"/>
        </w:rPr>
        <w:t>New and small businesses are often at the forefront of technological advancement. With the credit crunch and the reduction in consumer demand, small businesses are seeing a double squeeze.</w:t>
      </w:r>
      <w:r w:rsidRPr="00C72F84">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prior.¶ There is also substantial evidence that </w:t>
      </w:r>
      <w:r w:rsidRPr="00C72F84">
        <w:rPr>
          <w:rStyle w:val="StyleUnderline"/>
        </w:rPr>
        <w:t>economic outcomes are passed across generations.</w:t>
      </w:r>
      <w:r w:rsidRPr="00C72F84">
        <w:rPr>
          <w:sz w:val="12"/>
        </w:rPr>
        <w:t xml:space="preserve"> As such, </w:t>
      </w:r>
      <w:r w:rsidRPr="00C72F84">
        <w:rPr>
          <w:rStyle w:val="StyleUnderline"/>
        </w:rPr>
        <w:t>economic hardships for parents will mean more economic hurdles for</w:t>
      </w:r>
      <w:r w:rsidRPr="00C72F84">
        <w:rPr>
          <w:sz w:val="12"/>
        </w:rPr>
        <w:t xml:space="preserve"> their </w:t>
      </w:r>
      <w:r w:rsidRPr="00C72F84">
        <w:rPr>
          <w:rStyle w:val="StyleUnderline"/>
        </w:rPr>
        <w:t>children.</w:t>
      </w:r>
      <w:r w:rsidRPr="00C72F84">
        <w:rPr>
          <w:sz w:val="12"/>
        </w:rPr>
        <w:t xml:space="preserve"> While it is often said that deficits can cause transfers of wealth from future generations of taxpayers to the present, this cost must also be compared with the economic consequences of recessions that are also passed to future generations.¶ This analysis also suggests that efforts to stimulate the economy can be very effective over both the short- and long-run. Using a simple illustrative accounting framework, it is shown that an economic stimulus can lead to a short-run boost in output that outweighs the additional interest costs of the associated debt increase. This is especially true over a short horizon.¶ A recession, therefore, should not be thought of as a one-time event that stresses individuals and families for a couple of years. Rather, economic downturns will impact the future prospects of all family members, including children, and will have consequences for years to come.</w:t>
      </w:r>
    </w:p>
    <w:p w14:paraId="34AD7A44" w14:textId="77777777" w:rsidR="00642DD2" w:rsidRPr="00C72F84" w:rsidRDefault="00642DD2" w:rsidP="00642DD2">
      <w:pPr>
        <w:pStyle w:val="Heading4"/>
        <w:rPr>
          <w:rFonts w:cs="Calibri"/>
        </w:rPr>
      </w:pPr>
      <w:r w:rsidRPr="00C72F84">
        <w:rPr>
          <w:rFonts w:cs="Calibri"/>
        </w:rPr>
        <w:t xml:space="preserve">Economic decline causes nuclear war – collapses faith in deterrence </w:t>
      </w:r>
    </w:p>
    <w:p w14:paraId="7E385DBD" w14:textId="77777777" w:rsidR="00642DD2" w:rsidRPr="00C72F84" w:rsidRDefault="00642DD2" w:rsidP="00642DD2">
      <w:r w:rsidRPr="00C72F84">
        <w:rPr>
          <w:rStyle w:val="Style13ptBold"/>
        </w:rPr>
        <w:t>Tønnesson, 15</w:t>
      </w:r>
      <w:r w:rsidRPr="00C72F84">
        <w:t>—Research Professor, Peace Research Institute Oslo; Leader of East Asia Peace program, Uppsala University (Stein, “Deterrence, interdependence and Sino–US peace,” International Area Studies Review, Vol. 18, No. 3, p. 297-311, dml)</w:t>
      </w:r>
    </w:p>
    <w:p w14:paraId="53711019" w14:textId="77777777" w:rsidR="00642DD2" w:rsidRPr="00C72F84" w:rsidRDefault="00642DD2" w:rsidP="00642DD2">
      <w:pPr>
        <w:rPr>
          <w:sz w:val="16"/>
          <w:szCs w:val="16"/>
        </w:rPr>
      </w:pPr>
      <w:r w:rsidRPr="00C72F84">
        <w:rPr>
          <w:sz w:val="16"/>
          <w:szCs w:val="16"/>
        </w:rPr>
        <w:t xml:space="preserve">Several recent works on China and Sino–US relations have made substantial contributions to the current understanding of how and under what circumstances </w:t>
      </w:r>
      <w:r w:rsidRPr="00C72F84">
        <w:rPr>
          <w:rStyle w:val="StyleUnderline"/>
          <w:highlight w:val="cyan"/>
        </w:rPr>
        <w:t>a combination of</w:t>
      </w:r>
      <w:r w:rsidRPr="00C72F84">
        <w:rPr>
          <w:sz w:val="16"/>
          <w:szCs w:val="16"/>
        </w:rPr>
        <w:t xml:space="preserve"> nuclear </w:t>
      </w:r>
      <w:r w:rsidRPr="00C72F84">
        <w:rPr>
          <w:rStyle w:val="Emphasis"/>
          <w:highlight w:val="cyan"/>
        </w:rPr>
        <w:t>deterrence</w:t>
      </w:r>
      <w:r w:rsidRPr="00C72F84">
        <w:rPr>
          <w:rStyle w:val="StyleUnderline"/>
          <w:highlight w:val="cyan"/>
        </w:rPr>
        <w:t xml:space="preserve"> and </w:t>
      </w:r>
      <w:r w:rsidRPr="00C72F84">
        <w:rPr>
          <w:rStyle w:val="Emphasis"/>
          <w:highlight w:val="cyan"/>
        </w:rPr>
        <w:t>economic interdependence</w:t>
      </w:r>
      <w:r w:rsidRPr="00C72F84">
        <w:rPr>
          <w:rStyle w:val="StyleUnderline"/>
          <w:highlight w:val="cyan"/>
        </w:rPr>
        <w:t xml:space="preserve"> may </w:t>
      </w:r>
      <w:r w:rsidRPr="00C72F84">
        <w:rPr>
          <w:rStyle w:val="Emphasis"/>
          <w:highlight w:val="cyan"/>
        </w:rPr>
        <w:t>reduce the risk of war</w:t>
      </w:r>
      <w:r w:rsidRPr="00C72F84">
        <w:rPr>
          <w:rStyle w:val="StyleUnderline"/>
          <w:highlight w:val="cyan"/>
        </w:rPr>
        <w:t xml:space="preserve"> between major powers</w:t>
      </w:r>
      <w:r w:rsidRPr="00C72F84">
        <w:rPr>
          <w:sz w:val="16"/>
          <w:szCs w:val="16"/>
        </w:rPr>
        <w:t xml:space="preserve">. At least four conclusions can be drawn from the review above: first, those who say that interdependence may both inhibit and drive conflict are right. Interdependence raises the cost of conflict for all sides but asymmetrical or </w:t>
      </w:r>
      <w:r w:rsidRPr="00C72F84">
        <w:rPr>
          <w:rStyle w:val="StyleUnderline"/>
        </w:rPr>
        <w:t xml:space="preserve">unbalanced dependencies and </w:t>
      </w:r>
      <w:r w:rsidRPr="00C72F84">
        <w:rPr>
          <w:rStyle w:val="StyleUnderline"/>
          <w:highlight w:val="cyan"/>
        </w:rPr>
        <w:t xml:space="preserve">negative trade expectations may </w:t>
      </w:r>
      <w:r w:rsidRPr="00C72F84">
        <w:rPr>
          <w:rStyle w:val="Emphasis"/>
          <w:highlight w:val="cyan"/>
        </w:rPr>
        <w:t>generate tensions</w:t>
      </w:r>
      <w:r w:rsidRPr="00C72F84">
        <w:rPr>
          <w:rStyle w:val="StyleUnderline"/>
        </w:rPr>
        <w:t xml:space="preserve"> leading to </w:t>
      </w:r>
      <w:r w:rsidRPr="00C72F84">
        <w:rPr>
          <w:rStyle w:val="Emphasis"/>
        </w:rPr>
        <w:t>trade wars</w:t>
      </w:r>
      <w:r w:rsidRPr="00C72F84">
        <w:rPr>
          <w:rStyle w:val="StyleUnderline"/>
        </w:rPr>
        <w:t xml:space="preserve"> among inter-dependent states </w:t>
      </w:r>
      <w:r w:rsidRPr="00C72F84">
        <w:rPr>
          <w:rStyle w:val="StyleUnderline"/>
          <w:highlight w:val="cyan"/>
        </w:rPr>
        <w:t>that</w:t>
      </w:r>
      <w:r w:rsidRPr="00C72F84">
        <w:rPr>
          <w:rStyle w:val="StyleUnderline"/>
        </w:rPr>
        <w:t xml:space="preserve"> in turn </w:t>
      </w:r>
      <w:r w:rsidRPr="00C72F84">
        <w:rPr>
          <w:rStyle w:val="Emphasis"/>
          <w:highlight w:val="cyan"/>
        </w:rPr>
        <w:t>increase the risk</w:t>
      </w:r>
      <w:r w:rsidRPr="00C72F84">
        <w:rPr>
          <w:rStyle w:val="StyleUnderline"/>
          <w:highlight w:val="cyan"/>
        </w:rPr>
        <w:t xml:space="preserve"> of</w:t>
      </w:r>
      <w:r w:rsidRPr="00C72F84">
        <w:rPr>
          <w:rStyle w:val="StyleUnderline"/>
        </w:rPr>
        <w:t xml:space="preserve"> </w:t>
      </w:r>
      <w:r w:rsidRPr="00C72F84">
        <w:rPr>
          <w:rStyle w:val="Emphasis"/>
        </w:rPr>
        <w:t xml:space="preserve">military </w:t>
      </w:r>
      <w:r w:rsidRPr="00C72F84">
        <w:rPr>
          <w:rStyle w:val="Emphasis"/>
          <w:highlight w:val="cyan"/>
        </w:rPr>
        <w:t>conflict</w:t>
      </w:r>
      <w:r w:rsidRPr="00C72F84">
        <w:rPr>
          <w:sz w:val="16"/>
          <w:szCs w:val="16"/>
        </w:rPr>
        <w:t xml:space="preserve"> (Copeland, 2015: 1, 14, 437; Roach, 2014). </w:t>
      </w:r>
      <w:r w:rsidRPr="00C72F84">
        <w:rPr>
          <w:rStyle w:val="StyleUnderline"/>
        </w:rPr>
        <w:t>The risk may increase if one of the interdependent countries is governed by an inward-looking socio-economic coalition</w:t>
      </w:r>
      <w:r w:rsidRPr="00C72F84">
        <w:rPr>
          <w:sz w:val="16"/>
          <w:szCs w:val="16"/>
        </w:rPr>
        <w:t xml:space="preserve">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C72F84">
        <w:rPr>
          <w:rStyle w:val="StyleUnderline"/>
          <w:highlight w:val="cyan"/>
        </w:rPr>
        <w:t>decisions</w:t>
      </w:r>
      <w:r w:rsidRPr="00C72F84">
        <w:rPr>
          <w:rStyle w:val="StyleUnderline"/>
        </w:rPr>
        <w:t xml:space="preserve"> for war and peace </w:t>
      </w:r>
      <w:r w:rsidRPr="00C72F84">
        <w:rPr>
          <w:rStyle w:val="StyleUnderline"/>
          <w:highlight w:val="cyan"/>
        </w:rPr>
        <w:t xml:space="preserve">are taken by </w:t>
      </w:r>
      <w:r w:rsidRPr="00C72F84">
        <w:rPr>
          <w:rStyle w:val="Emphasis"/>
          <w:highlight w:val="cyan"/>
        </w:rPr>
        <w:t>very few people</w:t>
      </w:r>
      <w:r w:rsidRPr="00C72F84">
        <w:rPr>
          <w:rStyle w:val="StyleUnderline"/>
        </w:rPr>
        <w:t xml:space="preserve">, who act on the basis of their </w:t>
      </w:r>
      <w:r w:rsidRPr="00C72F84">
        <w:rPr>
          <w:rStyle w:val="Emphasis"/>
        </w:rPr>
        <w:t>future expectations</w:t>
      </w:r>
      <w:r w:rsidRPr="00C72F84">
        <w:rPr>
          <w:sz w:val="16"/>
          <w:szCs w:val="16"/>
        </w:rPr>
        <w:t xml:space="preserve">. International relations theory must be supplemented by foreign policy analysis in order to assess the value attributed by national decision-makers to economic development and their assessments of risks and opportunities. </w:t>
      </w:r>
      <w:r w:rsidRPr="00C72F84">
        <w:rPr>
          <w:rStyle w:val="StyleUnderline"/>
          <w:highlight w:val="cyan"/>
        </w:rPr>
        <w:t>If leaders</w:t>
      </w:r>
      <w:r w:rsidRPr="00C72F84">
        <w:rPr>
          <w:rStyle w:val="StyleUnderline"/>
        </w:rPr>
        <w:t xml:space="preserve"> on either side</w:t>
      </w:r>
      <w:r w:rsidRPr="00C72F84">
        <w:rPr>
          <w:sz w:val="16"/>
          <w:szCs w:val="16"/>
        </w:rPr>
        <w:t xml:space="preserve"> of the Atlantic </w:t>
      </w:r>
      <w:r w:rsidRPr="00C72F84">
        <w:rPr>
          <w:rStyle w:val="StyleUnderline"/>
        </w:rPr>
        <w:t xml:space="preserve">begin to </w:t>
      </w:r>
      <w:r w:rsidRPr="00C72F84">
        <w:rPr>
          <w:rStyle w:val="Emphasis"/>
        </w:rPr>
        <w:t>seriously fear</w:t>
      </w:r>
      <w:r w:rsidRPr="00C72F84">
        <w:rPr>
          <w:rStyle w:val="StyleUnderline"/>
        </w:rPr>
        <w:t xml:space="preserve"> or </w:t>
      </w:r>
      <w:r w:rsidRPr="00C72F84">
        <w:rPr>
          <w:rStyle w:val="Emphasis"/>
          <w:highlight w:val="cyan"/>
        </w:rPr>
        <w:t>anticipate</w:t>
      </w:r>
      <w:r w:rsidRPr="00C72F84">
        <w:rPr>
          <w:rStyle w:val="StyleUnderline"/>
        </w:rPr>
        <w:t xml:space="preserve"> their own nation’s </w:t>
      </w:r>
      <w:r w:rsidRPr="00C72F84">
        <w:rPr>
          <w:rStyle w:val="Emphasis"/>
          <w:highlight w:val="cyan"/>
        </w:rPr>
        <w:t>decline</w:t>
      </w:r>
      <w:r w:rsidRPr="00C72F84">
        <w:rPr>
          <w:rStyle w:val="StyleUnderline"/>
        </w:rPr>
        <w:t xml:space="preserve"> then </w:t>
      </w:r>
      <w:r w:rsidRPr="00C72F84">
        <w:rPr>
          <w:rStyle w:val="StyleUnderline"/>
          <w:highlight w:val="cyan"/>
        </w:rPr>
        <w:t>they may</w:t>
      </w:r>
      <w:r w:rsidRPr="00C72F84">
        <w:rPr>
          <w:rStyle w:val="StyleUnderline"/>
        </w:rPr>
        <w:t xml:space="preserve"> blame this on </w:t>
      </w:r>
      <w:r w:rsidRPr="00C72F84">
        <w:rPr>
          <w:rStyle w:val="Emphasis"/>
        </w:rPr>
        <w:t>external dependence</w:t>
      </w:r>
      <w:r w:rsidRPr="00C72F84">
        <w:rPr>
          <w:rStyle w:val="StyleUnderline"/>
        </w:rPr>
        <w:t xml:space="preserve">, appeal to </w:t>
      </w:r>
      <w:r w:rsidRPr="00C72F84">
        <w:rPr>
          <w:rStyle w:val="Emphasis"/>
        </w:rPr>
        <w:t>anti-foreign sentiments</w:t>
      </w:r>
      <w:r w:rsidRPr="00C72F84">
        <w:rPr>
          <w:rStyle w:val="StyleUnderline"/>
        </w:rPr>
        <w:t xml:space="preserve">, </w:t>
      </w:r>
      <w:r w:rsidRPr="00C72F84">
        <w:rPr>
          <w:rStyle w:val="StyleUnderline"/>
          <w:highlight w:val="cyan"/>
        </w:rPr>
        <w:t xml:space="preserve">contemplate the </w:t>
      </w:r>
      <w:r w:rsidRPr="00C72F84">
        <w:rPr>
          <w:rStyle w:val="Emphasis"/>
          <w:highlight w:val="cyan"/>
        </w:rPr>
        <w:t>use of force</w:t>
      </w:r>
      <w:r w:rsidRPr="00C72F84">
        <w:rPr>
          <w:rStyle w:val="StyleUnderline"/>
        </w:rPr>
        <w:t xml:space="preserve"> to gain respect or credibility, adopt </w:t>
      </w:r>
      <w:r w:rsidRPr="00C72F84">
        <w:rPr>
          <w:rStyle w:val="Emphasis"/>
        </w:rPr>
        <w:t>protectionist policies</w:t>
      </w:r>
      <w:r w:rsidRPr="00C72F84">
        <w:rPr>
          <w:rStyle w:val="StyleUnderline"/>
        </w:rPr>
        <w:t xml:space="preserve">, </w:t>
      </w:r>
      <w:r w:rsidRPr="00C72F84">
        <w:rPr>
          <w:rStyle w:val="StyleUnderline"/>
          <w:highlight w:val="cyan"/>
        </w:rPr>
        <w:t>and</w:t>
      </w:r>
      <w:r w:rsidRPr="00C72F84">
        <w:rPr>
          <w:sz w:val="16"/>
          <w:szCs w:val="16"/>
        </w:rPr>
        <w:t xml:space="preserve"> ultimately </w:t>
      </w:r>
      <w:r w:rsidRPr="00C72F84">
        <w:rPr>
          <w:rStyle w:val="Emphasis"/>
          <w:highlight w:val="cyan"/>
        </w:rPr>
        <w:t>refuse to be deterred</w:t>
      </w:r>
      <w:r w:rsidRPr="00C72F84">
        <w:rPr>
          <w:rStyle w:val="StyleUnderline"/>
          <w:highlight w:val="cyan"/>
        </w:rPr>
        <w:t xml:space="preserve"> by</w:t>
      </w:r>
      <w:r w:rsidRPr="00C72F84">
        <w:rPr>
          <w:rStyle w:val="StyleUnderline"/>
        </w:rPr>
        <w:t xml:space="preserve"> either </w:t>
      </w:r>
      <w:r w:rsidRPr="00C72F84">
        <w:rPr>
          <w:rStyle w:val="StyleUnderline"/>
          <w:highlight w:val="cyan"/>
        </w:rPr>
        <w:t>nuc</w:t>
      </w:r>
      <w:r w:rsidRPr="00C72F84">
        <w:rPr>
          <w:rStyle w:val="StyleUnderline"/>
        </w:rPr>
        <w:t>lear arm</w:t>
      </w:r>
      <w:r w:rsidRPr="00C72F84">
        <w:rPr>
          <w:rStyle w:val="StyleUnderline"/>
          <w:highlight w:val="cyan"/>
        </w:rPr>
        <w:t>s</w:t>
      </w:r>
      <w:r w:rsidRPr="00C72F84">
        <w:rPr>
          <w:rStyle w:val="StyleUnderline"/>
        </w:rPr>
        <w:t xml:space="preserve"> </w:t>
      </w:r>
      <w:r w:rsidRPr="00C72F84">
        <w:rPr>
          <w:rStyle w:val="StyleUnderline"/>
          <w:highlight w:val="cyan"/>
        </w:rPr>
        <w:t>or</w:t>
      </w:r>
      <w:r w:rsidRPr="00C72F84">
        <w:rPr>
          <w:rStyle w:val="StyleUnderline"/>
        </w:rPr>
        <w:t xml:space="preserve"> prospects of socio</w:t>
      </w:r>
      <w:r w:rsidRPr="00C72F84">
        <w:rPr>
          <w:rStyle w:val="StyleUnderline"/>
          <w:highlight w:val="cyan"/>
        </w:rPr>
        <w:t>economic</w:t>
      </w:r>
      <w:r w:rsidRPr="00C72F84">
        <w:rPr>
          <w:rStyle w:val="StyleUnderline"/>
        </w:rPr>
        <w:t xml:space="preserve"> </w:t>
      </w:r>
      <w:r w:rsidRPr="00C72F84">
        <w:rPr>
          <w:rStyle w:val="StyleUnderline"/>
          <w:highlight w:val="cyan"/>
        </w:rPr>
        <w:t>calamities</w:t>
      </w:r>
      <w:r w:rsidRPr="00C72F84">
        <w:rPr>
          <w:rStyle w:val="StyleUnderline"/>
        </w:rPr>
        <w:t xml:space="preserve">. Such a dangerous shift could happen </w:t>
      </w:r>
      <w:r w:rsidRPr="00C72F84">
        <w:rPr>
          <w:rStyle w:val="Emphasis"/>
        </w:rPr>
        <w:t>abruptly</w:t>
      </w:r>
      <w:r w:rsidRPr="00C72F84">
        <w:rPr>
          <w:sz w:val="16"/>
          <w:szCs w:val="16"/>
        </w:rPr>
        <w:t xml:space="preserve">, i.e. under the instigation of actions by a third party – or against a third party.Yet </w:t>
      </w:r>
      <w:r w:rsidRPr="00C72F84">
        <w:rPr>
          <w:rStyle w:val="StyleUnderline"/>
        </w:rPr>
        <w:t xml:space="preserve">as long as there is </w:t>
      </w:r>
      <w:r w:rsidRPr="00C72F84">
        <w:rPr>
          <w:rStyle w:val="Emphasis"/>
        </w:rPr>
        <w:t>both nuclear deterrence</w:t>
      </w:r>
      <w:r w:rsidRPr="00C72F84">
        <w:rPr>
          <w:rStyle w:val="StyleUnderline"/>
        </w:rPr>
        <w:t xml:space="preserve"> and </w:t>
      </w:r>
      <w:r w:rsidRPr="00C72F84">
        <w:rPr>
          <w:rStyle w:val="Emphasis"/>
        </w:rPr>
        <w:t>interdependence</w:t>
      </w:r>
      <w:r w:rsidRPr="00C72F84">
        <w:rPr>
          <w:sz w:val="16"/>
          <w:szCs w:val="16"/>
        </w:rPr>
        <w:t xml:space="preserve">, the </w:t>
      </w:r>
      <w:r w:rsidRPr="00C72F84">
        <w:rPr>
          <w:rStyle w:val="StyleUnderline"/>
        </w:rPr>
        <w:t>tensions</w:t>
      </w:r>
      <w:r w:rsidRPr="00C72F84">
        <w:rPr>
          <w:sz w:val="16"/>
          <w:szCs w:val="16"/>
        </w:rPr>
        <w:t xml:space="preserve"> in East Asia </w:t>
      </w:r>
      <w:r w:rsidRPr="00C72F84">
        <w:rPr>
          <w:rStyle w:val="StyleUnderline"/>
        </w:rPr>
        <w:t xml:space="preserve">are </w:t>
      </w:r>
      <w:r w:rsidRPr="00C72F84">
        <w:rPr>
          <w:rStyle w:val="Emphasis"/>
        </w:rPr>
        <w:t>unlikely to escalate to war</w:t>
      </w:r>
      <w:r w:rsidRPr="00C72F84">
        <w:rPr>
          <w:sz w:val="16"/>
          <w:szCs w:val="16"/>
        </w:rPr>
        <w:t xml:space="preserve">. As Chan (2013) says, all states in the region are aware that they cannot count on support from either China or the US if they make provocative moves. </w:t>
      </w:r>
      <w:r w:rsidRPr="00C72F84">
        <w:rPr>
          <w:rStyle w:val="StyleUnderline"/>
        </w:rPr>
        <w:t>The greatest risk is not</w:t>
      </w:r>
      <w:r w:rsidRPr="00C72F84">
        <w:rPr>
          <w:sz w:val="16"/>
          <w:szCs w:val="16"/>
        </w:rPr>
        <w:t xml:space="preserve"> that </w:t>
      </w:r>
      <w:r w:rsidRPr="00C72F84">
        <w:rPr>
          <w:rStyle w:val="StyleUnderline"/>
        </w:rPr>
        <w:t>a territorial dispute</w:t>
      </w:r>
      <w:r w:rsidRPr="00C72F84">
        <w:rPr>
          <w:sz w:val="16"/>
          <w:szCs w:val="16"/>
        </w:rPr>
        <w:t xml:space="preserve"> leads to war under present circumstances </w:t>
      </w:r>
      <w:r w:rsidRPr="00C72F84">
        <w:rPr>
          <w:rStyle w:val="StyleUnderline"/>
        </w:rPr>
        <w:t xml:space="preserve">but that </w:t>
      </w:r>
      <w:r w:rsidRPr="00C72F84">
        <w:rPr>
          <w:rStyle w:val="Emphasis"/>
          <w:highlight w:val="cyan"/>
        </w:rPr>
        <w:t>changes in the world economy</w:t>
      </w:r>
      <w:r w:rsidRPr="00C72F84">
        <w:rPr>
          <w:rStyle w:val="StyleUnderline"/>
          <w:highlight w:val="cyan"/>
        </w:rPr>
        <w:t xml:space="preserve"> </w:t>
      </w:r>
      <w:r w:rsidRPr="00C72F84">
        <w:rPr>
          <w:rStyle w:val="StyleUnderline"/>
        </w:rPr>
        <w:t xml:space="preserve">alter those circumstances in ways that </w:t>
      </w:r>
      <w:r w:rsidRPr="00C72F84">
        <w:rPr>
          <w:rStyle w:val="StyleUnderline"/>
          <w:highlight w:val="cyan"/>
        </w:rPr>
        <w:t>render</w:t>
      </w:r>
      <w:r w:rsidRPr="00C72F84">
        <w:rPr>
          <w:rStyle w:val="StyleUnderline"/>
        </w:rPr>
        <w:t xml:space="preserve"> inter-state </w:t>
      </w:r>
      <w:r w:rsidRPr="00C72F84">
        <w:rPr>
          <w:rStyle w:val="StyleUnderline"/>
          <w:highlight w:val="cyan"/>
        </w:rPr>
        <w:t xml:space="preserve">peace </w:t>
      </w:r>
      <w:r w:rsidRPr="00C72F84">
        <w:rPr>
          <w:rStyle w:val="Emphasis"/>
          <w:highlight w:val="cyan"/>
        </w:rPr>
        <w:t>more precarious</w:t>
      </w:r>
      <w:r w:rsidRPr="00C72F84">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C72F84">
        <w:rPr>
          <w:rStyle w:val="StyleUnderline"/>
          <w:highlight w:val="cyan"/>
        </w:rPr>
        <w:t xml:space="preserve">This could have </w:t>
      </w:r>
      <w:r w:rsidRPr="00C72F84">
        <w:rPr>
          <w:rStyle w:val="Emphasis"/>
          <w:highlight w:val="cyan"/>
        </w:rPr>
        <w:t>unforeseen consequences</w:t>
      </w:r>
      <w:r w:rsidRPr="00C72F84">
        <w:rPr>
          <w:sz w:val="16"/>
          <w:szCs w:val="16"/>
        </w:rPr>
        <w:t xml:space="preserve"> in the field of security, </w:t>
      </w:r>
      <w:r w:rsidRPr="00C72F84">
        <w:rPr>
          <w:rStyle w:val="StyleUnderline"/>
          <w:highlight w:val="cyan"/>
        </w:rPr>
        <w:t xml:space="preserve">with nuclear deterrence remaining the </w:t>
      </w:r>
      <w:r w:rsidRPr="00C72F84">
        <w:rPr>
          <w:rStyle w:val="Emphasis"/>
          <w:highlight w:val="cyan"/>
        </w:rPr>
        <w:t>only factor</w:t>
      </w:r>
      <w:r w:rsidRPr="00C72F84">
        <w:rPr>
          <w:rStyle w:val="StyleUnderline"/>
          <w:highlight w:val="cyan"/>
        </w:rPr>
        <w:t xml:space="preserve"> to protect</w:t>
      </w:r>
      <w:r w:rsidRPr="00C72F84">
        <w:rPr>
          <w:rStyle w:val="StyleUnderline"/>
        </w:rPr>
        <w:t xml:space="preserve"> the world </w:t>
      </w:r>
      <w:r w:rsidRPr="00C72F84">
        <w:rPr>
          <w:rStyle w:val="StyleUnderline"/>
          <w:highlight w:val="cyan"/>
        </w:rPr>
        <w:t xml:space="preserve">from </w:t>
      </w:r>
      <w:r w:rsidRPr="00C72F84">
        <w:rPr>
          <w:rStyle w:val="Emphasis"/>
          <w:highlight w:val="cyan"/>
        </w:rPr>
        <w:t>Armageddon</w:t>
      </w:r>
      <w:r w:rsidRPr="00C72F84">
        <w:rPr>
          <w:rStyle w:val="StyleUnderline"/>
          <w:highlight w:val="cyan"/>
        </w:rPr>
        <w:t xml:space="preserve">, and </w:t>
      </w:r>
      <w:r w:rsidRPr="00C72F84">
        <w:rPr>
          <w:rStyle w:val="Emphasis"/>
          <w:highlight w:val="cyan"/>
        </w:rPr>
        <w:t>unreliably so</w:t>
      </w:r>
      <w:r w:rsidRPr="00C72F84">
        <w:rPr>
          <w:rStyle w:val="StyleUnderline"/>
          <w:highlight w:val="cyan"/>
        </w:rPr>
        <w:t xml:space="preserve">. </w:t>
      </w:r>
      <w:r w:rsidRPr="00C72F84">
        <w:rPr>
          <w:rStyle w:val="StyleUnderline"/>
          <w:highlight w:val="cyan"/>
        </w:rPr>
        <w:lastRenderedPageBreak/>
        <w:t xml:space="preserve">Deterrence could </w:t>
      </w:r>
      <w:r w:rsidRPr="00C72F84">
        <w:rPr>
          <w:rStyle w:val="Emphasis"/>
          <w:highlight w:val="cyan"/>
        </w:rPr>
        <w:t>lose its credibility</w:t>
      </w:r>
      <w:r w:rsidRPr="00C72F84">
        <w:rPr>
          <w:rStyle w:val="StyleUnderline"/>
        </w:rPr>
        <w:t>: one of the two great powers might gamble that the other yield in a cyber-war or conventional limited war</w:t>
      </w:r>
      <w:r w:rsidRPr="00C72F84">
        <w:rPr>
          <w:sz w:val="16"/>
          <w:szCs w:val="16"/>
        </w:rPr>
        <w:t>, or third party countries might engage in conflict with each other, with a view to obliging Washington or Beijing to intervene.</w:t>
      </w:r>
    </w:p>
    <w:p w14:paraId="33837369" w14:textId="77777777" w:rsidR="00642DD2" w:rsidRPr="00C72F84" w:rsidRDefault="00642DD2" w:rsidP="00642DD2">
      <w:pPr>
        <w:rPr>
          <w:u w:val="single"/>
        </w:rPr>
      </w:pPr>
      <w:r w:rsidRPr="00C72F84">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C72F84">
        <w:rPr>
          <w:rStyle w:val="StyleUnderline"/>
          <w:highlight w:val="cyan"/>
        </w:rPr>
        <w:t xml:space="preserve">the </w:t>
      </w:r>
      <w:r w:rsidRPr="00C72F84">
        <w:rPr>
          <w:rStyle w:val="Emphasis"/>
          <w:highlight w:val="cyan"/>
        </w:rPr>
        <w:t>combination</w:t>
      </w:r>
      <w:r w:rsidRPr="00C72F84">
        <w:rPr>
          <w:rStyle w:val="StyleUnderline"/>
        </w:rPr>
        <w:t xml:space="preserve"> of </w:t>
      </w:r>
      <w:r w:rsidRPr="00C72F84">
        <w:rPr>
          <w:rStyle w:val="Emphasis"/>
        </w:rPr>
        <w:t>deterrence</w:t>
      </w:r>
      <w:r w:rsidRPr="00C72F84">
        <w:rPr>
          <w:rStyle w:val="StyleUnderline"/>
        </w:rPr>
        <w:t xml:space="preserve"> and </w:t>
      </w:r>
      <w:r w:rsidRPr="00C72F84">
        <w:rPr>
          <w:rStyle w:val="Emphasis"/>
        </w:rPr>
        <w:t>economic interdependence</w:t>
      </w:r>
      <w:r w:rsidRPr="00C72F84">
        <w:rPr>
          <w:rStyle w:val="StyleUnderline"/>
        </w:rPr>
        <w:t xml:space="preserve"> </w:t>
      </w:r>
      <w:r w:rsidRPr="00C72F84">
        <w:rPr>
          <w:rStyle w:val="StyleUnderline"/>
          <w:highlight w:val="cyan"/>
        </w:rPr>
        <w:t>may</w:t>
      </w:r>
      <w:r w:rsidRPr="00C72F84">
        <w:rPr>
          <w:rStyle w:val="StyleUnderline"/>
        </w:rPr>
        <w:t xml:space="preserve"> be </w:t>
      </w:r>
      <w:r w:rsidRPr="00C72F84">
        <w:rPr>
          <w:rStyle w:val="Emphasis"/>
        </w:rPr>
        <w:t>enough</w:t>
      </w:r>
      <w:r w:rsidRPr="00C72F84">
        <w:rPr>
          <w:rStyle w:val="StyleUnderline"/>
        </w:rPr>
        <w:t xml:space="preserve"> to </w:t>
      </w:r>
      <w:r w:rsidRPr="00C72F84">
        <w:rPr>
          <w:rStyle w:val="Emphasis"/>
          <w:highlight w:val="cyan"/>
        </w:rPr>
        <w:t>prevent war</w:t>
      </w:r>
      <w:r w:rsidRPr="00C72F84">
        <w:rPr>
          <w:rStyle w:val="StyleUnderline"/>
          <w:highlight w:val="cyan"/>
        </w:rPr>
        <w:t xml:space="preserve"> </w:t>
      </w:r>
      <w:r w:rsidRPr="00C72F84">
        <w:rPr>
          <w:rStyle w:val="StyleUnderline"/>
        </w:rPr>
        <w:t xml:space="preserve">among the major powers. Because the </w:t>
      </w:r>
      <w:r w:rsidRPr="00C72F84">
        <w:rPr>
          <w:rStyle w:val="StyleUnderline"/>
          <w:highlight w:val="cyan"/>
        </w:rPr>
        <w:t>leaders of nuclear</w:t>
      </w:r>
      <w:r w:rsidRPr="00C72F84">
        <w:rPr>
          <w:rStyle w:val="StyleUnderline"/>
        </w:rPr>
        <w:t xml:space="preserve"> armed </w:t>
      </w:r>
      <w:r w:rsidRPr="00C72F84">
        <w:rPr>
          <w:rStyle w:val="StyleUnderline"/>
          <w:highlight w:val="cyan"/>
        </w:rPr>
        <w:t>nations</w:t>
      </w:r>
      <w:r w:rsidRPr="00C72F84">
        <w:rPr>
          <w:rStyle w:val="StyleUnderline"/>
        </w:rPr>
        <w:t xml:space="preserve"> are fearful of getting into a situation where peace relies uniquely on nuclear deterrence, and because they know that their adversaries have the same fear, they may </w:t>
      </w:r>
      <w:r w:rsidRPr="00C72F84">
        <w:rPr>
          <w:rStyle w:val="StyleUnderline"/>
          <w:highlight w:val="cyan"/>
        </w:rPr>
        <w:t xml:space="preserve">accept the risks entailed by </w:t>
      </w:r>
      <w:r w:rsidRPr="00C72F84">
        <w:rPr>
          <w:rStyle w:val="Emphasis"/>
          <w:highlight w:val="cyan"/>
        </w:rPr>
        <w:t>depending economically</w:t>
      </w:r>
      <w:r w:rsidRPr="00C72F84">
        <w:rPr>
          <w:rStyle w:val="StyleUnderline"/>
        </w:rPr>
        <w:t xml:space="preserve"> on others. And then there will be </w:t>
      </w:r>
      <w:r w:rsidRPr="00C72F84">
        <w:rPr>
          <w:rStyle w:val="Emphasis"/>
        </w:rPr>
        <w:t>neither trade wars</w:t>
      </w:r>
      <w:r w:rsidRPr="00C72F84">
        <w:rPr>
          <w:rStyle w:val="StyleUnderline"/>
        </w:rPr>
        <w:t xml:space="preserve"> nor </w:t>
      </w:r>
      <w:r w:rsidRPr="00C72F84">
        <w:rPr>
          <w:rStyle w:val="Emphasis"/>
        </w:rPr>
        <w:t>shooting wars</w:t>
      </w:r>
      <w:r w:rsidRPr="00C72F84">
        <w:rPr>
          <w:rStyle w:val="StyleUnderline"/>
        </w:rPr>
        <w:t xml:space="preserve">, just </w:t>
      </w:r>
      <w:r w:rsidRPr="00C72F84">
        <w:rPr>
          <w:rStyle w:val="Emphasis"/>
        </w:rPr>
        <w:t>disputes</w:t>
      </w:r>
      <w:r w:rsidRPr="00C72F84">
        <w:rPr>
          <w:rStyle w:val="StyleUnderline"/>
        </w:rPr>
        <w:t xml:space="preserve"> and </w:t>
      </w:r>
      <w:r w:rsidRPr="00C72F84">
        <w:rPr>
          <w:rStyle w:val="Emphasis"/>
        </w:rPr>
        <w:t>diplomacy</w:t>
      </w:r>
      <w:r w:rsidRPr="00C72F84">
        <w:rPr>
          <w:rStyle w:val="StyleUnderline"/>
        </w:rPr>
        <w:t>.</w:t>
      </w:r>
    </w:p>
    <w:p w14:paraId="6FAB2DFF" w14:textId="77777777" w:rsidR="00642DD2" w:rsidRPr="00C72F84" w:rsidRDefault="00642DD2" w:rsidP="00642DD2"/>
    <w:p w14:paraId="1E93F915" w14:textId="5EFF9149" w:rsidR="00E42E4C" w:rsidRDefault="00924CAE" w:rsidP="00924CAE">
      <w:pPr>
        <w:pStyle w:val="Heading1"/>
      </w:pPr>
      <w:r>
        <w:lastRenderedPageBreak/>
        <w:t>On Case</w:t>
      </w:r>
    </w:p>
    <w:p w14:paraId="60E258EC" w14:textId="294575B0" w:rsidR="00924CAE" w:rsidRDefault="00924CAE" w:rsidP="00924CAE">
      <w:pPr>
        <w:pStyle w:val="Heading3"/>
      </w:pPr>
      <w:r>
        <w:lastRenderedPageBreak/>
        <w:t xml:space="preserve">C1: </w:t>
      </w:r>
      <w:r w:rsidRPr="002E25ED">
        <w:t>No Solvency (General)</w:t>
      </w:r>
    </w:p>
    <w:p w14:paraId="667A3557" w14:textId="77777777" w:rsidR="00924CAE" w:rsidRPr="002E25ED" w:rsidRDefault="00924CAE" w:rsidP="00924CAE">
      <w:pPr>
        <w:pStyle w:val="Heading4"/>
      </w:pPr>
      <w:r>
        <w:t xml:space="preserve">Conditional RTS is enough. </w:t>
      </w:r>
      <w:r w:rsidRPr="002E25ED">
        <w:t>Countries generally restrict the right to strike, even where Unions are effective and powerful.</w:t>
      </w:r>
    </w:p>
    <w:p w14:paraId="795D421D" w14:textId="77777777" w:rsidR="00924CAE" w:rsidRPr="002E25ED" w:rsidRDefault="00924CAE" w:rsidP="00924CAE">
      <w:r>
        <w:rPr>
          <w:rStyle w:val="Style13ptBold"/>
        </w:rPr>
        <w:t xml:space="preserve">Wass ’13 - </w:t>
      </w:r>
      <w:r w:rsidRPr="002E25ED">
        <w:t>Dr. Bernd Waas, Goethe University Frankfurt, Germany, 2012, Strike as a Fundamental Right of the Workers and its Risks of Conflicting with other Fundamental Rights of the Citizens, https://www.islssl.org/wp-content/uploads/2013/01/Strike-Waas.pdf</w:t>
      </w:r>
    </w:p>
    <w:p w14:paraId="09BE47E0" w14:textId="77777777" w:rsidR="00924CAE" w:rsidRDefault="00924CAE" w:rsidP="00924CAE">
      <w:pPr>
        <w:ind w:left="720"/>
        <w:rPr>
          <w:sz w:val="12"/>
        </w:rPr>
      </w:pPr>
      <w:r w:rsidRPr="002E25ED">
        <w:rPr>
          <w:sz w:val="12"/>
        </w:rPr>
        <w:t xml:space="preserve">Limitations of the Right to Strike </w:t>
      </w:r>
      <w:r w:rsidRPr="002E25ED">
        <w:rPr>
          <w:b/>
          <w:bCs/>
          <w:highlight w:val="yellow"/>
          <w:u w:val="single"/>
        </w:rPr>
        <w:t xml:space="preserve">A </w:t>
      </w:r>
      <w:r w:rsidRPr="002E25ED">
        <w:rPr>
          <w:sz w:val="12"/>
        </w:rPr>
        <w:t>positive</w:t>
      </w:r>
      <w:r w:rsidRPr="002E25ED">
        <w:rPr>
          <w:b/>
          <w:bCs/>
          <w:sz w:val="12"/>
          <w:highlight w:val="yellow"/>
          <w:u w:val="single"/>
        </w:rPr>
        <w:t xml:space="preserve"> </w:t>
      </w:r>
      <w:r w:rsidRPr="002E25ED">
        <w:rPr>
          <w:b/>
          <w:bCs/>
          <w:highlight w:val="yellow"/>
          <w:u w:val="single"/>
        </w:rPr>
        <w:t xml:space="preserve">right to strike does not mean that it is </w:t>
      </w:r>
      <w:r w:rsidRPr="002E25ED">
        <w:rPr>
          <w:sz w:val="12"/>
        </w:rPr>
        <w:t>guaranteed</w:t>
      </w:r>
      <w:r w:rsidRPr="002E25ED">
        <w:rPr>
          <w:b/>
          <w:bCs/>
          <w:sz w:val="12"/>
          <w:highlight w:val="yellow"/>
          <w:u w:val="single"/>
        </w:rPr>
        <w:t xml:space="preserve"> </w:t>
      </w:r>
      <w:r w:rsidRPr="002E25ED">
        <w:rPr>
          <w:b/>
          <w:bCs/>
          <w:highlight w:val="yellow"/>
          <w:u w:val="single"/>
        </w:rPr>
        <w:t xml:space="preserve">without restriction. The </w:t>
      </w:r>
      <w:r w:rsidRPr="002E25ED">
        <w:rPr>
          <w:sz w:val="12"/>
        </w:rPr>
        <w:t>freedoms and</w:t>
      </w:r>
      <w:r w:rsidRPr="002E25ED">
        <w:rPr>
          <w:b/>
          <w:bCs/>
          <w:sz w:val="12"/>
          <w:highlight w:val="yellow"/>
          <w:u w:val="single"/>
        </w:rPr>
        <w:t xml:space="preserve"> </w:t>
      </w:r>
      <w:r w:rsidRPr="002E25ED">
        <w:rPr>
          <w:b/>
          <w:bCs/>
          <w:highlight w:val="yellow"/>
          <w:u w:val="single"/>
        </w:rPr>
        <w:t xml:space="preserve">rights of other persons must be respected. </w:t>
      </w:r>
      <w:r w:rsidRPr="002E25ED">
        <w:rPr>
          <w:sz w:val="12"/>
        </w:rPr>
        <w:t>Apart from that,</w:t>
      </w:r>
      <w:r w:rsidRPr="002E25ED">
        <w:rPr>
          <w:b/>
          <w:bCs/>
          <w:sz w:val="12"/>
          <w:highlight w:val="yellow"/>
          <w:u w:val="single"/>
        </w:rPr>
        <w:t xml:space="preserve"> </w:t>
      </w:r>
      <w:r w:rsidRPr="002E25ED">
        <w:rPr>
          <w:b/>
          <w:bCs/>
          <w:highlight w:val="yellow"/>
          <w:u w:val="single"/>
        </w:rPr>
        <w:t>inherent limitations may exist as well.</w:t>
      </w:r>
      <w:r w:rsidRPr="002E25ED">
        <w:rPr>
          <w:b/>
          <w:bCs/>
          <w:u w:val="single"/>
        </w:rPr>
        <w:t xml:space="preserve"> </w:t>
      </w:r>
      <w:r w:rsidRPr="002E25ED">
        <w:rPr>
          <w:sz w:val="12"/>
        </w:rPr>
        <w:t>This is the case in Germany, for instance. The right to strike is acknowledged because such a right is required for collective bargaining to take place. Bargaining without the right to strike would be no more than “collective begging”, to put it in the words of the Federal Labour Court. That the right to strike is based on the right to bargain collectively has an important consequence, namely, that the right to strike is guaranteed only insofar as the strike is related to that very purpose</w:t>
      </w:r>
      <w:r w:rsidRPr="002E25ED">
        <w:rPr>
          <w:b/>
          <w:bCs/>
          <w:i/>
          <w:iCs/>
          <w:u w:val="single"/>
        </w:rPr>
        <w:t xml:space="preserve">. </w:t>
      </w:r>
      <w:r w:rsidRPr="002E25ED">
        <w:rPr>
          <w:b/>
          <w:bCs/>
          <w:i/>
          <w:iCs/>
          <w:highlight w:val="yellow"/>
          <w:u w:val="single"/>
        </w:rPr>
        <w:t>The need to ensure collective bargaining both justifies and limits the right to strike</w:t>
      </w:r>
      <w:r w:rsidRPr="002E25ED">
        <w:rPr>
          <w:b/>
          <w:bCs/>
          <w:highlight w:val="yellow"/>
          <w:u w:val="single"/>
        </w:rPr>
        <w:t xml:space="preserve">. </w:t>
      </w:r>
      <w:r w:rsidRPr="002E25ED">
        <w:rPr>
          <w:sz w:val="12"/>
        </w:rPr>
        <w:t>In other words:</w:t>
      </w:r>
      <w:r w:rsidRPr="002E25ED">
        <w:rPr>
          <w:b/>
          <w:bCs/>
          <w:sz w:val="12"/>
          <w:highlight w:val="yellow"/>
          <w:u w:val="single"/>
        </w:rPr>
        <w:t xml:space="preserve"> </w:t>
      </w:r>
      <w:r w:rsidRPr="002E25ED">
        <w:rPr>
          <w:b/>
          <w:bCs/>
          <w:highlight w:val="yellow"/>
          <w:u w:val="single"/>
        </w:rPr>
        <w:t>A strike is lawful in Germany if and only if its underlying objective is the reaching of a collective bargaining agreement</w:t>
      </w:r>
      <w:r w:rsidRPr="002E25ED">
        <w:rPr>
          <w:sz w:val="12"/>
        </w:rPr>
        <w:t>. This implies that the regulation demanded must be viable and fall within the competence of the “social partners” (as it affects “working and economic 12 conditions”). Similarly</w:t>
      </w:r>
      <w:r w:rsidRPr="002E25ED">
        <w:rPr>
          <w:b/>
          <w:bCs/>
          <w:u w:val="single"/>
        </w:rPr>
        <w:t xml:space="preserve">, </w:t>
      </w:r>
      <w:r w:rsidRPr="002E25ED">
        <w:rPr>
          <w:b/>
          <w:bCs/>
          <w:highlight w:val="yellow"/>
          <w:u w:val="single"/>
        </w:rPr>
        <w:t>in the Czech Republic, a strike may only be called in a dispute over entering into a collective agreement. In Chile, too, the right to strike is strictly related to collective bargaining</w:t>
      </w:r>
      <w:r w:rsidRPr="002E25ED">
        <w:rPr>
          <w:sz w:val="12"/>
        </w:rPr>
        <w:t xml:space="preserve">. This right can only be exercised if negotiations between the parties fail. Outside the framework of collective bargaining, striking is regarded a violation of labour law, and possibly even a crime. In practice, however, a considerable number of strikes take place outside these boundaries. Though the constitutional background differs entirely from Germany, the law in the United States also requires a strike to be related to collective bargaining. Workers may only strike over so-called “mandatory subjects of bargaining” which are “wages, hours, and other terms and conditions of employment.” Though it is true that parties may lawfully bargain over other issues – so-called “permissive” bargaining subjects – neither is legally obliged to do so. In addition, neither party may insist upon – or strike over – such permissive topics. </w:t>
      </w:r>
      <w:r w:rsidRPr="002E25ED">
        <w:rPr>
          <w:b/>
          <w:bCs/>
          <w:u w:val="single"/>
        </w:rPr>
        <w:t>A labour union may certainly not demand bargaining over – or strike over – an unlawful topic</w:t>
      </w:r>
      <w:r w:rsidRPr="002E25ED">
        <w:rPr>
          <w:sz w:val="12"/>
        </w:rPr>
        <w:t>. No relation to collective bargaining exists, on the other hand, in Slovenia. It suffices if the strike serves the workers’ economic or social interests. Consequently, the right to strike is neither limited to the conclusion of a collective agreement, nor is it required for the strike to be aimed at inducing the employer to concur to a collective agreement.</w:t>
      </w:r>
    </w:p>
    <w:p w14:paraId="63D8213B" w14:textId="77777777" w:rsidR="00924CAE" w:rsidRDefault="00924CAE" w:rsidP="00924CAE">
      <w:pPr>
        <w:pStyle w:val="Heading4"/>
      </w:pPr>
      <w:r>
        <w:t>The problem with worker organization isn’t the right to strike- it’s companies taking deliberate anti-union action, which the aff doesn’t solve. Means the aff can never solve.</w:t>
      </w:r>
    </w:p>
    <w:p w14:paraId="757FD1DC" w14:textId="77777777" w:rsidR="00924CAE" w:rsidRDefault="00924CAE" w:rsidP="00924CAE">
      <w:r w:rsidRPr="000F21B8">
        <w:t>Heidi</w:t>
      </w:r>
      <w:r w:rsidRPr="00F64730">
        <w:rPr>
          <w:b/>
          <w:bCs/>
          <w:sz w:val="26"/>
          <w:szCs w:val="26"/>
        </w:rPr>
        <w:t xml:space="preserve"> Shierholz, 20</w:t>
      </w:r>
      <w:r>
        <w:t xml:space="preserve"> - ("Weakened labor movement leads to rising economic inequality," Economic Policy Institute, 1-27-2020, 11-4-2021https://www.epi.org/blog/weakened-labor-movement-leads-to-rising-economic-inequality/)//AW</w:t>
      </w:r>
    </w:p>
    <w:p w14:paraId="43A2E7AC" w14:textId="77777777" w:rsidR="00924CAE" w:rsidRPr="00730326" w:rsidRDefault="00924CAE" w:rsidP="00924CAE">
      <w:pPr>
        <w:ind w:left="720"/>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as a result of the erosion of union coverage over the last four decades—with that money being redistributed upward, to the rich. The good news is that restoring union coverage—and strengthening workers’ abilities to join together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4F53A6">
        <w:rPr>
          <w:u w:val="single"/>
        </w:rPr>
        <w:t>PRO) Act</w:t>
      </w:r>
      <w:r w:rsidRPr="004F53A6">
        <w:rPr>
          <w:sz w:val="12"/>
        </w:rPr>
        <w:t xml:space="preserve">, that </w:t>
      </w:r>
      <w:r w:rsidRPr="004F53A6">
        <w:rPr>
          <w:u w:val="single"/>
        </w:rPr>
        <w:t xml:space="preserve">would </w:t>
      </w:r>
      <w:r w:rsidRPr="004F53A6">
        <w:rPr>
          <w:sz w:val="12"/>
        </w:rPr>
        <w:t xml:space="preserve">significantly </w:t>
      </w:r>
      <w:r w:rsidRPr="004F53A6">
        <w:rPr>
          <w:u w:val="single"/>
        </w:rPr>
        <w:t>reform current labor law</w:t>
      </w:r>
      <w:r w:rsidRPr="004F53A6">
        <w:rPr>
          <w:sz w:val="12"/>
        </w:rPr>
        <w:t xml:space="preserve">. Building on the reforms in the PRO Act, the Clean Slate for Worker Power Project proposes further transformation of labor law, </w:t>
      </w:r>
      <w:r w:rsidRPr="004F53A6">
        <w:rPr>
          <w:u w:val="single"/>
        </w:rPr>
        <w:t>with innovative ideas to create balance in our economy.</w:t>
      </w:r>
      <w:r w:rsidRPr="004F53A6">
        <w:rPr>
          <w:sz w:val="12"/>
        </w:rPr>
        <w:t xml:space="preserve"> How is it that de-unionization has played such a large role in wage stagnation for working people and the rise of inequality? When workers are able to join together, form a union and collectively</w:t>
      </w:r>
      <w:r w:rsidRPr="00730326">
        <w:rPr>
          <w:sz w:val="12"/>
        </w:rPr>
        <w:t xml:space="preserve"> bargain, their pay goes up. On average, a worker covered by a union contract earns 13.2 percent more than a peer with similar education, occupation and experience in a non-unionized workplace in the same sector. Furthermore, the benefits of collective bargaining extend well beyond union workers. Where unions are strong, they essentially set broader standards that non-union employers must match in order to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lastRenderedPageBreak/>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w:t>
      </w:r>
      <w:r w:rsidRPr="004F53A6">
        <w:rPr>
          <w:sz w:val="12"/>
        </w:rPr>
        <w:t xml:space="preserve">union organizing, policymakers have egregiously failed to update labor laws to balance the system. </w:t>
      </w:r>
      <w:r w:rsidRPr="004F53A6">
        <w:rPr>
          <w:u w:val="single"/>
        </w:rPr>
        <w:t>Fundamental reform is necessary to build worker power</w:t>
      </w:r>
      <w:r w:rsidRPr="004F53A6">
        <w:rPr>
          <w:sz w:val="12"/>
        </w:rPr>
        <w:t xml:space="preserve"> and guarantee all workers the right to come together and have a real voice in their workplace.</w:t>
      </w:r>
    </w:p>
    <w:p w14:paraId="5B9E89F9" w14:textId="77777777" w:rsidR="00924CAE" w:rsidRPr="002E25ED" w:rsidRDefault="00924CAE" w:rsidP="00924CAE">
      <w:pPr>
        <w:ind w:left="720"/>
        <w:rPr>
          <w:sz w:val="12"/>
        </w:rPr>
      </w:pPr>
    </w:p>
    <w:p w14:paraId="39F39A92" w14:textId="77777777" w:rsidR="00924CAE" w:rsidRDefault="00924CAE" w:rsidP="00924CAE">
      <w:pPr>
        <w:pStyle w:val="Heading4"/>
        <w:numPr>
          <w:ilvl w:val="0"/>
          <w:numId w:val="12"/>
        </w:numPr>
      </w:pPr>
      <w:r>
        <w:t>Turn: Increasing the cost of labor will just accelerate automation, outsourcing, and offshoring. Alt causes and backlash from firms deck aff solvency.</w:t>
      </w:r>
    </w:p>
    <w:p w14:paraId="517DA084" w14:textId="77777777" w:rsidR="00924CAE" w:rsidRPr="002F1F3C" w:rsidRDefault="00924CAE" w:rsidP="00924CAE">
      <w:r>
        <w:rPr>
          <w:rStyle w:val="Style13ptBold"/>
        </w:rPr>
        <w:t xml:space="preserve">Groshen &amp; Holzer ’19 - </w:t>
      </w:r>
      <w:r w:rsidRPr="002F1F3C">
        <w:t>Erica Groshen</w:t>
      </w:r>
      <w:r>
        <w:t xml:space="preserve"> [</w:t>
      </w:r>
      <w:r w:rsidRPr="002F1F3C">
        <w:t>Senior Economics Advisor at the Cornell University School of Industrial and Labor Relations and Research Fellow at the Upjohn Institute for Employment Research</w:t>
      </w:r>
      <w:r>
        <w:t>]</w:t>
      </w:r>
      <w:r w:rsidRPr="002F1F3C">
        <w:t xml:space="preserve"> and Harry J. Holzer</w:t>
      </w:r>
      <w:r>
        <w:t xml:space="preserve"> [Prof. of Public Policy, Georgetown U.], “</w:t>
      </w:r>
      <w:r w:rsidRPr="002F1F3C">
        <w:t>Helping workers requires more than silver bullets</w:t>
      </w:r>
      <w:r>
        <w:t xml:space="preserve">,” </w:t>
      </w:r>
      <w:r>
        <w:rPr>
          <w:i/>
        </w:rPr>
        <w:t>Brookings Institution</w:t>
      </w:r>
      <w:r>
        <w:t xml:space="preserve"> (Web). Nov. 25, 2019. Accessed Nov. 19, 2021. &lt;</w:t>
      </w:r>
      <w:hyperlink r:id="rId11" w:history="1">
        <w:r w:rsidRPr="0056252B">
          <w:rPr>
            <w:rStyle w:val="Hyperlink"/>
          </w:rPr>
          <w:t>https://www.brookings.edu/opinions/helping-workers-requires-more-than-silver-bullets/</w:t>
        </w:r>
      </w:hyperlink>
      <w:r>
        <w:t>&gt; AT</w:t>
      </w:r>
    </w:p>
    <w:p w14:paraId="5B83BABF" w14:textId="77777777" w:rsidR="00924CAE" w:rsidRPr="002F1F3C" w:rsidRDefault="00924CAE" w:rsidP="00924CAE">
      <w:pPr>
        <w:ind w:left="720"/>
        <w:rPr>
          <w:sz w:val="12"/>
        </w:rPr>
      </w:pPr>
      <w:r w:rsidRPr="002F1F3C">
        <w:rPr>
          <w:sz w:val="12"/>
        </w:rPr>
        <w:t>But no single silver bullet solution exists that can solve our skills and earnings problems.</w:t>
      </w:r>
      <w:r>
        <w:rPr>
          <w:sz w:val="12"/>
        </w:rPr>
        <w:t xml:space="preserve"> </w:t>
      </w:r>
      <w:r w:rsidRPr="002F1F3C">
        <w:rPr>
          <w:sz w:val="12"/>
        </w:rPr>
        <w:t xml:space="preserve">Why? Because no single or dominant cause explains stagnating earnings or rising inequality in the US. Thus, simplistic </w:t>
      </w:r>
      <w:r w:rsidRPr="002F1F3C">
        <w:rPr>
          <w:rStyle w:val="StyleUnderline"/>
          <w:highlight w:val="yellow"/>
        </w:rPr>
        <w:t>“silver bullet” policies</w:t>
      </w:r>
      <w:r w:rsidRPr="002F1F3C">
        <w:rPr>
          <w:sz w:val="12"/>
        </w:rPr>
        <w:t xml:space="preserve"> would likely be ineffective or even </w:t>
      </w:r>
      <w:r w:rsidRPr="002F1F3C">
        <w:rPr>
          <w:rStyle w:val="StyleUnderline"/>
          <w:highlight w:val="yellow"/>
        </w:rPr>
        <w:t>do more harm than good.</w:t>
      </w:r>
      <w:r w:rsidRPr="00934A0C">
        <w:rPr>
          <w:sz w:val="12"/>
        </w:rPr>
        <w:t xml:space="preserve">¶ </w:t>
      </w:r>
      <w:r w:rsidRPr="002F1F3C">
        <w:rPr>
          <w:sz w:val="12"/>
        </w:rPr>
        <w:t>Some “silver bullets” are too scattershot.</w:t>
      </w:r>
      <w:r>
        <w:rPr>
          <w:sz w:val="12"/>
        </w:rPr>
        <w:t xml:space="preserve"> </w:t>
      </w:r>
      <w:r w:rsidRPr="002F1F3C">
        <w:rPr>
          <w:sz w:val="12"/>
        </w:rPr>
        <w:t>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time.</w:t>
      </w:r>
      <w:r w:rsidRPr="00934A0C">
        <w:rPr>
          <w:sz w:val="12"/>
        </w:rPr>
        <w:t xml:space="preserve">¶ </w:t>
      </w:r>
      <w:r w:rsidRPr="002F1F3C">
        <w:rPr>
          <w:sz w:val="12"/>
        </w:rPr>
        <w:t xml:space="preserve">Other proposals could harm those they aim to help or be ineffective. Imposing a uniform $15 federal minimum wage, even by 2025 (as many now propose), could induce employers to eliminate jobs for low-wage workers in already distressed communities. </w:t>
      </w:r>
      <w:r w:rsidRPr="002F1F3C">
        <w:rPr>
          <w:rStyle w:val="StyleUnderline"/>
          <w:highlight w:val="yellow"/>
        </w:rPr>
        <w:t>Proposals to expand unionism alone</w:t>
      </w:r>
      <w:r w:rsidRPr="002F1F3C">
        <w:rPr>
          <w:sz w:val="12"/>
        </w:rPr>
        <w:t xml:space="preserve"> </w:t>
      </w:r>
      <w:r w:rsidRPr="002F1F3C">
        <w:rPr>
          <w:rStyle w:val="StyleUnderline"/>
          <w:highlight w:val="yellow"/>
        </w:rPr>
        <w:t>might generate only small increases, in light of employers’ ability of to resist collective bargaining by automating, relocating their facilities, or outsourcing</w:t>
      </w:r>
      <w:r w:rsidRPr="002F1F3C">
        <w:rPr>
          <w:sz w:val="12"/>
        </w:rPr>
        <w:t xml:space="preserve"> work to other firms.</w:t>
      </w:r>
      <w:r w:rsidRPr="00934A0C">
        <w:rPr>
          <w:sz w:val="12"/>
        </w:rPr>
        <w:t xml:space="preserve">¶ </w:t>
      </w:r>
      <w:r w:rsidRPr="002F1F3C">
        <w:rPr>
          <w:sz w:val="12"/>
        </w:rPr>
        <w:t xml:space="preserve">To sensibly raise wages and reduce inequality among American workers, we must recognize that </w:t>
      </w:r>
      <w:r w:rsidRPr="002F1F3C">
        <w:rPr>
          <w:rStyle w:val="StyleUnderline"/>
          <w:highlight w:val="yellow"/>
        </w:rPr>
        <w:t>a confluence of causes are at work</w:t>
      </w:r>
      <w:r w:rsidRPr="002F1F3C">
        <w:rPr>
          <w:sz w:val="12"/>
        </w:rPr>
        <w:t xml:space="preserve">, which requires a combination of evidence-based policy responses. The causes include labor market forces like </w:t>
      </w:r>
      <w:r w:rsidRPr="002F1F3C">
        <w:rPr>
          <w:rStyle w:val="StyleUnderline"/>
          <w:highlight w:val="yellow"/>
        </w:rPr>
        <w:t>technical change, globalization</w:t>
      </w:r>
      <w:r w:rsidRPr="002F1F3C">
        <w:rPr>
          <w:sz w:val="12"/>
        </w:rPr>
        <w:t xml:space="preserve">, and </w:t>
      </w:r>
      <w:r w:rsidRPr="002F1F3C">
        <w:rPr>
          <w:rStyle w:val="StyleUnderline"/>
          <w:highlight w:val="yellow"/>
        </w:rPr>
        <w:t>too few well-educated workers</w:t>
      </w:r>
      <w:r w:rsidRPr="002F1F3C">
        <w:rPr>
          <w:sz w:val="12"/>
        </w:rPr>
        <w:t xml:space="preserve">; they also include </w:t>
      </w:r>
      <w:r w:rsidRPr="002F1F3C">
        <w:rPr>
          <w:rStyle w:val="StyleUnderline"/>
          <w:highlight w:val="yellow"/>
        </w:rPr>
        <w:t>changes in labor institutions beyond weakened unions</w:t>
      </w:r>
      <w:r w:rsidRPr="002F1F3C">
        <w:rPr>
          <w:sz w:val="12"/>
        </w:rPr>
        <w:t xml:space="preserve">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productive.</w:t>
      </w:r>
      <w:r w:rsidRPr="00934A0C">
        <w:rPr>
          <w:sz w:val="12"/>
        </w:rPr>
        <w:t xml:space="preserve">¶ </w:t>
      </w:r>
      <w:r w:rsidRPr="002F1F3C">
        <w:rPr>
          <w:sz w:val="12"/>
        </w:rPr>
        <w:t xml:space="preserve">Without important, systematic policy changes, the earnings and employment of US workers – especially those without college degrees – will likely continue to deteriorate. More </w:t>
      </w:r>
      <w:r w:rsidRPr="002F1F3C">
        <w:rPr>
          <w:rStyle w:val="StyleUnderline"/>
          <w:highlight w:val="yellow"/>
        </w:rPr>
        <w:t>trade and automation</w:t>
      </w:r>
      <w:r w:rsidRPr="002F1F3C">
        <w:rPr>
          <w:sz w:val="12"/>
        </w:rPr>
        <w:t xml:space="preserve"> in the form of robotics and artificial intelligence (AI) </w:t>
      </w:r>
      <w:r w:rsidRPr="002F1F3C">
        <w:rPr>
          <w:rStyle w:val="StyleUnderline"/>
          <w:highlight w:val="yellow"/>
        </w:rPr>
        <w:t>will</w:t>
      </w:r>
      <w:r w:rsidRPr="002F1F3C">
        <w:rPr>
          <w:sz w:val="12"/>
        </w:rPr>
        <w:t xml:space="preserve"> almost certainly </w:t>
      </w:r>
      <w:r w:rsidRPr="002F1F3C">
        <w:rPr>
          <w:rStyle w:val="StyleUnderline"/>
          <w:highlight w:val="yellow"/>
        </w:rPr>
        <w:t>lead millions of workers to be displaced</w:t>
      </w:r>
      <w:r w:rsidRPr="002F1F3C">
        <w:rPr>
          <w:sz w:val="12"/>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p>
    <w:p w14:paraId="05F4B28B" w14:textId="77777777" w:rsidR="00924CAE" w:rsidRPr="002E25ED" w:rsidRDefault="00924CAE" w:rsidP="00924CAE">
      <w:pPr>
        <w:rPr>
          <w:rFonts w:eastAsia="Cambria"/>
        </w:rPr>
      </w:pPr>
      <w:r w:rsidRPr="002E25ED">
        <w:rPr>
          <w:rFonts w:eastAsia="MS Gothic" w:cs="Times New Roman"/>
          <w:b/>
          <w:iCs/>
          <w:sz w:val="26"/>
        </w:rPr>
        <w:lastRenderedPageBreak/>
        <w:t xml:space="preserve">The turns outweigh the Aff.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4343478E" w14:textId="4644505B" w:rsidR="00924CAE" w:rsidRDefault="00924CAE" w:rsidP="00924CAE">
      <w:pPr>
        <w:pStyle w:val="Heading3"/>
      </w:pPr>
      <w:r>
        <w:lastRenderedPageBreak/>
        <w:t>C</w:t>
      </w:r>
      <w:r>
        <w:t xml:space="preserve">2: Income </w:t>
      </w:r>
    </w:p>
    <w:p w14:paraId="45CB9849" w14:textId="0ADBC796" w:rsidR="00924CAE" w:rsidRDefault="00924CAE" w:rsidP="00924CAE">
      <w:pPr>
        <w:pStyle w:val="Heading4"/>
        <w:numPr>
          <w:ilvl w:val="0"/>
          <w:numId w:val="13"/>
        </w:numPr>
      </w:pPr>
      <w:r>
        <w:t xml:space="preserve">Extend the McELroy ev, which is the link that strikes cause ecnomic harm. This is eespeically important because economic harm worsens poerty, accesses to housing etc. The impact of the econ Da turns their entire contention, </w:t>
      </w:r>
    </w:p>
    <w:p w14:paraId="2FF06561" w14:textId="049D9F1E" w:rsidR="00924CAE" w:rsidRDefault="00924CAE" w:rsidP="00924CAE">
      <w:pPr>
        <w:pStyle w:val="Heading3"/>
      </w:pPr>
      <w:r>
        <w:lastRenderedPageBreak/>
        <w:t>C</w:t>
      </w:r>
      <w:r>
        <w:t>3</w:t>
      </w:r>
      <w:r>
        <w:t xml:space="preserve">: </w:t>
      </w:r>
      <w:r>
        <w:t>Unconditional</w:t>
      </w:r>
    </w:p>
    <w:p w14:paraId="2DEDEC76" w14:textId="27220EDA" w:rsidR="00924CAE" w:rsidRDefault="00924CAE" w:rsidP="00924CAE">
      <w:pPr>
        <w:pStyle w:val="ListParagraph"/>
        <w:numPr>
          <w:ilvl w:val="0"/>
          <w:numId w:val="14"/>
        </w:numPr>
      </w:pPr>
      <w:r>
        <w:t>CP solves entirely, self directed enterprises allow get the NBfor citizens to stand up for themselves</w:t>
      </w:r>
    </w:p>
    <w:p w14:paraId="60A07784" w14:textId="5EA4A01C" w:rsidR="00924CAE" w:rsidRDefault="00924CAE" w:rsidP="00924CAE">
      <w:r>
        <w:t>Fw:</w:t>
      </w:r>
    </w:p>
    <w:p w14:paraId="6C9F4A48" w14:textId="037985E0" w:rsidR="00924CAE" w:rsidRPr="00924CAE" w:rsidRDefault="00924CAE" w:rsidP="00924CAE">
      <w:pPr>
        <w:pStyle w:val="ListParagraph"/>
        <w:numPr>
          <w:ilvl w:val="0"/>
          <w:numId w:val="15"/>
        </w:numPr>
      </w:pPr>
      <w:r>
        <w:t>We agree, CP solves better</w:t>
      </w:r>
    </w:p>
    <w:p w14:paraId="2C8482B6" w14:textId="77777777" w:rsidR="00924CAE" w:rsidRPr="00924CAE" w:rsidRDefault="00924CAE" w:rsidP="00924CAE"/>
    <w:p w14:paraId="0D758E37" w14:textId="77777777" w:rsidR="00924CAE" w:rsidRPr="00924CAE" w:rsidRDefault="00924CAE" w:rsidP="00924CAE"/>
    <w:sectPr w:rsidR="00924CAE" w:rsidRPr="00924CA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B336DF"/>
    <w:multiLevelType w:val="hybridMultilevel"/>
    <w:tmpl w:val="9CC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5170B7"/>
    <w:multiLevelType w:val="hybridMultilevel"/>
    <w:tmpl w:val="A5005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9143A8"/>
    <w:multiLevelType w:val="hybridMultilevel"/>
    <w:tmpl w:val="59E65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3C460D"/>
    <w:multiLevelType w:val="hybridMultilevel"/>
    <w:tmpl w:val="4888E9E2"/>
    <w:lvl w:ilvl="0" w:tplc="1F52048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2D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DD2"/>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BFF"/>
    <w:rsid w:val="008E7A3E"/>
    <w:rsid w:val="008F41FD"/>
    <w:rsid w:val="008F4479"/>
    <w:rsid w:val="008F4BA0"/>
    <w:rsid w:val="00901726"/>
    <w:rsid w:val="00920E6A"/>
    <w:rsid w:val="00924CAE"/>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1170B1"/>
  <w14:defaultImageDpi w14:val="300"/>
  <w15:docId w15:val="{D7B78B47-B091-2049-9123-CCE7414CA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2DD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42D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642D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642D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642D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2D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2DD2"/>
  </w:style>
  <w:style w:type="character" w:customStyle="1" w:styleId="Heading1Char">
    <w:name w:val="Heading 1 Char"/>
    <w:aliases w:val="Pocket Char"/>
    <w:basedOn w:val="DefaultParagraphFont"/>
    <w:link w:val="Heading1"/>
    <w:uiPriority w:val="9"/>
    <w:rsid w:val="00642DD2"/>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642DD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642DD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642D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2DD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642DD2"/>
    <w:rPr>
      <w:b w:val="0"/>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
    <w:basedOn w:val="DefaultParagraphFont"/>
    <w:link w:val="textbold"/>
    <w:uiPriority w:val="20"/>
    <w:qFormat/>
    <w:rsid w:val="00642DD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42DD2"/>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642DD2"/>
    <w:rPr>
      <w:color w:val="auto"/>
      <w:u w:val="none"/>
    </w:rPr>
  </w:style>
  <w:style w:type="paragraph" w:styleId="DocumentMap">
    <w:name w:val="Document Map"/>
    <w:basedOn w:val="Normal"/>
    <w:link w:val="DocumentMapChar"/>
    <w:uiPriority w:val="99"/>
    <w:semiHidden/>
    <w:unhideWhenUsed/>
    <w:rsid w:val="00642D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2DD2"/>
    <w:rPr>
      <w:rFonts w:ascii="Lucida Grande" w:hAnsi="Lucida Grande" w:cs="Lucida Grande"/>
    </w:rPr>
  </w:style>
  <w:style w:type="paragraph" w:customStyle="1" w:styleId="textbold">
    <w:name w:val="text bold"/>
    <w:basedOn w:val="Normal"/>
    <w:link w:val="Emphasis"/>
    <w:uiPriority w:val="20"/>
    <w:qFormat/>
    <w:rsid w:val="00642DD2"/>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642DD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924C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opinions/helping-workers-requires-more-than-silver-bullets/" TargetMode="External"/><Relationship Id="rId5" Type="http://schemas.openxmlformats.org/officeDocument/2006/relationships/numbering" Target="numbering.xml"/><Relationship Id="rId10" Type="http://schemas.openxmlformats.org/officeDocument/2006/relationships/hyperlink" Target="https://www.csmonitor.com/Business/2021/1108/A-struggle-and-a-journey-Report-shows-US-economy-recovering" TargetMode="External"/><Relationship Id="rId4" Type="http://schemas.openxmlformats.org/officeDocument/2006/relationships/customXml" Target="../customXml/item4.xml"/><Relationship Id="rId9" Type="http://schemas.openxmlformats.org/officeDocument/2006/relationships/hyperlink" Target="http://arizmendi.coo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lenahudl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A014B1F-EBD3-294E-8D7D-BEEBF6D00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15</Pages>
  <Words>5560</Words>
  <Characters>31084</Characters>
  <Application>Microsoft Office Word</Application>
  <DocSecurity>0</DocSecurity>
  <Lines>310</Lines>
  <Paragraphs>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36617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Helena Hudlin</cp:lastModifiedBy>
  <cp:revision>2</cp:revision>
  <dcterms:created xsi:type="dcterms:W3CDTF">2021-12-03T16:53:00Z</dcterms:created>
  <dcterms:modified xsi:type="dcterms:W3CDTF">2021-12-03T17:10:00Z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