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D5FDD" w14:textId="77777777" w:rsidR="00B94EDB" w:rsidRDefault="00B94EDB" w:rsidP="00B94EDB">
      <w:pPr>
        <w:pStyle w:val="Heading1"/>
      </w:pPr>
      <w:proofErr w:type="spellStart"/>
      <w:r>
        <w:t>Aff</w:t>
      </w:r>
      <w:proofErr w:type="spellEnd"/>
      <w:r>
        <w:t xml:space="preserve"> </w:t>
      </w:r>
    </w:p>
    <w:p w14:paraId="0FD36B05" w14:textId="77777777" w:rsidR="00B94EDB" w:rsidRDefault="00B94EDB" w:rsidP="00B94EDB">
      <w:pPr>
        <w:pStyle w:val="Heading2"/>
      </w:pPr>
      <w:r>
        <w:lastRenderedPageBreak/>
        <w:t>AC</w:t>
      </w:r>
    </w:p>
    <w:p w14:paraId="3CBD481A" w14:textId="77777777" w:rsidR="00B94EDB" w:rsidRPr="0079304C" w:rsidRDefault="00B94EDB" w:rsidP="00B94EDB">
      <w:pPr>
        <w:pStyle w:val="Heading4"/>
        <w:rPr>
          <w:rFonts w:cs="Calibri"/>
        </w:rPr>
      </w:pPr>
      <w:r w:rsidRPr="0079304C">
        <w:rPr>
          <w:rFonts w:cs="Calibri"/>
        </w:rPr>
        <w:t>Incarcerated workers do not have a right to strike in the US</w:t>
      </w:r>
      <w:r>
        <w:rPr>
          <w:rFonts w:cs="Calibri"/>
        </w:rPr>
        <w:t>.</w:t>
      </w:r>
    </w:p>
    <w:p w14:paraId="4483EA82" w14:textId="77777777" w:rsidR="00B94EDB" w:rsidRPr="0079304C" w:rsidRDefault="00B94EDB" w:rsidP="00B94EDB">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13C847A2" w14:textId="77777777" w:rsidR="00B94EDB" w:rsidRDefault="00B94EDB" w:rsidP="00B94EDB">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and “encouraging others to engage in a food strike” as “[h]</w:t>
      </w:r>
      <w:proofErr w:type="spellStart"/>
      <w:r w:rsidRPr="3E7272B5">
        <w:rPr>
          <w:sz w:val="12"/>
          <w:szCs w:val="12"/>
        </w:rPr>
        <w:t>igh</w:t>
      </w:r>
      <w:proofErr w:type="spellEnd"/>
      <w:r w:rsidRPr="3E7272B5">
        <w:rPr>
          <w:sz w:val="12"/>
          <w:szCs w:val="12"/>
        </w:rPr>
        <w:t xml:space="preserve">-moderate infractions.”81 The same is true at the federal level, as </w:t>
      </w:r>
      <w:r w:rsidRPr="3E7272B5">
        <w:rPr>
          <w:rStyle w:val="StyleUnderline"/>
        </w:rPr>
        <w:t>the Bureau of Prisons has made “[e]</w:t>
      </w:r>
      <w:proofErr w:type="spellStart"/>
      <w:r w:rsidRPr="3E7272B5">
        <w:rPr>
          <w:rStyle w:val="StyleUnderline"/>
        </w:rPr>
        <w:t>ngaging</w:t>
      </w:r>
      <w:proofErr w:type="spellEnd"/>
      <w:r w:rsidRPr="3E7272B5">
        <w:rPr>
          <w:rStyle w:val="StyleUnderline"/>
        </w:rPr>
        <w:t xml:space="preserve"> in or encouraging a group demonstration” and “[e]</w:t>
      </w:r>
      <w:proofErr w:type="spellStart"/>
      <w:r w:rsidRPr="3E7272B5">
        <w:rPr>
          <w:rStyle w:val="StyleUnderline"/>
        </w:rPr>
        <w:t>ncouraging</w:t>
      </w:r>
      <w:proofErr w:type="spellEnd"/>
      <w:r w:rsidRPr="3E7272B5">
        <w:rPr>
          <w:rStyle w:val="StyleUnderline"/>
        </w:rPr>
        <w:t xml:space="preserve">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w:t>
      </w:r>
      <w:proofErr w:type="spellStart"/>
      <w:r w:rsidRPr="3E7272B5">
        <w:rPr>
          <w:sz w:val="12"/>
          <w:szCs w:val="12"/>
        </w:rPr>
        <w:t>deprivat</w:t>
      </w:r>
      <w:proofErr w:type="spellEnd"/>
      <w:r w:rsidRPr="3E7272B5">
        <w:rPr>
          <w:sz w:val="12"/>
          <w:szCs w:val="12"/>
        </w:rPr>
        <w:t>[</w:t>
      </w:r>
      <w:proofErr w:type="spellStart"/>
      <w:r w:rsidRPr="3E7272B5">
        <w:rPr>
          <w:sz w:val="12"/>
          <w:szCs w:val="12"/>
        </w:rPr>
        <w:t>ory</w:t>
      </w:r>
      <w:proofErr w:type="spellEnd"/>
      <w:r w:rsidRPr="3E7272B5">
        <w:rPr>
          <w:sz w:val="12"/>
          <w:szCs w:val="12"/>
        </w:rPr>
        <w:t xml:space="preserve">]”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w:t>
      </w:r>
      <w:proofErr w:type="spellStart"/>
      <w:r w:rsidRPr="3E7272B5">
        <w:rPr>
          <w:sz w:val="12"/>
          <w:szCs w:val="12"/>
        </w:rPr>
        <w:t>Safley</w:t>
      </w:r>
      <w:proofErr w:type="spellEnd"/>
      <w:r w:rsidRPr="3E7272B5">
        <w:rPr>
          <w:sz w:val="12"/>
          <w:szCs w:val="12"/>
        </w:rPr>
        <w:t xml:space="preserve">,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w:t>
      </w:r>
      <w:r w:rsidRPr="3E7272B5">
        <w:rPr>
          <w:sz w:val="12"/>
          <w:szCs w:val="12"/>
        </w:rPr>
        <w:lastRenderedPageBreak/>
        <w:t xml:space="preserve">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w:t>
      </w:r>
      <w:proofErr w:type="gramStart"/>
      <w:r w:rsidRPr="3E7272B5">
        <w:rPr>
          <w:sz w:val="12"/>
          <w:szCs w:val="12"/>
        </w:rPr>
        <w:t>interest.¶</w:t>
      </w:r>
      <w:proofErr w:type="gramEnd"/>
      <w:r w:rsidRPr="3E7272B5">
        <w:rPr>
          <w:sz w:val="12"/>
          <w:szCs w:val="12"/>
        </w:rPr>
        <w:t xml:space="preserve">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w:t>
      </w:r>
      <w:proofErr w:type="spellStart"/>
      <w:r w:rsidRPr="3E7272B5">
        <w:rPr>
          <w:sz w:val="12"/>
          <w:szCs w:val="12"/>
        </w:rPr>
        <w:t>esponsible</w:t>
      </w:r>
      <w:proofErr w:type="spellEnd"/>
      <w:r w:rsidRPr="3E7272B5">
        <w:rPr>
          <w:sz w:val="12"/>
          <w:szCs w:val="12"/>
        </w:rPr>
        <w:t xml:space="preserve"> prison officials must be permitted to take reasonable steps to forestall” the “</w:t>
      </w:r>
      <w:proofErr w:type="spellStart"/>
      <w:r w:rsidRPr="3E7272B5">
        <w:rPr>
          <w:sz w:val="12"/>
          <w:szCs w:val="12"/>
        </w:rPr>
        <w:t>everpresent</w:t>
      </w:r>
      <w:proofErr w:type="spellEnd"/>
      <w:r w:rsidRPr="3E7272B5">
        <w:rPr>
          <w:sz w:val="12"/>
          <w:szCs w:val="12"/>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3E7272B5">
        <w:rPr>
          <w:sz w:val="12"/>
          <w:szCs w:val="12"/>
        </w:rPr>
        <w:t>ork</w:t>
      </w:r>
      <w:proofErr w:type="spellEnd"/>
      <w:r w:rsidRPr="3E7272B5">
        <w:rPr>
          <w:sz w:val="12"/>
          <w:szCs w:val="12"/>
        </w:rPr>
        <w:t xml:space="preserve">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w:t>
      </w:r>
      <w:proofErr w:type="spellStart"/>
      <w:r w:rsidRPr="3E7272B5">
        <w:rPr>
          <w:sz w:val="12"/>
          <w:szCs w:val="12"/>
        </w:rPr>
        <w:t>farreaching</w:t>
      </w:r>
      <w:proofErr w:type="spellEnd"/>
      <w:r w:rsidRPr="3E7272B5">
        <w:rPr>
          <w:sz w:val="12"/>
          <w:szCs w:val="12"/>
        </w:rPr>
        <w:t xml:space="preserve">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w:t>
      </w:r>
      <w:proofErr w:type="spellStart"/>
      <w:r w:rsidRPr="3E7272B5">
        <w:rPr>
          <w:sz w:val="12"/>
          <w:szCs w:val="12"/>
        </w:rPr>
        <w:t>Bazzetta</w:t>
      </w:r>
      <w:proofErr w:type="spellEnd"/>
      <w:r w:rsidRPr="3E7272B5">
        <w:rPr>
          <w:sz w:val="12"/>
          <w:szCs w:val="12"/>
        </w:rPr>
        <w:t xml:space="preserve">,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w:t>
      </w:r>
      <w:proofErr w:type="gramStart"/>
      <w:r w:rsidRPr="3E7272B5">
        <w:rPr>
          <w:sz w:val="12"/>
          <w:szCs w:val="12"/>
        </w:rPr>
        <w:t>no</w:t>
      </w:r>
      <w:proofErr w:type="gramEnd"/>
      <w:r w:rsidRPr="3E7272B5">
        <w:rPr>
          <w:sz w:val="12"/>
          <w:szCs w:val="12"/>
        </w:rPr>
        <w:t xml:space="preserve">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w:t>
      </w:r>
      <w:proofErr w:type="spellStart"/>
      <w:r w:rsidRPr="3E7272B5">
        <w:rPr>
          <w:sz w:val="12"/>
          <w:szCs w:val="12"/>
        </w:rPr>
        <w:t>offi</w:t>
      </w:r>
      <w:proofErr w:type="spellEnd"/>
      <w:r w:rsidRPr="3E7272B5">
        <w:rPr>
          <w:sz w:val="12"/>
          <w:szCs w:val="12"/>
        </w:rPr>
        <w:t xml:space="preserve">- </w:t>
      </w:r>
      <w:proofErr w:type="spellStart"/>
      <w:r w:rsidRPr="3E7272B5">
        <w:rPr>
          <w:sz w:val="12"/>
          <w:szCs w:val="12"/>
        </w:rPr>
        <w:t>cials</w:t>
      </w:r>
      <w:proofErr w:type="spellEnd"/>
      <w:r w:rsidRPr="3E7272B5">
        <w:rPr>
          <w:sz w:val="12"/>
          <w:szCs w:val="12"/>
        </w:rPr>
        <w:t xml:space="preserve">’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0570D37E" w14:textId="77777777" w:rsidR="00B94EDB" w:rsidRPr="00DF073A" w:rsidRDefault="00B94EDB" w:rsidP="00B94EDB">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xml:space="preserve">, which causes a permanent reduction in job opportunities and quality of life. </w:t>
      </w:r>
      <w:proofErr w:type="spellStart"/>
      <w:r w:rsidRPr="00DF073A">
        <w:rPr>
          <w:rFonts w:cs="Calibri"/>
        </w:rPr>
        <w:t>Rezal</w:t>
      </w:r>
      <w:proofErr w:type="spellEnd"/>
      <w:r w:rsidRPr="00DF073A">
        <w:rPr>
          <w:rFonts w:cs="Calibri"/>
        </w:rPr>
        <w:t xml:space="preserve"> 21</w:t>
      </w:r>
    </w:p>
    <w:p w14:paraId="546E40BE" w14:textId="77777777" w:rsidR="00B94EDB" w:rsidRPr="00DF073A" w:rsidRDefault="00B94EDB" w:rsidP="00B94EDB">
      <w:r w:rsidRPr="00DF073A">
        <w:t xml:space="preserve">Adriana </w:t>
      </w:r>
      <w:proofErr w:type="spellStart"/>
      <w:r w:rsidRPr="00DF073A">
        <w:t>Rezal</w:t>
      </w:r>
      <w:proofErr w:type="spellEnd"/>
      <w:r w:rsidRPr="00DF073A">
        <w:t xml:space="preserve">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24B6AD2A" w14:textId="77777777" w:rsidR="00B94EDB" w:rsidRPr="00ED06A4" w:rsidRDefault="00B94EDB" w:rsidP="00B94EDB">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w:t>
      </w:r>
      <w:proofErr w:type="gramStart"/>
      <w:r w:rsidRPr="00DF073A">
        <w:rPr>
          <w:sz w:val="12"/>
        </w:rPr>
        <w:t>However</w:t>
      </w:r>
      <w:proofErr w:type="gramEnd"/>
      <w:r w:rsidRPr="00DF073A">
        <w:rPr>
          <w:sz w:val="12"/>
        </w:rPr>
        <w:t xml:space="preserve"> the report emphasizes the unreliability of ethnicity data possibly contributing to an underestimation of Black and Latino American data. "An example lies in Florida, which claims that 13% of its prison population is Latinx though more than one quarter of its residents are Latinx," (a </w:t>
      </w:r>
      <w:proofErr w:type="gramStart"/>
      <w:r w:rsidRPr="00DF073A">
        <w:rPr>
          <w:sz w:val="12"/>
        </w:rPr>
        <w:t>gender neutral</w:t>
      </w:r>
      <w:proofErr w:type="gramEnd"/>
      <w:r w:rsidRPr="00DF073A">
        <w:rPr>
          <w:sz w:val="12"/>
        </w:rPr>
        <w:t xml:space="preserve">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lastRenderedPageBreak/>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w:t>
      </w:r>
      <w:proofErr w:type="gramStart"/>
      <w:r w:rsidRPr="00DF073A">
        <w:rPr>
          <w:sz w:val="12"/>
        </w:rPr>
        <w:t>as a result of</w:t>
      </w:r>
      <w:proofErr w:type="gramEnd"/>
      <w:r w:rsidRPr="00DF073A">
        <w:rPr>
          <w:sz w:val="12"/>
        </w:rPr>
        <w:t xml:space="preserve"> policy reforms and reduced prison admissions and lengths of stay. These states include Alaska, New Jersey, New York, Connecticut, Alabama, Rhode Island, Vermont, </w:t>
      </w:r>
      <w:proofErr w:type="gramStart"/>
      <w:r w:rsidRPr="00DF073A">
        <w:rPr>
          <w:sz w:val="12"/>
        </w:rPr>
        <w:t>Hawaii</w:t>
      </w:r>
      <w:proofErr w:type="gramEnd"/>
      <w:r w:rsidRPr="00DF073A">
        <w:rPr>
          <w:sz w:val="12"/>
        </w:rPr>
        <w:t xml:space="preserve"> and California. The report cites </w:t>
      </w:r>
      <w:proofErr w:type="gramStart"/>
      <w:r w:rsidRPr="00DF073A">
        <w:rPr>
          <w:sz w:val="12"/>
        </w:rPr>
        <w:t>a number of</w:t>
      </w:r>
      <w:proofErr w:type="gramEnd"/>
      <w:r w:rsidRPr="00DF073A">
        <w:rPr>
          <w:sz w:val="12"/>
        </w:rPr>
        <w:t xml:space="preserve">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0F1DEC91" w14:textId="77777777" w:rsidR="00B94EDB" w:rsidRDefault="00B94EDB" w:rsidP="00B94EDB">
      <w:pPr>
        <w:pStyle w:val="Heading4"/>
        <w:rPr>
          <w:rFonts w:cs="Calibri"/>
        </w:rPr>
      </w:pPr>
      <w:r>
        <w:rPr>
          <w:rFonts w:cs="Calibri"/>
        </w:rPr>
        <w:t xml:space="preserve">Prison working conditions are </w:t>
      </w:r>
      <w:proofErr w:type="gramStart"/>
      <w:r>
        <w:rPr>
          <w:rFonts w:cs="Calibri"/>
        </w:rPr>
        <w:t>terrible—prisoners</w:t>
      </w:r>
      <w:proofErr w:type="gramEnd"/>
      <w:r>
        <w:rPr>
          <w:rFonts w:cs="Calibri"/>
        </w:rPr>
        <w:t xml:space="preserve"> work in unsafe conditions and accrue thousands of dollars in debt. Eisen 20</w:t>
      </w:r>
    </w:p>
    <w:p w14:paraId="0A093505" w14:textId="77777777" w:rsidR="00B94EDB" w:rsidRPr="00DF5337" w:rsidRDefault="00B94EDB" w:rsidP="00B94EDB">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1E43B917" w14:textId="77777777" w:rsidR="00B94EDB" w:rsidRPr="009B775E" w:rsidRDefault="00B94EDB" w:rsidP="00B94EDB">
      <w:pPr>
        <w:ind w:left="720"/>
        <w:rPr>
          <w:sz w:val="12"/>
        </w:rPr>
      </w:pPr>
      <w:r w:rsidRPr="00DF5337">
        <w:rPr>
          <w:sz w:val="12"/>
        </w:rPr>
        <w:t xml:space="preserve">For decades, prisoners in American </w:t>
      </w:r>
      <w:proofErr w:type="gramStart"/>
      <w:r w:rsidRPr="00DF5337">
        <w:rPr>
          <w:sz w:val="12"/>
        </w:rPr>
        <w:t>correctional facilities</w:t>
      </w:r>
      <w:proofErr w:type="gramEnd"/>
      <w:r w:rsidRPr="00DF5337">
        <w:rPr>
          <w:sz w:val="12"/>
        </w:rPr>
        <w:t xml:space="preserve">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DF5337">
        <w:rPr>
          <w:sz w:val="12"/>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17"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prisoners.¶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A6624F">
        <w:rPr>
          <w:rStyle w:val="StyleUnderline"/>
        </w:rPr>
        <w:t xml:space="preserve">n </w:t>
      </w:r>
      <w:r w:rsidRPr="00DF5337">
        <w:rPr>
          <w:rStyle w:val="StyleUnderline"/>
          <w:highlight w:val="yellow"/>
        </w:rPr>
        <w:t>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DF533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DF5337">
          <w:rPr>
            <w:rStyle w:val="Hyperlink"/>
            <w:sz w:val="12"/>
          </w:rPr>
          <w:t>poorly</w:t>
        </w:r>
      </w:hyperlink>
      <w:r w:rsidRPr="00DF5337">
        <w:rPr>
          <w:sz w:val="12"/>
        </w:rPr>
        <w:t xml:space="preserve"> as they had been as slaves. Records </w:t>
      </w:r>
      <w:hyperlink r:id="rId21"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24"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w:t>
      </w:r>
      <w:r w:rsidRPr="00DF5337">
        <w:rPr>
          <w:sz w:val="12"/>
        </w:rPr>
        <w:lastRenderedPageBreak/>
        <w:t xml:space="preserve">license plates, sew military uniforms, or staff a call center. It is prisoners in correctional industries who are currently being deployed to help meet the nation’s 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DF5337">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prisoners in dozens of facilities across the country went on strike and issued a </w:t>
      </w:r>
      <w:hyperlink r:id="rId25"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27206AA5" w14:textId="77777777" w:rsidR="00B94EDB" w:rsidRPr="0079304C" w:rsidRDefault="00B94EDB" w:rsidP="00B94EDB">
      <w:pPr>
        <w:pStyle w:val="Heading4"/>
        <w:rPr>
          <w:rFonts w:cs="Calibri"/>
        </w:rPr>
      </w:pPr>
      <w:r w:rsidRPr="0079304C">
        <w:rPr>
          <w:rFonts w:cs="Calibri"/>
        </w:rPr>
        <w:t xml:space="preserve">Prisoners </w:t>
      </w:r>
      <w:r>
        <w:rPr>
          <w:rFonts w:cs="Calibri"/>
        </w:rPr>
        <w:t xml:space="preserve">make almost no money for their labor. </w:t>
      </w:r>
      <w:r w:rsidRPr="0079304C">
        <w:rPr>
          <w:rFonts w:cs="Calibri"/>
        </w:rPr>
        <w:t>Fulcher 15</w:t>
      </w:r>
    </w:p>
    <w:p w14:paraId="21A7F3C4" w14:textId="77777777" w:rsidR="00B94EDB" w:rsidRPr="00557219" w:rsidRDefault="00B94EDB" w:rsidP="00B94EDB">
      <w:r w:rsidRPr="000F0E69">
        <w:t>Patrice A. Fulcher [Associate Professor at The John Marshall Law School], 15 - ("," Journal of Civil Rights and Economic Development, Winter 2015, accessed 10-28-2021, https://scholarship.law.stjohns.edu/cgi/viewcontent.cgi?article=1759&amp;context=jcred)//ML</w:t>
      </w:r>
    </w:p>
    <w:p w14:paraId="433F660B" w14:textId="77777777" w:rsidR="00B94EDB" w:rsidRDefault="00B94EDB" w:rsidP="00B94EDB">
      <w:pPr>
        <w:ind w:left="720"/>
        <w:rPr>
          <w:sz w:val="12"/>
        </w:rPr>
      </w:pPr>
      <w:r w:rsidRPr="000D3D12">
        <w:rPr>
          <w:b/>
          <w:bCs/>
          <w:sz w:val="12"/>
        </w:rPr>
        <w:t>B.</w:t>
      </w:r>
      <w:r w:rsidRPr="000D3D12">
        <w:rPr>
          <w:sz w:val="12"/>
        </w:rPr>
        <w:t>87 In 2011</w:t>
      </w:r>
      <w:r w:rsidRPr="004D46A2">
        <w:rPr>
          <w:rStyle w:val="StyleUnderline"/>
        </w:rPr>
        <w:t xml:space="preserve">, FPI's net sales were 745 million </w:t>
      </w:r>
      <w:proofErr w:type="gramStart"/>
      <w:r w:rsidRPr="004D46A2">
        <w:rPr>
          <w:rStyle w:val="StyleUnderline"/>
        </w:rPr>
        <w:t>dollars</w:t>
      </w:r>
      <w:proofErr w:type="gramEnd"/>
      <w:r w:rsidRPr="004D46A2">
        <w:rPr>
          <w:rStyle w:val="StyleUnderline"/>
        </w:rPr>
        <w:t xml:space="preserve"> and their earnings were 62 million dollars.88</w:t>
      </w:r>
      <w:r w:rsidRPr="000D3D12">
        <w:rPr>
          <w:sz w:val="12"/>
        </w:rPr>
        <w:t xml:space="preserve"> Restricted to sell its products only to federal agencies, FPI's largest purchaser is the U.S. Department of Defense, which makes up 52% of </w:t>
      </w:r>
      <w:proofErr w:type="spellStart"/>
      <w:r w:rsidRPr="000D3D12">
        <w:rPr>
          <w:sz w:val="12"/>
        </w:rPr>
        <w:t>it</w:t>
      </w:r>
      <w:proofErr w:type="spellEnd"/>
      <w:r w:rsidRPr="000D3D12">
        <w:rPr>
          <w:sz w:val="12"/>
        </w:rPr>
        <w:t xml:space="preserve">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w:t>
      </w:r>
      <w:proofErr w:type="gramStart"/>
      <w:r w:rsidRPr="000D3D12">
        <w:rPr>
          <w:sz w:val="12"/>
        </w:rPr>
        <w:t>incarcerated, and</w:t>
      </w:r>
      <w:proofErr w:type="gramEnd"/>
      <w:r w:rsidRPr="000D3D12">
        <w:rPr>
          <w:sz w:val="12"/>
        </w:rPr>
        <w:t xml:space="preserve">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w:t>
      </w:r>
      <w:proofErr w:type="spellStart"/>
      <w:r w:rsidRPr="008B08AC">
        <w:rPr>
          <w:rStyle w:val="StyleUnderline"/>
        </w:rPr>
        <w:t>Sumners</w:t>
      </w:r>
      <w:proofErr w:type="spellEnd"/>
      <w:r w:rsidRPr="008B08AC">
        <w:rPr>
          <w:rStyle w:val="StyleUnderline"/>
        </w:rPr>
        <w:t xml:space="preserve">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w:t>
      </w:r>
      <w:r w:rsidRPr="000D3D12">
        <w:rPr>
          <w:sz w:val="12"/>
        </w:rPr>
        <w:lastRenderedPageBreak/>
        <w:t xml:space="preserve">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 xml:space="preserve">for room and board, victim assistance, taxes, and family </w:t>
      </w:r>
      <w:proofErr w:type="spellStart"/>
      <w:r w:rsidRPr="00ED7131">
        <w:rPr>
          <w:rStyle w:val="StyleUnderline"/>
        </w:rPr>
        <w:t>support.lO</w:t>
      </w:r>
      <w:proofErr w:type="spellEnd"/>
      <w:r w:rsidRPr="00ED7131">
        <w:rPr>
          <w:rStyle w:val="StyleUnderline"/>
        </w:rPr>
        <w:t>'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t>
      </w:r>
      <w:proofErr w:type="gramStart"/>
      <w:r w:rsidRPr="000D3D12">
        <w:rPr>
          <w:sz w:val="12"/>
        </w:rPr>
        <w:t>work, but</w:t>
      </w:r>
      <w:proofErr w:type="gramEnd"/>
      <w:r w:rsidRPr="000D3D12">
        <w:rPr>
          <w:sz w:val="12"/>
        </w:rPr>
        <w:t xml:space="preserve">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w:t>
      </w:r>
      <w:proofErr w:type="spellStart"/>
      <w:r w:rsidRPr="000D3D12">
        <w:rPr>
          <w:sz w:val="12"/>
        </w:rPr>
        <w:t>History.ll</w:t>
      </w:r>
      <w:proofErr w:type="spellEnd"/>
      <w:r w:rsidRPr="000D3D12">
        <w:rPr>
          <w:sz w:val="12"/>
        </w:rPr>
        <w:t xml:space="preserve">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 xml:space="preserve">e protest lasted approximately 5 days and unfortunately, the prisoners' demands have still not been met.116 Almost all Georgia state-prisoners are still working for free, at least three inmates have </w:t>
      </w:r>
      <w:proofErr w:type="spellStart"/>
      <w:r w:rsidRPr="000D3D12">
        <w:rPr>
          <w:sz w:val="12"/>
        </w:rPr>
        <w:t>publically</w:t>
      </w:r>
      <w:proofErr w:type="spellEnd"/>
      <w:r w:rsidRPr="000D3D12">
        <w:rPr>
          <w:sz w:val="12"/>
        </w:rPr>
        <w:t xml:space="preserve">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w:t>
      </w:r>
      <w:proofErr w:type="spellStart"/>
      <w:r w:rsidRPr="000D3D12">
        <w:rPr>
          <w:sz w:val="12"/>
        </w:rPr>
        <w:t>selfsustaining</w:t>
      </w:r>
      <w:proofErr w:type="spellEnd"/>
      <w:r w:rsidRPr="000D3D12">
        <w:rPr>
          <w:sz w:val="12"/>
        </w:rPr>
        <w:t xml:space="preserve"> corporate entities. Some of the prison industries have PIE certification for </w:t>
      </w:r>
      <w:proofErr w:type="gramStart"/>
      <w:r w:rsidRPr="000D3D12">
        <w:rPr>
          <w:sz w:val="12"/>
        </w:rPr>
        <w:t>all of</w:t>
      </w:r>
      <w:proofErr w:type="gramEnd"/>
      <w:r w:rsidRPr="000D3D12">
        <w:rPr>
          <w:sz w:val="12"/>
        </w:rPr>
        <w:t xml:space="preserve">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w:t>
      </w:r>
      <w:proofErr w:type="gramStart"/>
      <w:r w:rsidRPr="000D3D12">
        <w:rPr>
          <w:sz w:val="12"/>
        </w:rPr>
        <w:t>all of</w:t>
      </w:r>
      <w:proofErr w:type="gramEnd"/>
      <w:r w:rsidRPr="000D3D12">
        <w:rPr>
          <w:sz w:val="12"/>
        </w:rPr>
        <w:t xml:space="preserve">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w:t>
      </w:r>
      <w:proofErr w:type="gramStart"/>
      <w:r w:rsidRPr="000D3D12">
        <w:rPr>
          <w:sz w:val="12"/>
        </w:rPr>
        <w:t>in order to</w:t>
      </w:r>
      <w:proofErr w:type="gramEnd"/>
      <w:r w:rsidRPr="000D3D12">
        <w:rPr>
          <w:sz w:val="12"/>
        </w:rPr>
        <w:t xml:space="preserve">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w:t>
      </w:r>
      <w:proofErr w:type="gramStart"/>
      <w:r w:rsidRPr="000D3D12">
        <w:rPr>
          <w:sz w:val="12"/>
        </w:rPr>
        <w:t>It is clear that CCA</w:t>
      </w:r>
      <w:proofErr w:type="gramEnd"/>
      <w:r w:rsidRPr="000D3D12">
        <w:rPr>
          <w:sz w:val="12"/>
        </w:rPr>
        <w:t xml:space="preserve">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w:t>
      </w:r>
      <w:proofErr w:type="gramStart"/>
      <w:r w:rsidRPr="000D3D12">
        <w:rPr>
          <w:sz w:val="12"/>
        </w:rPr>
        <w:t>training, but</w:t>
      </w:r>
      <w:proofErr w:type="gramEnd"/>
      <w:r w:rsidRPr="000D3D12">
        <w:rPr>
          <w:sz w:val="12"/>
        </w:rPr>
        <w:t xml:space="preserve">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 xml:space="preserve">there is nothing to dispute </w:t>
      </w:r>
      <w:proofErr w:type="gramStart"/>
      <w:r w:rsidRPr="008B08AC">
        <w:rPr>
          <w:rStyle w:val="Emphasis"/>
          <w:highlight w:val="yellow"/>
        </w:rPr>
        <w:t>that private prisons</w:t>
      </w:r>
      <w:proofErr w:type="gramEnd"/>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private prisons on average pay 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 xml:space="preserve">paying working prisoners the most at .50¢ per </w:t>
      </w:r>
      <w:r w:rsidRPr="008B08AC">
        <w:rPr>
          <w:rStyle w:val="Emphasis"/>
          <w:highlight w:val="yellow"/>
        </w:rPr>
        <w:lastRenderedPageBreak/>
        <w:t>hour for "highly skilled positions</w:t>
      </w:r>
      <w:r w:rsidRPr="000D3D12">
        <w:rPr>
          <w:rStyle w:val="Emphasis"/>
        </w:rPr>
        <w:t>"</w:t>
      </w:r>
      <w:r w:rsidRPr="000D3D12">
        <w:rPr>
          <w:sz w:val="12"/>
        </w:rPr>
        <w:t xml:space="preserve">.134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w:t>
      </w:r>
      <w:proofErr w:type="gramStart"/>
      <w:r w:rsidRPr="000D3D12">
        <w:rPr>
          <w:sz w:val="12"/>
        </w:rPr>
        <w:t>million dollar</w:t>
      </w:r>
      <w:proofErr w:type="gramEnd"/>
      <w:r w:rsidRPr="000D3D12">
        <w:rPr>
          <w:sz w:val="12"/>
        </w:rPr>
        <w:t xml:space="preserve">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723A848B" w14:textId="77777777" w:rsidR="00B94EDB" w:rsidRDefault="00B94EDB" w:rsidP="00B94EDB">
      <w:pPr>
        <w:pStyle w:val="Heading4"/>
      </w:pPr>
      <w:r>
        <w:t>Low wages for prisoners create cycles of recidivism. Fulcher 15</w:t>
      </w:r>
    </w:p>
    <w:p w14:paraId="49FBAC73" w14:textId="77777777" w:rsidR="00B94EDB" w:rsidRPr="000F0E69" w:rsidRDefault="00B94EDB" w:rsidP="00B94EDB">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p>
    <w:p w14:paraId="57139D9B" w14:textId="77777777" w:rsidR="00B94EDB" w:rsidRPr="00BC66A8" w:rsidRDefault="00B94EDB" w:rsidP="00B94EDB">
      <w:pPr>
        <w:ind w:left="720"/>
        <w:rPr>
          <w:sz w:val="12"/>
        </w:rPr>
      </w:pPr>
      <w:r w:rsidRPr="007358E4">
        <w:rPr>
          <w:rStyle w:val="StyleUnderline"/>
        </w:rPr>
        <w:t xml:space="preserve">B. Reallocate Greater Wealth </w:t>
      </w:r>
      <w:proofErr w:type="gramStart"/>
      <w:r w:rsidRPr="007358E4">
        <w:rPr>
          <w:rStyle w:val="StyleUnderline"/>
        </w:rPr>
        <w:t>To</w:t>
      </w:r>
      <w:proofErr w:type="gramEnd"/>
      <w:r w:rsidRPr="007358E4">
        <w:rPr>
          <w:rStyle w:val="StyleUnderline"/>
        </w:rPr>
        <w:t xml:space="preserve"> Working Prisoners and Decrease Recidivism </w:t>
      </w:r>
      <w:r>
        <w:rPr>
          <w:rStyle w:val="StyleUnderline"/>
        </w:rPr>
        <w:t xml:space="preserve">¶ </w:t>
      </w:r>
      <w:r w:rsidRPr="00BC66A8">
        <w:rPr>
          <w:rStyle w:val="StyleUnderline"/>
          <w:highlight w:val="yellow"/>
        </w:rPr>
        <w:t>Working for slave wages or as a slave 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 slave 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26921761" w14:textId="77777777" w:rsidR="00B94EDB" w:rsidRDefault="00B94EDB" w:rsidP="00B94EDB">
      <w:pPr>
        <w:pStyle w:val="Heading2"/>
      </w:pPr>
      <w:r>
        <w:lastRenderedPageBreak/>
        <w:t xml:space="preserve">Plan </w:t>
      </w:r>
    </w:p>
    <w:p w14:paraId="4DF80D38" w14:textId="77777777" w:rsidR="008055D5" w:rsidRPr="00822A17" w:rsidRDefault="008055D5" w:rsidP="008055D5">
      <w:pPr>
        <w:pStyle w:val="Heading4"/>
      </w:pPr>
      <w:r>
        <w:t xml:space="preserve">Plan: The United States ought to recognize the unconditional right of incarcerated workers to strike. </w:t>
      </w:r>
    </w:p>
    <w:p w14:paraId="503EA421" w14:textId="77777777" w:rsidR="00B94EDB" w:rsidRPr="0044595D" w:rsidRDefault="00B94EDB" w:rsidP="00B94EDB">
      <w:pPr>
        <w:pStyle w:val="Heading2"/>
      </w:pPr>
      <w:r>
        <w:lastRenderedPageBreak/>
        <w:t xml:space="preserve">Solvency </w:t>
      </w:r>
    </w:p>
    <w:p w14:paraId="0E2B5DBC" w14:textId="77777777" w:rsidR="00B94EDB" w:rsidRPr="0079304C" w:rsidRDefault="00B94EDB" w:rsidP="00B94EDB">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30B79D4F" w14:textId="77777777" w:rsidR="00B94EDB" w:rsidRPr="0079304C" w:rsidRDefault="00B94EDB" w:rsidP="00B94EDB">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0F1AB964" w14:textId="4AFA11C9" w:rsidR="00B94EDB" w:rsidRPr="000D3D12" w:rsidRDefault="00B94EDB" w:rsidP="00B94EDB">
      <w:pPr>
        <w:rPr>
          <w:sz w:val="12"/>
        </w:rPr>
      </w:pPr>
      <w:r w:rsidRPr="00A548DC">
        <w:rPr>
          <w:sz w:val="12"/>
        </w:rPr>
        <w:t xml:space="preserve">But </w:t>
      </w:r>
      <w:proofErr w:type="gramStart"/>
      <w:r w:rsidRPr="00A548DC">
        <w:rPr>
          <w:sz w:val="12"/>
        </w:rPr>
        <w:t>in order to</w:t>
      </w:r>
      <w:proofErr w:type="gramEnd"/>
      <w:r w:rsidRPr="00A548DC">
        <w:rPr>
          <w:sz w:val="12"/>
        </w:rPr>
        <w:t xml:space="preserve">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 xml:space="preserve">prison strikes represent an underappreciated aspect of prison life — </w:t>
      </w:r>
      <w:proofErr w:type="gramStart"/>
      <w:r w:rsidRPr="0001047A">
        <w:rPr>
          <w:rStyle w:val="Emphasis"/>
        </w:rPr>
        <w:t>the means by which</w:t>
      </w:r>
      <w:proofErr w:type="gramEnd"/>
      <w:r w:rsidRPr="0001047A">
        <w:rPr>
          <w:rStyle w:val="Emphasis"/>
        </w:rPr>
        <w:t xml:space="preserve">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 xml:space="preserve">And by permitting peaceful strikes, prison administrators “provide inmates with a channel for airing grievances and gaining official response . . . </w:t>
      </w:r>
      <w:proofErr w:type="spellStart"/>
      <w:r w:rsidRPr="0001047A">
        <w:rPr>
          <w:rStyle w:val="Emphasis"/>
        </w:rPr>
        <w:t>giv</w:t>
      </w:r>
      <w:proofErr w:type="spellEnd"/>
      <w:r w:rsidRPr="0001047A">
        <w:rPr>
          <w:rStyle w:val="Emphasis"/>
        </w:rPr>
        <w:t>[</w:t>
      </w:r>
      <w:proofErr w:type="spellStart"/>
      <w:r w:rsidRPr="0001047A">
        <w:rPr>
          <w:rStyle w:val="Emphasis"/>
        </w:rPr>
        <w:t>ing</w:t>
      </w:r>
      <w:proofErr w:type="spellEnd"/>
      <w:r w:rsidRPr="0001047A">
        <w:rPr>
          <w:rStyle w:val="Emphasis"/>
        </w:rPr>
        <w:t>]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w:t>
      </w:r>
      <w:r w:rsidRPr="00A548DC">
        <w:rPr>
          <w:sz w:val="12"/>
        </w:rPr>
        <w:lastRenderedPageBreak/>
        <w:t xml:space="preserve">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It is critical to protect such expression; “[</w:t>
      </w:r>
      <w:proofErr w:type="spellStart"/>
      <w:r w:rsidRPr="00A548DC">
        <w:rPr>
          <w:sz w:val="12"/>
        </w:rPr>
        <w:t>i</w:t>
      </w:r>
      <w:proofErr w:type="spellEnd"/>
      <w:r w:rsidRPr="00A548DC">
        <w:rPr>
          <w:sz w:val="12"/>
        </w:rPr>
        <w:t>]</w:t>
      </w:r>
      <w:proofErr w:type="spellStart"/>
      <w:r w:rsidRPr="00A548DC">
        <w:rPr>
          <w:sz w:val="12"/>
        </w:rPr>
        <w:t>ndeed</w:t>
      </w:r>
      <w:proofErr w:type="spellEnd"/>
      <w:r w:rsidRPr="00A548DC">
        <w:rPr>
          <w:sz w:val="12"/>
        </w:rPr>
        <w:t xml:space="preserve">, it is from the voices of those who have been most harmed by the punitive nature of our criminal justice system that we can hear the most profound </w:t>
      </w:r>
      <w:proofErr w:type="spellStart"/>
      <w:r w:rsidRPr="00A548DC">
        <w:rPr>
          <w:sz w:val="12"/>
        </w:rPr>
        <w:t>reimaginings</w:t>
      </w:r>
      <w:proofErr w:type="spellEnd"/>
      <w:r w:rsidRPr="00A548DC">
        <w:rPr>
          <w:sz w:val="12"/>
        </w:rPr>
        <w:t xml:space="preserve">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w:t>
      </w:r>
      <w:proofErr w:type="spellStart"/>
      <w:r w:rsidRPr="0001047A">
        <w:rPr>
          <w:rStyle w:val="Emphasis"/>
        </w:rPr>
        <w:t>ociety</w:t>
      </w:r>
      <w:proofErr w:type="spellEnd"/>
      <w:r w:rsidRPr="0001047A">
        <w:rPr>
          <w:rStyle w:val="Emphasis"/>
        </w:rPr>
        <w:t xml:space="preserve">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A6624F">
        <w:rPr>
          <w:rStyle w:val="Emphasis"/>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w:t>
      </w:r>
      <w:proofErr w:type="spellStart"/>
      <w:r w:rsidRPr="004D51E9">
        <w:rPr>
          <w:rStyle w:val="Emphasis"/>
          <w:highlight w:val="yellow"/>
        </w:rPr>
        <w:t>transfor</w:t>
      </w:r>
      <w:proofErr w:type="spellEnd"/>
      <w:r w:rsidRPr="004D51E9">
        <w:rPr>
          <w:rStyle w:val="Emphasis"/>
          <w:highlight w:val="yellow"/>
        </w:rPr>
        <w:t xml:space="preserve">- </w:t>
      </w:r>
      <w:proofErr w:type="spellStart"/>
      <w:r w:rsidRPr="004D51E9">
        <w:rPr>
          <w:rStyle w:val="Emphasis"/>
          <w:highlight w:val="yellow"/>
        </w:rPr>
        <w:t>mations</w:t>
      </w:r>
      <w:proofErr w:type="spellEnd"/>
      <w:r w:rsidRPr="004D51E9">
        <w:rPr>
          <w:rStyle w:val="Emphasis"/>
          <w:highlight w:val="yellow"/>
        </w:rPr>
        <w:t xml:space="preserve">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342BF6">
        <w:rPr>
          <w:sz w:val="12"/>
        </w:rPr>
        <w:t xml:space="preserve">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w:t>
      </w:r>
    </w:p>
    <w:p w14:paraId="0F46F511" w14:textId="77777777" w:rsidR="00B94EDB" w:rsidRPr="00D75425" w:rsidRDefault="00B94EDB" w:rsidP="00B94EDB">
      <w:pPr>
        <w:pStyle w:val="Heading4"/>
      </w:pPr>
      <w:r>
        <w:t xml:space="preserve">Incarcerated workers are uniquely vulnerable to </w:t>
      </w:r>
      <w:proofErr w:type="gramStart"/>
      <w:r>
        <w:t>exploitation  the</w:t>
      </w:r>
      <w:proofErr w:type="gramEnd"/>
      <w:r>
        <w:t xml:space="preserve"> right to strike is a key weapon in fighting for better conditions</w:t>
      </w:r>
    </w:p>
    <w:p w14:paraId="30344872" w14:textId="77777777" w:rsidR="00B94EDB" w:rsidRDefault="00B94EDB" w:rsidP="00B94EDB">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w:t>
      </w:r>
      <w:r w:rsidRPr="00D75425">
        <w:lastRenderedPageBreak/>
        <w:t xml:space="preserve">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xml:space="preserve">; </w:t>
      </w:r>
      <w:proofErr w:type="spellStart"/>
      <w:r>
        <w:t>MJen</w:t>
      </w:r>
      <w:proofErr w:type="spellEnd"/>
      <w:r w:rsidRPr="00D75425">
        <w:t>]</w:t>
      </w:r>
    </w:p>
    <w:p w14:paraId="60CC0AE3" w14:textId="77777777" w:rsidR="00B94EDB" w:rsidRPr="002A7C57" w:rsidRDefault="00B94EDB" w:rsidP="00B94EDB">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w:t>
      </w:r>
      <w:proofErr w:type="spellStart"/>
      <w:r w:rsidRPr="033DC131">
        <w:rPr>
          <w:sz w:val="12"/>
          <w:szCs w:val="12"/>
        </w:rPr>
        <w:t>Peretti</w:t>
      </w:r>
      <w:proofErr w:type="spellEnd"/>
      <w:r w:rsidRPr="033DC131">
        <w:rPr>
          <w:sz w:val="12"/>
          <w:szCs w:val="12"/>
        </w:rPr>
        <w:t xml:space="preserve">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w:t>
      </w:r>
      <w:proofErr w:type="gramStart"/>
      <w:r w:rsidRPr="033DC131">
        <w:rPr>
          <w:rStyle w:val="Emphasis"/>
        </w:rPr>
        <w:t xml:space="preserve">be </w:t>
      </w:r>
      <w:r w:rsidRPr="033DC131">
        <w:rPr>
          <w:rStyle w:val="Emphasis"/>
          <w:highlight w:val="yellow"/>
        </w:rPr>
        <w:t>has</w:t>
      </w:r>
      <w:proofErr w:type="gramEnd"/>
      <w:r w:rsidRPr="033DC131">
        <w:rPr>
          <w:rStyle w:val="Emphasis"/>
          <w:highlight w:val="yellow"/>
        </w:rPr>
        <w:t xml:space="preserve">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w:t>
      </w:r>
      <w:proofErr w:type="spellStart"/>
      <w:r w:rsidRPr="033DC131">
        <w:rPr>
          <w:rStyle w:val="StyleUnderline"/>
        </w:rPr>
        <w:t>a</w:t>
      </w:r>
      <w:proofErr w:type="spellEnd"/>
      <w:r w:rsidRPr="033DC131">
        <w:rPr>
          <w:rStyle w:val="StyleUnderline"/>
        </w:rPr>
        <w:t xml:space="preserve">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w:t>
      </w:r>
      <w:proofErr w:type="spellStart"/>
      <w:r w:rsidRPr="033DC131">
        <w:rPr>
          <w:sz w:val="12"/>
          <w:szCs w:val="12"/>
        </w:rPr>
        <w:t>Gorz</w:t>
      </w:r>
      <w:proofErr w:type="spellEnd"/>
      <w:r w:rsidRPr="033DC131">
        <w:rPr>
          <w:sz w:val="12"/>
          <w:szCs w:val="12"/>
        </w:rPr>
        <w:t xml:space="preserve">—asking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xml:space="preserve">, but for prisoners seeking justice, if not freedom, there is </w:t>
      </w:r>
      <w:proofErr w:type="gramStart"/>
      <w:r w:rsidRPr="007976D0">
        <w:rPr>
          <w:rStyle w:val="StyleUnderline"/>
          <w:b/>
          <w:bCs/>
        </w:rPr>
        <w:t>really no</w:t>
      </w:r>
      <w:proofErr w:type="gramEnd"/>
      <w:r w:rsidRPr="007976D0">
        <w:rPr>
          <w:rStyle w:val="StyleUnderline"/>
          <w:b/>
          <w:bCs/>
        </w:rPr>
        <w:t xml:space="preserve">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w:t>
      </w:r>
      <w:r w:rsidRPr="033DC131">
        <w:rPr>
          <w:sz w:val="12"/>
          <w:szCs w:val="12"/>
        </w:rPr>
        <w:lastRenderedPageBreak/>
        <w:t xml:space="preserve">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w:t>
      </w:r>
      <w:proofErr w:type="gramStart"/>
      <w:r w:rsidRPr="033DC131">
        <w:rPr>
          <w:sz w:val="12"/>
          <w:szCs w:val="12"/>
        </w:rPr>
        <w:t>a number of</w:t>
      </w:r>
      <w:proofErr w:type="gramEnd"/>
      <w:r w:rsidRPr="033DC131">
        <w:rPr>
          <w:sz w:val="12"/>
          <w:szCs w:val="12"/>
        </w:rPr>
        <w:t xml:space="preserve">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slavery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 slave wages</w:t>
      </w:r>
      <w:r w:rsidRPr="033DC131">
        <w:rPr>
          <w:rStyle w:val="StyleUnderline"/>
        </w:rPr>
        <w:t xml:space="preserve"> </w:t>
      </w:r>
      <w:r w:rsidRPr="033DC131">
        <w:rPr>
          <w:sz w:val="12"/>
          <w:szCs w:val="12"/>
        </w:rPr>
        <w:t xml:space="preserve">is completely unacceptable by any </w:t>
      </w:r>
      <w:proofErr w:type="gramStart"/>
      <w:r w:rsidRPr="033DC131">
        <w:rPr>
          <w:sz w:val="12"/>
          <w:szCs w:val="12"/>
        </w:rPr>
        <w:t>metric, and</w:t>
      </w:r>
      <w:proofErr w:type="gramEnd"/>
      <w:r w:rsidRPr="033DC131">
        <w:rPr>
          <w:sz w:val="12"/>
          <w:szCs w:val="12"/>
        </w:rPr>
        <w:t xml:space="preserve">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0ECA9FA1" w14:textId="77777777" w:rsidR="00B94EDB" w:rsidRDefault="00B94EDB" w:rsidP="00B94EDB">
      <w:pPr>
        <w:pStyle w:val="Heading4"/>
        <w:rPr>
          <w:lang w:val="en-HK"/>
        </w:rPr>
      </w:pPr>
      <w:r w:rsidRPr="002B3BD3">
        <w:rPr>
          <w:rStyle w:val="Style13ptBold"/>
          <w:b/>
          <w:bCs w:val="0"/>
        </w:rPr>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proofErr w:type="spellStart"/>
      <w:r w:rsidRPr="00A6624F">
        <w:rPr>
          <w:rStyle w:val="Style13ptBold"/>
          <w:b/>
        </w:rPr>
        <w:t>Kozlowska</w:t>
      </w:r>
      <w:proofErr w:type="spellEnd"/>
      <w:r w:rsidRPr="00A6624F">
        <w:rPr>
          <w:rStyle w:val="Style13ptBold"/>
          <w:b/>
        </w:rPr>
        <w:t xml:space="preserve"> 16</w:t>
      </w:r>
      <w:r>
        <w:rPr>
          <w:lang w:val="en-HK"/>
        </w:rPr>
        <w:t xml:space="preserve"> </w:t>
      </w:r>
      <w:r w:rsidRPr="002B3BD3">
        <w:rPr>
          <w:rStyle w:val="Style13ptBold"/>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w:t>
      </w:r>
      <w:proofErr w:type="gramStart"/>
      <w:r w:rsidRPr="002B3BD3">
        <w:rPr>
          <w:rStyle w:val="Style13ptBold"/>
        </w:rPr>
        <w:t>massive forced</w:t>
      </w:r>
      <w:proofErr w:type="gramEnd"/>
      <w:r w:rsidRPr="002B3BD3">
        <w:rPr>
          <w:rStyle w:val="Style13ptBold"/>
        </w:rPr>
        <w:t xml:space="preserve"> labor system”. 9-06-2016. Quartz. https://qz.com/777415/an-unprecedented-prison-strike-hopes-to-change-the-fate-of-the-900000-americans-trapped-in-an-exploitative-labor-system/. Accessed 11-1-2021; </w:t>
      </w:r>
      <w:proofErr w:type="spellStart"/>
      <w:r w:rsidRPr="002B3BD3">
        <w:rPr>
          <w:rStyle w:val="Style13ptBold"/>
        </w:rPr>
        <w:t>MJen</w:t>
      </w:r>
      <w:proofErr w:type="spellEnd"/>
      <w:r w:rsidRPr="002B3BD3">
        <w:rPr>
          <w:rStyle w:val="Style13ptBold"/>
        </w:rPr>
        <w:t>]</w:t>
      </w:r>
    </w:p>
    <w:p w14:paraId="0E5A8BF4" w14:textId="77777777" w:rsidR="00B94EDB" w:rsidRPr="00822A17" w:rsidRDefault="00B94EDB" w:rsidP="00B94EDB">
      <w:pPr>
        <w:rPr>
          <w:sz w:val="16"/>
          <w:lang w:val="en-HK"/>
        </w:rPr>
      </w:pPr>
      <w:r w:rsidRPr="002B3BD3">
        <w:rPr>
          <w:sz w:val="16"/>
          <w:lang w:val="en-HK"/>
        </w:rPr>
        <w:t xml:space="preserve">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w:t>
      </w:r>
      <w:proofErr w:type="spellStart"/>
      <w:r w:rsidRPr="002B3BD3">
        <w:rPr>
          <w:sz w:val="16"/>
          <w:lang w:val="en-HK"/>
        </w:rPr>
        <w:t>labor</w:t>
      </w:r>
      <w:proofErr w:type="spellEnd"/>
      <w:r w:rsidRPr="002B3BD3">
        <w:rPr>
          <w:sz w:val="16"/>
          <w:lang w:val="en-HK"/>
        </w:rPr>
        <w:t xml:space="preserve">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w:t>
      </w:r>
      <w:proofErr w:type="spellStart"/>
      <w:r w:rsidRPr="002B3BD3">
        <w:rPr>
          <w:sz w:val="16"/>
          <w:lang w:val="en-HK"/>
        </w:rPr>
        <w:t>labor</w:t>
      </w:r>
      <w:proofErr w:type="spellEnd"/>
      <w:r w:rsidRPr="002B3BD3">
        <w:rPr>
          <w:sz w:val="16"/>
          <w:lang w:val="en-HK"/>
        </w:rPr>
        <w:t xml:space="preserve">—in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 xml:space="preserve">these prisoners are not protected by </w:t>
      </w:r>
      <w:proofErr w:type="spellStart"/>
      <w:r w:rsidRPr="002B3BD3">
        <w:rPr>
          <w:rStyle w:val="StyleUnderline"/>
          <w:highlight w:val="yellow"/>
          <w:lang w:val="en-HK"/>
        </w:rPr>
        <w:t>labor</w:t>
      </w:r>
      <w:proofErr w:type="spellEnd"/>
      <w:r w:rsidRPr="002B3BD3">
        <w:rPr>
          <w:rStyle w:val="StyleUnderline"/>
          <w:highlight w:val="yellow"/>
          <w:lang w:val="en-HK"/>
        </w:rPr>
        <w:t xml:space="preserve">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 xml:space="preserve">they get </w:t>
      </w:r>
      <w:proofErr w:type="spellStart"/>
      <w:r w:rsidRPr="002B3BD3">
        <w:rPr>
          <w:rStyle w:val="StyleUnderline"/>
          <w:highlight w:val="yellow"/>
          <w:lang w:val="en-HK"/>
        </w:rPr>
        <w:t>payed</w:t>
      </w:r>
      <w:proofErr w:type="spellEnd"/>
      <w:r w:rsidRPr="002B3BD3">
        <w:rPr>
          <w:rStyle w:val="StyleUnderline"/>
          <w:highlight w:val="yellow"/>
          <w:lang w:val="en-HK"/>
        </w:rPr>
        <w:t xml:space="preserve">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w:t>
      </w:r>
      <w:proofErr w:type="spellStart"/>
      <w:r w:rsidRPr="002B3BD3">
        <w:rPr>
          <w:sz w:val="16"/>
          <w:lang w:val="en-HK"/>
        </w:rPr>
        <w:t>labor</w:t>
      </w:r>
      <w:proofErr w:type="spellEnd"/>
      <w:r w:rsidRPr="002B3BD3">
        <w:rPr>
          <w:sz w:val="16"/>
          <w:lang w:val="en-HK"/>
        </w:rPr>
        <w:t xml:space="preserve"> protections. According to The Nation, </w:t>
      </w:r>
      <w:r w:rsidRPr="002B3BD3">
        <w:rPr>
          <w:rStyle w:val="StyleUnderline"/>
          <w:lang w:val="en-HK"/>
        </w:rPr>
        <w:t xml:space="preserve">there is a faction among the organizers that would rather see prison </w:t>
      </w:r>
      <w:proofErr w:type="spellStart"/>
      <w:r w:rsidRPr="002B3BD3">
        <w:rPr>
          <w:rStyle w:val="StyleUnderline"/>
          <w:lang w:val="en-HK"/>
        </w:rPr>
        <w:t>labor</w:t>
      </w:r>
      <w:proofErr w:type="spellEnd"/>
      <w:r w:rsidRPr="002B3BD3">
        <w:rPr>
          <w:rStyle w:val="StyleUnderline"/>
          <w:lang w:val="en-HK"/>
        </w:rPr>
        <w:t xml:space="preserve">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 xml:space="preserve">Prisoners are the most exploited </w:t>
      </w:r>
      <w:proofErr w:type="spellStart"/>
      <w:r w:rsidRPr="008D502B">
        <w:rPr>
          <w:rStyle w:val="StyleUnderline"/>
          <w:highlight w:val="yellow"/>
          <w:lang w:val="en-HK"/>
        </w:rPr>
        <w:t>labor</w:t>
      </w:r>
      <w:proofErr w:type="spellEnd"/>
      <w:r w:rsidRPr="008D502B">
        <w:rPr>
          <w:rStyle w:val="StyleUnderline"/>
          <w:highlight w:val="yellow"/>
          <w:lang w:val="en-HK"/>
        </w:rPr>
        <w:t xml:space="preserve"> class in this country</w:t>
      </w:r>
      <w:r w:rsidRPr="008D502B">
        <w:rPr>
          <w:sz w:val="16"/>
          <w:lang w:val="en-HK"/>
        </w:rPr>
        <w:t xml:space="preserve">,” says </w:t>
      </w:r>
      <w:proofErr w:type="spellStart"/>
      <w:r w:rsidRPr="008D502B">
        <w:rPr>
          <w:sz w:val="16"/>
          <w:lang w:val="en-HK"/>
        </w:rPr>
        <w:t>Azzurra</w:t>
      </w:r>
      <w:proofErr w:type="spellEnd"/>
      <w:r w:rsidRPr="008D502B">
        <w:rPr>
          <w:sz w:val="16"/>
          <w:lang w:val="en-HK"/>
        </w:rPr>
        <w:t xml:space="preserve"> </w:t>
      </w:r>
      <w:proofErr w:type="spellStart"/>
      <w:r w:rsidRPr="008D502B">
        <w:rPr>
          <w:sz w:val="16"/>
          <w:lang w:val="en-HK"/>
        </w:rPr>
        <w:t>Crispino</w:t>
      </w:r>
      <w:proofErr w:type="spellEnd"/>
      <w:r w:rsidRPr="008D502B">
        <w:rPr>
          <w:sz w:val="16"/>
          <w:lang w:val="en-HK"/>
        </w:rPr>
        <w:t xml:space="preserve">, spokesperson for the organization. </w:t>
      </w:r>
      <w:r w:rsidRPr="008D502B">
        <w:rPr>
          <w:rStyle w:val="StyleUnderline"/>
          <w:lang w:val="en-HK"/>
        </w:rPr>
        <w:t xml:space="preserve">The moral case to let prisoners unionize and have the protections given to civilian workers is straightforward: forcing people to work is inhumane, as are the ridiculously low wages and often the </w:t>
      </w:r>
      <w:proofErr w:type="spellStart"/>
      <w:r w:rsidRPr="008D502B">
        <w:rPr>
          <w:rStyle w:val="StyleUnderline"/>
          <w:lang w:val="en-HK"/>
        </w:rPr>
        <w:t>labor</w:t>
      </w:r>
      <w:proofErr w:type="spellEnd"/>
      <w:r w:rsidRPr="008D502B">
        <w:rPr>
          <w:rStyle w:val="StyleUnderline"/>
          <w:lang w:val="en-HK"/>
        </w:rPr>
        <w:t xml:space="preserve">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 xml:space="preserve">dependents in the outside </w:t>
      </w:r>
      <w:r w:rsidRPr="002B3BD3">
        <w:rPr>
          <w:rStyle w:val="StyleUnderline"/>
          <w:highlight w:val="yellow"/>
          <w:lang w:val="en-HK"/>
        </w:rPr>
        <w:lastRenderedPageBreak/>
        <w:t>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w:t>
      </w:r>
      <w:proofErr w:type="spellStart"/>
      <w:r w:rsidRPr="002B3BD3">
        <w:rPr>
          <w:rStyle w:val="StyleUnderline"/>
          <w:lang w:val="en-HK"/>
        </w:rPr>
        <w:t>labor</w:t>
      </w:r>
      <w:proofErr w:type="spellEnd"/>
      <w:r w:rsidRPr="002B3BD3">
        <w:rPr>
          <w:rStyle w:val="StyleUnderline"/>
          <w:lang w:val="en-HK"/>
        </w:rPr>
        <w:t xml:space="preserve">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w:t>
      </w:r>
      <w:proofErr w:type="spellStart"/>
      <w:r w:rsidRPr="00033163">
        <w:rPr>
          <w:sz w:val="16"/>
          <w:lang w:val="en-HK"/>
        </w:rPr>
        <w:t>labor</w:t>
      </w:r>
      <w:proofErr w:type="spellEnd"/>
      <w:r w:rsidRPr="00033163">
        <w:rPr>
          <w:sz w:val="16"/>
          <w:lang w:val="en-HK"/>
        </w:rPr>
        <w:t xml:space="preserve">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42B7C66A" w14:textId="77777777" w:rsidR="00B94EDB" w:rsidRDefault="00B94EDB" w:rsidP="00B94EDB">
      <w:pPr>
        <w:pStyle w:val="Heading2"/>
      </w:pPr>
      <w:r>
        <w:lastRenderedPageBreak/>
        <w:t xml:space="preserve">Framework </w:t>
      </w:r>
    </w:p>
    <w:p w14:paraId="1F43A1E2" w14:textId="77777777" w:rsidR="00B94EDB" w:rsidRPr="00E27770" w:rsidRDefault="00B94EDB" w:rsidP="00B94EDB">
      <w:pPr>
        <w:pStyle w:val="Heading4"/>
        <w:rPr>
          <w:rFonts w:cs="Calibri"/>
        </w:rPr>
      </w:pPr>
      <w:bookmarkStart w:id="0" w:name="_Hlk54560893"/>
      <w:r>
        <w:rPr>
          <w:rFonts w:cs="Calibri"/>
        </w:rPr>
        <w:t>The impact of structural violence cumulatively outweighs – challenging the structures that facilitate inequality is necessary</w:t>
      </w:r>
    </w:p>
    <w:p w14:paraId="00A6189F" w14:textId="77777777" w:rsidR="00B94EDB" w:rsidRPr="00E27770" w:rsidRDefault="00B94EDB" w:rsidP="00B94EDB">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7F0B441B" w14:textId="77777777" w:rsidR="00B94EDB" w:rsidRPr="00324812" w:rsidRDefault="00B94EDB" w:rsidP="00B94EDB">
      <w:pPr>
        <w:rPr>
          <w:u w:val="single"/>
        </w:rPr>
      </w:pPr>
      <w:r w:rsidRPr="4A4EEA91">
        <w:rPr>
          <w:sz w:val="14"/>
          <w:szCs w:val="14"/>
        </w:rPr>
        <w:t xml:space="preserve">There are </w:t>
      </w:r>
      <w:proofErr w:type="gramStart"/>
      <w:r w:rsidRPr="4A4EEA91">
        <w:rPr>
          <w:sz w:val="14"/>
          <w:szCs w:val="14"/>
        </w:rPr>
        <w:t>many different kinds of</w:t>
      </w:r>
      <w:proofErr w:type="gramEnd"/>
      <w:r w:rsidRPr="4A4EEA91">
        <w:rPr>
          <w:sz w:val="14"/>
          <w:szCs w:val="14"/>
        </w:rPr>
        <w:t xml:space="preserve">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 xml:space="preserve">blows against </w:t>
      </w:r>
      <w:proofErr w:type="gramStart"/>
      <w:r w:rsidRPr="4A4EEA91">
        <w:rPr>
          <w:rStyle w:val="StyleUnderline"/>
          <w:highlight w:val="yellow"/>
        </w:rPr>
        <w:t>particular bodies</w:t>
      </w:r>
      <w:proofErr w:type="gramEnd"/>
      <w:r w:rsidRPr="4A4EEA91">
        <w:rPr>
          <w:rStyle w:val="StyleUnderline"/>
        </w:rPr>
        <w:t xml:space="preserve"> in particular neighborhoods</w:t>
      </w:r>
      <w:r w:rsidRPr="4A4EEA91">
        <w:rPr>
          <w:sz w:val="14"/>
          <w:szCs w:val="14"/>
        </w:rPr>
        <w:t xml:space="preserve">. This unequal advantage and violence </w:t>
      </w:r>
      <w:proofErr w:type="gramStart"/>
      <w:r w:rsidRPr="4A4EEA91">
        <w:rPr>
          <w:sz w:val="14"/>
          <w:szCs w:val="14"/>
        </w:rPr>
        <w:t>is</w:t>
      </w:r>
      <w:proofErr w:type="gramEnd"/>
      <w:r w:rsidRPr="4A4EEA91">
        <w:rPr>
          <w:sz w:val="14"/>
          <w:szCs w:val="14"/>
        </w:rPr>
        <w:t xml:space="preserve"> built into the very rules that govern our society. In the absence of this violence, large numbers of Americans would be able to live fuller and longer lives. This kind of violence is called </w:t>
      </w:r>
      <w:r w:rsidRPr="4A4EEA91">
        <w:rPr>
          <w:rStyle w:val="Emphasis"/>
          <w:highlight w:val="yellow"/>
        </w:rPr>
        <w:t xml:space="preserve">structural </w:t>
      </w:r>
      <w:proofErr w:type="gramStart"/>
      <w:r w:rsidRPr="4A4EEA91">
        <w:rPr>
          <w:rStyle w:val="Emphasis"/>
          <w:highlight w:val="yellow"/>
        </w:rPr>
        <w:t>violence</w:t>
      </w:r>
      <w:r w:rsidRPr="4A4EEA91">
        <w:rPr>
          <w:rStyle w:val="StyleUnderline"/>
        </w:rPr>
        <w:t>, because</w:t>
      </w:r>
      <w:proofErr w:type="gramEnd"/>
      <w:r w:rsidRPr="4A4EEA91">
        <w:rPr>
          <w:rStyle w:val="StyleUnderline"/>
        </w:rPr>
        <w:t xml:space="preserv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4A4EEA91">
        <w:rPr>
          <w:sz w:val="14"/>
          <w:szCs w:val="14"/>
        </w:rPr>
        <w:t>individuals</w:t>
      </w:r>
      <w:proofErr w:type="gramEnd"/>
      <w:r w:rsidRPr="4A4EEA91">
        <w:rPr>
          <w:sz w:val="14"/>
          <w:szCs w:val="14"/>
        </w:rPr>
        <w:t xml:space="preserve">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t>
      </w:r>
      <w:proofErr w:type="spellStart"/>
      <w:r w:rsidRPr="4A4EEA91">
        <w:rPr>
          <w:sz w:val="14"/>
          <w:szCs w:val="14"/>
        </w:rPr>
        <w:t>Windora</w:t>
      </w:r>
      <w:proofErr w:type="spellEnd"/>
      <w:r w:rsidRPr="4A4EEA91">
        <w:rPr>
          <w:sz w:val="14"/>
          <w:szCs w:val="14"/>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4A4EEA91">
        <w:rPr>
          <w:sz w:val="14"/>
          <w:szCs w:val="14"/>
        </w:rPr>
        <w:t>Windora's</w:t>
      </w:r>
      <w:proofErr w:type="spellEnd"/>
      <w:r w:rsidRPr="4A4EEA91">
        <w:rPr>
          <w:sz w:val="14"/>
          <w:szCs w:val="14"/>
        </w:rPr>
        <w:t xml:space="preserve">. Structural violence can overwhelm an individual's ability to live a free, unfettered, healthy life. As I ran to evaluate </w:t>
      </w:r>
      <w:proofErr w:type="spellStart"/>
      <w:r w:rsidRPr="4A4EEA91">
        <w:rPr>
          <w:sz w:val="14"/>
          <w:szCs w:val="14"/>
        </w:rPr>
        <w:t>Windora</w:t>
      </w:r>
      <w:proofErr w:type="spellEnd"/>
      <w:r w:rsidRPr="4A4EEA91">
        <w:rPr>
          <w:sz w:val="14"/>
          <w:szCs w:val="14"/>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4A4EEA91">
        <w:rPr>
          <w:sz w:val="14"/>
          <w:szCs w:val="14"/>
        </w:rPr>
        <w:t>Windora</w:t>
      </w:r>
      <w:proofErr w:type="spellEnd"/>
      <w:r w:rsidRPr="4A4EEA91">
        <w:rPr>
          <w:sz w:val="14"/>
          <w:szCs w:val="14"/>
        </w:rPr>
        <w:t xml:space="preserve">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t>
      </w:r>
      <w:proofErr w:type="spellStart"/>
      <w:r w:rsidRPr="4A4EEA91">
        <w:rPr>
          <w:sz w:val="14"/>
          <w:szCs w:val="14"/>
        </w:rPr>
        <w:t>Windora</w:t>
      </w:r>
      <w:proofErr w:type="spellEnd"/>
      <w:r w:rsidRPr="4A4EEA91">
        <w:rPr>
          <w:sz w:val="14"/>
          <w:szCs w:val="14"/>
        </w:rPr>
        <w:t xml:space="preserve">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t>
      </w:r>
      <w:proofErr w:type="spellStart"/>
      <w:r w:rsidRPr="4A4EEA91">
        <w:rPr>
          <w:sz w:val="14"/>
          <w:szCs w:val="14"/>
        </w:rPr>
        <w:t>Windora's</w:t>
      </w:r>
      <w:proofErr w:type="spellEnd"/>
      <w:r w:rsidRPr="4A4EEA91">
        <w:rPr>
          <w:sz w:val="14"/>
          <w:szCs w:val="14"/>
        </w:rPr>
        <w:t xml:space="preserve"> case, stroke precursors like chronic stress, poverty, and uncontrolled hypertension run rampant in neighborhoods like hers. </w:t>
      </w:r>
      <w:proofErr w:type="spellStart"/>
      <w:r w:rsidRPr="4A4EEA91">
        <w:rPr>
          <w:sz w:val="14"/>
          <w:szCs w:val="14"/>
        </w:rPr>
        <w:t>Windora's</w:t>
      </w:r>
      <w:proofErr w:type="spellEnd"/>
      <w:r w:rsidRPr="4A4EEA91">
        <w:rPr>
          <w:sz w:val="14"/>
          <w:szCs w:val="14"/>
        </w:rPr>
        <w:t xml:space="preserve">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t>
      </w:r>
      <w:proofErr w:type="spellStart"/>
      <w:r w:rsidRPr="4A4EEA91">
        <w:rPr>
          <w:sz w:val="14"/>
          <w:szCs w:val="14"/>
        </w:rPr>
        <w:t>Windora</w:t>
      </w:r>
      <w:proofErr w:type="spellEnd"/>
      <w:r w:rsidRPr="4A4EEA91">
        <w:rPr>
          <w:sz w:val="14"/>
          <w:szCs w:val="14"/>
        </w:rPr>
        <w:t xml:space="preserve"> is not the only person struggling on account of structural violence. Countless neighborhoods nationwide are suffering from it, and people are dying needlessly young as a result. The mag- </w:t>
      </w:r>
      <w:proofErr w:type="spellStart"/>
      <w:r w:rsidRPr="4A4EEA91">
        <w:rPr>
          <w:sz w:val="14"/>
          <w:szCs w:val="14"/>
        </w:rPr>
        <w:t>nitude</w:t>
      </w:r>
      <w:proofErr w:type="spellEnd"/>
      <w:r w:rsidRPr="4A4EEA91">
        <w:rPr>
          <w:sz w:val="14"/>
          <w:szCs w:val="14"/>
        </w:rPr>
        <w:t xml:space="preserv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w:t>
      </w:r>
      <w:proofErr w:type="gramStart"/>
      <w:r w:rsidRPr="4A4EEA91">
        <w:rPr>
          <w:sz w:val="14"/>
          <w:szCs w:val="14"/>
        </w:rPr>
        <w:t>Chicagoans</w:t>
      </w:r>
      <w:proofErr w:type="gramEnd"/>
      <w:r w:rsidRPr="4A4EEA91">
        <w:rPr>
          <w:sz w:val="14"/>
          <w:szCs w:val="14"/>
        </w:rPr>
        <w:t xml:space="preserve">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w:t>
      </w:r>
      <w:proofErr w:type="spellStart"/>
      <w:r w:rsidRPr="4A4EEA91">
        <w:rPr>
          <w:sz w:val="14"/>
          <w:szCs w:val="14"/>
        </w:rPr>
        <w:t>na</w:t>
      </w:r>
      <w:proofErr w:type="spellEnd"/>
      <w:r w:rsidRPr="4A4EEA91">
        <w:rPr>
          <w:sz w:val="14"/>
          <w:szCs w:val="14"/>
        </w:rPr>
        <w:t xml:space="preserve">- tion.13 White men in some Appalachian towns live on average twenty years less than white men a half-day's drive away in the suburbs of Washington, DC. Men in McDowell County, West Virginia, can look forward to a life </w:t>
      </w:r>
      <w:r w:rsidRPr="4A4EEA91">
        <w:rPr>
          <w:sz w:val="14"/>
          <w:szCs w:val="14"/>
        </w:rPr>
        <w:lastRenderedPageBreak/>
        <w:t xml:space="preserve">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6E40B06D" w14:textId="77777777" w:rsidR="00B94EDB" w:rsidRDefault="00B94EDB" w:rsidP="00B94EDB">
      <w:pPr>
        <w:pStyle w:val="Heading3"/>
      </w:pPr>
      <w:proofErr w:type="spellStart"/>
      <w:r w:rsidRPr="4A4EEA91">
        <w:rPr>
          <w:rFonts w:eastAsia="Calibri" w:cs="Calibri"/>
          <w:b w:val="0"/>
          <w:bCs w:val="0"/>
          <w:sz w:val="44"/>
          <w:szCs w:val="44"/>
        </w:rPr>
        <w:lastRenderedPageBreak/>
        <w:t>Underview</w:t>
      </w:r>
      <w:proofErr w:type="spellEnd"/>
      <w:r w:rsidRPr="4A4EEA91">
        <w:rPr>
          <w:rFonts w:eastAsia="Calibri" w:cs="Calibri"/>
          <w:b w:val="0"/>
          <w:bCs w:val="0"/>
          <w:sz w:val="44"/>
          <w:szCs w:val="44"/>
        </w:rPr>
        <w:t xml:space="preserve"> 1 </w:t>
      </w:r>
    </w:p>
    <w:p w14:paraId="42BD2B47" w14:textId="77777777" w:rsidR="00B94EDB" w:rsidRDefault="00B94EDB" w:rsidP="00B94EDB">
      <w:pPr>
        <w:pStyle w:val="Heading4"/>
      </w:pPr>
      <w:r w:rsidRPr="4A4EEA91">
        <w:rPr>
          <w:rFonts w:eastAsia="Calibri" w:cs="Calibri"/>
        </w:rPr>
        <w:t xml:space="preserve">Scholarly discourse and engagement with politics is key to effective structural reform - critique is insufficient. </w:t>
      </w:r>
    </w:p>
    <w:p w14:paraId="6E320900" w14:textId="77777777" w:rsidR="00B94EDB" w:rsidRDefault="00B94EDB" w:rsidP="00B94EDB">
      <w:r w:rsidRPr="4A4EEA91">
        <w:rPr>
          <w:rFonts w:ascii="Times New Roman" w:eastAsia="Times New Roman" w:hAnsi="Times New Roman" w:cs="Times New Roman"/>
          <w:b/>
          <w:bCs/>
          <w:sz w:val="26"/>
          <w:szCs w:val="26"/>
        </w:rPr>
        <w:t>Purdy ’20</w:t>
      </w:r>
      <w:r w:rsidRPr="4A4EEA91">
        <w:rPr>
          <w:rFonts w:eastAsia="Calibri"/>
          <w:b/>
          <w:bCs/>
          <w:sz w:val="24"/>
        </w:rPr>
        <w:t xml:space="preserve"> - </w:t>
      </w:r>
      <w:r w:rsidRPr="4A4EEA91">
        <w:rPr>
          <w:rFonts w:eastAsia="Calibri"/>
          <w:sz w:val="15"/>
          <w:szCs w:val="15"/>
        </w:rPr>
        <w:t xml:space="preserve">Jedediah S. Britton-Purdy et al, 20 - ("Building a Law-and-Political-Economy Framework: Beyond the Twentieth-Century Synthesis by Jedediah S. Britton-Purdy, David Singh Grewal, Amy </w:t>
      </w:r>
      <w:proofErr w:type="spellStart"/>
      <w:r w:rsidRPr="4A4EEA91">
        <w:rPr>
          <w:rFonts w:eastAsia="Calibri"/>
          <w:sz w:val="15"/>
          <w:szCs w:val="15"/>
        </w:rPr>
        <w:t>Kapczynski</w:t>
      </w:r>
      <w:proofErr w:type="spellEnd"/>
      <w:r w:rsidRPr="4A4EEA91">
        <w:rPr>
          <w:rFonts w:eastAsia="Calibri"/>
          <w:sz w:val="15"/>
          <w:szCs w:val="15"/>
        </w:rPr>
        <w:t xml:space="preserve">, K. Sabeel Rahman :: SSRN," 3-2-2020, </w:t>
      </w:r>
      <w:hyperlink r:id="rId69">
        <w:r w:rsidRPr="4A4EEA91">
          <w:rPr>
            <w:rStyle w:val="Hyperlink"/>
            <w:rFonts w:eastAsia="Calibri"/>
            <w:sz w:val="15"/>
            <w:szCs w:val="15"/>
          </w:rPr>
          <w:t>https://papers.ssrn.com/sol3/papers.cfm?abstract_id=3547312)//ey/</w:t>
        </w:r>
      </w:hyperlink>
      <w:r w:rsidRPr="4A4EEA91">
        <w:rPr>
          <w:rFonts w:eastAsia="Calibri"/>
          <w:sz w:val="15"/>
          <w:szCs w:val="15"/>
        </w:rPr>
        <w:t xml:space="preserve"> </w:t>
      </w:r>
    </w:p>
    <w:p w14:paraId="10902669" w14:textId="77777777" w:rsidR="00B94EDB" w:rsidRDefault="00B94EDB" w:rsidP="00B94EDB">
      <w:r w:rsidRPr="4A4EEA91">
        <w:rPr>
          <w:rFonts w:ascii="Cambria" w:eastAsia="Cambria" w:hAnsi="Cambria" w:cs="Cambria"/>
          <w:sz w:val="12"/>
          <w:szCs w:val="12"/>
        </w:rPr>
        <w:t xml:space="preserve"> </w:t>
      </w:r>
    </w:p>
    <w:p w14:paraId="051E42B8" w14:textId="77777777" w:rsidR="00B94EDB" w:rsidRDefault="00B94EDB" w:rsidP="00B94EDB">
      <w:r w:rsidRPr="4A4EEA91">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4A4EEA91">
        <w:rPr>
          <w:rFonts w:eastAsia="Calibri"/>
          <w:b/>
          <w:bCs/>
          <w:szCs w:val="22"/>
          <w:u w:val="single"/>
        </w:rPr>
        <w:t>law is perennially involved in creating and enforcing the terms of economic ordering,</w:t>
      </w:r>
      <w:r w:rsidRPr="4A4EEA91">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4A4EEA91">
        <w:rPr>
          <w:rFonts w:eastAsia="Calibri"/>
          <w:szCs w:val="22"/>
          <w:u w:val="single"/>
        </w:rPr>
        <w:t>Thus</w:t>
      </w:r>
      <w:proofErr w:type="gramEnd"/>
      <w:r w:rsidRPr="4A4EEA91">
        <w:rPr>
          <w:rFonts w:eastAsia="Calibri"/>
          <w:szCs w:val="22"/>
          <w:u w:val="single"/>
        </w:rPr>
        <w:t xml:space="preserve"> </w:t>
      </w:r>
      <w:r w:rsidRPr="4A4EEA91">
        <w:rPr>
          <w:rFonts w:eastAsia="Calibri"/>
          <w:szCs w:val="22"/>
          <w:highlight w:val="yellow"/>
          <w:u w:val="single"/>
        </w:rPr>
        <w:t>the program of law, politics, and institution building</w:t>
      </w:r>
      <w:r w:rsidRPr="4A4EEA91">
        <w:rPr>
          <w:rFonts w:ascii="Cambria" w:eastAsia="Cambria" w:hAnsi="Cambria" w:cs="Cambria"/>
          <w:szCs w:val="22"/>
          <w:u w:val="single"/>
        </w:rPr>
        <w:t xml:space="preserve"> </w:t>
      </w:r>
      <w:r w:rsidRPr="4A4EEA91">
        <w:rPr>
          <w:rFonts w:eastAsia="Calibri"/>
          <w:sz w:val="12"/>
          <w:szCs w:val="12"/>
        </w:rPr>
        <w:t>often</w:t>
      </w:r>
      <w:r w:rsidRPr="4A4EEA91">
        <w:rPr>
          <w:rFonts w:ascii="Cambria" w:eastAsia="Cambria" w:hAnsi="Cambria" w:cs="Cambria"/>
          <w:sz w:val="12"/>
          <w:szCs w:val="12"/>
          <w:u w:val="single"/>
        </w:rPr>
        <w:t xml:space="preserve"> </w:t>
      </w:r>
      <w:r w:rsidRPr="4A4EEA91">
        <w:rPr>
          <w:rFonts w:eastAsia="Calibri"/>
          <w:szCs w:val="22"/>
          <w:highlight w:val="yellow"/>
          <w:u w:val="single"/>
        </w:rPr>
        <w:t>called "neoliberalism" is</w:t>
      </w:r>
      <w:r w:rsidRPr="4A4EEA91">
        <w:rPr>
          <w:rFonts w:ascii="Cambria" w:eastAsia="Cambria" w:hAnsi="Cambria" w:cs="Cambria"/>
          <w:szCs w:val="22"/>
          <w:u w:val="single"/>
        </w:rPr>
        <w:t xml:space="preserve">, </w:t>
      </w:r>
      <w:r w:rsidRPr="4A4EEA91">
        <w:rPr>
          <w:rFonts w:eastAsia="Calibri"/>
          <w:sz w:val="12"/>
          <w:szCs w:val="12"/>
        </w:rPr>
        <w:t>and can only be, a specific theory of how to use state power, to what ends, and for whose benefit.'</w:t>
      </w:r>
      <w:r w:rsidRPr="4A4EEA91">
        <w:rPr>
          <w:rFonts w:ascii="Cambria" w:eastAsia="Cambria" w:hAnsi="Cambria" w:cs="Cambria"/>
          <w:b/>
          <w:bCs/>
          <w:sz w:val="12"/>
          <w:szCs w:val="12"/>
          <w:u w:val="single"/>
        </w:rPr>
        <w:t xml:space="preserve"> </w:t>
      </w:r>
      <w:r w:rsidRPr="4A4EEA91">
        <w:rPr>
          <w:rFonts w:eastAsia="Calibri"/>
          <w:sz w:val="12"/>
          <w:szCs w:val="12"/>
        </w:rPr>
        <w:t>The</w:t>
      </w:r>
      <w:r w:rsidRPr="4A4EEA91">
        <w:rPr>
          <w:rFonts w:eastAsia="Calibri"/>
          <w:b/>
          <w:bCs/>
          <w:szCs w:val="22"/>
          <w:highlight w:val="yellow"/>
          <w:u w:val="single"/>
        </w:rPr>
        <w:t xml:space="preserve"> ideological work </w:t>
      </w:r>
      <w:r w:rsidRPr="4A4EEA91">
        <w:rPr>
          <w:rFonts w:eastAsia="Calibri"/>
          <w:sz w:val="12"/>
          <w:szCs w:val="12"/>
        </w:rPr>
        <w:t>of the Twentieth-Century Synthesis has been</w:t>
      </w:r>
      <w:r w:rsidRPr="4A4EEA91">
        <w:rPr>
          <w:rFonts w:eastAsia="Calibri"/>
          <w:b/>
          <w:bCs/>
          <w:szCs w:val="22"/>
          <w:highlight w:val="yellow"/>
          <w:u w:val="single"/>
        </w:rPr>
        <w:t xml:space="preserve"> to </w:t>
      </w:r>
      <w:r w:rsidRPr="4A4EEA91">
        <w:rPr>
          <w:rFonts w:eastAsia="Calibri"/>
          <w:sz w:val="12"/>
          <w:szCs w:val="12"/>
        </w:rPr>
        <w:t>naturalize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 xml:space="preserve">embed in legal institutions from the Supreme Court to the </w:t>
      </w:r>
      <w:r w:rsidRPr="4A4EEA91">
        <w:rPr>
          <w:rFonts w:eastAsia="Calibri"/>
          <w:sz w:val="12"/>
          <w:szCs w:val="12"/>
        </w:rPr>
        <w:t>Antitrust Office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W</w:t>
      </w:r>
      <w:r w:rsidRPr="4A4EEA91">
        <w:rPr>
          <w:rFonts w:eastAsia="Calibri"/>
          <w:sz w:val="12"/>
          <w:szCs w:val="12"/>
        </w:rPr>
        <w:t>orld</w:t>
      </w:r>
      <w:r w:rsidRPr="4A4EEA91">
        <w:rPr>
          <w:rFonts w:eastAsia="Calibri"/>
          <w:b/>
          <w:bCs/>
          <w:szCs w:val="22"/>
          <w:highlight w:val="yellow"/>
          <w:u w:val="single"/>
        </w:rPr>
        <w:t xml:space="preserve"> T</w:t>
      </w:r>
      <w:r w:rsidRPr="4A4EEA91">
        <w:rPr>
          <w:rFonts w:eastAsia="Calibri"/>
          <w:sz w:val="12"/>
          <w:szCs w:val="12"/>
        </w:rPr>
        <w:t>rade</w:t>
      </w:r>
      <w:r w:rsidRPr="4A4EEA91">
        <w:rPr>
          <w:rFonts w:eastAsia="Calibri"/>
          <w:b/>
          <w:bCs/>
          <w:szCs w:val="22"/>
          <w:highlight w:val="yellow"/>
          <w:u w:val="single"/>
        </w:rPr>
        <w:t xml:space="preserve"> O</w:t>
      </w:r>
      <w:r w:rsidRPr="4A4EEA91">
        <w:rPr>
          <w:rFonts w:eastAsia="Calibri"/>
          <w:sz w:val="12"/>
          <w:szCs w:val="12"/>
        </w:rPr>
        <w:t>rganization a specific disposition of power</w:t>
      </w:r>
      <w:r w:rsidRPr="4A4EEA91">
        <w:rPr>
          <w:rFonts w:ascii="Cambria" w:eastAsia="Cambria" w:hAnsi="Cambria" w:cs="Cambria"/>
          <w:b/>
          <w:bCs/>
          <w:szCs w:val="22"/>
          <w:highlight w:val="yellow"/>
          <w:u w:val="single"/>
        </w:rPr>
        <w:t>.</w:t>
      </w:r>
      <w:r w:rsidRPr="4A4EEA91">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4A4EEA91">
        <w:rPr>
          <w:rFonts w:eastAsia="Calibri"/>
          <w:b/>
          <w:bCs/>
          <w:szCs w:val="22"/>
          <w:highlight w:val="yellow"/>
          <w:u w:val="single"/>
        </w:rPr>
        <w:t xml:space="preserve">law and political economy </w:t>
      </w:r>
      <w:r w:rsidRPr="4A4EEA91">
        <w:rPr>
          <w:rFonts w:eastAsia="Calibri"/>
          <w:sz w:val="12"/>
          <w:szCs w:val="12"/>
        </w:rPr>
        <w:t xml:space="preserve">will also </w:t>
      </w:r>
      <w:r w:rsidRPr="4A4EEA91">
        <w:rPr>
          <w:rFonts w:eastAsia="Calibri"/>
          <w:b/>
          <w:bCs/>
          <w:szCs w:val="22"/>
          <w:highlight w:val="yellow"/>
          <w:u w:val="single"/>
        </w:rPr>
        <w:t xml:space="preserve">require something beyond </w:t>
      </w:r>
      <w:r w:rsidRPr="4A4EEA91">
        <w:rPr>
          <w:rFonts w:eastAsia="Calibri"/>
          <w:b/>
          <w:bCs/>
          <w:szCs w:val="22"/>
          <w:u w:val="single"/>
        </w:rPr>
        <w:t xml:space="preserve">mere </w:t>
      </w:r>
      <w:r w:rsidRPr="4A4EEA91">
        <w:rPr>
          <w:rFonts w:eastAsia="Calibri"/>
          <w:b/>
          <w:bCs/>
          <w:szCs w:val="22"/>
          <w:highlight w:val="yellow"/>
          <w:u w:val="single"/>
        </w:rPr>
        <w:t xml:space="preserve">critique. It will require </w:t>
      </w:r>
      <w:r w:rsidRPr="4A4EEA91">
        <w:rPr>
          <w:rFonts w:eastAsia="Calibri"/>
          <w:b/>
          <w:bCs/>
          <w:szCs w:val="22"/>
          <w:u w:val="single"/>
        </w:rPr>
        <w:t>a positive agenda.</w:t>
      </w:r>
      <w:r w:rsidRPr="4A4EEA91">
        <w:rPr>
          <w:rFonts w:ascii="Cambria" w:eastAsia="Cambria" w:hAnsi="Cambria" w:cs="Cambria"/>
          <w:szCs w:val="22"/>
          <w:u w:val="single"/>
        </w:rPr>
        <w:t xml:space="preserve"> </w:t>
      </w:r>
      <w:r w:rsidRPr="4A4EEA91">
        <w:rPr>
          <w:rFonts w:eastAsia="Calibri"/>
          <w:sz w:val="12"/>
          <w:szCs w:val="12"/>
        </w:rPr>
        <w:t>Many</w:t>
      </w:r>
      <w:r w:rsidRPr="4A4EEA91">
        <w:rPr>
          <w:rFonts w:ascii="Cambria" w:eastAsia="Cambria" w:hAnsi="Cambria" w:cs="Cambria"/>
          <w:sz w:val="12"/>
          <w:szCs w:val="12"/>
          <w:u w:val="single"/>
        </w:rPr>
        <w:t xml:space="preserve"> </w:t>
      </w:r>
      <w:r w:rsidRPr="4A4EEA91">
        <w:rPr>
          <w:rFonts w:eastAsia="Calibri"/>
          <w:b/>
          <w:bCs/>
          <w:szCs w:val="22"/>
          <w:u w:val="single"/>
        </w:rPr>
        <w:t>new</w:t>
      </w:r>
      <w:r w:rsidRPr="4A4EEA91">
        <w:rPr>
          <w:rFonts w:ascii="Cambria" w:eastAsia="Cambria" w:hAnsi="Cambria" w:cs="Cambria"/>
          <w:szCs w:val="22"/>
          <w:u w:val="single"/>
        </w:rPr>
        <w:t xml:space="preserve"> </w:t>
      </w:r>
      <w:r w:rsidRPr="4A4EEA91">
        <w:rPr>
          <w:rFonts w:eastAsia="Calibri"/>
          <w:sz w:val="12"/>
          <w:szCs w:val="12"/>
        </w:rPr>
        <w:t>and energized</w:t>
      </w:r>
      <w:r w:rsidRPr="4A4EEA91">
        <w:rPr>
          <w:rFonts w:ascii="Cambria" w:eastAsia="Cambria" w:hAnsi="Cambria" w:cs="Cambria"/>
          <w:sz w:val="12"/>
          <w:szCs w:val="12"/>
          <w:u w:val="single"/>
        </w:rPr>
        <w:t xml:space="preserve"> </w:t>
      </w:r>
      <w:r w:rsidRPr="4A4EEA91">
        <w:rPr>
          <w:rFonts w:eastAsia="Calibri"/>
          <w:b/>
          <w:bCs/>
          <w:szCs w:val="22"/>
          <w:u w:val="single"/>
        </w:rPr>
        <w:t>voices</w:t>
      </w:r>
      <w:r w:rsidRPr="4A4EEA91">
        <w:rPr>
          <w:rFonts w:ascii="Cambria" w:eastAsia="Cambria" w:hAnsi="Cambria" w:cs="Cambria"/>
          <w:szCs w:val="22"/>
          <w:u w:val="single"/>
        </w:rPr>
        <w:t xml:space="preserve">, </w:t>
      </w:r>
      <w:r w:rsidRPr="4A4EEA91">
        <w:rPr>
          <w:rFonts w:eastAsia="Calibri"/>
          <w:sz w:val="12"/>
          <w:szCs w:val="12"/>
        </w:rPr>
        <w:t>from the legal academy to political candidates to movement activists, are already building in this direction,'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calling for</w:t>
      </w:r>
      <w:r w:rsidRPr="4A4EEA91">
        <w:rPr>
          <w:rFonts w:ascii="Cambria" w:eastAsia="Cambria" w:hAnsi="Cambria" w:cs="Cambria"/>
          <w:szCs w:val="22"/>
          <w:u w:val="single"/>
        </w:rPr>
        <w:t xml:space="preserve"> </w:t>
      </w:r>
      <w:r w:rsidRPr="4A4EEA91">
        <w:rPr>
          <w:rFonts w:eastAsia="Calibri"/>
          <w:sz w:val="12"/>
          <w:szCs w:val="12"/>
        </w:rPr>
        <w:t>and giving shape to</w:t>
      </w:r>
      <w:r w:rsidRPr="4A4EEA91">
        <w:rPr>
          <w:rFonts w:ascii="Cambria" w:eastAsia="Cambria" w:hAnsi="Cambria" w:cs="Cambria"/>
          <w:sz w:val="12"/>
          <w:szCs w:val="12"/>
          <w:u w:val="single"/>
        </w:rPr>
        <w:t xml:space="preserve"> </w:t>
      </w:r>
      <w:r w:rsidRPr="4A4EEA91">
        <w:rPr>
          <w:rFonts w:eastAsia="Calibri"/>
          <w:b/>
          <w:bCs/>
          <w:szCs w:val="22"/>
          <w:u w:val="single"/>
        </w:rPr>
        <w:t xml:space="preserve">programs for </w:t>
      </w:r>
      <w:r w:rsidRPr="4A4EEA91">
        <w:rPr>
          <w:rFonts w:eastAsia="Calibri"/>
          <w:b/>
          <w:bCs/>
          <w:szCs w:val="22"/>
          <w:highlight w:val="yellow"/>
          <w:u w:val="single"/>
        </w:rPr>
        <w:t>more genuine democracy that also takes seriously questions of economic</w:t>
      </w:r>
      <w:r w:rsidRPr="4A4EEA91">
        <w:rPr>
          <w:rFonts w:ascii="Cambria" w:eastAsia="Cambria" w:hAnsi="Cambria" w:cs="Cambria"/>
          <w:szCs w:val="22"/>
          <w:u w:val="single"/>
        </w:rPr>
        <w:t xml:space="preserve"> </w:t>
      </w:r>
      <w:r w:rsidRPr="4A4EEA91">
        <w:rPr>
          <w:rFonts w:eastAsia="Calibri"/>
          <w:sz w:val="12"/>
          <w:szCs w:val="12"/>
        </w:rPr>
        <w:t>power</w:t>
      </w:r>
      <w:r w:rsidRPr="4A4EEA91">
        <w:rPr>
          <w:rFonts w:ascii="Cambria" w:eastAsia="Cambria" w:hAnsi="Cambria" w:cs="Cambria"/>
          <w:sz w:val="12"/>
          <w:szCs w:val="12"/>
          <w:u w:val="single"/>
        </w:rPr>
        <w:t xml:space="preserve"> </w:t>
      </w:r>
      <w:r w:rsidRPr="4A4EEA91">
        <w:rPr>
          <w:rFonts w:eastAsia="Calibri"/>
          <w:b/>
          <w:bCs/>
          <w:szCs w:val="22"/>
          <w:highlight w:val="yellow"/>
          <w:u w:val="single"/>
        </w:rPr>
        <w:t>and racial subordination;</w:t>
      </w:r>
      <w:r w:rsidRPr="4A4EEA91">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 xml:space="preserve">and broader contestation of </w:t>
      </w:r>
      <w:r w:rsidRPr="4A4EEA91">
        <w:rPr>
          <w:rFonts w:eastAsia="Calibri"/>
          <w:sz w:val="12"/>
          <w:szCs w:val="12"/>
        </w:rPr>
        <w:t>the long history of the criminalization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control of poor people and people of color in building capitalism;</w:t>
      </w:r>
      <w:r w:rsidRPr="4A4EEA91">
        <w:rPr>
          <w:rFonts w:eastAsia="Calibri"/>
          <w:sz w:val="12"/>
          <w:szCs w:val="12"/>
        </w:rPr>
        <w:t>175</w:t>
      </w:r>
      <w:r w:rsidRPr="4A4EEA91">
        <w:rPr>
          <w:rFonts w:ascii="Cambria" w:eastAsia="Cambria" w:hAnsi="Cambria" w:cs="Cambria"/>
          <w:sz w:val="12"/>
          <w:szCs w:val="12"/>
        </w:rPr>
        <w:t xml:space="preserve"> </w:t>
      </w:r>
      <w:r w:rsidRPr="4A4EEA91">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4A4EEA91">
        <w:rPr>
          <w:rFonts w:eastAsia="Calibri"/>
          <w:b/>
          <w:bCs/>
          <w:szCs w:val="22"/>
          <w:highlight w:val="yellow"/>
          <w:u w:val="single"/>
        </w:rPr>
        <w:t xml:space="preserve">Political fights interact </w:t>
      </w:r>
      <w:r w:rsidRPr="4A4EEA91">
        <w:rPr>
          <w:rFonts w:eastAsia="Calibri"/>
          <w:b/>
          <w:bCs/>
          <w:szCs w:val="22"/>
          <w:u w:val="single"/>
        </w:rPr>
        <w:t xml:space="preserve">generatively </w:t>
      </w:r>
      <w:r w:rsidRPr="4A4EEA91">
        <w:rPr>
          <w:rFonts w:eastAsia="Calibri"/>
          <w:b/>
          <w:bCs/>
          <w:szCs w:val="22"/>
          <w:highlight w:val="yellow"/>
          <w:u w:val="single"/>
        </w:rPr>
        <w:t xml:space="preserve">with scholarly and policy debates in pointing </w:t>
      </w:r>
      <w:r w:rsidRPr="4A4EEA91">
        <w:rPr>
          <w:rFonts w:eastAsia="Calibri"/>
          <w:sz w:val="12"/>
          <w:szCs w:val="12"/>
        </w:rPr>
        <w:t>the way</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toward a more democratic political economy.</w:t>
      </w:r>
      <w:r w:rsidRPr="4A4EEA91">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4A4EEA91">
        <w:rPr>
          <w:rFonts w:eastAsia="Calibri"/>
          <w:b/>
          <w:bCs/>
          <w:szCs w:val="22"/>
          <w:highlight w:val="yellow"/>
          <w:u w:val="single"/>
        </w:rPr>
        <w:t>a legal imaginary of democratic political economy</w:t>
      </w:r>
      <w:r w:rsidRPr="4A4EEA91">
        <w:rPr>
          <w:rFonts w:eastAsia="Calibri"/>
          <w:sz w:val="12"/>
          <w:szCs w:val="12"/>
        </w:rPr>
        <w:t xml:space="preserve">, that takes seriously underlying concepts of power, equality, and democracy, </w:t>
      </w:r>
      <w:r w:rsidRPr="4A4EEA91">
        <w:rPr>
          <w:rFonts w:eastAsia="Calibri"/>
          <w:b/>
          <w:bCs/>
          <w:szCs w:val="22"/>
          <w:highlight w:val="yellow"/>
          <w:u w:val="single"/>
        </w:rPr>
        <w:t xml:space="preserve">can inform a wave of </w:t>
      </w:r>
      <w:r w:rsidRPr="4A4EEA91">
        <w:rPr>
          <w:rFonts w:eastAsia="Calibri"/>
          <w:sz w:val="12"/>
          <w:szCs w:val="12"/>
        </w:rPr>
        <w:t>legal</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thought whose critique and policy imagination can amplify and accelerate these movements for structural reform</w:t>
      </w:r>
      <w:r w:rsidRPr="4A4EEA91">
        <w:rPr>
          <w:rFonts w:eastAsia="Calibri"/>
          <w:sz w:val="12"/>
          <w:szCs w:val="12"/>
        </w:rPr>
        <w:t xml:space="preserve"> and, if we are lucky, help remake our polity in more deeply democratic ways. </w:t>
      </w:r>
    </w:p>
    <w:p w14:paraId="74F245A3" w14:textId="77777777" w:rsidR="00B94EDB" w:rsidRDefault="00B94EDB" w:rsidP="00B94EDB">
      <w:pPr>
        <w:pStyle w:val="Heading4"/>
      </w:pPr>
      <w:r w:rsidRPr="4A4EEA91">
        <w:rPr>
          <w:rFonts w:eastAsia="Calibri" w:cs="Calibri"/>
        </w:rPr>
        <w:t xml:space="preserve">Reform makes revolution more likely. Rejecting it condescendingly asserts the possibility of radical change is better than the certainty of real improvement. </w:t>
      </w:r>
    </w:p>
    <w:p w14:paraId="0D667248" w14:textId="77777777" w:rsidR="00B94EDB" w:rsidRDefault="00B94EDB" w:rsidP="00B94EDB">
      <w:r w:rsidRPr="4A4EEA91">
        <w:rPr>
          <w:rFonts w:ascii="Times New Roman" w:eastAsia="Times New Roman" w:hAnsi="Times New Roman" w:cs="Times New Roman"/>
          <w:b/>
          <w:bCs/>
          <w:sz w:val="26"/>
          <w:szCs w:val="26"/>
        </w:rPr>
        <w:t>Delgado ’87</w:t>
      </w:r>
      <w:r w:rsidRPr="4A4EEA91">
        <w:rPr>
          <w:rFonts w:eastAsia="Calibri"/>
          <w:b/>
          <w:bCs/>
          <w:sz w:val="24"/>
        </w:rPr>
        <w:t xml:space="preserve"> - </w:t>
      </w:r>
      <w:r w:rsidRPr="4A4EEA91">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2E3AF592" w14:textId="77777777" w:rsidR="00B94EDB" w:rsidRDefault="00B94EDB" w:rsidP="00B94EDB">
      <w:r w:rsidRPr="4A4EEA91">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3A1DF4BC" w14:textId="79D9ECB6" w:rsidR="00B94EDB" w:rsidRPr="006770C1" w:rsidRDefault="00B94EDB" w:rsidP="00B94EDB">
      <w:pPr>
        <w:rPr>
          <w:rFonts w:eastAsia="Calibri"/>
          <w:sz w:val="12"/>
          <w:szCs w:val="12"/>
        </w:rPr>
      </w:pPr>
      <w:r w:rsidRPr="4A4EEA91">
        <w:rPr>
          <w:rFonts w:eastAsia="Calibri"/>
          <w:b/>
          <w:bCs/>
          <w:szCs w:val="22"/>
          <w:highlight w:val="yellow"/>
          <w:u w:val="single"/>
        </w:rPr>
        <w:lastRenderedPageBreak/>
        <w:t xml:space="preserve">The </w:t>
      </w:r>
      <w:r w:rsidRPr="4A4EEA91">
        <w:rPr>
          <w:rFonts w:eastAsia="Calibri"/>
          <w:sz w:val="12"/>
          <w:szCs w:val="12"/>
        </w:rPr>
        <w:t>CLS</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critique of piecemeal reform is</w:t>
      </w:r>
      <w:r w:rsidRPr="4A4EEA91">
        <w:rPr>
          <w:rFonts w:ascii="Times New Roman" w:eastAsia="Times New Roman" w:hAnsi="Times New Roman" w:cs="Times New Roman"/>
          <w:szCs w:val="22"/>
        </w:rPr>
        <w:t xml:space="preserve"> </w:t>
      </w:r>
      <w:r w:rsidRPr="4A4EEA91">
        <w:rPr>
          <w:rFonts w:eastAsia="Calibri"/>
          <w:sz w:val="12"/>
          <w:szCs w:val="12"/>
        </w:rPr>
        <w:t>familiar</w:t>
      </w:r>
      <w:r w:rsidRPr="4A4EEA91">
        <w:rPr>
          <w:rFonts w:ascii="Times New Roman" w:eastAsia="Times New Roman" w:hAnsi="Times New Roman" w:cs="Times New Roman"/>
          <w:szCs w:val="22"/>
        </w:rPr>
        <w:t>,</w:t>
      </w:r>
      <w:r w:rsidRPr="4A4EEA91">
        <w:rPr>
          <w:rFonts w:eastAsia="Calibri"/>
          <w:b/>
          <w:bCs/>
          <w:szCs w:val="22"/>
          <w:highlight w:val="yellow"/>
          <w:u w:val="single"/>
        </w:rPr>
        <w:t xml:space="preserve"> </w:t>
      </w:r>
      <w:proofErr w:type="gramStart"/>
      <w:r w:rsidRPr="4A4EEA91">
        <w:rPr>
          <w:rFonts w:eastAsia="Calibri"/>
          <w:b/>
          <w:bCs/>
          <w:szCs w:val="22"/>
          <w:highlight w:val="yellow"/>
          <w:u w:val="single"/>
        </w:rPr>
        <w:t>imperialistic</w:t>
      </w:r>
      <w:proofErr w:type="gramEnd"/>
      <w:r w:rsidRPr="4A4EEA91">
        <w:rPr>
          <w:rFonts w:eastAsia="Calibri"/>
          <w:b/>
          <w:bCs/>
          <w:szCs w:val="22"/>
          <w:highlight w:val="yellow"/>
          <w:u w:val="single"/>
        </w:rPr>
        <w:t xml:space="preserve"> and wrong.</w:t>
      </w:r>
      <w:r w:rsidRPr="4A4EEA91">
        <w:rPr>
          <w:rFonts w:ascii="Times New Roman" w:eastAsia="Times New Roman" w:hAnsi="Times New Roman" w:cs="Times New Roman"/>
          <w:szCs w:val="22"/>
        </w:rPr>
        <w:t xml:space="preserve"> </w:t>
      </w:r>
      <w:r w:rsidRPr="4A4EEA91">
        <w:rPr>
          <w:rFonts w:eastAsia="Calibri"/>
          <w:b/>
          <w:bCs/>
          <w:szCs w:val="22"/>
          <w:highlight w:val="yellow"/>
          <w:u w:val="single"/>
        </w:rPr>
        <w:t xml:space="preserve">Minorities know </w:t>
      </w:r>
      <w:r w:rsidRPr="4A4EEA91">
        <w:rPr>
          <w:rFonts w:eastAsia="Calibri"/>
          <w:b/>
          <w:bCs/>
          <w:szCs w:val="22"/>
          <w:u w:val="single"/>
        </w:rPr>
        <w:t xml:space="preserve">from bitter experience </w:t>
      </w:r>
      <w:r w:rsidRPr="4A4EEA91">
        <w:rPr>
          <w:rFonts w:eastAsia="Calibri"/>
          <w:b/>
          <w:bCs/>
          <w:szCs w:val="22"/>
          <w:highlight w:val="yellow"/>
          <w:u w:val="single"/>
        </w:rPr>
        <w:t xml:space="preserve">that occasional court victories do not mean the Promised Land </w:t>
      </w:r>
      <w:r w:rsidRPr="4A4EEA91">
        <w:rPr>
          <w:rFonts w:eastAsia="Calibri"/>
          <w:b/>
          <w:bCs/>
          <w:szCs w:val="22"/>
          <w:u w:val="single"/>
        </w:rPr>
        <w:t>is at hand</w:t>
      </w:r>
      <w:r w:rsidRPr="4A4EEA91">
        <w:rPr>
          <w:rFonts w:ascii="Times New Roman" w:eastAsia="Times New Roman" w:hAnsi="Times New Roman" w:cs="Times New Roman"/>
          <w:b/>
          <w:bCs/>
          <w:szCs w:val="22"/>
          <w:highlight w:val="yellow"/>
          <w:u w:val="single"/>
        </w:rPr>
        <w:t>.</w:t>
      </w:r>
      <w:r w:rsidRPr="4A4EEA91">
        <w:rPr>
          <w:rFonts w:eastAsia="Calibri"/>
          <w:szCs w:val="22"/>
        </w:rPr>
        <w:t xml:space="preserve">43 </w:t>
      </w:r>
      <w:r w:rsidRPr="4A4EEA91">
        <w:rPr>
          <w:rFonts w:eastAsia="Calibri"/>
          <w:b/>
          <w:bCs/>
          <w:szCs w:val="22"/>
          <w:highlight w:val="yellow"/>
          <w:u w:val="single"/>
        </w:rPr>
        <w:t xml:space="preserve">The critique </w:t>
      </w:r>
      <w:r w:rsidRPr="4A4EEA91">
        <w:rPr>
          <w:rFonts w:eastAsia="Calibri"/>
          <w:sz w:val="12"/>
          <w:szCs w:val="12"/>
        </w:rPr>
        <w:t>is imperialistic in that it</w:t>
      </w:r>
      <w:r w:rsidRPr="4A4EEA91">
        <w:rPr>
          <w:rFonts w:eastAsia="Calibri"/>
          <w:b/>
          <w:bCs/>
          <w:szCs w:val="22"/>
          <w:highlight w:val="yellow"/>
          <w:u w:val="single"/>
        </w:rPr>
        <w:t xml:space="preserve"> tells minorities and other oppressed peoples how they should interpret events affecting them.</w:t>
      </w:r>
      <w:r w:rsidRPr="4A4EEA91">
        <w:rPr>
          <w:rFonts w:eastAsia="Calibri"/>
          <w:szCs w:val="22"/>
        </w:rPr>
        <w:t xml:space="preserve">44 </w:t>
      </w:r>
      <w:r w:rsidRPr="4A4EEA91">
        <w:rPr>
          <w:rFonts w:eastAsia="Calibri"/>
          <w:b/>
          <w:bCs/>
          <w:szCs w:val="22"/>
          <w:highlight w:val="yellow"/>
          <w:u w:val="single"/>
        </w:rPr>
        <w:t xml:space="preserve">A court order </w:t>
      </w:r>
      <w:r w:rsidRPr="4A4EEA91">
        <w:rPr>
          <w:rFonts w:eastAsia="Calibri"/>
          <w:b/>
          <w:bCs/>
          <w:szCs w:val="22"/>
          <w:u w:val="single"/>
        </w:rPr>
        <w:t xml:space="preserve">directing a housing authority </w:t>
      </w:r>
      <w:r w:rsidRPr="4A4EEA91">
        <w:rPr>
          <w:rFonts w:eastAsia="Calibri"/>
          <w:b/>
          <w:bCs/>
          <w:szCs w:val="22"/>
          <w:highlight w:val="yellow"/>
          <w:u w:val="single"/>
        </w:rPr>
        <w:t xml:space="preserve">to disburse funds for heating </w:t>
      </w:r>
      <w:r w:rsidRPr="4A4EEA91">
        <w:rPr>
          <w:rFonts w:eastAsia="Calibri"/>
          <w:sz w:val="12"/>
          <w:szCs w:val="12"/>
        </w:rPr>
        <w:t>in subsidized housing</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may postpone the revolution, or it may not. In the meantime, the order keeps </w:t>
      </w:r>
      <w:proofErr w:type="gramStart"/>
      <w:r w:rsidRPr="4A4EEA91">
        <w:rPr>
          <w:rFonts w:eastAsia="Calibri"/>
          <w:b/>
          <w:bCs/>
          <w:szCs w:val="22"/>
          <w:u w:val="single"/>
        </w:rPr>
        <w:t>a number of</w:t>
      </w:r>
      <w:proofErr w:type="gramEnd"/>
      <w:r w:rsidRPr="4A4EEA91">
        <w:rPr>
          <w:rFonts w:eastAsia="Calibri"/>
          <w:b/>
          <w:bCs/>
          <w:szCs w:val="22"/>
          <w:u w:val="single"/>
        </w:rPr>
        <w:t xml:space="preserve"> </w:t>
      </w:r>
      <w:r w:rsidRPr="4A4EEA91">
        <w:rPr>
          <w:rFonts w:eastAsia="Calibri"/>
          <w:b/>
          <w:bCs/>
          <w:szCs w:val="22"/>
          <w:highlight w:val="yellow"/>
          <w:u w:val="single"/>
        </w:rPr>
        <w:t>poor families warm.</w:t>
      </w:r>
      <w:r w:rsidRPr="4A4EEA91">
        <w:rPr>
          <w:rFonts w:ascii="Times New Roman" w:eastAsia="Times New Roman" w:hAnsi="Times New Roman" w:cs="Times New Roman"/>
          <w:b/>
          <w:bCs/>
          <w:sz w:val="12"/>
          <w:szCs w:val="12"/>
          <w:u w:val="single"/>
        </w:rPr>
        <w:t xml:space="preserve"> </w:t>
      </w:r>
      <w:r w:rsidRPr="4A4EEA91">
        <w:rPr>
          <w:rFonts w:eastAsia="Calibri"/>
          <w:sz w:val="12"/>
          <w:szCs w:val="12"/>
        </w:rPr>
        <w:t>This may mean more to them than it does to a comfortable academic working in a warm office</w:t>
      </w:r>
      <w:r w:rsidRPr="4A4EEA91">
        <w:rPr>
          <w:rFonts w:ascii="Times New Roman" w:eastAsia="Times New Roman" w:hAnsi="Times New Roman" w:cs="Times New Roman"/>
          <w:szCs w:val="22"/>
        </w:rPr>
        <w:t>.</w:t>
      </w:r>
      <w:r w:rsidRPr="4A4EEA91">
        <w:rPr>
          <w:rFonts w:eastAsia="Calibri"/>
          <w:b/>
          <w:bCs/>
          <w:szCs w:val="22"/>
          <w:highlight w:val="yellow"/>
          <w:u w:val="single"/>
        </w:rPr>
        <w:t xml:space="preserve"> It smacks of paternalism to assert that the possibility of revolution later outweighs the certainty of heat </w:t>
      </w:r>
      <w:proofErr w:type="gramStart"/>
      <w:r w:rsidRPr="4A4EEA91">
        <w:rPr>
          <w:rFonts w:eastAsia="Calibri"/>
          <w:b/>
          <w:bCs/>
          <w:szCs w:val="22"/>
          <w:highlight w:val="yellow"/>
          <w:u w:val="single"/>
        </w:rPr>
        <w:t>now</w:t>
      </w:r>
      <w:r w:rsidRPr="4A4EEA91">
        <w:rPr>
          <w:rFonts w:eastAsia="Calibri"/>
          <w:sz w:val="12"/>
          <w:szCs w:val="12"/>
        </w:rPr>
        <w:t>, unless</w:t>
      </w:r>
      <w:proofErr w:type="gramEnd"/>
      <w:r w:rsidRPr="4A4EEA91">
        <w:rPr>
          <w:rFonts w:eastAsia="Calibri"/>
          <w:sz w:val="12"/>
          <w:szCs w:val="12"/>
        </w:rPr>
        <w:t xml:space="preserve"> there is evidence for that possibility</w:t>
      </w:r>
      <w:r w:rsidRPr="4A4EEA91">
        <w:rPr>
          <w:rFonts w:ascii="Times New Roman" w:eastAsia="Times New Roman" w:hAnsi="Times New Roman" w:cs="Times New Roman"/>
          <w:b/>
          <w:bCs/>
          <w:szCs w:val="22"/>
          <w:highlight w:val="yellow"/>
          <w:u w:val="single"/>
        </w:rPr>
        <w:t>.</w:t>
      </w:r>
      <w:r w:rsidRPr="4A4EEA91">
        <w:rPr>
          <w:rFonts w:ascii="Times New Roman" w:eastAsia="Times New Roman" w:hAnsi="Times New Roman" w:cs="Times New Roman"/>
          <w:szCs w:val="22"/>
        </w:rPr>
        <w:t xml:space="preserve"> </w:t>
      </w:r>
      <w:r w:rsidRPr="4A4EEA91">
        <w:rPr>
          <w:rFonts w:eastAsia="Calibri"/>
          <w:sz w:val="12"/>
          <w:szCs w:val="12"/>
        </w:rPr>
        <w:t>The Crits do not offer such evidence.  Indeed, some</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incremental changes </w:t>
      </w:r>
      <w:r w:rsidRPr="4A4EEA91">
        <w:rPr>
          <w:rFonts w:eastAsia="Calibri"/>
          <w:b/>
          <w:bCs/>
          <w:szCs w:val="22"/>
          <w:u w:val="single"/>
        </w:rPr>
        <w:t xml:space="preserve">may </w:t>
      </w:r>
      <w:r w:rsidRPr="4A4EEA91">
        <w:rPr>
          <w:rFonts w:eastAsia="Calibri"/>
          <w:b/>
          <w:bCs/>
          <w:szCs w:val="22"/>
          <w:highlight w:val="yellow"/>
          <w:u w:val="single"/>
        </w:rPr>
        <w:t>bring revolutionary changes closer</w:t>
      </w:r>
      <w:r w:rsidRPr="4A4EEA91">
        <w:rPr>
          <w:rFonts w:eastAsia="Calibri"/>
          <w:sz w:val="12"/>
          <w:szCs w:val="12"/>
        </w:rPr>
        <w:t>, not push them further away</w:t>
      </w:r>
      <w:r w:rsidRPr="4A4EEA91">
        <w:rPr>
          <w:rFonts w:ascii="Times New Roman" w:eastAsia="Times New Roman" w:hAnsi="Times New Roman" w:cs="Times New Roman"/>
          <w:b/>
          <w:bCs/>
          <w:szCs w:val="22"/>
          <w:highlight w:val="yellow"/>
          <w:u w:val="single"/>
        </w:rPr>
        <w:t xml:space="preserve">. </w:t>
      </w:r>
      <w:r w:rsidRPr="4A4EEA91">
        <w:rPr>
          <w:rFonts w:eastAsia="Calibri"/>
          <w:sz w:val="12"/>
          <w:szCs w:val="12"/>
        </w:rPr>
        <w:t>Not all</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small reforms </w:t>
      </w:r>
      <w:r w:rsidRPr="4A4EEA91">
        <w:rPr>
          <w:rFonts w:eastAsia="Calibri"/>
          <w:sz w:val="12"/>
          <w:szCs w:val="12"/>
        </w:rPr>
        <w:t xml:space="preserve">induce complacency; some may </w:t>
      </w:r>
      <w:r w:rsidRPr="4A4EEA91">
        <w:rPr>
          <w:rFonts w:eastAsia="Calibri"/>
          <w:b/>
          <w:bCs/>
          <w:szCs w:val="22"/>
          <w:highlight w:val="yellow"/>
          <w:u w:val="single"/>
        </w:rPr>
        <w:t>whet the appetite for further combat.</w:t>
      </w:r>
      <w:r w:rsidRPr="4A4EEA91">
        <w:rPr>
          <w:rFonts w:ascii="Times New Roman" w:eastAsia="Times New Roman" w:hAnsi="Times New Roman" w:cs="Times New Roman"/>
          <w:szCs w:val="22"/>
        </w:rPr>
        <w:t xml:space="preserve"> </w:t>
      </w:r>
      <w:r w:rsidRPr="4A4EEA91">
        <w:rPr>
          <w:rFonts w:eastAsia="Calibri"/>
          <w:sz w:val="12"/>
          <w:szCs w:val="12"/>
        </w:rPr>
        <w:t xml:space="preserve">The welfare family may hold a tenants' union meeting in their heated living room. CLS scholars' </w:t>
      </w:r>
      <w:r w:rsidRPr="4A4EEA91">
        <w:rPr>
          <w:rFonts w:eastAsia="Calibri"/>
          <w:b/>
          <w:bCs/>
          <w:szCs w:val="22"/>
          <w:highlight w:val="yellow"/>
          <w:u w:val="single"/>
        </w:rPr>
        <w:t xml:space="preserve">critique of piecemeal reform </w:t>
      </w:r>
      <w:r w:rsidRPr="4A4EEA91">
        <w:rPr>
          <w:rFonts w:eastAsia="Calibri"/>
          <w:sz w:val="12"/>
          <w:szCs w:val="12"/>
        </w:rPr>
        <w:t>often</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misses these possibilities, and neglects the question of whether total change, when it comes, will be what we want.</w:t>
      </w:r>
      <w:r w:rsidRPr="4A4EEA91">
        <w:rPr>
          <w:rFonts w:eastAsia="Calibri"/>
          <w:sz w:val="24"/>
        </w:rPr>
        <w:t xml:space="preserve"> </w:t>
      </w:r>
    </w:p>
    <w:p w14:paraId="07922F35" w14:textId="78CA4572" w:rsidR="00B94EDB" w:rsidRDefault="00B94EDB" w:rsidP="00B94EDB"/>
    <w:p w14:paraId="6E6039B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4E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5C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CCE"/>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0C1"/>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55D5"/>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624F"/>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EDB"/>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EF7C41"/>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A667D3"/>
  <w14:defaultImageDpi w14:val="300"/>
  <w15:docId w15:val="{36A58A6E-ABED-9D42-B1DA-C07F21068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70C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770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70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6770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6770C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70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70C1"/>
  </w:style>
  <w:style w:type="character" w:customStyle="1" w:styleId="Heading1Char">
    <w:name w:val="Heading 1 Char"/>
    <w:aliases w:val="Pocket Char"/>
    <w:basedOn w:val="DefaultParagraphFont"/>
    <w:link w:val="Heading1"/>
    <w:uiPriority w:val="9"/>
    <w:rsid w:val="006770C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70C1"/>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6770C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770C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770C1"/>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6770C1"/>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6770C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770C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6770C1"/>
    <w:rPr>
      <w:color w:val="auto"/>
      <w:u w:val="none"/>
    </w:rPr>
  </w:style>
  <w:style w:type="paragraph" w:styleId="DocumentMap">
    <w:name w:val="Document Map"/>
    <w:basedOn w:val="Normal"/>
    <w:link w:val="DocumentMapChar"/>
    <w:uiPriority w:val="99"/>
    <w:semiHidden/>
    <w:unhideWhenUsed/>
    <w:rsid w:val="006770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70C1"/>
    <w:rPr>
      <w:rFonts w:ascii="Lucida Grande" w:hAnsi="Lucida Grande" w:cs="Lucida Grande"/>
    </w:rPr>
  </w:style>
  <w:style w:type="paragraph" w:customStyle="1" w:styleId="textbold">
    <w:name w:val="text bold"/>
    <w:basedOn w:val="Normal"/>
    <w:link w:val="Emphasis"/>
    <w:uiPriority w:val="20"/>
    <w:qFormat/>
    <w:rsid w:val="00B94EDB"/>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B94ED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17</Pages>
  <Words>12543</Words>
  <Characters>71498</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83874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6</cp:revision>
  <dcterms:created xsi:type="dcterms:W3CDTF">2021-11-06T14:50:00Z</dcterms:created>
  <dcterms:modified xsi:type="dcterms:W3CDTF">2021-11-07T15:59:00Z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