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EE2C9" w14:textId="4FCAEA24" w:rsidR="00A900AE" w:rsidRDefault="00A900AE" w:rsidP="00A900AE">
      <w:pPr>
        <w:pStyle w:val="Heading1"/>
      </w:pPr>
      <w:r>
        <w:t>Asteroid Mining</w:t>
      </w:r>
    </w:p>
    <w:p w14:paraId="078472C9" w14:textId="1741D1EB" w:rsidR="00A900AE" w:rsidRDefault="00A900AE" w:rsidP="00A900AE">
      <w:pPr>
        <w:pStyle w:val="Heading4"/>
      </w:pPr>
      <w:r>
        <w:t>The private sector is essential for asteroid mining – competition is key and government development is not effective, efficient, or cheap enough. Thiessen 21:</w:t>
      </w:r>
    </w:p>
    <w:p w14:paraId="7F3447A8" w14:textId="77777777" w:rsidR="00A900AE" w:rsidRDefault="00A900AE" w:rsidP="00A900AE">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13ADF28B" w14:textId="77777777" w:rsidR="00A900AE" w:rsidRPr="00777D49" w:rsidRDefault="00A900AE" w:rsidP="00A900AE">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133E7160" w14:textId="77777777" w:rsidR="00A900AE" w:rsidRDefault="00A900AE" w:rsidP="00A900AE"/>
    <w:p w14:paraId="5D903029" w14:textId="77777777" w:rsidR="00A900AE" w:rsidRDefault="00A900AE" w:rsidP="00A900AE">
      <w:pPr>
        <w:pStyle w:val="Heading4"/>
      </w:pPr>
      <w:r>
        <w:t>Space regulation scares investors away and spills over to other space activities. Freeland 05</w:t>
      </w:r>
    </w:p>
    <w:p w14:paraId="7F948F40" w14:textId="77777777" w:rsidR="00A900AE" w:rsidRPr="002C77DA" w:rsidRDefault="00A900AE" w:rsidP="00A900AE">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263890">
          <w:rPr>
            <w:rStyle w:val="Hyperlink"/>
            <w:sz w:val="16"/>
          </w:rPr>
          <w:t>https://chicagounbound.uchicago.edu/cgi/viewcontent.cgi?article=1269&amp;context=cjil</w:t>
        </w:r>
      </w:hyperlink>
    </w:p>
    <w:p w14:paraId="01487BD8" w14:textId="77777777" w:rsidR="00A900AE" w:rsidRPr="00BE7D84" w:rsidRDefault="00A900AE" w:rsidP="00A900AE">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54C3CF08" w14:textId="77777777" w:rsidR="00A900AE" w:rsidRPr="0023115E" w:rsidRDefault="00A900AE" w:rsidP="00A900AE">
      <w:pPr>
        <w:rPr>
          <w:b/>
          <w:bCs/>
          <w:u w:val="single"/>
        </w:rPr>
      </w:pPr>
    </w:p>
    <w:p w14:paraId="76EA3D45" w14:textId="77777777" w:rsidR="00A900AE" w:rsidRPr="000832CC" w:rsidRDefault="00A900AE" w:rsidP="00A900AE">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133D83CB" w14:textId="77777777" w:rsidR="00A900AE" w:rsidRPr="000832CC" w:rsidRDefault="00A900AE" w:rsidP="00A900AE">
      <w:pPr>
        <w:rPr>
          <w:szCs w:val="22"/>
        </w:rPr>
      </w:pPr>
      <w:r w:rsidRPr="000832CC">
        <w:rPr>
          <w:szCs w:val="22"/>
        </w:rPr>
        <w:t>Chris Taylor [journalist], 19 - ("How asteroid mining will save the Earth — and mint trillionaires," Mashable, 2019, accessed 12-13-2021, https://mashable.com/feature/asteroid-mining-space-economy)//ML</w:t>
      </w:r>
    </w:p>
    <w:p w14:paraId="39F5C2CF" w14:textId="77777777" w:rsidR="00A900AE" w:rsidRPr="0097088D" w:rsidRDefault="00A900AE" w:rsidP="00A900AE">
      <w:pPr>
        <w:rPr>
          <w:sz w:val="12"/>
          <w:szCs w:val="22"/>
        </w:rPr>
      </w:pPr>
      <w:r w:rsidRPr="000832CC">
        <w:rPr>
          <w:sz w:val="12"/>
          <w:szCs w:val="22"/>
        </w:rPr>
        <w:t>How much, exactly? We’re only just beginning to guess</w:t>
      </w:r>
      <w:r w:rsidRPr="000832CC">
        <w:rPr>
          <w:rStyle w:val="StyleUnderline"/>
        </w:rPr>
        <w:t>. </w:t>
      </w:r>
      <w:hyperlink r:id="rId10"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1"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2"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7" w:tgtFrame="_blank" w:history="1">
        <w:r w:rsidRPr="000832CC">
          <w:rPr>
            <w:rStyle w:val="Hyperlink"/>
            <w:rFonts w:eastAsiaTheme="majorEastAsia"/>
            <w:sz w:val="12"/>
            <w:szCs w:val="22"/>
          </w:rPr>
          <w:t>Neil deGrasse Tyson believes that the first trilliona</w:t>
        </w:r>
        <w:r w:rsidRPr="000832CC">
          <w:rPr>
            <w:rStyle w:val="Hyperlink"/>
            <w:rFonts w:eastAsiaTheme="majorEastAsia"/>
            <w:sz w:val="12"/>
            <w:szCs w:val="22"/>
          </w:rPr>
          <w:t>i</w:t>
        </w:r>
        <w:r w:rsidRPr="000832CC">
          <w:rPr>
            <w:rStyle w:val="Hyperlink"/>
            <w:rFonts w:eastAsiaTheme="majorEastAsia"/>
            <w:sz w:val="12"/>
            <w:szCs w:val="22"/>
          </w:rPr>
          <w:t>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243F64A7" w14:textId="77777777" w:rsidR="00A900AE" w:rsidRPr="00405D88" w:rsidRDefault="00A900AE" w:rsidP="00A900AE">
      <w:pPr>
        <w:pStyle w:val="Heading4"/>
        <w:rPr>
          <w:rFonts w:cs="Calibri"/>
        </w:rPr>
      </w:pPr>
      <w:r w:rsidRPr="00405D88">
        <w:rPr>
          <w:rFonts w:cs="Calibri"/>
        </w:rPr>
        <w:t>Warming causes extinction.</w:t>
      </w:r>
    </w:p>
    <w:p w14:paraId="2F053243" w14:textId="77777777" w:rsidR="00A900AE" w:rsidRPr="00405D88" w:rsidRDefault="00A900AE" w:rsidP="00A900AE">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7565F4C6" w14:textId="77777777" w:rsidR="00A900AE" w:rsidRPr="00405D88" w:rsidRDefault="00A900AE" w:rsidP="00A900AE">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636C5839" w14:textId="77777777" w:rsidR="00A900AE" w:rsidRPr="00287B2B" w:rsidRDefault="00A900AE" w:rsidP="00A900AE">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4E816C21" w14:textId="77777777" w:rsidR="00A900AE" w:rsidRPr="00287B2B" w:rsidRDefault="00A900AE" w:rsidP="00A900AE">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561E1DA1" w14:textId="77777777" w:rsidR="00A900AE" w:rsidRDefault="00A900AE" w:rsidP="00A900AE">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5C639C0D" w14:textId="77777777" w:rsidR="00A900AE" w:rsidRPr="00F75C0E" w:rsidRDefault="00A900AE" w:rsidP="00A900AE"/>
    <w:p w14:paraId="74669482" w14:textId="77777777" w:rsidR="00A900AE" w:rsidRDefault="00A900AE" w:rsidP="00A900AE">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1E5C2DC0" w14:textId="77777777" w:rsidR="00A900AE" w:rsidRPr="00287B2B" w:rsidRDefault="00A900AE" w:rsidP="00A900AE">
      <w:r w:rsidRPr="00287B2B">
        <w:t>Peter Vereš ’19, Harvard-Smithsonian Center for Astrophysics, “Chapter 6 Vision of Perfect Observation Capabilities”, 2019, Planetary Defense, Space and Society, https://dl1.cuni.cz/pluginfile.php/634091/mod_resource/content/1/Planetary%20Defence.pdf</w:t>
      </w:r>
    </w:p>
    <w:p w14:paraId="5153CF3A" w14:textId="77777777" w:rsidR="00A900AE" w:rsidRPr="00456988" w:rsidRDefault="00A900AE" w:rsidP="00A900AE">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46E9A5C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00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00AE"/>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3DB1DF"/>
  <w14:defaultImageDpi w14:val="300"/>
  <w15:docId w15:val="{347ADCA2-B008-8743-8979-C075C444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00A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900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00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00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A900A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00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0AE"/>
  </w:style>
  <w:style w:type="character" w:customStyle="1" w:styleId="Heading1Char">
    <w:name w:val="Heading 1 Char"/>
    <w:aliases w:val="Pocket Char"/>
    <w:basedOn w:val="DefaultParagraphFont"/>
    <w:link w:val="Heading1"/>
    <w:uiPriority w:val="9"/>
    <w:rsid w:val="00A900A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00A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00A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A900A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900A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A900A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A900A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900A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900AE"/>
    <w:rPr>
      <w:color w:val="auto"/>
      <w:u w:val="none"/>
    </w:rPr>
  </w:style>
  <w:style w:type="paragraph" w:styleId="DocumentMap">
    <w:name w:val="Document Map"/>
    <w:basedOn w:val="Normal"/>
    <w:link w:val="DocumentMapChar"/>
    <w:uiPriority w:val="99"/>
    <w:semiHidden/>
    <w:unhideWhenUsed/>
    <w:rsid w:val="00A900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00AE"/>
    <w:rPr>
      <w:rFonts w:ascii="Lucida Grande" w:hAnsi="Lucida Grande" w:cs="Lucida Grande"/>
    </w:rPr>
  </w:style>
  <w:style w:type="paragraph" w:customStyle="1" w:styleId="Emphasis1">
    <w:name w:val="Emphasis1"/>
    <w:basedOn w:val="Normal"/>
    <w:link w:val="Emphasis"/>
    <w:autoRedefine/>
    <w:uiPriority w:val="20"/>
    <w:qFormat/>
    <w:rsid w:val="00A900A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900A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www.asterank.com/" TargetMode="External"/><Relationship Id="rId19" Type="http://schemas.openxmlformats.org/officeDocument/2006/relationships/hyperlink" Target="https://en.wikipedia.org/wiki/Space-based_solar_power"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6503</Words>
  <Characters>37070</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43487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1</cp:revision>
  <dcterms:created xsi:type="dcterms:W3CDTF">2022-01-22T18:13:00Z</dcterms:created>
  <dcterms:modified xsi:type="dcterms:W3CDTF">2022-01-22T18:13:00Z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