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D070B" w14:textId="77777777" w:rsidR="00C56F43" w:rsidRPr="005A764F" w:rsidRDefault="00C56F43" w:rsidP="00C56F43">
      <w:pPr>
        <w:pStyle w:val="Heading4"/>
        <w:rPr>
          <w:rFonts w:cs="Times New Roman"/>
        </w:rPr>
      </w:pPr>
      <w:r w:rsidRPr="005A764F">
        <w:rPr>
          <w:rFonts w:cs="Times New Roman"/>
        </w:rPr>
        <w:t>Ethical policymaking requires calculation of consequences</w:t>
      </w:r>
    </w:p>
    <w:p w14:paraId="6993E0B9" w14:textId="77777777" w:rsidR="00C56F43" w:rsidRDefault="00C56F43" w:rsidP="00C56F43">
      <w:pPr>
        <w:rPr>
          <w:rStyle w:val="Style13ptBold"/>
          <w:sz w:val="24"/>
        </w:rPr>
      </w:pPr>
      <w:r w:rsidRPr="005A764F">
        <w:rPr>
          <w:rStyle w:val="Style13ptBold"/>
          <w:sz w:val="24"/>
        </w:rPr>
        <w:t>Gvosdev, St. Antony’s College Rhodes Scholar PhD, 2005</w:t>
      </w:r>
    </w:p>
    <w:p w14:paraId="34269658" w14:textId="5C008FAC" w:rsidR="00C56F43" w:rsidRPr="005A764F" w:rsidRDefault="00C56F43" w:rsidP="00C56F43">
      <w:r w:rsidRPr="00E03D68">
        <w:t>(Nikolas, “The Value(s) of Realism”, SAIS Review of International Affairs, 25.1, project muse)</w:t>
      </w:r>
    </w:p>
    <w:p w14:paraId="47628FD3" w14:textId="77777777" w:rsidR="00C56F43" w:rsidRPr="00EA290A" w:rsidRDefault="00C56F43" w:rsidP="00C56F43">
      <w:pPr>
        <w:rPr>
          <w:szCs w:val="20"/>
          <w:u w:val="single"/>
        </w:rPr>
      </w:pPr>
      <w:r w:rsidRPr="005A764F">
        <w:rPr>
          <w:sz w:val="10"/>
          <w:szCs w:val="20"/>
        </w:rPr>
        <w:t xml:space="preserve">As the name implies, realists focus on promoting policies that are achievable and sustainable. In turn, </w:t>
      </w:r>
      <w:r w:rsidRPr="00601D82">
        <w:rPr>
          <w:szCs w:val="20"/>
          <w:highlight w:val="cyan"/>
          <w:u w:val="single"/>
        </w:rPr>
        <w:t>the morality of a</w:t>
      </w:r>
      <w:r w:rsidRPr="005A764F">
        <w:rPr>
          <w:sz w:val="10"/>
          <w:szCs w:val="20"/>
        </w:rPr>
        <w:t xml:space="preserve"> foreign </w:t>
      </w:r>
      <w:r w:rsidRPr="00601D82">
        <w:rPr>
          <w:szCs w:val="20"/>
          <w:highlight w:val="cyan"/>
          <w:u w:val="single"/>
        </w:rPr>
        <w:t>policy</w:t>
      </w:r>
      <w:r w:rsidRPr="005A764F">
        <w:rPr>
          <w:sz w:val="10"/>
          <w:szCs w:val="20"/>
        </w:rPr>
        <w:t xml:space="preserve"> action </w:t>
      </w:r>
      <w:r w:rsidRPr="00601D82">
        <w:rPr>
          <w:szCs w:val="20"/>
          <w:highlight w:val="cyan"/>
          <w:u w:val="single"/>
        </w:rPr>
        <w:t>is judged by its results, not</w:t>
      </w:r>
      <w:r w:rsidRPr="005A764F">
        <w:rPr>
          <w:sz w:val="10"/>
          <w:szCs w:val="20"/>
        </w:rPr>
        <w:t xml:space="preserve"> by the </w:t>
      </w:r>
      <w:r w:rsidRPr="00601D82">
        <w:rPr>
          <w:szCs w:val="20"/>
          <w:highlight w:val="cyan"/>
          <w:u w:val="single"/>
        </w:rPr>
        <w:t>intentions</w:t>
      </w:r>
      <w:r w:rsidRPr="007E549A">
        <w:rPr>
          <w:sz w:val="10"/>
          <w:szCs w:val="20"/>
        </w:rPr>
        <w:t xml:space="preserve"> of its framers. </w:t>
      </w:r>
      <w:r w:rsidRPr="007E549A">
        <w:rPr>
          <w:szCs w:val="20"/>
          <w:u w:val="single"/>
        </w:rPr>
        <w:t>A</w:t>
      </w:r>
      <w:r w:rsidRPr="007E549A">
        <w:rPr>
          <w:sz w:val="10"/>
          <w:szCs w:val="20"/>
        </w:rPr>
        <w:t xml:space="preserve"> foreign </w:t>
      </w:r>
      <w:r w:rsidRPr="00601D82">
        <w:rPr>
          <w:szCs w:val="20"/>
          <w:highlight w:val="cyan"/>
          <w:u w:val="single"/>
        </w:rPr>
        <w:t>policymaker must weigh the consequences of any</w:t>
      </w:r>
      <w:r w:rsidRPr="00601D82">
        <w:rPr>
          <w:sz w:val="10"/>
          <w:szCs w:val="20"/>
          <w:highlight w:val="cyan"/>
        </w:rPr>
        <w:t xml:space="preserve"> </w:t>
      </w:r>
      <w:r w:rsidRPr="007E549A">
        <w:rPr>
          <w:sz w:val="10"/>
          <w:szCs w:val="20"/>
        </w:rPr>
        <w:t xml:space="preserve">course of </w:t>
      </w:r>
      <w:r w:rsidRPr="00601D82">
        <w:rPr>
          <w:szCs w:val="20"/>
          <w:highlight w:val="cyan"/>
          <w:u w:val="single"/>
        </w:rPr>
        <w:t>action</w:t>
      </w:r>
      <w:r w:rsidRPr="007E549A">
        <w:rPr>
          <w:szCs w:val="20"/>
          <w:u w:val="single"/>
        </w:rPr>
        <w:t xml:space="preserve"> and assess the resources at hand</w:t>
      </w:r>
      <w:r w:rsidRPr="007E549A">
        <w:rPr>
          <w:sz w:val="10"/>
          <w:szCs w:val="20"/>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601D82">
        <w:rPr>
          <w:szCs w:val="20"/>
          <w:highlight w:val="cyan"/>
          <w:u w:val="single"/>
        </w:rPr>
        <w:t>it is more moral</w:t>
      </w:r>
      <w:r w:rsidRPr="007E549A">
        <w:rPr>
          <w:sz w:val="10"/>
          <w:szCs w:val="20"/>
        </w:rPr>
        <w:t xml:space="preserve"> to fulfill one's commitments than to make "empty" promises, and </w:t>
      </w:r>
      <w:r w:rsidRPr="00601D82">
        <w:rPr>
          <w:szCs w:val="20"/>
          <w:highlight w:val="cyan"/>
          <w:u w:val="single"/>
        </w:rPr>
        <w:t>to seek solutions that minimize harm and produce sustainable results</w:t>
      </w:r>
      <w:r w:rsidRPr="005A764F">
        <w:rPr>
          <w:sz w:val="10"/>
          <w:szCs w:val="20"/>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A764F">
        <w:rPr>
          <w:szCs w:val="20"/>
          <w:u w:val="single"/>
        </w:rPr>
        <w:t>under the concrete circumstances of time and place</w:t>
      </w:r>
      <w:r w:rsidRPr="005A764F">
        <w:rPr>
          <w:sz w:val="10"/>
          <w:szCs w:val="20"/>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601D82">
        <w:rPr>
          <w:szCs w:val="20"/>
          <w:highlight w:val="cyan"/>
          <w:u w:val="single"/>
        </w:rPr>
        <w:t>the belief that</w:t>
      </w:r>
      <w:r w:rsidRPr="005A764F">
        <w:rPr>
          <w:sz w:val="10"/>
          <w:szCs w:val="20"/>
        </w:rPr>
        <w:t xml:space="preserve"> "high-flown </w:t>
      </w:r>
      <w:r w:rsidRPr="00601D82">
        <w:rPr>
          <w:szCs w:val="20"/>
          <w:highlight w:val="cyan"/>
          <w:u w:val="single"/>
        </w:rPr>
        <w:t>words matter more than rational calculation</w:t>
      </w:r>
      <w:r w:rsidRPr="005A764F">
        <w:rPr>
          <w:szCs w:val="20"/>
          <w:u w:val="single"/>
        </w:rPr>
        <w:t>" in formulating</w:t>
      </w:r>
      <w:r w:rsidRPr="005A764F">
        <w:rPr>
          <w:sz w:val="10"/>
          <w:szCs w:val="20"/>
        </w:rPr>
        <w:t xml:space="preserve"> effective </w:t>
      </w:r>
      <w:r w:rsidRPr="005A764F">
        <w:rPr>
          <w:szCs w:val="20"/>
          <w:u w:val="single"/>
        </w:rPr>
        <w:t>policy</w:t>
      </w:r>
      <w:r w:rsidRPr="005A764F">
        <w:rPr>
          <w:sz w:val="10"/>
          <w:szCs w:val="20"/>
        </w:rPr>
        <w:t xml:space="preserve">, which </w:t>
      </w:r>
      <w:r w:rsidRPr="00601D82">
        <w:rPr>
          <w:szCs w:val="20"/>
          <w:highlight w:val="cyan"/>
          <w:u w:val="single"/>
        </w:rPr>
        <w:t>led U.S</w:t>
      </w:r>
      <w:r w:rsidRPr="00601D82">
        <w:rPr>
          <w:sz w:val="10"/>
          <w:szCs w:val="20"/>
          <w:highlight w:val="cyan"/>
        </w:rPr>
        <w:t>.</w:t>
      </w:r>
      <w:r w:rsidRPr="005A764F">
        <w:rPr>
          <w:sz w:val="10"/>
          <w:szCs w:val="20"/>
        </w:rPr>
        <w:t xml:space="preserve"> policymakers </w:t>
      </w:r>
      <w:r w:rsidRPr="00601D82">
        <w:rPr>
          <w:szCs w:val="20"/>
          <w:highlight w:val="cyan"/>
          <w:u w:val="single"/>
        </w:rPr>
        <w:t>to dispense with</w:t>
      </w:r>
      <w:r w:rsidRPr="005A764F">
        <w:rPr>
          <w:sz w:val="10"/>
          <w:szCs w:val="20"/>
        </w:rPr>
        <w:t xml:space="preserve"> the equation of "</w:t>
      </w:r>
      <w:r w:rsidRPr="00601D82">
        <w:rPr>
          <w:szCs w:val="20"/>
          <w:highlight w:val="cyan"/>
          <w:u w:val="single"/>
        </w:rPr>
        <w:t>balancing commitments and resources</w:t>
      </w:r>
      <w:r w:rsidRPr="005A764F">
        <w:rPr>
          <w:sz w:val="10"/>
          <w:szCs w:val="20"/>
        </w:rPr>
        <w:t xml:space="preserve">."12 Indeed, as he notes, the </w:t>
      </w:r>
      <w:r w:rsidRPr="005A764F">
        <w:rPr>
          <w:szCs w:val="20"/>
          <w:u w:val="single"/>
        </w:rPr>
        <w:t>Clinton</w:t>
      </w:r>
      <w:r w:rsidRPr="005A764F">
        <w:rPr>
          <w:sz w:val="10"/>
          <w:szCs w:val="20"/>
        </w:rPr>
        <w:t xml:space="preserve"> administration had </w:t>
      </w:r>
      <w:r w:rsidRPr="005A764F">
        <w:rPr>
          <w:szCs w:val="20"/>
          <w:u w:val="single"/>
        </w:rPr>
        <w:t xml:space="preserve">criticized peace plans </w:t>
      </w:r>
      <w:r w:rsidRPr="00601D82">
        <w:rPr>
          <w:szCs w:val="20"/>
          <w:highlight w:val="cyan"/>
          <w:u w:val="single"/>
        </w:rPr>
        <w:t>calling</w:t>
      </w:r>
      <w:r w:rsidRPr="005A764F">
        <w:rPr>
          <w:szCs w:val="20"/>
          <w:u w:val="single"/>
        </w:rPr>
        <w:t xml:space="preserve"> for</w:t>
      </w:r>
      <w:r w:rsidRPr="005A764F">
        <w:rPr>
          <w:sz w:val="10"/>
          <w:szCs w:val="20"/>
        </w:rPr>
        <w:t xml:space="preserve"> decentralized </w:t>
      </w:r>
      <w:r w:rsidRPr="005A764F">
        <w:rPr>
          <w:szCs w:val="20"/>
          <w:u w:val="single"/>
        </w:rPr>
        <w:t>partitio</w:t>
      </w:r>
      <w:r w:rsidRPr="007E549A">
        <w:rPr>
          <w:szCs w:val="20"/>
          <w:u w:val="single"/>
        </w:rPr>
        <w:t>n</w:t>
      </w:r>
      <w:r w:rsidRPr="005A764F">
        <w:rPr>
          <w:szCs w:val="20"/>
          <w:u w:val="single"/>
        </w:rPr>
        <w:t xml:space="preserve"> </w:t>
      </w:r>
      <w:r w:rsidRPr="00601D82">
        <w:rPr>
          <w:szCs w:val="20"/>
          <w:highlight w:val="cyan"/>
          <w:u w:val="single"/>
        </w:rPr>
        <w:t>in Bosnia</w:t>
      </w:r>
      <w:r w:rsidRPr="005A764F">
        <w:rPr>
          <w:szCs w:val="20"/>
          <w:u w:val="single"/>
        </w:rPr>
        <w:t xml:space="preserve"> "with lofty rhetoric without proposing a practical alternative." </w:t>
      </w:r>
      <w:r w:rsidRPr="00601D82">
        <w:rPr>
          <w:szCs w:val="20"/>
          <w:highlight w:val="cyan"/>
          <w:u w:val="single"/>
        </w:rPr>
        <w:t>The subsequent war led to the deaths of</w:t>
      </w:r>
      <w:r w:rsidRPr="005A764F">
        <w:rPr>
          <w:sz w:val="10"/>
          <w:szCs w:val="20"/>
        </w:rPr>
        <w:t xml:space="preserve"> tens of </w:t>
      </w:r>
      <w:r w:rsidRPr="00601D82">
        <w:rPr>
          <w:szCs w:val="20"/>
          <w:highlight w:val="cyan"/>
          <w:u w:val="single"/>
        </w:rPr>
        <w:t>thousands</w:t>
      </w:r>
      <w:r w:rsidRPr="005A764F">
        <w:rPr>
          <w:sz w:val="10"/>
          <w:szCs w:val="20"/>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601D82">
        <w:rPr>
          <w:szCs w:val="20"/>
          <w:highlight w:val="cyan"/>
          <w:u w:val="single"/>
        </w:rPr>
        <w:t>As a result of holding out for the "most moral" outcome</w:t>
      </w:r>
      <w:r w:rsidRPr="005A764F">
        <w:rPr>
          <w:sz w:val="10"/>
          <w:szCs w:val="20"/>
        </w:rPr>
        <w:t xml:space="preserve"> and encouraging the Muslim-led government in Sarajevo to pursue maximalist aims </w:t>
      </w:r>
      <w:r w:rsidRPr="005A764F">
        <w:rPr>
          <w:szCs w:val="20"/>
          <w:u w:val="single"/>
        </w:rPr>
        <w:t>rather than finding a workable compromise that could have avoided bloodshed</w:t>
      </w:r>
      <w:r w:rsidRPr="005A764F">
        <w:rPr>
          <w:sz w:val="10"/>
          <w:szCs w:val="20"/>
        </w:rPr>
        <w:t xml:space="preserve"> and produced more stable conditions, the peoples of </w:t>
      </w:r>
      <w:r w:rsidRPr="00601D82">
        <w:rPr>
          <w:szCs w:val="20"/>
          <w:highlight w:val="cyan"/>
          <w:u w:val="single"/>
        </w:rPr>
        <w:t>Bosnia suffered greatly</w:t>
      </w:r>
      <w:r w:rsidRPr="005A764F">
        <w:rPr>
          <w:sz w:val="10"/>
          <w:szCs w:val="20"/>
        </w:rPr>
        <w:t xml:space="preserve">. In the end, </w:t>
      </w:r>
      <w:r w:rsidRPr="005A764F">
        <w:rPr>
          <w:szCs w:val="20"/>
          <w:u w:val="single"/>
        </w:rPr>
        <w:t>the final settlement was very close</w:t>
      </w:r>
      <w:r w:rsidRPr="005A764F">
        <w:rPr>
          <w:sz w:val="10"/>
          <w:szCs w:val="20"/>
        </w:rPr>
        <w:t xml:space="preserve"> [End Page 19] </w:t>
      </w:r>
      <w:r w:rsidRPr="005A764F">
        <w:rPr>
          <w:szCs w:val="20"/>
          <w:u w:val="single"/>
        </w:rPr>
        <w:t>to the one</w:t>
      </w:r>
      <w:r w:rsidRPr="005A764F">
        <w:rPr>
          <w:sz w:val="10"/>
          <w:szCs w:val="20"/>
        </w:rPr>
        <w:t xml:space="preserve"> that realists had </w:t>
      </w:r>
      <w:r w:rsidRPr="005A764F">
        <w:rPr>
          <w:szCs w:val="20"/>
          <w:u w:val="single"/>
        </w:rPr>
        <w:t>initially</w:t>
      </w:r>
      <w:r w:rsidRPr="005A764F">
        <w:rPr>
          <w:sz w:val="10"/>
          <w:szCs w:val="20"/>
        </w:rPr>
        <w:t xml:space="preserve"> proposed—and the one that had also been roundly </w:t>
      </w:r>
      <w:r w:rsidRPr="007E549A">
        <w:rPr>
          <w:szCs w:val="20"/>
          <w:u w:val="single"/>
        </w:rPr>
        <w:t>condemned on moral grounds.</w:t>
      </w:r>
      <w:r w:rsidRPr="005A764F">
        <w:rPr>
          <w:szCs w:val="20"/>
          <w:u w:val="single"/>
        </w:rPr>
        <w:t xml:space="preserve"> </w:t>
      </w:r>
    </w:p>
    <w:p w14:paraId="2B347409" w14:textId="77777777" w:rsidR="00C56F43" w:rsidRPr="006D0245" w:rsidRDefault="00C56F43" w:rsidP="00C56F43">
      <w:pPr>
        <w:pStyle w:val="Heading4"/>
      </w:pPr>
      <w:r w:rsidRPr="006D0245">
        <w:t xml:space="preserve">Utilitarianism is the only ethical way to evaluate action because it is indifferent to temporal distance. </w:t>
      </w:r>
    </w:p>
    <w:p w14:paraId="165443B4" w14:textId="77777777" w:rsidR="00C56F43" w:rsidRPr="006D0245" w:rsidRDefault="00C56F43" w:rsidP="00C56F43">
      <w:pPr>
        <w:rPr>
          <w:i/>
        </w:rPr>
      </w:pPr>
      <w:r w:rsidRPr="006D0245">
        <w:rPr>
          <w:rStyle w:val="Style13ptBold"/>
        </w:rPr>
        <w:t>Davidson 15</w:t>
      </w:r>
      <w:r w:rsidRPr="006D0245">
        <w:t xml:space="preserve"> (Marc D. Davidson, researcher and lecturer, University of Amsterdam environmental ethics and economics “Climate change and the ethics of discounting” WIREs Clim Change 2015, 6:401–412. doi: 10.1002/wcc.347 </w:t>
      </w:r>
      <w:r w:rsidRPr="006D0245">
        <w:rPr>
          <w:i/>
        </w:rPr>
        <w:t>.nt)</w:t>
      </w:r>
    </w:p>
    <w:p w14:paraId="39B62057" w14:textId="77777777" w:rsidR="00C56F43" w:rsidRPr="001A5E30" w:rsidRDefault="00C56F43" w:rsidP="00C56F43">
      <w:pPr>
        <w:autoSpaceDE w:val="0"/>
        <w:autoSpaceDN w:val="0"/>
        <w:adjustRightInd w:val="0"/>
        <w:rPr>
          <w:rFonts w:cs="TimesTen-Roman"/>
          <w:sz w:val="16"/>
          <w:szCs w:val="20"/>
        </w:rPr>
      </w:pPr>
      <w:r w:rsidRPr="002062B5">
        <w:rPr>
          <w:rFonts w:cs="TimesTen-Roman"/>
          <w:sz w:val="16"/>
          <w:szCs w:val="20"/>
        </w:rPr>
        <w:t xml:space="preserve">Welfarist Consequentialism Utilitarianism The most common approach to discounting in the climate debate is (classical) utilitarianism. According to </w:t>
      </w:r>
      <w:r w:rsidRPr="00601D82">
        <w:rPr>
          <w:rStyle w:val="Emphasis"/>
          <w:highlight w:val="cyan"/>
        </w:rPr>
        <w:t>utilitarianism,</w:t>
      </w:r>
      <w:r w:rsidRPr="006D0245">
        <w:rPr>
          <w:rStyle w:val="Emphasis"/>
        </w:rPr>
        <w:t xml:space="preserve"> the right act is the one that </w:t>
      </w:r>
      <w:r w:rsidRPr="00601D82">
        <w:rPr>
          <w:rStyle w:val="Emphasis"/>
          <w:highlight w:val="cyan"/>
        </w:rPr>
        <w:t>maximizes utility</w:t>
      </w:r>
      <w:r w:rsidRPr="002062B5">
        <w:rPr>
          <w:rFonts w:cs="TimesTen-Roman"/>
          <w:sz w:val="16"/>
          <w:szCs w:val="20"/>
        </w:rPr>
        <w:t xml:space="preserve"> (or happiness, well-being, or some other comparable measure) </w:t>
      </w:r>
      <w:r w:rsidRPr="006D0245">
        <w:rPr>
          <w:rStyle w:val="Emphasis"/>
        </w:rPr>
        <w:t>for all concerned</w:t>
      </w:r>
      <w:r w:rsidRPr="002062B5">
        <w:rPr>
          <w:rFonts w:cs="TimesTen-Roman"/>
          <w:sz w:val="16"/>
          <w:szCs w:val="20"/>
        </w:rPr>
        <w:t xml:space="preserve">. </w:t>
      </w:r>
      <w:r w:rsidRPr="006D0245">
        <w:rPr>
          <w:rStyle w:val="Emphasis"/>
        </w:rPr>
        <w:t>Th</w:t>
      </w:r>
      <w:r w:rsidRPr="00601D82">
        <w:rPr>
          <w:rStyle w:val="Emphasis"/>
          <w:highlight w:val="cyan"/>
        </w:rPr>
        <w:t>e utilitarian approach has two consequences for discounting</w:t>
      </w:r>
      <w:r w:rsidRPr="002062B5">
        <w:rPr>
          <w:rFonts w:cs="TimesTen-Roman"/>
          <w:sz w:val="16"/>
          <w:szCs w:val="20"/>
        </w:rPr>
        <w:t xml:space="preserve">. The first of these is that </w:t>
      </w:r>
      <w:r w:rsidRPr="00601D82">
        <w:rPr>
          <w:rStyle w:val="Emphasis"/>
          <w:highlight w:val="cyan"/>
        </w:rPr>
        <w:t>time as such is irrelevant</w:t>
      </w:r>
      <w:r w:rsidRPr="002062B5">
        <w:rPr>
          <w:rFonts w:cs="TimesTen-Roman"/>
          <w:sz w:val="16"/>
          <w:szCs w:val="20"/>
        </w:rPr>
        <w:t>. Sidgwick,61 one of the founding fathers of utilitarianism, already observed that ‘</w:t>
      </w:r>
      <w:r w:rsidRPr="00601D82">
        <w:rPr>
          <w:rStyle w:val="Emphasis"/>
          <w:highlight w:val="cyan"/>
        </w:rPr>
        <w:t>the interests of posterity must concern a Utilitarian</w:t>
      </w:r>
      <w:r w:rsidRPr="006D0245">
        <w:rPr>
          <w:rStyle w:val="Emphasis"/>
        </w:rPr>
        <w:t xml:space="preserve"> as much as those of his [their] contemporaries</w:t>
      </w:r>
      <w:r w:rsidRPr="002062B5">
        <w:rPr>
          <w:rFonts w:cs="TimesTen-Roman"/>
          <w:sz w:val="16"/>
          <w:szCs w:val="20"/>
        </w:rPr>
        <w:t xml:space="preserve">.’ In other words: </w:t>
      </w:r>
      <w:r w:rsidRPr="006D0245">
        <w:rPr>
          <w:rStyle w:val="Emphasis"/>
        </w:rPr>
        <w:t>changes in future utility count as much as changes in present</w:t>
      </w:r>
      <w:r w:rsidRPr="002062B5">
        <w:rPr>
          <w:rFonts w:cs="TimesTen-Roman"/>
          <w:sz w:val="16"/>
          <w:szCs w:val="20"/>
        </w:rPr>
        <w:t xml:space="preserve"> utility.c The second consequence is that, </w:t>
      </w:r>
      <w:r w:rsidRPr="006D0245">
        <w:rPr>
          <w:rStyle w:val="Emphasis"/>
        </w:rPr>
        <w:t xml:space="preserve">given the diminishing marginal utility of consumption, </w:t>
      </w:r>
      <w:r w:rsidRPr="00601D82">
        <w:rPr>
          <w:rStyle w:val="Emphasis"/>
          <w:highlight w:val="cyan"/>
        </w:rPr>
        <w:t>discounting is indeed required if future generations are expected to be wealthier than we are today</w:t>
      </w:r>
      <w:r w:rsidRPr="00601D82">
        <w:rPr>
          <w:rFonts w:cs="TimesTen-Roman"/>
          <w:sz w:val="16"/>
          <w:szCs w:val="20"/>
          <w:highlight w:val="cyan"/>
        </w:rPr>
        <w:t>.</w:t>
      </w:r>
      <w:r w:rsidRPr="002062B5">
        <w:rPr>
          <w:rFonts w:cs="TimesTen-Roman"/>
          <w:sz w:val="16"/>
          <w:szCs w:val="20"/>
        </w:rPr>
        <w:t xml:space="preserve">d According to Marshall,64 ‘a pound’s worth of satisfaction to an ordinary poor man is a much greater thing than a pound’s worth of satisfaction to an ordinary rich man.’ According to utilitarianism, we should therefore discount future climate damage at a rate equal to the expected growth rate of consumption times the absolute value of the elasticity of marginal utility: the Ramsey formula with the pure rate of time preference set to zero. This is the approach followed by </w:t>
      </w:r>
      <w:r w:rsidRPr="002062B5">
        <w:rPr>
          <w:rFonts w:cs="TimesTen-Roman"/>
          <w:sz w:val="16"/>
          <w:szCs w:val="20"/>
        </w:rPr>
        <w:lastRenderedPageBreak/>
        <w:t>e.g., Ramsey,20 Pigou,56, and Harrod65 in the general discounting debate and by e.g., Cline,32 Schelling,53 Azar &amp; Sterner,66 Broome,67,68, and Stern6 in the climate debate.</w:t>
      </w:r>
    </w:p>
    <w:p w14:paraId="1B037C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Ten-Roman">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7D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DF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6F43"/>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3D5C08"/>
  <w14:defaultImageDpi w14:val="300"/>
  <w15:docId w15:val="{A2228D71-5F38-784B-85AA-720EFCF0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D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7D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D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7D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417D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7D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DF1"/>
  </w:style>
  <w:style w:type="character" w:customStyle="1" w:styleId="Heading1Char">
    <w:name w:val="Heading 1 Char"/>
    <w:aliases w:val="Pocket Char"/>
    <w:basedOn w:val="DefaultParagraphFont"/>
    <w:link w:val="Heading1"/>
    <w:uiPriority w:val="9"/>
    <w:rsid w:val="00417D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7D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7DF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17D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17DF1"/>
    <w:rPr>
      <w:b/>
      <w:sz w:val="26"/>
      <w:u w:val="none"/>
    </w:rPr>
  </w:style>
  <w:style w:type="character" w:customStyle="1" w:styleId="StyleUnderline">
    <w:name w:val="Style Underline"/>
    <w:aliases w:val="Underline"/>
    <w:basedOn w:val="DefaultParagraphFont"/>
    <w:uiPriority w:val="1"/>
    <w:qFormat/>
    <w:rsid w:val="00417DF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17D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7DF1"/>
    <w:rPr>
      <w:color w:val="auto"/>
      <w:u w:val="none"/>
    </w:rPr>
  </w:style>
  <w:style w:type="character" w:styleId="Hyperlink">
    <w:name w:val="Hyperlink"/>
    <w:basedOn w:val="DefaultParagraphFont"/>
    <w:uiPriority w:val="99"/>
    <w:semiHidden/>
    <w:unhideWhenUsed/>
    <w:rsid w:val="00417DF1"/>
    <w:rPr>
      <w:color w:val="auto"/>
      <w:u w:val="none"/>
    </w:rPr>
  </w:style>
  <w:style w:type="paragraph" w:styleId="DocumentMap">
    <w:name w:val="Document Map"/>
    <w:basedOn w:val="Normal"/>
    <w:link w:val="DocumentMapChar"/>
    <w:uiPriority w:val="99"/>
    <w:semiHidden/>
    <w:unhideWhenUsed/>
    <w:rsid w:val="00417D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7DF1"/>
    <w:rPr>
      <w:rFonts w:ascii="Lucida Grande" w:hAnsi="Lucida Grande" w:cs="Lucida Grande"/>
    </w:rPr>
  </w:style>
  <w:style w:type="paragraph" w:customStyle="1" w:styleId="Emphasis1">
    <w:name w:val="Emphasis1"/>
    <w:basedOn w:val="Normal"/>
    <w:link w:val="Emphasis"/>
    <w:autoRedefine/>
    <w:uiPriority w:val="20"/>
    <w:qFormat/>
    <w:rsid w:val="00C56F4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2</cp:revision>
  <dcterms:created xsi:type="dcterms:W3CDTF">2022-02-19T17:56:00Z</dcterms:created>
  <dcterms:modified xsi:type="dcterms:W3CDTF">2022-02-19T17:56:00Z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