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F6B7F" w14:textId="2FBF5D5A" w:rsidR="001633C1" w:rsidRPr="00190D11" w:rsidRDefault="001633C1" w:rsidP="001633C1">
      <w:pPr>
        <w:pStyle w:val="Heading3"/>
        <w:rPr>
          <w:rStyle w:val="Style13ptBold"/>
          <w:b/>
          <w:bCs w:val="0"/>
          <w:sz w:val="44"/>
          <w:u w:val="double"/>
        </w:rPr>
      </w:pPr>
      <w:r>
        <w:t>1</w:t>
      </w:r>
    </w:p>
    <w:p w14:paraId="78BBA3E7" w14:textId="77777777" w:rsidR="001633C1" w:rsidRPr="006735FE" w:rsidRDefault="001633C1" w:rsidP="001633C1">
      <w:pPr>
        <w:pStyle w:val="Heading4"/>
      </w:pPr>
      <w:r w:rsidRPr="006735FE">
        <w:t xml:space="preserve">TEXT: The Outer Space Treaty ought to be amended to establish an international legal trust system governing outer space.  </w:t>
      </w:r>
    </w:p>
    <w:p w14:paraId="518BBAAB" w14:textId="77777777" w:rsidR="001633C1" w:rsidRPr="00E17E3B" w:rsidRDefault="001633C1" w:rsidP="001633C1">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788525BB" w14:textId="77777777" w:rsidR="001633C1" w:rsidRPr="00096ED2" w:rsidRDefault="001633C1" w:rsidP="001633C1">
      <w:pPr>
        <w:rPr>
          <w:rStyle w:val="StyleUnderline"/>
        </w:rPr>
      </w:pPr>
      <w:r w:rsidRPr="00B03DF7">
        <w:t xml:space="preserve">7.5 </w:t>
      </w:r>
      <w:r w:rsidRPr="00096ED2">
        <w:rPr>
          <w:rStyle w:val="StyleUnderline"/>
        </w:rPr>
        <w:t>A Proposal for an International Legal Trust System</w:t>
      </w:r>
    </w:p>
    <w:p w14:paraId="2705818E" w14:textId="77777777" w:rsidR="001633C1" w:rsidRPr="007E21E4" w:rsidRDefault="001633C1" w:rsidP="001633C1">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1947D990" w14:textId="77777777" w:rsidR="001633C1" w:rsidRPr="00C04897" w:rsidRDefault="001633C1" w:rsidP="001633C1">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4722CE5" w14:textId="77777777" w:rsidR="001633C1" w:rsidRDefault="001633C1" w:rsidP="001633C1">
      <w:r>
        <w:t>7.6 The Functioning of the International Legal Trust System</w:t>
      </w:r>
    </w:p>
    <w:p w14:paraId="5B314740" w14:textId="77777777" w:rsidR="001633C1" w:rsidRPr="007E21E4" w:rsidRDefault="001633C1" w:rsidP="001633C1">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0C87380C" w14:textId="77777777" w:rsidR="001633C1" w:rsidRDefault="001633C1" w:rsidP="001633C1"/>
    <w:p w14:paraId="3A7DD703" w14:textId="77777777" w:rsidR="001633C1" w:rsidRPr="006735FE" w:rsidRDefault="001633C1" w:rsidP="001633C1">
      <w:pPr>
        <w:pStyle w:val="Heading4"/>
      </w:pPr>
      <w:r w:rsidRPr="006735FE">
        <w:t>The legal trust would incentivize investment in space while preventing conflict and ensuring sustainable development and the equitable distributions of resources.</w:t>
      </w:r>
    </w:p>
    <w:p w14:paraId="08AE5FD7" w14:textId="77777777" w:rsidR="001633C1" w:rsidRDefault="001633C1" w:rsidP="001633C1">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249F751A" w14:textId="77777777" w:rsidR="001633C1" w:rsidRDefault="001633C1" w:rsidP="001633C1">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2BE104CB" w14:textId="77777777" w:rsidR="001633C1" w:rsidRDefault="001633C1" w:rsidP="008C1241">
      <w:pPr>
        <w:pStyle w:val="Heading2"/>
      </w:pPr>
    </w:p>
    <w:p w14:paraId="7CABC8C3" w14:textId="01C4BA73" w:rsidR="008C1241" w:rsidRDefault="001633C1" w:rsidP="008C1241">
      <w:pPr>
        <w:pStyle w:val="Heading2"/>
      </w:pPr>
      <w:r>
        <w:lastRenderedPageBreak/>
        <w:t>2</w:t>
      </w:r>
    </w:p>
    <w:p w14:paraId="288635A6" w14:textId="77777777" w:rsidR="008C1241" w:rsidRDefault="008C1241" w:rsidP="008C1241">
      <w:pPr>
        <w:pStyle w:val="Heading4"/>
      </w:pPr>
      <w:r>
        <w:t>The private sector is essential for asteroid mining – competition is key and government development is not effective, efficient, or cheap enough. Thiessen 21:</w:t>
      </w:r>
    </w:p>
    <w:p w14:paraId="3FC4E364" w14:textId="77777777" w:rsidR="008C1241" w:rsidRDefault="008C1241" w:rsidP="008C1241">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7F54551B" w14:textId="77777777" w:rsidR="008C1241" w:rsidRPr="00777D49" w:rsidRDefault="008C1241" w:rsidP="008C1241">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6151EE95" w14:textId="77777777" w:rsidR="008C1241" w:rsidRDefault="008C1241" w:rsidP="008C1241"/>
    <w:p w14:paraId="1F3ABB0C" w14:textId="77777777" w:rsidR="008C1241" w:rsidRDefault="008C1241" w:rsidP="008C1241">
      <w:pPr>
        <w:pStyle w:val="Heading4"/>
      </w:pPr>
      <w:r>
        <w:lastRenderedPageBreak/>
        <w:t>Taking away property rights scares investors away and spills over to other space activities. Freeland 05</w:t>
      </w:r>
    </w:p>
    <w:p w14:paraId="2B268AEF" w14:textId="77777777" w:rsidR="008C1241" w:rsidRPr="002C77DA" w:rsidRDefault="008C1241" w:rsidP="008C1241">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00ACC8EC" w14:textId="77777777" w:rsidR="008C1241" w:rsidRPr="00BE7D84" w:rsidRDefault="008C1241" w:rsidP="008C1241">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7FA4ADE4" w14:textId="77777777" w:rsidR="008C1241" w:rsidRPr="0023115E" w:rsidRDefault="008C1241" w:rsidP="008C1241">
      <w:pPr>
        <w:rPr>
          <w:b/>
          <w:bCs/>
          <w:u w:val="single"/>
        </w:rPr>
      </w:pPr>
    </w:p>
    <w:p w14:paraId="6BB011D1" w14:textId="77777777" w:rsidR="008C1241" w:rsidRPr="000832CC" w:rsidRDefault="008C1241" w:rsidP="008C1241">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5CA86C65" w14:textId="77777777" w:rsidR="008C1241" w:rsidRPr="000832CC" w:rsidRDefault="008C1241" w:rsidP="008C1241">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44534711" w14:textId="7EE76350" w:rsidR="008C1241" w:rsidRPr="0097088D" w:rsidRDefault="008C1241" w:rsidP="008C1241">
      <w:pPr>
        <w:rPr>
          <w:sz w:val="12"/>
        </w:rPr>
      </w:pPr>
      <w:r w:rsidRPr="000832CC">
        <w:rPr>
          <w:sz w:val="12"/>
        </w:rPr>
        <w:t>How much, exactly? We’re only just beginning to guess</w:t>
      </w:r>
      <w:r w:rsidRPr="000832CC">
        <w:rPr>
          <w:rStyle w:val="StyleUnderline"/>
        </w:rPr>
        <w:t>. </w:t>
      </w:r>
      <w:proofErr w:type="spellStart"/>
      <w:r>
        <w:rPr>
          <w:sz w:val="24"/>
        </w:rPr>
        <w:fldChar w:fldCharType="begin"/>
      </w:r>
      <w:r>
        <w:instrText xml:space="preserve"> HYPERLINK "http://www.asterank.com/" \t "_blank" </w:instrText>
      </w:r>
      <w:r>
        <w:rPr>
          <w:sz w:val="24"/>
        </w:rP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2"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w:t>
      </w:r>
      <w:r w:rsidRPr="000832CC">
        <w:rPr>
          <w:sz w:val="12"/>
        </w:rPr>
        <w:lastRenderedPageBreak/>
        <w:t>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p>
    <w:p w14:paraId="49DA31FD" w14:textId="77777777" w:rsidR="008C1241" w:rsidRPr="00405D88" w:rsidRDefault="008C1241" w:rsidP="008C1241">
      <w:pPr>
        <w:pStyle w:val="Heading4"/>
        <w:rPr>
          <w:rFonts w:cs="Calibri"/>
        </w:rPr>
      </w:pPr>
      <w:r w:rsidRPr="00405D88">
        <w:rPr>
          <w:rFonts w:cs="Calibri"/>
        </w:rPr>
        <w:t>Warming causes extinction.</w:t>
      </w:r>
    </w:p>
    <w:p w14:paraId="52BC9671" w14:textId="77777777" w:rsidR="008C1241" w:rsidRPr="00405D88" w:rsidRDefault="008C1241" w:rsidP="008C1241">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7E45D98" w14:textId="77777777" w:rsidR="008C1241" w:rsidRPr="00405D88" w:rsidRDefault="008C1241" w:rsidP="008C1241">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 xml:space="preserve">stop oxygen </w:t>
      </w:r>
      <w:r w:rsidRPr="00405D88">
        <w:rPr>
          <w:rStyle w:val="Emphasis"/>
          <w:highlight w:val="green"/>
        </w:rPr>
        <w:lastRenderedPageBreak/>
        <w:t>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 xml:space="preserve">and sorghum yields </w:t>
      </w:r>
      <w:r w:rsidRPr="00405D88">
        <w:rPr>
          <w:rStyle w:val="StyleUnderline"/>
        </w:rPr>
        <w:lastRenderedPageBreak/>
        <w:t>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4CB4323C" w14:textId="4FE4E518" w:rsidR="001633C1" w:rsidRPr="001633C1" w:rsidRDefault="001633C1" w:rsidP="001633C1">
      <w:pPr>
        <w:pStyle w:val="Heading2"/>
      </w:pPr>
      <w:r w:rsidRPr="001633C1">
        <w:lastRenderedPageBreak/>
        <w:t>CASE</w:t>
      </w:r>
    </w:p>
    <w:p w14:paraId="2AAE05B6" w14:textId="73FC8F79" w:rsidR="001633C1" w:rsidRDefault="001633C1" w:rsidP="001633C1">
      <w:pPr>
        <w:pStyle w:val="ListParagraph"/>
        <w:numPr>
          <w:ilvl w:val="0"/>
          <w:numId w:val="12"/>
        </w:numPr>
        <w:rPr>
          <w:b/>
          <w:bCs/>
          <w:sz w:val="26"/>
          <w:szCs w:val="26"/>
        </w:rPr>
      </w:pPr>
      <w:r>
        <w:rPr>
          <w:b/>
          <w:bCs/>
          <w:sz w:val="26"/>
          <w:szCs w:val="26"/>
        </w:rPr>
        <w:t xml:space="preserve">OV-none of their arguments </w:t>
      </w:r>
      <w:proofErr w:type="gramStart"/>
      <w:r>
        <w:rPr>
          <w:b/>
          <w:bCs/>
          <w:sz w:val="26"/>
          <w:szCs w:val="26"/>
        </w:rPr>
        <w:t>actually talk</w:t>
      </w:r>
      <w:proofErr w:type="gramEnd"/>
      <w:r>
        <w:rPr>
          <w:b/>
          <w:bCs/>
          <w:sz w:val="26"/>
          <w:szCs w:val="26"/>
        </w:rPr>
        <w:t xml:space="preserve"> about appropriation-mining isn’t uniquely appropriation and launches aren’t either. Go ahead, command </w:t>
      </w:r>
      <w:proofErr w:type="spellStart"/>
      <w:r>
        <w:rPr>
          <w:b/>
          <w:bCs/>
          <w:sz w:val="26"/>
          <w:szCs w:val="26"/>
        </w:rPr>
        <w:t>f</w:t>
      </w:r>
      <w:proofErr w:type="spellEnd"/>
      <w:r>
        <w:rPr>
          <w:b/>
          <w:bCs/>
          <w:sz w:val="26"/>
          <w:szCs w:val="26"/>
        </w:rPr>
        <w:t xml:space="preserve"> the doc-none of their cards are talking about appropriation so hold the line.</w:t>
      </w:r>
    </w:p>
    <w:p w14:paraId="1B35A6DB" w14:textId="7A15A028" w:rsidR="001633C1" w:rsidRPr="001633C1" w:rsidRDefault="001633C1" w:rsidP="001633C1">
      <w:pPr>
        <w:pStyle w:val="ListParagraph"/>
        <w:numPr>
          <w:ilvl w:val="0"/>
          <w:numId w:val="12"/>
        </w:numPr>
        <w:rPr>
          <w:b/>
          <w:bCs/>
          <w:sz w:val="26"/>
          <w:szCs w:val="26"/>
        </w:rPr>
      </w:pPr>
      <w:r w:rsidRPr="001633C1">
        <w:rPr>
          <w:b/>
          <w:bCs/>
          <w:sz w:val="26"/>
          <w:szCs w:val="26"/>
        </w:rPr>
        <w:t xml:space="preserve">We concede util </w:t>
      </w:r>
      <w:proofErr w:type="spellStart"/>
      <w:r w:rsidRPr="001633C1">
        <w:rPr>
          <w:b/>
          <w:bCs/>
          <w:sz w:val="26"/>
          <w:szCs w:val="26"/>
        </w:rPr>
        <w:t>fw</w:t>
      </w:r>
      <w:proofErr w:type="spellEnd"/>
    </w:p>
    <w:p w14:paraId="3ABD7CD3" w14:textId="63E738FB" w:rsidR="001633C1" w:rsidRDefault="001633C1" w:rsidP="001633C1">
      <w:pPr>
        <w:pStyle w:val="ListParagraph"/>
        <w:numPr>
          <w:ilvl w:val="0"/>
          <w:numId w:val="12"/>
        </w:numPr>
        <w:rPr>
          <w:b/>
          <w:bCs/>
          <w:sz w:val="26"/>
          <w:szCs w:val="26"/>
        </w:rPr>
      </w:pPr>
      <w:r>
        <w:rPr>
          <w:b/>
          <w:bCs/>
          <w:sz w:val="26"/>
          <w:szCs w:val="26"/>
        </w:rPr>
        <w:t>Environment-</w:t>
      </w:r>
    </w:p>
    <w:p w14:paraId="3881ED38" w14:textId="00EF9A77" w:rsidR="001633C1" w:rsidRDefault="001633C1" w:rsidP="001633C1">
      <w:pPr>
        <w:pStyle w:val="ListParagraph"/>
        <w:numPr>
          <w:ilvl w:val="1"/>
          <w:numId w:val="12"/>
        </w:numPr>
        <w:rPr>
          <w:b/>
          <w:bCs/>
          <w:sz w:val="26"/>
          <w:szCs w:val="26"/>
        </w:rPr>
      </w:pPr>
      <w:r>
        <w:rPr>
          <w:b/>
          <w:bCs/>
          <w:sz w:val="26"/>
          <w:szCs w:val="26"/>
        </w:rPr>
        <w:t>Launches aren’t appropriation, so they have 0 solvency for any of their impacts</w:t>
      </w:r>
      <w:r w:rsidR="00580BFF">
        <w:rPr>
          <w:b/>
          <w:bCs/>
          <w:sz w:val="26"/>
          <w:szCs w:val="26"/>
        </w:rPr>
        <w:t>-the private sector can still extract resources, send up satellites, etc.</w:t>
      </w:r>
    </w:p>
    <w:p w14:paraId="3F6D95E1" w14:textId="03058221" w:rsidR="001633C1" w:rsidRDefault="001633C1" w:rsidP="001633C1">
      <w:pPr>
        <w:pStyle w:val="ListParagraph"/>
        <w:numPr>
          <w:ilvl w:val="1"/>
          <w:numId w:val="12"/>
        </w:numPr>
        <w:rPr>
          <w:b/>
          <w:bCs/>
          <w:sz w:val="26"/>
          <w:szCs w:val="26"/>
        </w:rPr>
      </w:pPr>
      <w:r>
        <w:rPr>
          <w:b/>
          <w:bCs/>
          <w:sz w:val="26"/>
          <w:szCs w:val="26"/>
        </w:rPr>
        <w:t xml:space="preserve">They don’t say that their impacts are uniquely a result of the private sector-public companies are carrying out these launches too and will just </w:t>
      </w:r>
      <w:r w:rsidR="00580BFF">
        <w:rPr>
          <w:b/>
          <w:bCs/>
          <w:sz w:val="26"/>
          <w:szCs w:val="26"/>
        </w:rPr>
        <w:t>increase their efforts without private appropriation</w:t>
      </w:r>
    </w:p>
    <w:p w14:paraId="6A71C018" w14:textId="5F47E350" w:rsidR="00580BFF" w:rsidRPr="00F35F0D" w:rsidRDefault="00580BFF" w:rsidP="00580BFF">
      <w:pPr>
        <w:pStyle w:val="Heading4"/>
        <w:numPr>
          <w:ilvl w:val="0"/>
          <w:numId w:val="12"/>
        </w:numPr>
        <w:rPr>
          <w:rFonts w:cs="Arial"/>
        </w:rPr>
      </w:pPr>
      <w:r>
        <w:rPr>
          <w:rFonts w:cs="Arial"/>
        </w:rPr>
        <w:t xml:space="preserve">On mining- no solvency- </w:t>
      </w: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28E349F0" w14:textId="77777777" w:rsidR="00580BFF" w:rsidRDefault="00580BFF" w:rsidP="00580BFF">
      <w:r w:rsidRPr="00F35F0D">
        <w:rPr>
          <w:rStyle w:val="Style13ptBold"/>
        </w:rPr>
        <w:t>McDevitt 19</w:t>
      </w:r>
      <w:r w:rsidRPr="00F35F0D">
        <w:t xml:space="preserve"> [Michael McDevitt is a Senior Fellow at CNA, a Washington DC area non-profit research and analysis company. During his 21 years at </w:t>
      </w:r>
      <w:proofErr w:type="gramStart"/>
      <w:r w:rsidRPr="00F35F0D">
        <w:t>CNA</w:t>
      </w:r>
      <w:proofErr w:type="gramEnd"/>
      <w:r w:rsidRPr="00F35F0D">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22" w:history="1">
        <w:r w:rsidRPr="00135D45">
          <w:rPr>
            <w:rStyle w:val="FollowedHyperlink"/>
          </w:rPr>
          <w:t>https://www.uscc.gov/sites/default/files/transcripts/April%2025%2C%202019%20Hearing%20Transcript%20%282%29.pdf</w:t>
        </w:r>
      </w:hyperlink>
    </w:p>
    <w:p w14:paraId="32984146" w14:textId="77777777" w:rsidR="00580BFF" w:rsidRPr="00F35F0D" w:rsidRDefault="00580BFF" w:rsidP="00580BFF">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 xml:space="preserve">fine </w:t>
      </w:r>
      <w:proofErr w:type="gramStart"/>
      <w:r w:rsidRPr="00A71E15">
        <w:rPr>
          <w:rStyle w:val="Emphasis"/>
          <w:highlight w:val="cyan"/>
        </w:rPr>
        <w:t>as long</w:t>
      </w:r>
      <w:r w:rsidRPr="00A71E15">
        <w:rPr>
          <w:highlight w:val="cyan"/>
          <w:u w:val="single"/>
        </w:rPr>
        <w:t xml:space="preserve"> as</w:t>
      </w:r>
      <w:proofErr w:type="gramEnd"/>
      <w:r w:rsidRPr="00A71E15">
        <w:rPr>
          <w:highlight w:val="cyan"/>
          <w:u w:val="single"/>
        </w:rPr>
        <w:t xml:space="preserve">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w:t>
      </w:r>
      <w:proofErr w:type="gramStart"/>
      <w:r w:rsidRPr="00F35F0D">
        <w:rPr>
          <w:u w:val="single"/>
        </w:rPr>
        <w:t xml:space="preserve">pretty </w:t>
      </w:r>
      <w:r w:rsidRPr="00A71E15">
        <w:rPr>
          <w:rStyle w:val="Emphasis"/>
          <w:highlight w:val="cyan"/>
        </w:rPr>
        <w:t>quickly</w:t>
      </w:r>
      <w:proofErr w:type="gramEnd"/>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160CE00A" w14:textId="77777777" w:rsidR="00580BFF" w:rsidRPr="003A567A" w:rsidRDefault="00580BFF" w:rsidP="00580BFF">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06FBAFA9" w14:textId="77777777" w:rsidR="00580BFF" w:rsidRPr="007B641C" w:rsidRDefault="00580BFF" w:rsidP="00580BFF">
      <w:pPr>
        <w:pStyle w:val="Heading4"/>
        <w:numPr>
          <w:ilvl w:val="0"/>
          <w:numId w:val="12"/>
        </w:numPr>
        <w:tabs>
          <w:tab w:val="num" w:pos="360"/>
        </w:tabs>
        <w:ind w:left="0" w:firstLine="0"/>
        <w:rPr>
          <w:rFonts w:cs="Calibri"/>
        </w:rPr>
      </w:pPr>
      <w:r>
        <w:rPr>
          <w:rFonts w:cs="Calibri"/>
        </w:rPr>
        <w:t xml:space="preserve">Turn - private space exploration is key to solve </w:t>
      </w:r>
      <w:proofErr w:type="gramStart"/>
      <w:r>
        <w:rPr>
          <w:rFonts w:cs="Calibri"/>
        </w:rPr>
        <w:t>all of</w:t>
      </w:r>
      <w:proofErr w:type="gramEnd"/>
      <w:r>
        <w:rPr>
          <w:rFonts w:cs="Calibri"/>
        </w:rPr>
        <w:t xml:space="preserve"> the </w:t>
      </w:r>
      <w:proofErr w:type="spellStart"/>
      <w:r>
        <w:rPr>
          <w:rFonts w:cs="Calibri"/>
        </w:rPr>
        <w:t>aff’s</w:t>
      </w:r>
      <w:proofErr w:type="spellEnd"/>
      <w:r>
        <w:rPr>
          <w:rFonts w:cs="Calibri"/>
        </w:rPr>
        <w:t xml:space="preserve"> impacts. </w:t>
      </w:r>
      <w:proofErr w:type="spellStart"/>
      <w:r>
        <w:rPr>
          <w:rFonts w:cs="Calibri"/>
        </w:rPr>
        <w:t>Rumende</w:t>
      </w:r>
      <w:proofErr w:type="spellEnd"/>
      <w:r>
        <w:rPr>
          <w:rFonts w:cs="Calibri"/>
        </w:rPr>
        <w:t xml:space="preserve"> 21:</w:t>
      </w:r>
    </w:p>
    <w:p w14:paraId="008E9993" w14:textId="77777777" w:rsidR="00580BFF" w:rsidRPr="007B641C" w:rsidRDefault="00580BFF" w:rsidP="00580BFF">
      <w:proofErr w:type="spellStart"/>
      <w:r w:rsidRPr="007B641C">
        <w:t>Thevnin</w:t>
      </w:r>
      <w:proofErr w:type="spellEnd"/>
      <w:r w:rsidRPr="007B641C">
        <w:t xml:space="preserve"> </w:t>
      </w:r>
      <w:proofErr w:type="spellStart"/>
      <w:r w:rsidRPr="007B641C">
        <w:t>Rumende</w:t>
      </w:r>
      <w:proofErr w:type="spellEnd"/>
      <w:r w:rsidRPr="007B641C">
        <w:t xml:space="preserve"> {mechanical engineering junior and Community Voices columnist</w:t>
      </w:r>
      <w:proofErr w:type="gramStart"/>
      <w:r w:rsidRPr="007B641C">
        <w:t>, }</w:t>
      </w:r>
      <w:proofErr w:type="gramEnd"/>
      <w:r w:rsidRPr="007B641C">
        <w:t>, 21 - ("Opinion: Critics are overlooking the technological benefits of the billionaire space race," Shorthorn, 9-14-2021, https://www.theshorthorn.com/opinion/opinion-critics-are-overlooking-</w:t>
      </w:r>
      <w:r w:rsidRPr="007B641C">
        <w:lastRenderedPageBreak/>
        <w:t>the-technological-benefits-of-the-billionaire-space-race/article_4cd73e2e-1512-11ec-874b-bb7e3009729b.html)//marlborough-wr/</w:t>
      </w:r>
    </w:p>
    <w:p w14:paraId="79A65233" w14:textId="77777777" w:rsidR="00580BFF" w:rsidRDefault="00580BFF" w:rsidP="00580BFF">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0C37C0">
        <w:rPr>
          <w:rStyle w:val="StyleUnderline"/>
          <w:highlight w:val="yellow"/>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0C37C0">
        <w:rPr>
          <w:rStyle w:val="StyleUnderline"/>
          <w:highlight w:val="yellow"/>
        </w:rPr>
        <w:t>of</w:t>
      </w:r>
      <w:r w:rsidRPr="008520D1">
        <w:rPr>
          <w:rStyle w:val="StyleUnderline"/>
        </w:rPr>
        <w:t xml:space="preserve"> the </w:t>
      </w:r>
      <w:r w:rsidRPr="000C37C0">
        <w:rPr>
          <w:rStyle w:val="StyleUnderline"/>
          <w:highlight w:val="yellow"/>
        </w:rPr>
        <w:t>355 astronauts</w:t>
      </w:r>
      <w:r w:rsidRPr="008520D1">
        <w:rPr>
          <w:rStyle w:val="StyleUnderline"/>
        </w:rPr>
        <w:t xml:space="preserve"> who flew aboard NASA’s space shuttles </w:t>
      </w:r>
      <w:r w:rsidRPr="00A5579D">
        <w:rPr>
          <w:sz w:val="12"/>
        </w:rPr>
        <w:t xml:space="preserve">from 1981 to 2011, </w:t>
      </w:r>
      <w:r w:rsidRPr="000C37C0">
        <w:rPr>
          <w:rStyle w:val="Emphasis"/>
          <w:highlight w:val="yellow"/>
        </w:rPr>
        <w:t>14 were killed</w:t>
      </w:r>
      <w:r w:rsidRPr="008520D1">
        <w:rPr>
          <w:rStyle w:val="Emphasis"/>
        </w:rPr>
        <w:t>.</w:t>
      </w:r>
      <w:r w:rsidRPr="00A5579D">
        <w:rPr>
          <w:sz w:val="12"/>
        </w:rPr>
        <w:t xml:space="preserve"> Simply put, </w:t>
      </w:r>
      <w:r w:rsidRPr="008520D1">
        <w:rPr>
          <w:rStyle w:val="StyleUnderline"/>
        </w:rPr>
        <w:t xml:space="preserve">many </w:t>
      </w:r>
      <w:r w:rsidRPr="000C37C0">
        <w:rPr>
          <w:rStyle w:val="StyleUnderline"/>
          <w:highlight w:val="yellow"/>
        </w:rPr>
        <w:t>things</w:t>
      </w:r>
      <w:r w:rsidRPr="008520D1">
        <w:rPr>
          <w:rStyle w:val="StyleUnderline"/>
        </w:rPr>
        <w:t xml:space="preserve"> can and </w:t>
      </w:r>
      <w:r w:rsidRPr="000C37C0">
        <w:rPr>
          <w:rStyle w:val="StyleUnderline"/>
          <w:highlight w:val="yellow"/>
        </w:rPr>
        <w:t>have gone wrong</w:t>
      </w:r>
      <w:r w:rsidRPr="008520D1">
        <w:rPr>
          <w:rStyle w:val="StyleUnderline"/>
        </w:rPr>
        <w:t xml:space="preserve"> when attempting to enter space, and </w:t>
      </w:r>
      <w:r w:rsidRPr="000C37C0">
        <w:rPr>
          <w:rStyle w:val="StyleUnderline"/>
          <w:highlight w:val="yellow"/>
        </w:rPr>
        <w:t xml:space="preserve">any step taken closer to a </w:t>
      </w:r>
      <w:proofErr w:type="gramStart"/>
      <w:r w:rsidRPr="000C37C0">
        <w:rPr>
          <w:rStyle w:val="StyleUnderline"/>
          <w:highlight w:val="yellow"/>
        </w:rPr>
        <w:t>safer launch</w:t>
      </w:r>
      <w:r w:rsidRPr="008520D1">
        <w:rPr>
          <w:rStyle w:val="StyleUnderline"/>
        </w:rPr>
        <w:t xml:space="preserve"> system </w:t>
      </w:r>
      <w:r w:rsidRPr="000C37C0">
        <w:rPr>
          <w:rStyle w:val="StyleUnderline"/>
          <w:highlight w:val="yellow"/>
        </w:rPr>
        <w:t>benefits</w:t>
      </w:r>
      <w:proofErr w:type="gramEnd"/>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it fails to recognize the key role space is</w:t>
      </w:r>
      <w:r w:rsidRPr="008520D1">
        <w:rPr>
          <w:rStyle w:val="StyleUnderline"/>
        </w:rPr>
        <w:t xml:space="preserve"> already </w:t>
      </w:r>
      <w:r w:rsidRPr="000C37C0">
        <w:rPr>
          <w:rStyle w:val="StyleUnderline"/>
          <w:highlight w:val="yellow"/>
        </w:rPr>
        <w:t>playing in combating</w:t>
      </w:r>
      <w:r w:rsidRPr="008520D1">
        <w:rPr>
          <w:rStyle w:val="StyleUnderline"/>
        </w:rPr>
        <w:t xml:space="preserve"> a host of </w:t>
      </w:r>
      <w:r w:rsidRPr="000C37C0">
        <w:rPr>
          <w:rStyle w:val="StyleUnderline"/>
          <w:highlight w:val="yellow"/>
        </w:rPr>
        <w:t>the</w:t>
      </w:r>
      <w:r w:rsidRPr="008520D1">
        <w:rPr>
          <w:rStyle w:val="StyleUnderline"/>
        </w:rPr>
        <w:t xml:space="preserve"> </w:t>
      </w:r>
      <w:proofErr w:type="gramStart"/>
      <w:r w:rsidRPr="008520D1">
        <w:rPr>
          <w:rStyle w:val="StyleUnderline"/>
        </w:rPr>
        <w:t xml:space="preserve">aforementioned </w:t>
      </w:r>
      <w:r w:rsidRPr="000C37C0">
        <w:rPr>
          <w:rStyle w:val="StyleUnderline"/>
          <w:highlight w:val="yellow"/>
        </w:rPr>
        <w:t>crises</w:t>
      </w:r>
      <w:proofErr w:type="gramEnd"/>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the opening of 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055DD6A1" w14:textId="080431BD" w:rsidR="00580BFF" w:rsidRDefault="00580BFF" w:rsidP="00580BFF">
      <w:pPr>
        <w:pStyle w:val="ListParagraph"/>
        <w:numPr>
          <w:ilvl w:val="0"/>
          <w:numId w:val="12"/>
        </w:numPr>
        <w:rPr>
          <w:b/>
          <w:bCs/>
          <w:sz w:val="26"/>
          <w:szCs w:val="26"/>
        </w:rPr>
      </w:pPr>
      <w:r>
        <w:rPr>
          <w:b/>
          <w:bCs/>
          <w:sz w:val="26"/>
          <w:szCs w:val="26"/>
        </w:rPr>
        <w:t>Mining isn’t appropriation-treaties and legal doctrines prove.</w:t>
      </w:r>
    </w:p>
    <w:p w14:paraId="23F4D217" w14:textId="34251FBD" w:rsidR="00580BFF" w:rsidRPr="00580BFF" w:rsidRDefault="00580BFF" w:rsidP="00580BFF">
      <w:pPr>
        <w:pStyle w:val="ListParagraph"/>
        <w:numPr>
          <w:ilvl w:val="0"/>
          <w:numId w:val="12"/>
        </w:numPr>
        <w:rPr>
          <w:b/>
          <w:bCs/>
          <w:sz w:val="26"/>
          <w:szCs w:val="26"/>
        </w:rPr>
      </w:pPr>
      <w:r>
        <w:rPr>
          <w:b/>
          <w:bCs/>
          <w:sz w:val="26"/>
          <w:szCs w:val="26"/>
        </w:rPr>
        <w:t>Regulations solve for space militarism-no war if plans for space have to be reviewed by the UN.</w:t>
      </w:r>
    </w:p>
    <w:p w14:paraId="461C4AA7" w14:textId="52423D80" w:rsidR="00E42E4C" w:rsidRPr="001633C1" w:rsidRDefault="00E42E4C" w:rsidP="00F601E6">
      <w:pPr>
        <w:rPr>
          <w:b/>
          <w:bCs/>
        </w:rPr>
      </w:pPr>
    </w:p>
    <w:sectPr w:rsidR="00E42E4C" w:rsidRPr="001633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2C011C"/>
    <w:multiLevelType w:val="hybridMultilevel"/>
    <w:tmpl w:val="FD589E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41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3C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86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0BFF"/>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241"/>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3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1FF9B5"/>
  <w14:defaultImageDpi w14:val="300"/>
  <w15:docId w15:val="{69C4F351-17D5-2346-8B04-D46827A2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124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41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41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41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9541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41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4130"/>
  </w:style>
  <w:style w:type="character" w:customStyle="1" w:styleId="Heading1Char">
    <w:name w:val="Heading 1 Char"/>
    <w:aliases w:val="Pocket Char"/>
    <w:basedOn w:val="DefaultParagraphFont"/>
    <w:link w:val="Heading1"/>
    <w:uiPriority w:val="9"/>
    <w:rsid w:val="009541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41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413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95413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5413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95413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95413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95413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54130"/>
    <w:rPr>
      <w:color w:val="auto"/>
      <w:u w:val="none"/>
    </w:rPr>
  </w:style>
  <w:style w:type="paragraph" w:styleId="DocumentMap">
    <w:name w:val="Document Map"/>
    <w:basedOn w:val="Normal"/>
    <w:link w:val="DocumentMapChar"/>
    <w:uiPriority w:val="99"/>
    <w:semiHidden/>
    <w:unhideWhenUsed/>
    <w:rsid w:val="009541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4130"/>
    <w:rPr>
      <w:rFonts w:ascii="Lucida Grande" w:hAnsi="Lucida Grande" w:cs="Lucida Grande"/>
    </w:rPr>
  </w:style>
  <w:style w:type="paragraph" w:customStyle="1" w:styleId="textbold">
    <w:name w:val="text bold"/>
    <w:basedOn w:val="Normal"/>
    <w:link w:val="Emphasis"/>
    <w:uiPriority w:val="20"/>
    <w:qFormat/>
    <w:rsid w:val="008C124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C12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633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fontTable" Target="fontTable.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www.uscc.gov/sites/default/files/transcripts/April%2025%2C%202019%20Hearing%20Transcript%20%282%2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ischer81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11</Pages>
  <Words>6772</Words>
  <Characters>38603</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Fischer, Leah</cp:lastModifiedBy>
  <cp:revision>3</cp:revision>
  <dcterms:created xsi:type="dcterms:W3CDTF">2022-02-10T17:38:00Z</dcterms:created>
  <dcterms:modified xsi:type="dcterms:W3CDTF">2022-02-11T17:09:00Z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