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57AD3" w14:textId="38239ED6" w:rsidR="0046299A" w:rsidRPr="00190D11" w:rsidRDefault="0046299A" w:rsidP="0046299A">
      <w:pPr>
        <w:pStyle w:val="Heading3"/>
        <w:rPr>
          <w:rStyle w:val="Style13ptBold"/>
          <w:b/>
          <w:bCs w:val="0"/>
          <w:sz w:val="44"/>
          <w:u w:val="double"/>
        </w:rPr>
      </w:pPr>
      <w:r>
        <w:t>1</w:t>
      </w:r>
    </w:p>
    <w:p w14:paraId="12E5A5EE" w14:textId="77777777" w:rsidR="0046299A" w:rsidRPr="006735FE" w:rsidRDefault="0046299A" w:rsidP="0046299A">
      <w:pPr>
        <w:pStyle w:val="Heading4"/>
      </w:pPr>
      <w:r w:rsidRPr="006735FE">
        <w:t xml:space="preserve">TEXT: The Outer Space Treaty ought to be amended to establish an international legal trust system governing outer space.  </w:t>
      </w:r>
    </w:p>
    <w:p w14:paraId="0F1B548F" w14:textId="77777777" w:rsidR="0046299A" w:rsidRPr="00E17E3B" w:rsidRDefault="0046299A" w:rsidP="0046299A">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5" w:history="1">
        <w:r w:rsidRPr="00543220">
          <w:rPr>
            <w:rStyle w:val="Hyperlink"/>
          </w:rPr>
          <w:t>https://doi.org/10.1007/978-3-030-65013-1_7</w:t>
        </w:r>
      </w:hyperlink>
      <w:r>
        <w:t>]CT</w:t>
      </w:r>
    </w:p>
    <w:p w14:paraId="2687B529" w14:textId="77777777" w:rsidR="0046299A" w:rsidRPr="00096ED2" w:rsidRDefault="0046299A" w:rsidP="0046299A">
      <w:pPr>
        <w:rPr>
          <w:rStyle w:val="StyleUnderline"/>
        </w:rPr>
      </w:pPr>
      <w:r w:rsidRPr="00B03DF7">
        <w:t xml:space="preserve">7.5 </w:t>
      </w:r>
      <w:r w:rsidRPr="00096ED2">
        <w:rPr>
          <w:rStyle w:val="StyleUnderline"/>
        </w:rPr>
        <w:t>A Proposal for an International Legal Trust System</w:t>
      </w:r>
    </w:p>
    <w:p w14:paraId="3F3DBD1D" w14:textId="77777777" w:rsidR="0046299A" w:rsidRPr="007E21E4" w:rsidRDefault="0046299A" w:rsidP="0046299A">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E8CC57F" w14:textId="77777777" w:rsidR="0046299A" w:rsidRPr="00C04897" w:rsidRDefault="0046299A" w:rsidP="0046299A">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9816950" w14:textId="77777777" w:rsidR="0046299A" w:rsidRDefault="0046299A" w:rsidP="0046299A">
      <w:r>
        <w:t>7.6 The Functioning of the International Legal Trust System</w:t>
      </w:r>
    </w:p>
    <w:p w14:paraId="34B1E32D" w14:textId="77777777" w:rsidR="0046299A" w:rsidRPr="007E21E4" w:rsidRDefault="0046299A" w:rsidP="0046299A">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w:t>
      </w:r>
      <w:r w:rsidRPr="005B0210">
        <w:rPr>
          <w:sz w:val="16"/>
        </w:rPr>
        <w:lastRenderedPageBreak/>
        <w:t xml:space="preserve">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7650945" w14:textId="77777777" w:rsidR="0046299A" w:rsidRDefault="0046299A" w:rsidP="0046299A"/>
    <w:p w14:paraId="7590788F" w14:textId="38532D09" w:rsidR="0046299A" w:rsidRDefault="0046299A" w:rsidP="0046299A">
      <w:pPr>
        <w:pStyle w:val="Heading3"/>
      </w:pPr>
      <w:r>
        <w:lastRenderedPageBreak/>
        <w:t>2</w:t>
      </w:r>
    </w:p>
    <w:p w14:paraId="426DF1EC" w14:textId="77777777" w:rsidR="0046299A" w:rsidRDefault="0046299A" w:rsidP="0046299A">
      <w:pPr>
        <w:pStyle w:val="Heading4"/>
      </w:pPr>
      <w:r>
        <w:t>The private sector is essential for asteroid mining – competition is key and government development is not effective, efficient, or cheap enough. Thiessen 21:</w:t>
      </w:r>
    </w:p>
    <w:p w14:paraId="0EE6BAD6" w14:textId="77777777" w:rsidR="0046299A" w:rsidRDefault="0046299A" w:rsidP="0046299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49A5DE3" w14:textId="77777777" w:rsidR="0046299A" w:rsidRPr="00777D49" w:rsidRDefault="0046299A" w:rsidP="0046299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110A581" w14:textId="77777777" w:rsidR="0046299A" w:rsidRDefault="0046299A" w:rsidP="0046299A"/>
    <w:p w14:paraId="06AA7ADF" w14:textId="77777777" w:rsidR="0046299A" w:rsidRPr="000832CC" w:rsidRDefault="0046299A" w:rsidP="0046299A">
      <w:pPr>
        <w:pStyle w:val="Heading4"/>
        <w:rPr>
          <w:rFonts w:cs="Calibri"/>
        </w:rPr>
      </w:pPr>
      <w:r w:rsidRPr="000832CC">
        <w:rPr>
          <w:rFonts w:cs="Calibri"/>
        </w:rPr>
        <w:lastRenderedPageBreak/>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53869E5" w14:textId="77777777" w:rsidR="0046299A" w:rsidRPr="000832CC" w:rsidRDefault="0046299A" w:rsidP="0046299A">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70434876" w14:textId="77777777" w:rsidR="0046299A" w:rsidRPr="0097088D" w:rsidRDefault="0046299A" w:rsidP="0046299A">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6"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7"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8" w:tgtFrame="_blank" w:history="1">
        <w:r w:rsidRPr="000832CC">
          <w:rPr>
            <w:rStyle w:val="StyleUnderline"/>
            <w:rFonts w:eastAsiaTheme="majorEastAsia"/>
          </w:rPr>
          <w:t>tiny hopping robot rovers</w:t>
        </w:r>
      </w:hyperlink>
      <w:r w:rsidRPr="000832CC">
        <w:rPr>
          <w:rStyle w:val="StyleUnderline"/>
        </w:rPr>
        <w:t xml:space="preserve"> and a </w:t>
      </w:r>
      <w:hyperlink r:id="rId9"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0"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1"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2"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3"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4"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w:t>
      </w:r>
      <w:r w:rsidRPr="000832CC">
        <w:rPr>
          <w:rStyle w:val="StyleUnderline"/>
        </w:rPr>
        <w:lastRenderedPageBreak/>
        <w:t xml:space="preserve">animals pass through the beam. </w:t>
      </w:r>
      <w:r w:rsidRPr="00D6737F">
        <w:rPr>
          <w:rStyle w:val="StyleUnderline"/>
          <w:highlight w:val="yellow"/>
        </w:rPr>
        <w:t>A space solar power array</w:t>
      </w:r>
      <w:r w:rsidRPr="000832CC">
        <w:rPr>
          <w:rStyle w:val="StyleUnderline"/>
        </w:rPr>
        <w:t xml:space="preserve"> like </w:t>
      </w:r>
      <w:hyperlink r:id="rId15"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6"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17"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18"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19"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0"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1"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2"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3"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03FC1A3" w14:textId="77777777" w:rsidR="0046299A" w:rsidRPr="00405D88" w:rsidRDefault="0046299A" w:rsidP="0046299A">
      <w:pPr>
        <w:pStyle w:val="Heading4"/>
        <w:rPr>
          <w:rFonts w:cs="Calibri"/>
        </w:rPr>
      </w:pPr>
      <w:r w:rsidRPr="00405D88">
        <w:rPr>
          <w:rFonts w:cs="Calibri"/>
        </w:rPr>
        <w:t>Warming causes extinction.</w:t>
      </w:r>
    </w:p>
    <w:p w14:paraId="08F48447" w14:textId="77777777" w:rsidR="0046299A" w:rsidRPr="00405D88" w:rsidRDefault="0046299A" w:rsidP="0046299A">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 xml:space="preserve">Human </w:t>
      </w:r>
      <w:r w:rsidRPr="00405D88">
        <w:rPr>
          <w:rStyle w:val="Emphasis"/>
          <w:highlight w:val="green"/>
        </w:rPr>
        <w:lastRenderedPageBreak/>
        <w:t>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7834726" w14:textId="77777777" w:rsidR="0046299A" w:rsidRPr="00405D88" w:rsidRDefault="0046299A" w:rsidP="0046299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 xml:space="preserve">Warm the planet’s temperature by two degrees </w:t>
      </w:r>
      <w:r w:rsidRPr="00405D88">
        <w:rPr>
          <w:rStyle w:val="StyleUnderline"/>
        </w:rPr>
        <w:lastRenderedPageBreak/>
        <w:t>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24D4ED9" w14:textId="77777777" w:rsidR="0046299A" w:rsidRPr="00287B2B" w:rsidRDefault="0046299A" w:rsidP="0046299A">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AD6D711" w14:textId="77777777" w:rsidR="0046299A" w:rsidRPr="00287B2B" w:rsidRDefault="0046299A" w:rsidP="0046299A">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3F0560F2" w14:textId="77777777" w:rsidR="0046299A" w:rsidRDefault="0046299A" w:rsidP="0046299A">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 xml:space="preserve">an </w:t>
      </w:r>
      <w:r w:rsidRPr="003B0EEE">
        <w:rPr>
          <w:rStyle w:val="StyleUnderline"/>
          <w:bCs/>
          <w:highlight w:val="cyan"/>
        </w:rPr>
        <w:lastRenderedPageBreak/>
        <w:t>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6313DF6B" w14:textId="77777777" w:rsidR="0046299A" w:rsidRDefault="0046299A" w:rsidP="009252EB">
      <w:pPr>
        <w:jc w:val="center"/>
        <w:rPr>
          <w:b/>
          <w:bCs/>
          <w:sz w:val="32"/>
          <w:szCs w:val="32"/>
          <w:u w:val="single"/>
        </w:rPr>
      </w:pPr>
    </w:p>
    <w:p w14:paraId="5696EAC0" w14:textId="6DCD56C6" w:rsidR="0046299A" w:rsidRDefault="009252EB" w:rsidP="0046299A">
      <w:pPr>
        <w:pStyle w:val="Heading3"/>
        <w:rPr>
          <w:rStyle w:val="Style13ptBold"/>
          <w:b/>
          <w:bCs w:val="0"/>
          <w:sz w:val="32"/>
          <w:u w:val="single"/>
        </w:rPr>
      </w:pPr>
      <w:r w:rsidRPr="0046299A">
        <w:rPr>
          <w:rStyle w:val="Style13ptBold"/>
          <w:b/>
          <w:bCs w:val="0"/>
          <w:sz w:val="32"/>
          <w:u w:val="single"/>
        </w:rPr>
        <w:lastRenderedPageBreak/>
        <w:t>CASE</w:t>
      </w:r>
      <w:r w:rsidR="0046299A" w:rsidRPr="0046299A">
        <w:rPr>
          <w:rStyle w:val="Style13ptBold"/>
          <w:b/>
          <w:bCs w:val="0"/>
          <w:sz w:val="32"/>
          <w:u w:val="single"/>
        </w:rPr>
        <w:t xml:space="preserve"> </w:t>
      </w:r>
    </w:p>
    <w:p w14:paraId="7986DB5E" w14:textId="7371854B" w:rsidR="00FC09F1" w:rsidRPr="00FC09F1" w:rsidRDefault="00FC09F1" w:rsidP="00FC09F1">
      <w:r>
        <w:t xml:space="preserve">Agree to their </w:t>
      </w:r>
      <w:proofErr w:type="spellStart"/>
      <w:r>
        <w:t>fw</w:t>
      </w:r>
      <w:proofErr w:type="spellEnd"/>
      <w:r>
        <w:t xml:space="preserve">-extinction first under any </w:t>
      </w:r>
      <w:proofErr w:type="spellStart"/>
      <w:r>
        <w:t>fw</w:t>
      </w:r>
      <w:proofErr w:type="spellEnd"/>
      <w:r>
        <w:t xml:space="preserve"> because we </w:t>
      </w:r>
      <w:proofErr w:type="spellStart"/>
      <w:proofErr w:type="gramStart"/>
      <w:r>
        <w:t>cant</w:t>
      </w:r>
      <w:proofErr w:type="spellEnd"/>
      <w:proofErr w:type="gramEnd"/>
      <w:r>
        <w:t xml:space="preserve"> focus on current issues </w:t>
      </w:r>
      <w:r w:rsidR="00705273">
        <w:t>if we are extinct</w:t>
      </w:r>
    </w:p>
    <w:p w14:paraId="7E0609F0" w14:textId="6EAA07CC" w:rsidR="004E024F" w:rsidRDefault="0046299A" w:rsidP="009252EB">
      <w:pPr>
        <w:jc w:val="center"/>
        <w:rPr>
          <w:b/>
          <w:bCs/>
          <w:sz w:val="32"/>
          <w:szCs w:val="32"/>
          <w:u w:val="single"/>
        </w:rPr>
      </w:pPr>
      <w:r>
        <w:rPr>
          <w:b/>
          <w:bCs/>
          <w:sz w:val="32"/>
          <w:szCs w:val="32"/>
          <w:u w:val="single"/>
        </w:rPr>
        <w:t>AT Property Bad</w:t>
      </w:r>
    </w:p>
    <w:p w14:paraId="70B3D5F2" w14:textId="7A328D8B" w:rsidR="0046299A" w:rsidRDefault="0046299A" w:rsidP="0046299A">
      <w:pPr>
        <w:pStyle w:val="Heading4"/>
      </w:pPr>
      <w:r>
        <w:t xml:space="preserve">Property rights in space solve predation and prevent conflict. </w:t>
      </w:r>
    </w:p>
    <w:p w14:paraId="3E2390A9" w14:textId="77777777" w:rsidR="0046299A" w:rsidRPr="00FE6F39" w:rsidRDefault="0046299A" w:rsidP="0046299A"/>
    <w:p w14:paraId="75718506" w14:textId="77777777" w:rsidR="0046299A" w:rsidRDefault="0046299A" w:rsidP="0046299A">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1F092B05" w14:textId="77777777" w:rsidR="0046299A" w:rsidRPr="00EA29C4" w:rsidRDefault="0046299A" w:rsidP="0046299A">
      <w:pPr>
        <w:ind w:left="720"/>
        <w:rPr>
          <w:sz w:val="16"/>
        </w:rPr>
      </w:pPr>
      <w:r w:rsidRPr="00EA29C4">
        <w:rPr>
          <w:sz w:val="16"/>
        </w:rPr>
        <w:t xml:space="preserve">The current corpus juris </w:t>
      </w:r>
      <w:proofErr w:type="spellStart"/>
      <w:r w:rsidRPr="00EA29C4">
        <w:rPr>
          <w:sz w:val="16"/>
        </w:rPr>
        <w:t>spatialis</w:t>
      </w:r>
      <w:proofErr w:type="spellEnd"/>
      <w:r w:rsidRPr="00EA29C4">
        <w:rPr>
          <w:sz w:val="16"/>
        </w:rPr>
        <w:t xml:space="preserve"> based on res communis has received wide criticism by legal commentators, in part because of the practical limitations of its idealistic principles in application. </w:t>
      </w:r>
      <w:r w:rsidRPr="00674803">
        <w:rPr>
          <w:rStyle w:val="StyleUnderline"/>
        </w:rPr>
        <w:t xml:space="preserve">For example, one commentator addressing the potential problems of future colonization of celestial bodies argued that </w:t>
      </w:r>
      <w:r w:rsidRPr="0084364F">
        <w:rPr>
          <w:rStyle w:val="Emphasis"/>
          <w:highlight w:val="yellow"/>
        </w:rPr>
        <w:t>the prohibition against private</w:t>
      </w:r>
      <w:r w:rsidRPr="00674803">
        <w:rPr>
          <w:rStyle w:val="StyleUnderline"/>
        </w:rPr>
        <w:t xml:space="preserve"> and national </w:t>
      </w:r>
      <w:r w:rsidRPr="0084364F">
        <w:rPr>
          <w:rStyle w:val="Emphasis"/>
          <w:highlight w:val="yellow"/>
        </w:rPr>
        <w:t>appropriation may cause deleterious effects when colonizers build settlements. Although these colonizers may occupy the property, they will have no legal control of their communities and could be uprooted for the purposes of putting that property to a better use</w:t>
      </w:r>
      <w:r w:rsidRPr="00674803">
        <w:rPr>
          <w:rStyle w:val="StyleUnderline"/>
        </w:rPr>
        <w:t xml:space="preserve"> for the benefit of common heritage.</w:t>
      </w:r>
      <w:r w:rsidRPr="00EA29C4">
        <w:rPr>
          <w:sz w:val="16"/>
        </w:rPr>
        <w:t xml:space="preserve"> This risk may serve as a strong disincentive to the preservation of sectarian colonization in a res communis society.</w:t>
      </w:r>
    </w:p>
    <w:p w14:paraId="3DC431C3" w14:textId="77777777" w:rsidR="0046299A" w:rsidRPr="00EA29C4" w:rsidRDefault="0046299A" w:rsidP="0046299A">
      <w:pPr>
        <w:ind w:left="720"/>
        <w:rPr>
          <w:sz w:val="16"/>
        </w:rPr>
      </w:pPr>
      <w:r w:rsidRPr="00EA29C4">
        <w:rPr>
          <w:sz w:val="16"/>
        </w:rPr>
        <w:t xml:space="preserve">Other commentators argue that the current corpus juris </w:t>
      </w:r>
      <w:proofErr w:type="spellStart"/>
      <w:r w:rsidRPr="00EA29C4">
        <w:rPr>
          <w:sz w:val="16"/>
        </w:rPr>
        <w:t>spatialis</w:t>
      </w:r>
      <w:proofErr w:type="spellEnd"/>
      <w:r w:rsidRPr="00EA29C4">
        <w:rPr>
          <w:sz w:val="16"/>
        </w:rPr>
        <w:t xml:space="preserve"> based on the idealistic res communis principle has </w:t>
      </w:r>
      <w:proofErr w:type="gramStart"/>
      <w:r w:rsidRPr="00EA29C4">
        <w:rPr>
          <w:sz w:val="16"/>
        </w:rPr>
        <w:t>actually slowed</w:t>
      </w:r>
      <w:proofErr w:type="gramEnd"/>
      <w:r w:rsidRPr="00EA29C4">
        <w:rPr>
          <w:sz w:val="16"/>
        </w:rPr>
        <w:t xml:space="preserve"> the development of outer space exploration because privately and publicly funded organizations cannot appropriate outer space.61 Under the corpus juris </w:t>
      </w:r>
      <w:proofErr w:type="spellStart"/>
      <w:r w:rsidRPr="00EA29C4">
        <w:rPr>
          <w:sz w:val="16"/>
        </w:rPr>
        <w:t>spatialis</w:t>
      </w:r>
      <w:proofErr w:type="spellEnd"/>
      <w:r w:rsidRPr="00EA29C4">
        <w:rPr>
          <w:sz w:val="16"/>
        </w:rPr>
        <w:t xml:space="preserve">, there exists no probability or possibility of return on investments, which results in insufficient monetary incentive for businesses or private persons. Even with the daunting needs created by increasing population and consumption, and decreasing resources on earth, many states may not even attempt to exploit extraterrestrial resources because the current corpus juris </w:t>
      </w:r>
      <w:proofErr w:type="spellStart"/>
      <w:r w:rsidRPr="00EA29C4">
        <w:rPr>
          <w:sz w:val="16"/>
        </w:rPr>
        <w:t>spatialis</w:t>
      </w:r>
      <w:proofErr w:type="spellEnd"/>
      <w:r w:rsidRPr="00EA29C4">
        <w:rPr>
          <w:sz w:val="16"/>
        </w:rPr>
        <w:t xml:space="preserve"> does not guarantee that their own citizens will benefit from the investments made with their tax dollars. </w:t>
      </w:r>
      <w:r w:rsidRPr="006560E5">
        <w:rPr>
          <w:rStyle w:val="Emphasis"/>
          <w:highlight w:val="yellow"/>
        </w:rPr>
        <w:t>A future lack of resources, combined with</w:t>
      </w:r>
      <w:r w:rsidRPr="00C717BB">
        <w:rPr>
          <w:rStyle w:val="StyleUnderline"/>
        </w:rPr>
        <w:t xml:space="preserve"> a body of law that mandates </w:t>
      </w:r>
      <w:r w:rsidRPr="006560E5">
        <w:rPr>
          <w:rStyle w:val="Emphasis"/>
          <w:highlight w:val="yellow"/>
        </w:rPr>
        <w:t>common ownership</w:t>
      </w:r>
      <w:r w:rsidRPr="00C717BB">
        <w:rPr>
          <w:rStyle w:val="StyleUnderline"/>
        </w:rPr>
        <w:t xml:space="preserve"> of potential resources, </w:t>
      </w:r>
      <w:r w:rsidRPr="006560E5">
        <w:rPr>
          <w:rStyle w:val="Emphasis"/>
          <w:highlight w:val="yellow"/>
        </w:rPr>
        <w:t>may create a black market for extraterrestrial resources, or</w:t>
      </w:r>
      <w:r w:rsidRPr="00C717BB">
        <w:rPr>
          <w:rStyle w:val="StyleUnderline"/>
        </w:rPr>
        <w:t xml:space="preserve"> it may </w:t>
      </w:r>
      <w:r w:rsidRPr="006560E5">
        <w:rPr>
          <w:rStyle w:val="Emphasis"/>
          <w:highlight w:val="yellow"/>
        </w:rPr>
        <w:t>engender armed conflicts</w:t>
      </w:r>
      <w:r w:rsidRPr="00C717BB">
        <w:rPr>
          <w:rStyle w:val="StyleUnderline"/>
        </w:rPr>
        <w:t xml:space="preserve"> over the lack of supplies available to states</w:t>
      </w:r>
      <w:r w:rsidRPr="00EA29C4">
        <w:rPr>
          <w:sz w:val="16"/>
        </w:rPr>
        <w:t>.63</w:t>
      </w:r>
    </w:p>
    <w:p w14:paraId="2AB5E29A" w14:textId="77777777" w:rsidR="0046299A" w:rsidRPr="00EA29C4" w:rsidRDefault="0046299A" w:rsidP="0046299A">
      <w:pPr>
        <w:ind w:left="720"/>
        <w:rPr>
          <w:sz w:val="16"/>
          <w:szCs w:val="16"/>
        </w:rPr>
      </w:pPr>
      <w:r w:rsidRPr="00EA29C4">
        <w:rPr>
          <w:rStyle w:val="StyleUnderline"/>
          <w:sz w:val="16"/>
          <w:szCs w:val="16"/>
        </w:rPr>
        <w:t xml:space="preserve">While there is little past precedent to justify it, and little present sentiment to support it, </w:t>
      </w:r>
      <w:r w:rsidRPr="005807F2">
        <w:rPr>
          <w:rStyle w:val="Emphasis"/>
          <w:highlight w:val="yellow"/>
        </w:rPr>
        <w:t xml:space="preserve">the current corpus juris </w:t>
      </w:r>
      <w:proofErr w:type="spellStart"/>
      <w:r w:rsidRPr="005807F2">
        <w:rPr>
          <w:rStyle w:val="Emphasis"/>
          <w:highlight w:val="yellow"/>
        </w:rPr>
        <w:t>spatialis</w:t>
      </w:r>
      <w:proofErr w:type="spellEnd"/>
      <w:r w:rsidRPr="005807F2">
        <w:rPr>
          <w:rStyle w:val="Emphasis"/>
          <w:highlight w:val="yellow"/>
        </w:rPr>
        <w:t xml:space="preserve"> clings to the idea that in the future, humans will be able to share the resources of space in common.</w:t>
      </w:r>
      <w:r w:rsidRPr="005807F2">
        <w:rPr>
          <w:rStyle w:val="Emphasis"/>
        </w:rPr>
        <w:t xml:space="preserve"> </w:t>
      </w:r>
      <w:r w:rsidRPr="00EA29C4">
        <w:rPr>
          <w:sz w:val="16"/>
          <w:szCs w:val="16"/>
        </w:rPr>
        <w:t xml:space="preserve">One commentator illustrates these idealistic ideas and assumptions: </w:t>
      </w:r>
    </w:p>
    <w:p w14:paraId="1EC302D7" w14:textId="77777777" w:rsidR="0046299A" w:rsidRPr="00EA29C4" w:rsidRDefault="0046299A" w:rsidP="0046299A">
      <w:pPr>
        <w:ind w:left="1440"/>
        <w:rPr>
          <w:sz w:val="16"/>
          <w:szCs w:val="16"/>
        </w:rPr>
      </w:pPr>
      <w:r w:rsidRPr="00EA29C4">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EA29C4">
        <w:rPr>
          <w:sz w:val="16"/>
          <w:szCs w:val="16"/>
        </w:rPr>
        <w:t>are able to</w:t>
      </w:r>
      <w:proofErr w:type="gramEnd"/>
      <w:r w:rsidRPr="00EA29C4">
        <w:rPr>
          <w:sz w:val="16"/>
          <w:szCs w:val="16"/>
        </w:rPr>
        <w:t xml:space="preserve"> co-operate, and that they will indeed do so whenever dealing with outer space ventures. While the global effort in researching, </w:t>
      </w:r>
      <w:proofErr w:type="gramStart"/>
      <w:r w:rsidRPr="00EA29C4">
        <w:rPr>
          <w:sz w:val="16"/>
          <w:szCs w:val="16"/>
        </w:rPr>
        <w:t>developing</w:t>
      </w:r>
      <w:proofErr w:type="gramEnd"/>
      <w:r w:rsidRPr="00EA29C4">
        <w:rPr>
          <w:sz w:val="16"/>
          <w:szCs w:val="16"/>
        </w:rPr>
        <w:t xml:space="preserve"> and exploring space for the sheer joy of the information obtained, accomplished in the spirit of teamwork is a noble goal, it is clear that a world full of economic strife is ripe to intervene.64 </w:t>
      </w:r>
    </w:p>
    <w:p w14:paraId="3A50C43A" w14:textId="77777777" w:rsidR="0046299A" w:rsidRPr="00EA29C4" w:rsidRDefault="0046299A" w:rsidP="0046299A">
      <w:pPr>
        <w:ind w:left="720"/>
        <w:rPr>
          <w:sz w:val="16"/>
        </w:rPr>
      </w:pPr>
      <w:r w:rsidRPr="006560E5">
        <w:rPr>
          <w:rStyle w:val="Emphasis"/>
          <w:highlight w:val="yellow"/>
        </w:rPr>
        <w:t>These assumptions</w:t>
      </w:r>
      <w:r w:rsidRPr="00C717BB">
        <w:rPr>
          <w:rStyle w:val="StyleUnderline"/>
        </w:rPr>
        <w:t xml:space="preserve"> of the Outer Space Treaty and the Moon Treaty </w:t>
      </w:r>
      <w:r w:rsidRPr="006560E5">
        <w:rPr>
          <w:rStyle w:val="Emphasis"/>
          <w:highlight w:val="yellow"/>
        </w:rPr>
        <w:t>are unrealistic</w:t>
      </w:r>
      <w:r w:rsidRPr="00C717BB">
        <w:rPr>
          <w:rStyle w:val="StyleUnderline"/>
        </w:rPr>
        <w:t xml:space="preserve"> at present.</w:t>
      </w:r>
      <w:r w:rsidRPr="00EA29C4">
        <w:rPr>
          <w:sz w:val="16"/>
        </w:rPr>
        <w:t xml:space="preserve">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4784C1E8" w14:textId="77777777" w:rsidR="0046299A" w:rsidRPr="00EA29C4" w:rsidRDefault="0046299A" w:rsidP="0046299A">
      <w:pPr>
        <w:ind w:left="720"/>
        <w:rPr>
          <w:sz w:val="16"/>
          <w:szCs w:val="16"/>
        </w:rPr>
      </w:pPr>
      <w:r w:rsidRPr="00EA29C4">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EA29C4">
        <w:rPr>
          <w:sz w:val="16"/>
          <w:szCs w:val="16"/>
        </w:rPr>
        <w:t>spatialis</w:t>
      </w:r>
      <w:proofErr w:type="spellEnd"/>
      <w:r w:rsidRPr="00EA29C4">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w:t>
      </w:r>
      <w:r w:rsidRPr="00EA29C4">
        <w:rPr>
          <w:sz w:val="16"/>
          <w:szCs w:val="16"/>
        </w:rPr>
        <w:lastRenderedPageBreak/>
        <w:t xml:space="preserve">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EA29C4">
        <w:rPr>
          <w:sz w:val="16"/>
          <w:szCs w:val="16"/>
        </w:rPr>
        <w:t>reverted back</w:t>
      </w:r>
      <w:proofErr w:type="gramEnd"/>
      <w:r w:rsidRPr="00EA29C4">
        <w:rPr>
          <w:sz w:val="16"/>
          <w:szCs w:val="16"/>
        </w:rPr>
        <w:t xml:space="preserve"> to the individual ownership system from which they came. 66 </w:t>
      </w:r>
    </w:p>
    <w:p w14:paraId="4B0FBD25" w14:textId="77777777" w:rsidR="0046299A" w:rsidRPr="006560E5" w:rsidRDefault="0046299A" w:rsidP="0046299A">
      <w:pPr>
        <w:ind w:left="720"/>
        <w:rPr>
          <w:rStyle w:val="Emphasis"/>
        </w:rPr>
      </w:pPr>
      <w:r w:rsidRPr="00C717BB">
        <w:rPr>
          <w:rStyle w:val="StyleUnderline"/>
        </w:rPr>
        <w:t xml:space="preserve">The second problem with using res communis as a basis for property endowment in outer space law is the damaging effect of individual appropriation on the community when scarcity arises. Even </w:t>
      </w:r>
      <w:r w:rsidRPr="006560E5">
        <w:rPr>
          <w:rStyle w:val="Emphasis"/>
          <w:highlight w:val="yellow"/>
        </w:rPr>
        <w:t>in a</w:t>
      </w:r>
      <w:r w:rsidRPr="006560E5">
        <w:rPr>
          <w:rStyle w:val="Emphasis"/>
        </w:rPr>
        <w:t xml:space="preserve"> </w:t>
      </w:r>
      <w:r w:rsidRPr="00C717BB">
        <w:rPr>
          <w:rStyle w:val="StyleUnderline"/>
        </w:rPr>
        <w:t xml:space="preserve">res communis </w:t>
      </w:r>
      <w:r w:rsidRPr="006560E5">
        <w:rPr>
          <w:rStyle w:val="Emphasis"/>
          <w:highlight w:val="yellow"/>
        </w:rPr>
        <w:t>society where the community owns all property, individual members</w:t>
      </w:r>
      <w:r w:rsidRPr="00C717BB">
        <w:rPr>
          <w:rStyle w:val="StyleUnderline"/>
        </w:rPr>
        <w:t xml:space="preserve"> of the community </w:t>
      </w:r>
      <w:r w:rsidRPr="006560E5">
        <w:rPr>
          <w:rStyle w:val="Emphasis"/>
          <w:highlight w:val="yellow"/>
        </w:rPr>
        <w:t>nonetheless use certain parts of that property to the exclusion of</w:t>
      </w:r>
      <w:r w:rsidRPr="00C717BB">
        <w:rPr>
          <w:rStyle w:val="StyleUnderline"/>
        </w:rPr>
        <w:t xml:space="preserve"> the rest of </w:t>
      </w:r>
      <w:r w:rsidRPr="006560E5">
        <w:rPr>
          <w:rStyle w:val="Emphasis"/>
          <w:highlight w:val="yellow"/>
        </w:rPr>
        <w:t>the community. Such individual</w:t>
      </w:r>
      <w:r w:rsidRPr="006560E5">
        <w:rPr>
          <w:rStyle w:val="Emphasis"/>
        </w:rPr>
        <w:t xml:space="preserve"> </w:t>
      </w:r>
      <w:r w:rsidRPr="00C717BB">
        <w:rPr>
          <w:rStyle w:val="StyleUnderline"/>
        </w:rPr>
        <w:t xml:space="preserve">use and </w:t>
      </w:r>
      <w:r w:rsidRPr="006560E5">
        <w:rPr>
          <w:rStyle w:val="Emphasis"/>
          <w:highlight w:val="yellow"/>
        </w:rPr>
        <w:t>appropriation against the community is</w:t>
      </w:r>
      <w:r w:rsidRPr="00C717BB">
        <w:rPr>
          <w:rStyle w:val="StyleUnderline"/>
        </w:rPr>
        <w:t xml:space="preserve"> seen as permissible under res communis ideology </w:t>
      </w:r>
      <w:r w:rsidRPr="006560E5">
        <w:rPr>
          <w:rStyle w:val="Emphasis"/>
          <w:highlight w:val="yellow"/>
        </w:rPr>
        <w:t>supported by Lockean notions of property endowment</w:t>
      </w:r>
      <w:r w:rsidRPr="00C717BB">
        <w:rPr>
          <w:rStyle w:val="StyleUnderline"/>
        </w:rPr>
        <w:t xml:space="preserve">; an individual may exclude the community from property if he or she mixes his or her labor with that property. </w:t>
      </w:r>
      <w:r w:rsidRPr="00EA29C4">
        <w:rPr>
          <w:rStyle w:val="Emphasis"/>
          <w:highlight w:val="yellow"/>
        </w:rPr>
        <w:t>This</w:t>
      </w:r>
      <w:r w:rsidRPr="00C717BB">
        <w:rPr>
          <w:rStyle w:val="StyleUnderline"/>
        </w:rPr>
        <w:t xml:space="preserve"> individual appropriation </w:t>
      </w:r>
      <w:r w:rsidRPr="00EA29C4">
        <w:rPr>
          <w:rStyle w:val="Emphasis"/>
          <w:highlight w:val="yellow"/>
        </w:rPr>
        <w:t xml:space="preserve">does not have a damaging impact on the community </w:t>
      </w:r>
      <w:proofErr w:type="gramStart"/>
      <w:r w:rsidRPr="00EA29C4">
        <w:rPr>
          <w:rStyle w:val="Emphasis"/>
          <w:highlight w:val="yellow"/>
        </w:rPr>
        <w:t>as long as</w:t>
      </w:r>
      <w:proofErr w:type="gramEnd"/>
      <w:r w:rsidRPr="00EA29C4">
        <w:rPr>
          <w:rStyle w:val="Emphasis"/>
          <w:highlight w:val="yellow"/>
        </w:rPr>
        <w:t xml:space="preserve"> there IS "'enough</w:t>
      </w:r>
      <w:r w:rsidRPr="00C717BB">
        <w:rPr>
          <w:rStyle w:val="StyleUnderline"/>
        </w:rPr>
        <w:t xml:space="preserve"> and as good left in common for others.71 However, </w:t>
      </w:r>
      <w:r w:rsidRPr="006560E5">
        <w:rPr>
          <w:rStyle w:val="Emphasis"/>
          <w:highlight w:val="yellow"/>
        </w:rPr>
        <w:t>when there IS scarcity, the rights of the community against the individual become increasingly hostile.</w:t>
      </w:r>
      <w:r w:rsidRPr="006560E5">
        <w:rPr>
          <w:rStyle w:val="Emphasis"/>
        </w:rPr>
        <w:t xml:space="preserve"> </w:t>
      </w:r>
    </w:p>
    <w:p w14:paraId="35D80271" w14:textId="77777777" w:rsidR="0046299A" w:rsidRPr="0015316A" w:rsidRDefault="0046299A" w:rsidP="0046299A">
      <w:pPr>
        <w:ind w:left="720"/>
        <w:rPr>
          <w:sz w:val="16"/>
        </w:rPr>
      </w:pPr>
      <w:r w:rsidRPr="00EA29C4">
        <w:rPr>
          <w:rStyle w:val="Emphasis"/>
          <w:highlight w:val="yellow"/>
        </w:rPr>
        <w:t>In</w:t>
      </w:r>
      <w:r w:rsidRPr="00C717BB">
        <w:rPr>
          <w:rStyle w:val="StyleUnderline"/>
        </w:rPr>
        <w:t xml:space="preserve"> outer </w:t>
      </w:r>
      <w:r w:rsidRPr="00EA29C4">
        <w:rPr>
          <w:rStyle w:val="Emphasis"/>
          <w:highlight w:val="yellow"/>
        </w:rPr>
        <w:t>space, scarcity will always be an Issue</w:t>
      </w:r>
      <w:r w:rsidRPr="00C717BB">
        <w:rPr>
          <w:rStyle w:val="StyleUnderline"/>
        </w:rPr>
        <w:t xml:space="preserve"> and thus will limit the utility of res communis based on Lockean principles of property endowment.</w:t>
      </w:r>
      <w:r w:rsidRPr="00EA29C4">
        <w:rPr>
          <w:sz w:val="16"/>
        </w:rPr>
        <w:t xml:space="preserve">72 </w:t>
      </w:r>
      <w:r w:rsidRPr="00EA29C4">
        <w:rPr>
          <w:rStyle w:val="Emphasis"/>
          <w:highlight w:val="yellow"/>
        </w:rPr>
        <w:t>The universe potentially may contain billions of</w:t>
      </w:r>
      <w:r w:rsidRPr="00C717BB">
        <w:rPr>
          <w:rStyle w:val="StyleUnderline"/>
        </w:rPr>
        <w:t xml:space="preserve"> solar systems and </w:t>
      </w:r>
      <w:r w:rsidRPr="00EA29C4">
        <w:rPr>
          <w:rStyle w:val="Emphasis"/>
          <w:highlight w:val="yellow"/>
        </w:rPr>
        <w:t>planets, but some celestial bodies may prove to be gold mines, while others prove to be "the Sahara</w:t>
      </w:r>
      <w:r w:rsidRPr="00EA29C4">
        <w:rPr>
          <w:rStyle w:val="StyleUnderline"/>
        </w:rPr>
        <w:t>."73</w:t>
      </w:r>
      <w:r w:rsidRPr="00EA29C4">
        <w:rPr>
          <w:rStyle w:val="Emphasis"/>
          <w:highlight w:val="yellow"/>
        </w:rPr>
        <w:t xml:space="preserve"> More important</w:t>
      </w:r>
      <w:r w:rsidRPr="00C717BB">
        <w:rPr>
          <w:rStyle w:val="StyleUnderline"/>
        </w:rPr>
        <w:t xml:space="preserve"> than the scarcity of limited resources, however, is </w:t>
      </w:r>
      <w:r w:rsidRPr="00EA29C4">
        <w:rPr>
          <w:rStyle w:val="Emphasis"/>
          <w:highlight w:val="yellow"/>
        </w:rPr>
        <w:t>the scarcity created by human lifespan and technological limitations</w:t>
      </w:r>
      <w:r w:rsidRPr="00C717BB">
        <w:rPr>
          <w:rStyle w:val="StyleUnderline"/>
        </w:rPr>
        <w:t xml:space="preserve">. </w:t>
      </w:r>
      <w:r w:rsidRPr="00EA29C4">
        <w:rPr>
          <w:sz w:val="16"/>
        </w:rPr>
        <w:t xml:space="preserve">The time that space travel presently takes in comparison to the average human life span limits our ability to exploit celestial resources. Furthermore, technological limitations already have created issues of scarcity: such as the increasing problems of satellite positioning and traffic in geostationary orbit. </w:t>
      </w:r>
    </w:p>
    <w:p w14:paraId="3AE28643" w14:textId="77777777" w:rsidR="0046299A" w:rsidRDefault="0046299A" w:rsidP="0046299A"/>
    <w:p w14:paraId="1F4590AF" w14:textId="77777777" w:rsidR="0046299A" w:rsidRDefault="0046299A" w:rsidP="0046299A">
      <w:pPr>
        <w:pStyle w:val="Heading4"/>
      </w:pPr>
      <w:r>
        <w:t xml:space="preserve">Terrestrial examples prove. 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4ACC42F8" w14:textId="77777777" w:rsidR="0046299A" w:rsidRPr="00FE6F39" w:rsidRDefault="0046299A" w:rsidP="0046299A"/>
    <w:p w14:paraId="1932032E" w14:textId="77777777" w:rsidR="0046299A" w:rsidRDefault="0046299A" w:rsidP="0046299A">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2EB0C272" w14:textId="77777777" w:rsidR="0046299A" w:rsidRPr="0015316A" w:rsidRDefault="0046299A" w:rsidP="0046299A">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4E2054DF" w14:textId="77777777" w:rsidR="0046299A" w:rsidRDefault="0046299A" w:rsidP="0046299A">
      <w:pPr>
        <w:ind w:left="720"/>
      </w:pPr>
      <w:r>
        <w:t>Dire Consequences and Missed Development Opportunities</w:t>
      </w:r>
    </w:p>
    <w:p w14:paraId="4964D776" w14:textId="77777777" w:rsidR="0046299A" w:rsidRPr="003E7FE1" w:rsidRDefault="0046299A" w:rsidP="0046299A">
      <w:pPr>
        <w:ind w:left="720"/>
        <w:rPr>
          <w:rStyle w:val="StyleUnderline"/>
        </w:rPr>
      </w:pPr>
      <w:r w:rsidRPr="003E7FE1">
        <w:rPr>
          <w:rStyle w:val="Emphasis"/>
          <w:highlight w:val="yellow"/>
        </w:rPr>
        <w:lastRenderedPageBreak/>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w:t>
      </w:r>
      <w:proofErr w:type="spellStart"/>
      <w:r w:rsidRPr="003E7FE1">
        <w:rPr>
          <w:sz w:val="16"/>
        </w:rPr>
        <w:t>behavioural</w:t>
      </w:r>
      <w:proofErr w:type="spellEnd"/>
      <w:r w:rsidRPr="003E7FE1">
        <w:rPr>
          <w:sz w:val="16"/>
        </w:rPr>
        <w:t xml:space="preserve"> degradation is closely linked to the vicious circles perpetuated by 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 xml:space="preserve">land markets </w:t>
      </w:r>
      <w:proofErr w:type="gramStart"/>
      <w:r w:rsidRPr="003E7FE1">
        <w:rPr>
          <w:rStyle w:val="Emphasis"/>
          <w:highlight w:val="yellow"/>
        </w:rPr>
        <w:t>emerge</w:t>
      </w:r>
      <w:proofErr w:type="gramEnd"/>
      <w:r w:rsidRPr="003E7FE1">
        <w:rPr>
          <w:rStyle w:val="Emphasis"/>
          <w:highlight w:val="yellow"/>
        </w:rPr>
        <w:t xml:space="preserv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w:t>
      </w:r>
      <w:proofErr w:type="spellStart"/>
      <w:r w:rsidRPr="003E7FE1">
        <w:rPr>
          <w:sz w:val="16"/>
        </w:rPr>
        <w:t>realise</w:t>
      </w:r>
      <w:proofErr w:type="spellEnd"/>
      <w:r w:rsidRPr="003E7FE1">
        <w:rPr>
          <w:sz w:val="16"/>
        </w:rPr>
        <w:t xml:space="preserv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3CAAABA6" w14:textId="77777777" w:rsidR="0046299A" w:rsidRPr="003E7FE1" w:rsidRDefault="0046299A" w:rsidP="0046299A">
      <w:pPr>
        <w:ind w:left="720"/>
        <w:rPr>
          <w:sz w:val="16"/>
          <w:szCs w:val="16"/>
        </w:rPr>
      </w:pPr>
      <w:r w:rsidRPr="003E7FE1">
        <w:rPr>
          <w:sz w:val="16"/>
          <w:szCs w:val="16"/>
        </w:rPr>
        <w:t>Rural Poverty and Property Rights</w:t>
      </w:r>
    </w:p>
    <w:p w14:paraId="1D300BB5" w14:textId="5505022E" w:rsidR="0046299A" w:rsidRPr="007A6C82" w:rsidRDefault="0046299A" w:rsidP="005954BE">
      <w:pPr>
        <w:ind w:left="720"/>
        <w:rPr>
          <w:sz w:val="16"/>
        </w:rPr>
      </w:pPr>
      <w:r w:rsidRPr="003E7FE1">
        <w:rPr>
          <w:sz w:val="16"/>
        </w:rPr>
        <w:t xml:space="preserve">Despite continuing </w:t>
      </w:r>
      <w:proofErr w:type="spellStart"/>
      <w:r w:rsidRPr="003E7FE1">
        <w:rPr>
          <w:sz w:val="16"/>
        </w:rPr>
        <w:t>urbanisation</w:t>
      </w:r>
      <w:proofErr w:type="spellEnd"/>
      <w:r w:rsidRPr="003E7FE1">
        <w:rPr>
          <w:sz w:val="16"/>
        </w:rPr>
        <w:t xml:space="preserve">, two-thirds of the poor live in rural areas. Ninety-five percent live in China, South Central Asia and </w:t>
      </w:r>
      <w:proofErr w:type="gramStart"/>
      <w:r w:rsidRPr="003E7FE1">
        <w:rPr>
          <w:sz w:val="16"/>
        </w:rPr>
        <w:t>Sub Saharan</w:t>
      </w:r>
      <w:proofErr w:type="gramEnd"/>
      <w:r w:rsidRPr="003E7FE1">
        <w:rPr>
          <w:sz w:val="16"/>
        </w:rPr>
        <w:t xml:space="preserve">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 xml:space="preserve">rights over land, are well </w:t>
      </w:r>
      <w:proofErr w:type="spellStart"/>
      <w:r w:rsidRPr="003E7FE1">
        <w:rPr>
          <w:rStyle w:val="Emphasis"/>
          <w:highlight w:val="yellow"/>
        </w:rPr>
        <w:t>recognised</w:t>
      </w:r>
      <w:proofErr w:type="spellEnd"/>
      <w:r w:rsidRPr="003E7FE1">
        <w:rPr>
          <w:rStyle w:val="Emphasis"/>
          <w:highlight w:val="yellow"/>
        </w:rPr>
        <w:t xml:space="preserve"> factors in sustaining poverty</w:t>
      </w:r>
      <w:r w:rsidRPr="003E7FE1">
        <w:rPr>
          <w:rStyle w:val="StyleUnderline"/>
        </w:rPr>
        <w:t xml:space="preserve">.38 Rural landlessness is often </w:t>
      </w:r>
      <w:r w:rsidRPr="003E7FE1">
        <w:rPr>
          <w:rStyle w:val="Emphasis"/>
          <w:highlight w:val="yellow"/>
        </w:rPr>
        <w:t>the best predictor of extreme poverty and hunger</w:t>
      </w:r>
    </w:p>
    <w:p w14:paraId="3C929F87" w14:textId="1CE83B30" w:rsidR="0046299A" w:rsidRDefault="0046299A" w:rsidP="009252EB">
      <w:pPr>
        <w:jc w:val="center"/>
        <w:rPr>
          <w:b/>
          <w:bCs/>
          <w:sz w:val="32"/>
          <w:szCs w:val="32"/>
          <w:u w:val="single"/>
        </w:rPr>
      </w:pPr>
      <w:r>
        <w:rPr>
          <w:b/>
          <w:bCs/>
          <w:sz w:val="32"/>
          <w:szCs w:val="32"/>
          <w:u w:val="single"/>
        </w:rPr>
        <w:t>CONFLICT</w:t>
      </w:r>
    </w:p>
    <w:p w14:paraId="10BC82F5" w14:textId="77777777" w:rsidR="0046299A" w:rsidRPr="00411CFA" w:rsidRDefault="0046299A" w:rsidP="0046299A">
      <w:pPr>
        <w:pStyle w:val="Heading4"/>
      </w:pPr>
      <w:r>
        <w:t xml:space="preserve">Space </w:t>
      </w:r>
      <w:r w:rsidRPr="00411CFA">
        <w:t>commercialization is a strong constraint on conflict</w:t>
      </w:r>
      <w:r>
        <w:t xml:space="preserve"> – solves space war</w:t>
      </w:r>
    </w:p>
    <w:p w14:paraId="2AF8B3EB" w14:textId="77777777" w:rsidR="0046299A" w:rsidRPr="00411CFA" w:rsidRDefault="0046299A" w:rsidP="0046299A">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4"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221AF9B7" w14:textId="77777777" w:rsidR="0046299A" w:rsidRPr="00411CFA" w:rsidRDefault="0046299A" w:rsidP="0046299A">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FEAB5EC" w14:textId="77777777" w:rsidR="0046299A" w:rsidRPr="00411CFA" w:rsidRDefault="0046299A" w:rsidP="0046299A">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w:t>
      </w:r>
      <w:r w:rsidRPr="00411CFA">
        <w:rPr>
          <w:sz w:val="16"/>
        </w:rPr>
        <w:lastRenderedPageBreak/>
        <w:t xml:space="preserve">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6A5213C5" w14:textId="77777777" w:rsidR="0046299A" w:rsidRPr="00411CFA" w:rsidRDefault="0046299A" w:rsidP="0046299A">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9CD6247" w14:textId="77777777" w:rsidR="0046299A" w:rsidRPr="00411CFA" w:rsidRDefault="0046299A" w:rsidP="0046299A">
      <w:pPr>
        <w:rPr>
          <w:sz w:val="16"/>
        </w:rPr>
      </w:pPr>
      <w:r w:rsidRPr="00411CFA">
        <w:rPr>
          <w:sz w:val="16"/>
        </w:rPr>
        <w:t>peaceful 35</w:t>
      </w:r>
    </w:p>
    <w:p w14:paraId="07402559" w14:textId="77777777" w:rsidR="0046299A" w:rsidRPr="00411CFA" w:rsidRDefault="0046299A" w:rsidP="0046299A">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3909531" w14:textId="03D9AC4D" w:rsidR="0046299A" w:rsidRPr="0046299A" w:rsidRDefault="0046299A" w:rsidP="0046299A">
      <w:pPr>
        <w:pStyle w:val="Heading3"/>
        <w:rPr>
          <w:rStyle w:val="Style13ptBold"/>
          <w:b/>
          <w:bCs w:val="0"/>
          <w:sz w:val="32"/>
          <w:u w:val="single"/>
        </w:rPr>
      </w:pPr>
      <w:r w:rsidRPr="0046299A">
        <w:rPr>
          <w:rStyle w:val="Style13ptBold"/>
          <w:b/>
          <w:bCs w:val="0"/>
          <w:sz w:val="32"/>
          <w:u w:val="single"/>
        </w:rPr>
        <w:lastRenderedPageBreak/>
        <w:t>AT MEGACONSTELLATIONS</w:t>
      </w:r>
    </w:p>
    <w:p w14:paraId="6470CD36" w14:textId="0053C81C" w:rsidR="0046299A" w:rsidRPr="007D0CE1" w:rsidRDefault="0046299A" w:rsidP="0046299A">
      <w:r>
        <w:rPr>
          <w:rStyle w:val="Style13ptBold"/>
        </w:rPr>
        <w:t xml:space="preserve">Ozone layer depletion can’t cause extinction-be highly skeptical of their impacts. </w:t>
      </w:r>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BD76AE">
        <w:rPr>
          <w:i/>
          <w:iCs/>
        </w:rPr>
        <w:t>Rational Optimist</w:t>
      </w:r>
      <w:r w:rsidRPr="007D0CE1">
        <w:t xml:space="preserve">, 9/25/14, </w:t>
      </w:r>
      <w:hyperlink r:id="rId25" w:history="1">
        <w:r w:rsidRPr="007D0CE1">
          <w:rPr>
            <w:rStyle w:val="Hyperlink"/>
          </w:rPr>
          <w:t>http://www.rationaloptimist.com/</w:t>
        </w:r>
        <w:r w:rsidRPr="007D0CE1">
          <w:rPr>
            <w:rStyle w:val="Hyperlink"/>
          </w:rPr>
          <w:t>b</w:t>
        </w:r>
        <w:r w:rsidRPr="007D0CE1">
          <w:rPr>
            <w:rStyle w:val="Hyperlink"/>
          </w:rPr>
          <w:t>log/the-ozone-hole-was-exaggerated-as-a-problem.aspx</w:t>
        </w:r>
      </w:hyperlink>
      <w:r w:rsidRPr="007D0CE1">
        <w:t xml:space="preserve">) </w:t>
      </w:r>
    </w:p>
    <w:p w14:paraId="567D6AD4" w14:textId="77777777" w:rsidR="0046299A" w:rsidRPr="00D13355" w:rsidRDefault="0046299A" w:rsidP="0046299A">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rPr>
          <w:sz w:val="16"/>
        </w:rPr>
        <w:t>So</w:t>
      </w:r>
      <w:proofErr w:type="gramEnd"/>
      <w:r w:rsidRPr="007D0CE1">
        <w:rPr>
          <w:sz w:val="16"/>
        </w:rPr>
        <w:t xml:space="preserve">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rPr>
          <w:sz w:val="16"/>
        </w:rPr>
        <w:t xml:space="preserve">. </w:t>
      </w:r>
      <w:r w:rsidRPr="00CF5A50">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rPr>
          <w:sz w:val="16"/>
        </w:rPr>
        <w:t xml:space="preserve">. </w:t>
      </w:r>
    </w:p>
    <w:p w14:paraId="1D84B358" w14:textId="06E0EA60" w:rsidR="000618FF" w:rsidRPr="000618FF" w:rsidRDefault="000618FF" w:rsidP="000618FF">
      <w:pPr>
        <w:jc w:val="center"/>
        <w:rPr>
          <w:b/>
          <w:bCs/>
          <w:sz w:val="32"/>
          <w:szCs w:val="32"/>
          <w:u w:val="single"/>
        </w:rPr>
      </w:pPr>
      <w:r>
        <w:rPr>
          <w:b/>
          <w:bCs/>
          <w:sz w:val="32"/>
          <w:szCs w:val="32"/>
          <w:u w:val="single"/>
        </w:rPr>
        <w:t>AT CAP</w:t>
      </w:r>
    </w:p>
    <w:p w14:paraId="327ED9BF" w14:textId="04B67B4B" w:rsidR="000618FF" w:rsidRDefault="000618FF" w:rsidP="000618FF">
      <w:pPr>
        <w:pStyle w:val="Heading4"/>
      </w:pPr>
      <w:r>
        <w:t xml:space="preserve">Regulated cap is good. The </w:t>
      </w:r>
      <w:proofErr w:type="spellStart"/>
      <w:r>
        <w:t>aff</w:t>
      </w:r>
      <w:proofErr w:type="spellEnd"/>
      <w:r>
        <w:t xml:space="preserve"> is only talking about unrestrained consumption, which is solved by our regulations CP. </w:t>
      </w:r>
      <w:r>
        <w:t>Cap solves---</w:t>
      </w:r>
    </w:p>
    <w:p w14:paraId="47744BFA" w14:textId="77777777" w:rsidR="000618FF" w:rsidRPr="006755E0" w:rsidRDefault="000618FF" w:rsidP="000618FF">
      <w:pPr>
        <w:pStyle w:val="Heading4"/>
      </w:pPr>
      <w:r>
        <w:t>1---War.</w:t>
      </w:r>
    </w:p>
    <w:p w14:paraId="53939C9F" w14:textId="77777777" w:rsidR="000618FF" w:rsidRDefault="000618FF" w:rsidP="000618FF">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w:t>
      </w:r>
      <w:r>
        <w:lastRenderedPageBreak/>
        <w:t xml:space="preserve">Leading to Perpetual World Peace,” International Security, Volume 44, Issue 1, Summer 2019, p.160-196, </w:t>
      </w:r>
      <w:proofErr w:type="spellStart"/>
      <w:r>
        <w:t>dml</w:t>
      </w:r>
      <w:proofErr w:type="spellEnd"/>
      <w:r>
        <w:t>)</w:t>
      </w:r>
    </w:p>
    <w:p w14:paraId="60EC61B1" w14:textId="77777777" w:rsidR="000618FF" w:rsidRPr="006755E0" w:rsidRDefault="000618FF" w:rsidP="000618FF">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676CACA6" w14:textId="77777777" w:rsidR="000618FF" w:rsidRPr="006755E0" w:rsidRDefault="000618FF" w:rsidP="000618FF">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4F2844FB" w14:textId="77777777" w:rsidR="000618FF" w:rsidRPr="004D5D05" w:rsidRDefault="000618FF" w:rsidP="000618FF">
      <w:pPr>
        <w:rPr>
          <w:u w:val="single"/>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56EB2181" w14:textId="77777777" w:rsidR="000618FF" w:rsidRPr="006755E0" w:rsidRDefault="000618FF" w:rsidP="000618FF">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15714747" w14:textId="77777777" w:rsidR="000618FF" w:rsidRPr="006755E0" w:rsidRDefault="000618FF" w:rsidP="000618FF">
      <w:pPr>
        <w:rPr>
          <w:sz w:val="16"/>
        </w:rPr>
      </w:pPr>
      <w:r w:rsidRPr="006755E0">
        <w:rPr>
          <w:sz w:val="16"/>
        </w:rPr>
        <w:lastRenderedPageBreak/>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35C83A79" w14:textId="77777777" w:rsidR="000618FF" w:rsidRDefault="000618FF" w:rsidP="000618FF"/>
    <w:p w14:paraId="5D77F8F7" w14:textId="77777777" w:rsidR="000618FF" w:rsidRPr="00FE669F" w:rsidRDefault="000618FF" w:rsidP="000618FF">
      <w:pPr>
        <w:pStyle w:val="Heading4"/>
      </w:pPr>
      <w:r>
        <w:t>2---Inequality and Poverty.</w:t>
      </w:r>
    </w:p>
    <w:p w14:paraId="5E9700BB" w14:textId="77777777" w:rsidR="000618FF" w:rsidRPr="00C7134A" w:rsidRDefault="000618FF" w:rsidP="000618FF">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26"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62040071" w14:textId="77777777" w:rsidR="000618FF" w:rsidRDefault="000618FF" w:rsidP="000618FF">
      <w:pPr>
        <w:rPr>
          <w:sz w:val="16"/>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rPr>
          <w:sz w:val="16"/>
        </w:rPr>
        <w:t>actually work</w:t>
      </w:r>
      <w:proofErr w:type="gramEnd"/>
      <w:r w:rsidRPr="00C7134A">
        <w:rPr>
          <w:sz w:val="16"/>
        </w:rPr>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w:t>
      </w:r>
      <w:proofErr w:type="gramStart"/>
      <w:r w:rsidRPr="00C7134A">
        <w:rPr>
          <w:sz w:val="16"/>
        </w:rPr>
        <w:t>Teixeira;</w:t>
      </w:r>
      <w:proofErr w:type="gramEnd"/>
      <w:r w:rsidRPr="00C7134A">
        <w:rPr>
          <w:sz w:val="16"/>
        </w:rPr>
        <w:t xml:space="preserve">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w:t>
      </w:r>
      <w:proofErr w:type="gramStart"/>
      <w:r w:rsidRPr="00C7134A">
        <w:rPr>
          <w:sz w:val="16"/>
        </w:rPr>
        <w:t>these kind of proposals</w:t>
      </w:r>
      <w:proofErr w:type="gramEnd"/>
      <w:r w:rsidRPr="00C7134A">
        <w:rPr>
          <w:sz w:val="16"/>
        </w:rPr>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w:t>
      </w:r>
      <w:r w:rsidRPr="00C7134A">
        <w:rPr>
          <w:u w:val="single"/>
        </w:rPr>
        <w:lastRenderedPageBreak/>
        <w:t>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7134A">
        <w:rPr>
          <w:sz w:val="16"/>
        </w:rPr>
        <w:t>pretty well</w:t>
      </w:r>
      <w:proofErr w:type="gramEnd"/>
      <w:r w:rsidRPr="00C7134A">
        <w:rPr>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w:t>
      </w:r>
      <w:proofErr w:type="spellStart"/>
      <w:r w:rsidRPr="00C7134A">
        <w:rPr>
          <w:sz w:val="16"/>
        </w:rPr>
        <w:t>Judis</w:t>
      </w:r>
      <w:proofErr w:type="spellEnd"/>
      <w:r w:rsidRPr="00C7134A">
        <w:rPr>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rPr>
          <w:sz w:val="16"/>
        </w:rPr>
        <w:t>1890s;</w:t>
      </w:r>
      <w:proofErr w:type="gramEnd"/>
      <w:r w:rsidRPr="00C7134A">
        <w:rPr>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w:t>
      </w:r>
      <w:proofErr w:type="spellStart"/>
      <w:r w:rsidRPr="00C7134A">
        <w:rPr>
          <w:sz w:val="16"/>
        </w:rPr>
        <w:t>Judis</w:t>
      </w:r>
      <w:proofErr w:type="spellEnd"/>
      <w:r w:rsidRPr="00C7134A">
        <w:rPr>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the Republicans did well in the 1920s because they were really bad times? Teixeira: There was a sense of real uncertainty, real economic paranoia. </w:t>
      </w:r>
      <w:proofErr w:type="spellStart"/>
      <w:r w:rsidRPr="00C7134A">
        <w:rPr>
          <w:sz w:val="16"/>
        </w:rPr>
        <w:t>Judis</w:t>
      </w:r>
      <w:proofErr w:type="spellEnd"/>
      <w:r w:rsidRPr="00C7134A">
        <w:rPr>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w:t>
      </w:r>
      <w:proofErr w:type="spellStart"/>
      <w:r w:rsidRPr="00C7134A">
        <w:rPr>
          <w:sz w:val="16"/>
        </w:rPr>
        <w:t>Judis</w:t>
      </w:r>
      <w:proofErr w:type="spellEnd"/>
      <w:r w:rsidRPr="00C7134A">
        <w:rPr>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7134A">
        <w:rPr>
          <w:sz w:val="16"/>
        </w:rPr>
        <w:t>Judis</w:t>
      </w:r>
      <w:proofErr w:type="spellEnd"/>
      <w:r w:rsidRPr="00C7134A">
        <w:rPr>
          <w:sz w:val="16"/>
        </w:rPr>
        <w:t xml:space="preserve">: You have got Holland, Denmark, Germany, and Austria. Those are all countries that are doing </w:t>
      </w:r>
      <w:proofErr w:type="gramStart"/>
      <w:r w:rsidRPr="00C7134A">
        <w:rPr>
          <w:sz w:val="16"/>
        </w:rPr>
        <w:t>pretty well</w:t>
      </w:r>
      <w:proofErr w:type="gramEnd"/>
      <w:r w:rsidRPr="00C7134A">
        <w:rPr>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rPr>
          <w:sz w:val="16"/>
        </w:rPr>
        <w:t>a number of</w:t>
      </w:r>
      <w:proofErr w:type="gramEnd"/>
      <w:r w:rsidRPr="00C7134A">
        <w:rPr>
          <w:sz w:val="16"/>
        </w:rPr>
        <w:t xml:space="preserve"> cuts in social services, wages haven’t been going up much, there is a lot more insecurity. </w:t>
      </w:r>
      <w:proofErr w:type="spellStart"/>
      <w:r w:rsidRPr="00C7134A">
        <w:rPr>
          <w:sz w:val="16"/>
        </w:rPr>
        <w:t>Judis</w:t>
      </w:r>
      <w:proofErr w:type="spellEnd"/>
      <w:r w:rsidRPr="00C7134A">
        <w:rPr>
          <w:sz w:val="16"/>
        </w:rPr>
        <w:t xml:space="preserve">: Isn’t Germany doing well? </w:t>
      </w:r>
      <w:proofErr w:type="gramStart"/>
      <w:r w:rsidRPr="00C7134A">
        <w:rPr>
          <w:sz w:val="16"/>
        </w:rPr>
        <w:t>Teixeira:.</w:t>
      </w:r>
      <w:proofErr w:type="gramEnd"/>
      <w:r w:rsidRPr="00C7134A">
        <w:rPr>
          <w:sz w:val="16"/>
        </w:rPr>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 xml:space="preserve">when </w:t>
      </w:r>
      <w:r w:rsidRPr="00C7134A">
        <w:rPr>
          <w:u w:val="single"/>
        </w:rPr>
        <w:lastRenderedPageBreak/>
        <w:t>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w:t>
      </w:r>
      <w:proofErr w:type="gramStart"/>
      <w:r w:rsidRPr="00D11D62">
        <w:rPr>
          <w:sz w:val="16"/>
        </w:rPr>
        <w:t>So</w:t>
      </w:r>
      <w:proofErr w:type="gramEnd"/>
      <w:r w:rsidRPr="00D11D62">
        <w:rPr>
          <w:sz w:val="16"/>
        </w:rPr>
        <w:t xml:space="preserve">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rPr>
          <w:sz w:val="16"/>
        </w:rPr>
        <w:t>as long as</w:t>
      </w:r>
      <w:proofErr w:type="gramEnd"/>
      <w:r w:rsidRPr="00C7134A">
        <w:rPr>
          <w:sz w:val="16"/>
        </w:rPr>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spellStart"/>
      <w:proofErr w:type="gramStart"/>
      <w:r w:rsidRPr="00C7134A">
        <w:rPr>
          <w:sz w:val="16"/>
        </w:rPr>
        <w:t>Judis</w:t>
      </w:r>
      <w:proofErr w:type="spellEnd"/>
      <w:r w:rsidRPr="00C7134A">
        <w:rPr>
          <w:sz w:val="16"/>
        </w:rPr>
        <w:t>:.</w:t>
      </w:r>
      <w:proofErr w:type="gram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rPr>
          <w:sz w:val="16"/>
        </w:rPr>
        <w:t>Teixeira:.</w:t>
      </w:r>
      <w:proofErr w:type="gramEnd"/>
      <w:r w:rsidRPr="00C7134A">
        <w:rPr>
          <w:sz w:val="16"/>
        </w:rPr>
        <w:t xml:space="preserve">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w:t>
      </w:r>
      <w:proofErr w:type="spellStart"/>
      <w:r w:rsidRPr="00C7134A">
        <w:rPr>
          <w:sz w:val="16"/>
        </w:rPr>
        <w:t>Judis</w:t>
      </w:r>
      <w:proofErr w:type="spellEnd"/>
      <w:r w:rsidRPr="00C7134A">
        <w:rPr>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 xml:space="preserve">eventually we will </w:t>
      </w:r>
      <w:proofErr w:type="gramStart"/>
      <w:r w:rsidRPr="00732E59">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w:t>
      </w:r>
      <w:proofErr w:type="spellStart"/>
      <w:r w:rsidRPr="00C7134A">
        <w:rPr>
          <w:sz w:val="16"/>
        </w:rPr>
        <w:t>Judis</w:t>
      </w:r>
      <w:proofErr w:type="spellEnd"/>
      <w:r w:rsidRPr="00C7134A">
        <w:rPr>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rPr>
          <w:sz w:val="16"/>
        </w:rPr>
        <w:t>Of course</w:t>
      </w:r>
      <w:proofErr w:type="gramEnd"/>
      <w:r w:rsidRPr="00C7134A">
        <w:rPr>
          <w:sz w:val="16"/>
        </w:rPr>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w:t>
      </w:r>
      <w:proofErr w:type="spellStart"/>
      <w:r w:rsidRPr="00D11D62">
        <w:rPr>
          <w:sz w:val="16"/>
        </w:rPr>
        <w:t>Judis</w:t>
      </w:r>
      <w:proofErr w:type="spellEnd"/>
      <w:r w:rsidRPr="00D11D62">
        <w:rPr>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rPr>
          <w:sz w:val="16"/>
        </w:rPr>
        <w:t>a true fact</w:t>
      </w:r>
      <w:proofErr w:type="gramEnd"/>
      <w:r w:rsidRPr="00D11D62">
        <w:rPr>
          <w:sz w:val="16"/>
        </w:rPr>
        <w:t xml:space="preserve">. It’s growing over </w:t>
      </w:r>
      <w:proofErr w:type="gramStart"/>
      <w:r w:rsidRPr="00D11D62">
        <w:rPr>
          <w:sz w:val="16"/>
        </w:rPr>
        <w:t>time</w:t>
      </w:r>
      <w:proofErr w:type="gramEnd"/>
      <w:r w:rsidRPr="00D11D62">
        <w:rPr>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D11D62">
        <w:rPr>
          <w:sz w:val="16"/>
        </w:rPr>
        <w:t>Judis</w:t>
      </w:r>
      <w:proofErr w:type="spellEnd"/>
      <w:r w:rsidRPr="00D11D62">
        <w:rPr>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rPr>
          <w:sz w:val="16"/>
        </w:rPr>
        <w:t>really not</w:t>
      </w:r>
      <w:proofErr w:type="gramEnd"/>
      <w:r w:rsidRPr="00D11D62">
        <w:rPr>
          <w:sz w:val="16"/>
        </w:rPr>
        <w:t xml:space="preserve"> that important and I don’t take your problems seriously, and frankly I don’t have much to offer you. And that’s </w:t>
      </w:r>
      <w:proofErr w:type="gramStart"/>
      <w:r w:rsidRPr="00D11D62">
        <w:rPr>
          <w:sz w:val="16"/>
        </w:rPr>
        <w:t>despite the fact that</w:t>
      </w:r>
      <w:proofErr w:type="gramEnd"/>
      <w:r w:rsidRPr="00D11D62">
        <w:rPr>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D11D62">
        <w:rPr>
          <w:sz w:val="16"/>
        </w:rPr>
        <w:t>actually do</w:t>
      </w:r>
      <w:proofErr w:type="gramEnd"/>
      <w:r w:rsidRPr="00D11D62">
        <w:rPr>
          <w:sz w:val="16"/>
        </w:rPr>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 xml:space="preserve">turned to someone who </w:t>
      </w:r>
      <w:r w:rsidRPr="00D11D62">
        <w:rPr>
          <w:b/>
          <w:iCs/>
          <w:u w:val="single"/>
          <w:bdr w:val="single" w:sz="8" w:space="0" w:color="auto"/>
        </w:rPr>
        <w:lastRenderedPageBreak/>
        <w:t>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w:t>
      </w:r>
      <w:proofErr w:type="gramStart"/>
      <w:r w:rsidRPr="00D11D62">
        <w:rPr>
          <w:sz w:val="16"/>
        </w:rPr>
        <w:t>mind, and</w:t>
      </w:r>
      <w:proofErr w:type="gramEnd"/>
      <w:r w:rsidRPr="00D11D62">
        <w:rPr>
          <w:sz w:val="16"/>
        </w:rPr>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4E91C837" w14:textId="77777777" w:rsidR="000618FF" w:rsidRDefault="000618FF" w:rsidP="000618FF">
      <w:pPr>
        <w:rPr>
          <w:rFonts w:asciiTheme="minorHAnsi" w:hAnsiTheme="minorHAnsi" w:cstheme="minorHAnsi"/>
        </w:rPr>
      </w:pPr>
    </w:p>
    <w:p w14:paraId="49BAC5AA" w14:textId="77777777" w:rsidR="000618FF" w:rsidRDefault="000618FF" w:rsidP="000618FF">
      <w:pPr>
        <w:pStyle w:val="Heading4"/>
      </w:pPr>
      <w:r>
        <w:t>3---Climate.</w:t>
      </w:r>
    </w:p>
    <w:p w14:paraId="1D3DE2E0" w14:textId="77777777" w:rsidR="000618FF" w:rsidRDefault="000618FF" w:rsidP="000618FF">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27"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6A35763A" w14:textId="77777777" w:rsidR="000618FF" w:rsidRPr="00245A57" w:rsidRDefault="000618FF" w:rsidP="000618FF">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20057A85" w14:textId="77777777" w:rsidR="000618FF" w:rsidRPr="00245A57" w:rsidRDefault="000618FF" w:rsidP="000618FF">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0D3A05EE" w14:textId="77777777" w:rsidR="000618FF" w:rsidRPr="00245A57" w:rsidRDefault="000618FF" w:rsidP="000618FF">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06022520" w14:textId="77777777" w:rsidR="000618FF" w:rsidRPr="00245A57" w:rsidRDefault="000618FF" w:rsidP="000618FF">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 xml:space="preserve">$569 </w:t>
      </w:r>
      <w:proofErr w:type="spellStart"/>
      <w:r w:rsidRPr="00245A57">
        <w:rPr>
          <w:rStyle w:val="Emphasis"/>
        </w:rPr>
        <w:t>billion</w:t>
      </w:r>
      <w:proofErr w:type="spellEnd"/>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1B56EFCE" w14:textId="77777777" w:rsidR="000618FF" w:rsidRPr="001F4D0D" w:rsidRDefault="000618FF" w:rsidP="000618FF">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713A67A2" w14:textId="77777777" w:rsidR="000618FF" w:rsidRPr="00245A57" w:rsidRDefault="000618FF" w:rsidP="000618FF">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68A69BB9" w14:textId="77777777" w:rsidR="000618FF" w:rsidRPr="00245A57" w:rsidRDefault="000618FF" w:rsidP="000618FF">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 xml:space="preserve">oil, </w:t>
      </w:r>
      <w:proofErr w:type="gramStart"/>
      <w:r w:rsidRPr="00732E59">
        <w:rPr>
          <w:rStyle w:val="StyleUnderline"/>
          <w:highlight w:val="green"/>
        </w:rPr>
        <w:t>gas</w:t>
      </w:r>
      <w:proofErr w:type="gramEnd"/>
      <w:r w:rsidRPr="00732E59">
        <w:rPr>
          <w:rStyle w:val="StyleUnderline"/>
          <w:highlight w:val="green"/>
        </w:rPr>
        <w:t xml:space="preserve"> and coal</w:t>
      </w:r>
      <w:r w:rsidRPr="001F4D0D">
        <w:rPr>
          <w:rStyle w:val="StyleUnderline"/>
        </w:rPr>
        <w:t>.</w:t>
      </w:r>
    </w:p>
    <w:p w14:paraId="5AB0FB5F" w14:textId="77777777" w:rsidR="000618FF" w:rsidRDefault="000618FF" w:rsidP="000618FF">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2D2204F6" w14:textId="77777777" w:rsidR="000618FF" w:rsidRPr="009252EB" w:rsidRDefault="000618FF" w:rsidP="009252EB">
      <w:pPr>
        <w:jc w:val="center"/>
        <w:rPr>
          <w:b/>
          <w:bCs/>
          <w:sz w:val="32"/>
          <w:szCs w:val="32"/>
          <w:u w:val="single"/>
        </w:rPr>
      </w:pPr>
    </w:p>
    <w:sectPr w:rsidR="000618FF" w:rsidRPr="00925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9B"/>
    <w:rsid w:val="000618FF"/>
    <w:rsid w:val="0046299A"/>
    <w:rsid w:val="004E024F"/>
    <w:rsid w:val="005954BE"/>
    <w:rsid w:val="00705273"/>
    <w:rsid w:val="009252EB"/>
    <w:rsid w:val="0093079B"/>
    <w:rsid w:val="00DF2962"/>
    <w:rsid w:val="00FC0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0BA46B"/>
  <w15:chartTrackingRefBased/>
  <w15:docId w15:val="{3472D8D4-1C87-3F4A-8BCA-DA918212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52EB"/>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9252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9252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9252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9252E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9252EB"/>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252EB"/>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52E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9252EB"/>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AG "/>
    <w:basedOn w:val="DefaultParagraphFont"/>
    <w:link w:val="Card"/>
    <w:uiPriority w:val="99"/>
    <w:unhideWhenUsed/>
    <w:rsid w:val="009252EB"/>
  </w:style>
  <w:style w:type="paragraph" w:customStyle="1" w:styleId="Emphasis1">
    <w:name w:val="Emphasis1"/>
    <w:basedOn w:val="Normal"/>
    <w:link w:val="Emphasis"/>
    <w:autoRedefine/>
    <w:uiPriority w:val="20"/>
    <w:qFormat/>
    <w:rsid w:val="009252EB"/>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ListParagraph">
    <w:name w:val="List Paragraph"/>
    <w:basedOn w:val="Normal"/>
    <w:uiPriority w:val="34"/>
    <w:qFormat/>
    <w:rsid w:val="009252EB"/>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252EB"/>
    <w:pPr>
      <w:keepNext w:val="0"/>
      <w:keepLines w:val="0"/>
      <w:pBdr>
        <w:bottom w:val="single" w:sz="8" w:space="1" w:color="000000" w:themeColor="text1"/>
      </w:pBdr>
      <w:spacing w:after="300"/>
      <w:contextualSpacing/>
      <w:jc w:val="center"/>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9252EB"/>
    <w:rPr>
      <w:rFonts w:asciiTheme="majorHAnsi" w:eastAsiaTheme="majorEastAsia" w:hAnsiTheme="majorHAnsi" w:cstheme="majorBidi"/>
      <w:color w:val="2F5496" w:themeColor="accent1" w:themeShade="BF"/>
      <w:sz w:val="32"/>
      <w:szCs w:val="32"/>
    </w:rPr>
  </w:style>
  <w:style w:type="paragraph" w:customStyle="1" w:styleId="textbold">
    <w:name w:val="text bold"/>
    <w:basedOn w:val="Normal"/>
    <w:uiPriority w:val="20"/>
    <w:qFormat/>
    <w:rsid w:val="0046299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No Spacing1111111,Note Level 2,Small Text,Note Level 21,Clear,No Spacing11211,No Spacing13,No Spacing23,ca,card"/>
    <w:basedOn w:val="Heading1"/>
    <w:autoRedefine/>
    <w:uiPriority w:val="99"/>
    <w:qFormat/>
    <w:rsid w:val="0046299A"/>
    <w:pPr>
      <w:keepNext w:val="0"/>
      <w:keepLines w:val="0"/>
      <w:spacing w:before="0" w:line="254" w:lineRule="auto"/>
      <w:outlineLvl w:val="9"/>
    </w:pPr>
    <w:rPr>
      <w:rFonts w:asciiTheme="minorHAnsi" w:eastAsiaTheme="minorEastAsia" w:hAnsiTheme="minorHAnsi" w:cstheme="minorBidi"/>
      <w:color w:val="auto"/>
      <w:sz w:val="24"/>
      <w:szCs w:val="24"/>
    </w:rPr>
  </w:style>
  <w:style w:type="character" w:styleId="FollowedHyperlink">
    <w:name w:val="FollowedHyperlink"/>
    <w:basedOn w:val="DefaultParagraphFont"/>
    <w:uiPriority w:val="99"/>
    <w:semiHidden/>
    <w:unhideWhenUsed/>
    <w:rsid w:val="004629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41941-hayabusa2-asteroid-rovers-hopping-tech.html" TargetMode="External"/><Relationship Id="rId13" Type="http://schemas.openxmlformats.org/officeDocument/2006/relationships/hyperlink" Target="https://www.washingtonpost.com/opinions/the-247-trillion-global-debt-bomb/2018/07/15/64c5bbaa-86c2-11e8-8f6c-46cb43e3f306_story.html?noredirect=on&amp;utm_term=.5fb3ff1155d9" TargetMode="External"/><Relationship Id="rId18" Type="http://schemas.openxmlformats.org/officeDocument/2006/relationships/hyperlink" Target="https://mashable.com/article/armageddon-asteroid-threat" TargetMode="External"/><Relationship Id="rId26" Type="http://schemas.openxmlformats.org/officeDocument/2006/relationships/hyperlink" Target="http://talkingpointsmemo.com/cafe/why-left-will-eventually-win-ruy-teixeira" TargetMode="External"/><Relationship Id="rId3" Type="http://schemas.openxmlformats.org/officeDocument/2006/relationships/settings" Target="settings.xml"/><Relationship Id="rId21" Type="http://schemas.openxmlformats.org/officeDocument/2006/relationships/hyperlink" Target="https://www.nationalgeographic.com/science/phenomena/2014/06/24/diamond-the-size-of-earth/" TargetMode="External"/><Relationship Id="rId7" Type="http://schemas.openxmlformats.org/officeDocument/2006/relationships/hyperlink" Target="http://www.thespacereview.com/article/3633/1" TargetMode="External"/><Relationship Id="rId1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7" Type="http://schemas.openxmlformats.org/officeDocument/2006/relationships/hyperlink" Target="https://en.wikipedia.org/wiki/O%27Neill_cylinder" TargetMode="External"/><Relationship Id="rId25" Type="http://schemas.openxmlformats.org/officeDocument/2006/relationships/hyperlink" Target="http://www.rationaloptimist.com/blog/the-ozone-hole-was-exaggerated-as-a-problem.aspx" TargetMode="External"/><Relationship Id="rId2" Type="http://schemas.openxmlformats.org/officeDocument/2006/relationships/styles" Target="styles.xml"/><Relationship Id="rId16" Type="http://schemas.openxmlformats.org/officeDocument/2006/relationships/hyperlink" Target="https://medium.com/fitch-blog/why-is-big-pharma-interested-in-the-space-economy-c078ac1bf67c" TargetMode="External"/><Relationship Id="rId20" Type="http://schemas.openxmlformats.org/officeDocument/2006/relationships/hyperlink" Target="https://www.space.com/asteroid-apophis-2029-flyby-planetary-defense.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Memex" TargetMode="External"/><Relationship Id="rId11" Type="http://schemas.openxmlformats.org/officeDocument/2006/relationships/hyperlink" Target="https://www.amazon.com/dp/B003QP4NPE/ref=dp-kindle-redirect?_encoding=UTF8&amp;btkr=1" TargetMode="External"/><Relationship Id="rId24" Type="http://schemas.openxmlformats.org/officeDocument/2006/relationships/hyperlink" Target="https://www.routledge.com/Privatizing-Peace-How-Commerce-Can-Reduce-Conflict-in-Space/Cobb/p/book/9780367337834" TargetMode="External"/><Relationship Id="rId5" Type="http://schemas.openxmlformats.org/officeDocument/2006/relationships/hyperlink" Target="https://doi.org/10.1007/978-3-030-65013-1_7" TargetMode="External"/><Relationship Id="rId15" Type="http://schemas.openxmlformats.org/officeDocument/2006/relationships/hyperlink" Target="https://www.forbes.com/sites/scottsnowden/2019/03/12/solar-power-stations-in-space-could-supply-the-world-with-limitless-energy/" TargetMode="External"/><Relationship Id="rId23" Type="http://schemas.openxmlformats.org/officeDocument/2006/relationships/hyperlink" Target="https://mashable.com/category/space-junk" TargetMode="External"/><Relationship Id="rId28" Type="http://schemas.openxmlformats.org/officeDocument/2006/relationships/fontTable" Target="fontTable.xml"/><Relationship Id="rId10" Type="http://schemas.openxmlformats.org/officeDocument/2006/relationships/hyperlink" Target="https://www.nasa.gov/directorates/spacetech/niac/2017_Phase_I_Phase_II/Sustainable_Human_Exploration/" TargetMode="External"/><Relationship Id="rId19" Type="http://schemas.openxmlformats.org/officeDocument/2006/relationships/hyperlink" Target="https://space.nss.org/technologies-for-asteroid-capture-into-earth-orbit/" TargetMode="External"/><Relationship Id="rId4" Type="http://schemas.openxmlformats.org/officeDocument/2006/relationships/webSettings" Target="webSettings.xml"/><Relationship Id="rId9" Type="http://schemas.openxmlformats.org/officeDocument/2006/relationships/hyperlink" Target="https://www.space.com/japan-hayabusa2-asteroid-bomb-video.html" TargetMode="External"/><Relationship Id="rId14" Type="http://schemas.openxmlformats.org/officeDocument/2006/relationships/hyperlink" Target="https://en.wikipedia.org/wiki/Space-based_solar_power" TargetMode="External"/><Relationship Id="rId22" Type="http://schemas.openxmlformats.org/officeDocument/2006/relationships/hyperlink" Target="https://www.nbcnews.com/science/space/neil-degrasse-tyson-says-space-ventures-will-spawn-first-trillionaire-n352271" TargetMode="External"/><Relationship Id="rId27" Type="http://schemas.openxmlformats.org/officeDocument/2006/relationships/hyperlink" Target="https://www.bloomberg.com/opinion/articles/2020-10-14/capitalism-caused-climate-change-it-must-also-be-the-s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12762</Words>
  <Characters>72747</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4</cp:revision>
  <dcterms:created xsi:type="dcterms:W3CDTF">2022-02-19T15:41:00Z</dcterms:created>
  <dcterms:modified xsi:type="dcterms:W3CDTF">2022-02-19T17:17:00Z</dcterms:modified>
</cp:coreProperties>
</file>