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64610" w14:textId="1B7C516C" w:rsidR="00F3530C" w:rsidRDefault="00F3530C" w:rsidP="00F3530C">
      <w:pPr>
        <w:pStyle w:val="Heading1"/>
      </w:pPr>
      <w:r>
        <w:t>Neolib K</w:t>
      </w:r>
    </w:p>
    <w:p w14:paraId="5493F50B" w14:textId="4C6EF3D2" w:rsidR="00F3530C" w:rsidRPr="007142A4" w:rsidRDefault="00F3530C" w:rsidP="00F3530C">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rsidR="00190779">
        <w:t>COVID and innovation</w:t>
      </w:r>
      <w:r w:rsidRPr="007142A4">
        <w:t xml:space="preserve"> </w:t>
      </w:r>
      <w:r w:rsidR="00190779">
        <w:t>are</w:t>
      </w:r>
      <w:r w:rsidRPr="007142A4">
        <w:t xml:space="preserve">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4B2C7D77" w14:textId="77777777" w:rsidR="00F3530C" w:rsidRPr="00F1071C" w:rsidRDefault="00F3530C" w:rsidP="00F3530C">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04D6093D" w14:textId="77777777" w:rsidR="00F3530C" w:rsidRDefault="00F3530C" w:rsidP="00F3530C">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222D15D2" w14:textId="77777777" w:rsidR="00F3530C" w:rsidRPr="001C47F7" w:rsidRDefault="00F3530C" w:rsidP="00F3530C">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36AAD6A8" w14:textId="77777777" w:rsidR="00F3530C" w:rsidRDefault="00F3530C" w:rsidP="00F3530C">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52F9BBCE" w14:textId="77777777" w:rsidR="00F3530C" w:rsidRDefault="00F3530C" w:rsidP="00F3530C"/>
    <w:p w14:paraId="51A6A055" w14:textId="77777777" w:rsidR="00F3530C" w:rsidRPr="00201E5B" w:rsidRDefault="00F3530C" w:rsidP="00F3530C">
      <w:pPr>
        <w:pStyle w:val="Heading4"/>
      </w:pPr>
      <w:r w:rsidRPr="00201E5B">
        <w:t>Neoliberalism rips apart communal bonds to maintain the illusion that structural inequalities are individual problems – the impact is systemic victim-blaming, poverty, and violence.</w:t>
      </w:r>
    </w:p>
    <w:p w14:paraId="0061B633" w14:textId="77777777" w:rsidR="00F3530C" w:rsidRPr="00201E5B" w:rsidRDefault="00F3530C" w:rsidP="00F3530C">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3F97636C" w14:textId="77777777" w:rsidR="00F3530C" w:rsidRPr="00E51987" w:rsidRDefault="00F3530C" w:rsidP="00F3530C">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2DCDF61C" w14:textId="77777777" w:rsidR="00F3530C" w:rsidRPr="00C46288" w:rsidRDefault="00F3530C" w:rsidP="00F3530C">
      <w:pPr>
        <w:pStyle w:val="Heading4"/>
      </w:pPr>
      <w:r w:rsidRPr="00C46288">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51676A29" w14:textId="77777777" w:rsidR="00F3530C" w:rsidRDefault="00F3530C" w:rsidP="00F3530C">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07608682" w14:textId="77777777" w:rsidR="00F3530C" w:rsidRPr="003C07C8" w:rsidRDefault="00F3530C" w:rsidP="00F3530C">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world might actually be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40A61CEE" w14:textId="376A0CF5" w:rsidR="00F3530C" w:rsidRDefault="00ED526A" w:rsidP="00F3530C">
      <w:pPr>
        <w:pStyle w:val="Heading4"/>
        <w:rPr>
          <w:rStyle w:val="Style13ptBold"/>
        </w:rPr>
      </w:pPr>
      <w:r>
        <w:rPr>
          <w:rStyle w:val="Style13ptBold"/>
        </w:rPr>
        <w:t xml:space="preserve">And the alt increases government regulation of markets by establishing </w:t>
      </w:r>
      <w:r w:rsidR="00F3530C">
        <w:rPr>
          <w:rStyle w:val="Style13ptBold"/>
        </w:rPr>
        <w:t xml:space="preserve"> </w:t>
      </w:r>
      <w:r>
        <w:rPr>
          <w:rStyle w:val="Style13ptBold"/>
        </w:rPr>
        <w:t>a global system for nations within and outside the WTO</w:t>
      </w:r>
      <w:r w:rsidR="00F3530C">
        <w:rPr>
          <w:rStyle w:val="Style13ptBold"/>
        </w:rPr>
        <w:t xml:space="preserve"> that provides universal healthcare to all of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w:t>
      </w:r>
      <w:r>
        <w:rPr>
          <w:rStyle w:val="Style13ptBold"/>
        </w:rPr>
        <w:t>alt</w:t>
      </w:r>
      <w:r w:rsidR="00F3530C">
        <w:rPr>
          <w:rStyle w:val="Style13ptBold"/>
        </w:rPr>
        <w:t xml:space="preserve"> evidence.  </w:t>
      </w:r>
    </w:p>
    <w:p w14:paraId="3FB0BD1D" w14:textId="77777777" w:rsidR="00F3530C" w:rsidRPr="006E2290" w:rsidRDefault="00F3530C" w:rsidP="00F3530C"/>
    <w:p w14:paraId="7A53D587" w14:textId="1601CAEC" w:rsidR="00F3530C" w:rsidRDefault="00ED526A" w:rsidP="00F3530C">
      <w:pPr>
        <w:rPr>
          <w:rStyle w:val="Style13ptBold"/>
        </w:rPr>
      </w:pPr>
      <w:r>
        <w:rPr>
          <w:rStyle w:val="Style13ptBold"/>
        </w:rPr>
        <w:t>1</w:t>
      </w:r>
      <w:r w:rsidR="00F3530C">
        <w:rPr>
          <w:rStyle w:val="Style13ptBold"/>
        </w:rPr>
        <w:t xml:space="preserve">) In order for universal healthcare to be achieved for all citizens, the system has to be global so that inequity between countries (not just within countries) may be resolved. </w:t>
      </w:r>
    </w:p>
    <w:p w14:paraId="7D338DA1" w14:textId="77777777" w:rsidR="00F3530C" w:rsidRPr="004D2075" w:rsidRDefault="00F3530C" w:rsidP="00F3530C">
      <w:pPr>
        <w:rPr>
          <w:b/>
          <w:sz w:val="26"/>
        </w:rPr>
      </w:pPr>
      <w:r w:rsidRPr="0056093B">
        <w:rPr>
          <w:rStyle w:val="Style13ptBold"/>
        </w:rPr>
        <w:t>Faulkner, 19</w:t>
      </w:r>
      <w:r w:rsidRPr="0056093B">
        <w:t xml:space="preserve"> - ("Global Universal Healthcare: Is It Within Reach?," Middletown Media, 5-4-2019, https://muncievoice.com/22657/global-universal-healthcare-is-it-within-reach/)//va</w:t>
      </w:r>
    </w:p>
    <w:p w14:paraId="3DCD67C7" w14:textId="77777777" w:rsidR="00F3530C" w:rsidRPr="00B45F60" w:rsidRDefault="00F3530C" w:rsidP="00F3530C">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So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10"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11" w:history="1">
        <w:r w:rsidRPr="004D2075">
          <w:rPr>
            <w:rStyle w:val="Emphasis"/>
            <w:highlight w:val="yellow"/>
          </w:rPr>
          <w:t>selfishness and nationalism</w:t>
        </w:r>
      </w:hyperlink>
      <w:r w:rsidRPr="00B45F60">
        <w:rPr>
          <w:rStyle w:val="Emphasis"/>
        </w:rPr>
        <w:t xml:space="preserve"> to</w:t>
      </w:r>
      <w:r w:rsidRPr="00B45F60">
        <w:rPr>
          <w:sz w:val="12"/>
        </w:rPr>
        <w:t xml:space="preserve"> a worldwide perspective on healthcare and </w:t>
      </w:r>
      <w:r w:rsidRPr="00B45F60">
        <w:rPr>
          <w:rStyle w:val="Emphasis"/>
        </w:rPr>
        <w:t>the welfare of world citizens. No one entity can do it alone</w:t>
      </w:r>
      <w:r w:rsidRPr="00B45F60">
        <w:rPr>
          <w:sz w:val="12"/>
        </w:rPr>
        <w:t xml:space="preserve">. </w:t>
      </w:r>
      <w:r w:rsidRPr="00B45F60">
        <w:rPr>
          <w:rFonts w:hint="eastAsia"/>
          <w:sz w:val="12"/>
        </w:rPr>
        <w:t>¶</w:t>
      </w:r>
      <w:r w:rsidRPr="00B45F60">
        <w:rPr>
          <w:sz w:val="12"/>
        </w:rPr>
        <w:t xml:space="preserve"> Is </w:t>
      </w:r>
      <w:hyperlink r:id="rId12"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0C1314BD" w14:textId="77777777" w:rsidR="00F3530C" w:rsidRDefault="00F3530C" w:rsidP="00F3530C">
      <w:pPr>
        <w:shd w:val="clear" w:color="auto" w:fill="FFFFFF"/>
        <w:spacing w:after="0" w:line="300" w:lineRule="atLeast"/>
        <w:rPr>
          <w:rFonts w:ascii="Lato" w:eastAsia="Times New Roman" w:hAnsi="Lato" w:cs="Times New Roman"/>
          <w:color w:val="2C2F34"/>
          <w:sz w:val="17"/>
          <w:szCs w:val="17"/>
        </w:rPr>
      </w:pPr>
    </w:p>
    <w:p w14:paraId="530F4929" w14:textId="3B76A551" w:rsidR="00F3530C" w:rsidRPr="004D2075" w:rsidRDefault="00ED526A" w:rsidP="00F3530C">
      <w:pPr>
        <w:shd w:val="clear" w:color="auto" w:fill="FFFFFF"/>
        <w:spacing w:after="0" w:line="300" w:lineRule="atLeast"/>
        <w:rPr>
          <w:rStyle w:val="Style13ptBold"/>
        </w:rPr>
      </w:pPr>
      <w:r>
        <w:rPr>
          <w:rStyle w:val="Style13ptBold"/>
        </w:rPr>
        <w:t>2</w:t>
      </w:r>
      <w:r w:rsidR="00F3530C">
        <w:rPr>
          <w:rStyle w:val="Style13ptBold"/>
        </w:rPr>
        <w:t xml:space="preserve">)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0C769412" w14:textId="77777777" w:rsidR="00F3530C" w:rsidRPr="00164284" w:rsidRDefault="00F3530C" w:rsidP="00F3530C">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3C1B38C7" w14:textId="77777777" w:rsidR="00F3530C" w:rsidRDefault="00F3530C" w:rsidP="00F3530C">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TB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Organisation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bednets, screening for cervical cancer and vaccinations against diphtheria, tetanus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income 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12-26% of patients received a correct diagnosis</w:t>
      </w:r>
      <w:r w:rsidRPr="00FD3683">
        <w:rPr>
          <w:sz w:val="16"/>
        </w:rPr>
        <w:t xml:space="preserve">. ¶ That is a terrible waste. As this week’s special report shows, the goal of universal basic health care is sensible, affordable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pressure, because it suggests paternalism, coercion or worse. There is no hiding that public health-insurance schemes require the rich to subsidise the poor, the young to subsidise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assumed to want in order to realise their full individual potential. Universal care is a way of providing it that is pro-growth. </w:t>
      </w:r>
      <w:r w:rsidRPr="00FD3804">
        <w:rPr>
          <w:rStyle w:val="Emphasis"/>
        </w:rPr>
        <w:t>The costs of inaccessible, expensive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labour-intensive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African-American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free-riders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a large number of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r w:rsidRPr="004D2075">
        <w:rPr>
          <w:rStyle w:val="Emphasis"/>
          <w:highlight w:val="yellow"/>
        </w:rPr>
        <w:t>immunisations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funding would go to primary health centres</w:t>
      </w:r>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international health organisations</w:t>
      </w:r>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programmes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r w:rsidRPr="00FD3683">
        <w:rPr>
          <w:rStyle w:val="Emphasis"/>
        </w:rPr>
        <w:t>programmes</w:t>
      </w:r>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realise its promise. ¶</w:t>
      </w:r>
    </w:p>
    <w:p w14:paraId="7B5DF3A5" w14:textId="77777777" w:rsidR="00F3530C" w:rsidRPr="00FD3683" w:rsidRDefault="00F3530C" w:rsidP="00F3530C">
      <w:pPr>
        <w:rPr>
          <w:sz w:val="16"/>
        </w:rPr>
      </w:pPr>
    </w:p>
    <w:p w14:paraId="5E58FA79" w14:textId="0AC5F85F" w:rsidR="00F3530C" w:rsidRPr="00A83DBC" w:rsidRDefault="00ED526A" w:rsidP="00F3530C">
      <w:pPr>
        <w:rPr>
          <w:rStyle w:val="Style13ptBold"/>
        </w:rPr>
      </w:pPr>
      <w:r>
        <w:t>3</w:t>
      </w:r>
      <w:r w:rsidR="00F3530C" w:rsidRPr="00A83DBC">
        <w:rPr>
          <w:rFonts w:eastAsiaTheme="majorEastAsia" w:cstheme="majorBidi"/>
          <w:b/>
          <w:bCs/>
          <w:sz w:val="26"/>
          <w:szCs w:val="26"/>
        </w:rPr>
        <w:t>)</w:t>
      </w:r>
      <w:r w:rsidR="00F3530C">
        <w:t xml:space="preserve">  </w:t>
      </w:r>
      <w:r w:rsidR="00F3530C">
        <w:rPr>
          <w:rStyle w:val="Style13ptBold"/>
        </w:rPr>
        <w:t xml:space="preserve">The body responsible for medicine acquisition would be able to negotiate lower prices from pharma firms without violating IPR – having seven billion customers at a lower price is better than the status quo, so innovation ramps UP because there’s a guaranteed market. This is especially true for diseases like malaria that still haven’t been cured because it’s not profitable – the system is prepared to buy those medicines on a massive scale.   </w:t>
      </w:r>
    </w:p>
    <w:p w14:paraId="168DE5C7" w14:textId="77777777" w:rsidR="00F3530C" w:rsidRDefault="00F3530C" w:rsidP="00F3530C"/>
    <w:p w14:paraId="5CB4B365" w14:textId="17063D38" w:rsidR="00F3530C" w:rsidRPr="000C4478" w:rsidRDefault="00ED526A" w:rsidP="00F3530C">
      <w:pPr>
        <w:rPr>
          <w:rStyle w:val="Style13ptBold"/>
        </w:rPr>
      </w:pPr>
      <w:r>
        <w:rPr>
          <w:rStyle w:val="Style13ptBold"/>
        </w:rPr>
        <w:t>4</w:t>
      </w:r>
      <w:r w:rsidR="00F3530C">
        <w:rPr>
          <w:rStyle w:val="Style13ptBold"/>
        </w:rPr>
        <w:t xml:space="preserve">) </w:t>
      </w:r>
      <w:r w:rsidR="00F3530C" w:rsidRPr="000C4478">
        <w:rPr>
          <w:rStyle w:val="Style13ptBold"/>
        </w:rPr>
        <w:t xml:space="preserve">Public-private partnerships are key </w:t>
      </w:r>
      <w:r w:rsidR="00F3530C">
        <w:rPr>
          <w:rStyle w:val="Style13ptBold"/>
        </w:rPr>
        <w:t xml:space="preserve">to universal health care systems &amp; have been successful in the real world. The CP spills over to investment in education, sanitation, housing, and other public goods because countries have an incentive to pay less for emergency health care. </w:t>
      </w:r>
    </w:p>
    <w:p w14:paraId="1B531B0F" w14:textId="77777777" w:rsidR="00F3530C" w:rsidRDefault="00F3530C" w:rsidP="00F3530C">
      <w:r w:rsidRPr="00D11D4D">
        <w:rPr>
          <w:rStyle w:val="Style13ptBold"/>
        </w:rPr>
        <w:t>Guardian, 17</w:t>
      </w:r>
      <w:r w:rsidRPr="00D11D4D">
        <w:t xml:space="preserve"> - ("How to make global universal healthcare a reality," 7-7-2017, </w:t>
      </w:r>
      <w:hyperlink r:id="rId13" w:history="1">
        <w:r w:rsidRPr="00143BDD">
          <w:rPr>
            <w:rStyle w:val="Hyperlink"/>
          </w:rPr>
          <w:t>https://www.theguardian.com/global-development-professionals-network/2017/jul/07/how-to-make-global-universal-healthcare-a-reality)//va</w:t>
        </w:r>
      </w:hyperlink>
    </w:p>
    <w:p w14:paraId="5E41E178" w14:textId="77777777" w:rsidR="00F3530C" w:rsidRPr="00D11D4D" w:rsidRDefault="00F3530C" w:rsidP="00F3530C">
      <w:r>
        <w:t>[</w:t>
      </w:r>
      <w:r w:rsidRPr="00D11D4D">
        <w:t>Siddharth Chatterjee, resident coordinator to Kenya, United Nations, Nairobi, Kenya </w:t>
      </w:r>
      <w:hyperlink r:id="rId14" w:history="1">
        <w:r w:rsidRPr="00D11D4D">
          <w:rPr>
            <w:rStyle w:val="Hyperlink"/>
          </w:rPr>
          <w:t>@sidchat1</w:t>
        </w:r>
      </w:hyperlink>
      <w:r w:rsidRPr="00D11D4D">
        <w:t> </w:t>
      </w:r>
      <w:hyperlink r:id="rId15" w:history="1">
        <w:r w:rsidRPr="00D11D4D">
          <w:rPr>
            <w:rStyle w:val="Hyperlink"/>
          </w:rPr>
          <w:t>@UNDPKenya</w:t>
        </w:r>
      </w:hyperlink>
      <w:r w:rsidRPr="00D11D4D">
        <w:br/>
        <w:t>Siddharth is leading efforts with the Ministry of Health to leapfrog primary health coverage through PPP initiatives in Kenya. Previously he worked for the Red Cross.</w:t>
      </w:r>
    </w:p>
    <w:p w14:paraId="20739C53" w14:textId="77777777" w:rsidR="00F3530C" w:rsidRPr="00D11D4D" w:rsidRDefault="00F3530C" w:rsidP="00F3530C">
      <w:r w:rsidRPr="00D11D4D">
        <w:t>Priya Balasubramaniam, senior public health scientist and director, PHFI-RNE Universal Health Initiative, </w:t>
      </w:r>
      <w:hyperlink r:id="rId16" w:history="1">
        <w:r w:rsidRPr="00D11D4D">
          <w:rPr>
            <w:rStyle w:val="Hyperlink"/>
          </w:rPr>
          <w:t>Public Health Foundation of India</w:t>
        </w:r>
      </w:hyperlink>
      <w:r w:rsidRPr="00D11D4D">
        <w:t>,New Delhi, India</w:t>
      </w:r>
      <w:r w:rsidRPr="00D11D4D">
        <w:br/>
        <w:t>Priya directs one of India’s seminal health policy exercises on health system reform and co-authored the government’s recommendations on universal health coverage as part of the country’s 12th Five Year Plan.</w:t>
      </w:r>
    </w:p>
    <w:p w14:paraId="0E40ECEE" w14:textId="77777777" w:rsidR="00F3530C" w:rsidRPr="00D11D4D" w:rsidRDefault="00F3530C" w:rsidP="00F3530C">
      <w:r w:rsidRPr="00D11D4D">
        <w:t>Cicely Thomas, senior program officer, </w:t>
      </w:r>
      <w:hyperlink r:id="rId17" w:history="1">
        <w:r w:rsidRPr="00D11D4D">
          <w:rPr>
            <w:rStyle w:val="Hyperlink"/>
          </w:rPr>
          <w:t>Results for Development</w:t>
        </w:r>
      </w:hyperlink>
      <w:r w:rsidRPr="00D11D4D">
        <w:t>, Washington DC, USA </w:t>
      </w:r>
      <w:hyperlink r:id="rId18" w:history="1">
        <w:r w:rsidRPr="00D11D4D">
          <w:rPr>
            <w:rStyle w:val="Hyperlink"/>
          </w:rPr>
          <w:t>@results4dev</w:t>
        </w:r>
      </w:hyperlink>
      <w:r w:rsidRPr="00D11D4D">
        <w:t> </w:t>
      </w:r>
      <w:hyperlink r:id="rId19" w:history="1">
        <w:r w:rsidRPr="00D11D4D">
          <w:rPr>
            <w:rStyle w:val="Hyperlink"/>
          </w:rPr>
          <w:t>@cicelysimone</w:t>
        </w:r>
      </w:hyperlink>
      <w:r w:rsidRPr="00D11D4D">
        <w:br/>
        <w:t>Cicely has over 10 years experience providing technical support for health system strengthening in LMICs. She is, along with Priya, also a coordinating committee member of the </w:t>
      </w:r>
      <w:hyperlink r:id="rId20" w:history="1">
        <w:r w:rsidRPr="00D11D4D">
          <w:rPr>
            <w:rStyle w:val="Hyperlink"/>
          </w:rPr>
          <w:t>Health Systems Global Private Sector</w:t>
        </w:r>
      </w:hyperlink>
      <w:r w:rsidRPr="00D11D4D">
        <w:t> in Health Thematic Working Group.</w:t>
      </w:r>
    </w:p>
    <w:p w14:paraId="6BCE1297" w14:textId="77777777" w:rsidR="00F3530C" w:rsidRPr="00D11D4D" w:rsidRDefault="00F3530C" w:rsidP="00F3530C">
      <w:r w:rsidRPr="00D11D4D">
        <w:t>Jolene Skordis, director, </w:t>
      </w:r>
      <w:hyperlink r:id="rId21" w:history="1">
        <w:r w:rsidRPr="00D11D4D">
          <w:rPr>
            <w:rStyle w:val="Hyperlink"/>
          </w:rPr>
          <w:t>UCL Centre for Global Health Economics</w:t>
        </w:r>
      </w:hyperlink>
      <w:r w:rsidRPr="00D11D4D">
        <w:t>, London, UK </w:t>
      </w:r>
      <w:hyperlink r:id="rId22" w:history="1">
        <w:r w:rsidRPr="00D11D4D">
          <w:rPr>
            <w:rStyle w:val="Hyperlink"/>
          </w:rPr>
          <w:t>@JSkordis</w:t>
        </w:r>
      </w:hyperlink>
      <w:r w:rsidRPr="00D11D4D">
        <w:br/>
        <w:t>Jolene is an economist working to improve the effectiveness and efficiency of global health systems.</w:t>
      </w:r>
    </w:p>
    <w:p w14:paraId="5BAC2A88" w14:textId="77777777" w:rsidR="00F3530C" w:rsidRPr="00D11D4D" w:rsidRDefault="00F3530C" w:rsidP="00F3530C">
      <w:r w:rsidRPr="00D11D4D">
        <w:t>Agnes Soucat, director, health financing and governance, </w:t>
      </w:r>
      <w:hyperlink r:id="rId23" w:history="1">
        <w:r w:rsidRPr="00D11D4D">
          <w:rPr>
            <w:rStyle w:val="Hyperlink"/>
          </w:rPr>
          <w:t>World Health Organisation</w:t>
        </w:r>
      </w:hyperlink>
      <w:r w:rsidRPr="00D11D4D">
        <w:t>, Geneva, Switzerland </w:t>
      </w:r>
      <w:hyperlink r:id="rId24" w:history="1">
        <w:r w:rsidRPr="00D11D4D">
          <w:rPr>
            <w:rStyle w:val="Hyperlink"/>
          </w:rPr>
          <w:t>@asoucat</w:t>
        </w:r>
      </w:hyperlink>
      <w:r w:rsidRPr="00D11D4D">
        <w:t> </w:t>
      </w:r>
      <w:hyperlink r:id="rId25" w:history="1">
        <w:r w:rsidRPr="00D11D4D">
          <w:rPr>
            <w:rStyle w:val="Hyperlink"/>
          </w:rPr>
          <w:t>@WHO</w:t>
        </w:r>
      </w:hyperlink>
      <w:r w:rsidRPr="00D11D4D">
        <w:br/>
        <w:t>Agnes has over 25 years of experience in health and poverty reduction, and has previously worked at the World Bank and the African Development Bank.</w:t>
      </w:r>
    </w:p>
    <w:p w14:paraId="76E89106" w14:textId="77777777" w:rsidR="00F3530C" w:rsidRPr="00D11D4D" w:rsidRDefault="00F3530C" w:rsidP="00F3530C">
      <w:r w:rsidRPr="00D11D4D">
        <w:t>Anand Reddi, corporate and medical affairs, </w:t>
      </w:r>
      <w:hyperlink r:id="rId26" w:history="1">
        <w:r w:rsidRPr="00D11D4D">
          <w:rPr>
            <w:rStyle w:val="Hyperlink"/>
          </w:rPr>
          <w:t>Gilead Sciences Inc,</w:t>
        </w:r>
      </w:hyperlink>
      <w:r w:rsidRPr="00D11D4D">
        <w:t> San Francisco, USA </w:t>
      </w:r>
      <w:hyperlink r:id="rId27" w:history="1">
        <w:r w:rsidRPr="00D11D4D">
          <w:rPr>
            <w:rStyle w:val="Hyperlink"/>
          </w:rPr>
          <w:t>@ReddiAnand</w:t>
        </w:r>
      </w:hyperlink>
      <w:r w:rsidRPr="00D11D4D">
        <w:t> </w:t>
      </w:r>
      <w:hyperlink r:id="rId28" w:history="1">
        <w:r w:rsidRPr="00D11D4D">
          <w:rPr>
            <w:rStyle w:val="Hyperlink"/>
          </w:rPr>
          <w:t>@GileadSciences</w:t>
        </w:r>
      </w:hyperlink>
      <w:r w:rsidRPr="00D11D4D">
        <w:br/>
        <w:t>Anand’s work for Gilead Sciences focuses on HIV and viral hepatitis in resource-limited settings.</w:t>
      </w:r>
    </w:p>
    <w:p w14:paraId="5310896A" w14:textId="77777777" w:rsidR="00F3530C" w:rsidRPr="00D11D4D" w:rsidRDefault="00F3530C" w:rsidP="00F3530C">
      <w:r w:rsidRPr="00D11D4D">
        <w:t>Helen Hamilton, policy advisor for health, </w:t>
      </w:r>
      <w:hyperlink r:id="rId29" w:history="1">
        <w:r w:rsidRPr="00D11D4D">
          <w:rPr>
            <w:rStyle w:val="Hyperlink"/>
          </w:rPr>
          <w:t>Sightsavers</w:t>
        </w:r>
      </w:hyperlink>
      <w:r w:rsidRPr="00D11D4D">
        <w:t>, Haywards Heath, UK </w:t>
      </w:r>
      <w:hyperlink r:id="rId30" w:history="1">
        <w:r w:rsidRPr="00D11D4D">
          <w:rPr>
            <w:rStyle w:val="Hyperlink"/>
          </w:rPr>
          <w:t>@HelenCHamilton</w:t>
        </w:r>
      </w:hyperlink>
      <w:r w:rsidRPr="00D11D4D">
        <w:t> </w:t>
      </w:r>
      <w:hyperlink r:id="rId31" w:history="1">
        <w:r w:rsidRPr="00D11D4D">
          <w:rPr>
            <w:rStyle w:val="Hyperlink"/>
          </w:rPr>
          <w:t>@Sightsavers_Pol</w:t>
        </w:r>
      </w:hyperlink>
      <w:r w:rsidRPr="00D11D4D">
        <w:br/>
        <w:t>Helen leads health policy work on increasing access to health services for people with disabilities, neglected tropical diseases and eye illnesses</w:t>
      </w:r>
      <w:r>
        <w:t>]</w:t>
      </w:r>
    </w:p>
    <w:p w14:paraId="3C7499A0" w14:textId="77777777" w:rsidR="00F3530C" w:rsidRPr="00A83DBC" w:rsidRDefault="00F3530C" w:rsidP="00F3530C">
      <w:pPr>
        <w:rPr>
          <w:sz w:val="10"/>
        </w:rPr>
      </w:pPr>
      <w:r w:rsidRPr="00A83DBC">
        <w:rPr>
          <w:sz w:val="10"/>
        </w:rPr>
        <w:t xml:space="preserve">1 | </w:t>
      </w:r>
      <w:r w:rsidRPr="00C138EB">
        <w:rPr>
          <w:rStyle w:val="Emphasis"/>
        </w:rPr>
        <w:t>Accept there’s no such thing as a ‘perfect healthcare model’</w:t>
      </w:r>
      <w:r w:rsidRPr="00A83DBC">
        <w:rPr>
          <w:sz w:val="10"/>
        </w:rPr>
        <w:t xml:space="preserve"> All healthcare models have their challenges in terms of systems capacity, fiscal space and good governance. I think the progress of countries like Thailand and Sri Lanka towards universal health is certainly laudable, but they each have different approaches to getting there. Thailand’s journey began incrementally and over the years through consistent investment in Primary Health Care (PHC). Meanwhile, India is more focused on achieving Universal Health Care (UHC) through mixed health markets featuring both public and private sector players. Priya Balasubramaniam, senior public health scientist and director, PHFI-RNE Universal Health Initiative,</w:t>
      </w:r>
      <w:hyperlink r:id="rId32" w:history="1">
        <w:r w:rsidRPr="00A83DBC">
          <w:rPr>
            <w:rStyle w:val="Hyperlink"/>
            <w:sz w:val="10"/>
          </w:rPr>
          <w:t> Public Health Foundation of India</w:t>
        </w:r>
      </w:hyperlink>
      <w:r w:rsidRPr="00A83DBC">
        <w:rPr>
          <w:sz w:val="10"/>
        </w:rPr>
        <w:t xml:space="preserve">, New Delhi, India </w:t>
      </w:r>
      <w:r w:rsidRPr="00A83DBC">
        <w:rPr>
          <w:rFonts w:hint="eastAsia"/>
          <w:sz w:val="10"/>
        </w:rPr>
        <w:t>¶</w:t>
      </w:r>
      <w:r w:rsidRPr="00A83DBC">
        <w:rPr>
          <w:sz w:val="10"/>
        </w:rPr>
        <w:t xml:space="preserve"> 2 | </w:t>
      </w:r>
      <w:r w:rsidRPr="000C4478">
        <w:rPr>
          <w:rStyle w:val="Emphasis"/>
          <w:highlight w:val="yellow"/>
        </w:rPr>
        <w:t>Have the same healthcare provider for the rich and the poor</w:t>
      </w:r>
      <w:r w:rsidRPr="00A83DBC">
        <w:rPr>
          <w:sz w:val="10"/>
        </w:rPr>
        <w:t xml:space="preserve"> If we have dual systems with the “national service” caring for the poor and the private sector caring for the rich, quality will be an afterthought. We need the rich and poor to be cared for by the same provider – </w:t>
      </w:r>
      <w:r w:rsidRPr="00C138EB">
        <w:rPr>
          <w:rStyle w:val="Emphasis"/>
        </w:rPr>
        <w:t>this ensures that high quality will be a political priority</w:t>
      </w:r>
      <w:r w:rsidRPr="00A83DBC">
        <w:rPr>
          <w:sz w:val="10"/>
        </w:rPr>
        <w:t xml:space="preserve"> as those with voting influence are directly affected by the quality of services provided. Jolene Skordis, director,</w:t>
      </w:r>
      <w:hyperlink r:id="rId33" w:history="1">
        <w:r w:rsidRPr="00A83DBC">
          <w:rPr>
            <w:rStyle w:val="Hyperlink"/>
            <w:sz w:val="10"/>
          </w:rPr>
          <w:t> UCL Centre for Global Health Economics</w:t>
        </w:r>
      </w:hyperlink>
      <w:r w:rsidRPr="00A83DBC">
        <w:rPr>
          <w:sz w:val="10"/>
        </w:rPr>
        <w:t>, London, UK</w:t>
      </w:r>
      <w:hyperlink r:id="rId34" w:history="1">
        <w:r w:rsidRPr="00A83DBC">
          <w:rPr>
            <w:rStyle w:val="Hyperlink"/>
            <w:sz w:val="10"/>
          </w:rPr>
          <w:t> @JSkordis</w:t>
        </w:r>
      </w:hyperlink>
      <w:r w:rsidRPr="00A83DBC">
        <w:rPr>
          <w:sz w:val="10"/>
        </w:rPr>
        <w:t xml:space="preserve"> </w:t>
      </w:r>
      <w:r w:rsidRPr="00A83DBC">
        <w:rPr>
          <w:rFonts w:hint="eastAsia"/>
          <w:sz w:val="10"/>
        </w:rPr>
        <w:t>¶</w:t>
      </w:r>
      <w:r w:rsidRPr="00A83DBC">
        <w:rPr>
          <w:sz w:val="10"/>
        </w:rPr>
        <w:t xml:space="preserve">3 | </w:t>
      </w:r>
      <w:r w:rsidRPr="000C4478">
        <w:rPr>
          <w:rStyle w:val="Emphasis"/>
          <w:highlight w:val="yellow"/>
        </w:rPr>
        <w:t>Give public-private partnerships serious consideration</w:t>
      </w:r>
      <w:r w:rsidRPr="00A83DBC">
        <w:rPr>
          <w:sz w:val="10"/>
        </w:rPr>
        <w:t xml:space="preserve"> The PPP model needs to be taken to scale in PHC in order to achieve UHC in a planned time frame. I have worked in many parts of the developing world and in general governments have not been able to step up. Now is the time to test new models as the old system is not working. </w:t>
      </w:r>
      <w:r w:rsidRPr="000C4478">
        <w:rPr>
          <w:rStyle w:val="Emphasis"/>
          <w:highlight w:val="yellow"/>
        </w:rPr>
        <w:t>We need a blended service delivery mechanism</w:t>
      </w:r>
      <w:r w:rsidRPr="00A83DBC">
        <w:rPr>
          <w:sz w:val="10"/>
        </w:rPr>
        <w:t xml:space="preserve">. We have to open up the insurance space and </w:t>
      </w:r>
      <w:r w:rsidRPr="00C138EB">
        <w:rPr>
          <w:rStyle w:val="Emphasis"/>
        </w:rPr>
        <w:t>governments must push for universal insurance cover</w:t>
      </w:r>
      <w:r w:rsidRPr="00A83DBC">
        <w:rPr>
          <w:sz w:val="10"/>
        </w:rPr>
        <w:t xml:space="preserve"> for all citizens. This is what we’re trying to do in </w:t>
      </w:r>
      <w:hyperlink r:id="rId35" w:history="1">
        <w:r w:rsidRPr="00A83DBC">
          <w:rPr>
            <w:rStyle w:val="Hyperlink"/>
            <w:sz w:val="10"/>
          </w:rPr>
          <w:t>Kenya</w:t>
        </w:r>
      </w:hyperlink>
      <w:r w:rsidRPr="00A83DBC">
        <w:rPr>
          <w:sz w:val="10"/>
        </w:rPr>
        <w:t>. Siddharth Chatterjee, resident coordinator to Kenya, United Nations, Nairobi, Kenya</w:t>
      </w:r>
      <w:hyperlink r:id="rId36" w:history="1">
        <w:r w:rsidRPr="00A83DBC">
          <w:rPr>
            <w:rStyle w:val="Hyperlink"/>
            <w:sz w:val="10"/>
          </w:rPr>
          <w:t> @sidchat1</w:t>
        </w:r>
      </w:hyperlink>
      <w:hyperlink r:id="rId37" w:history="1">
        <w:r w:rsidRPr="00A83DBC">
          <w:rPr>
            <w:rStyle w:val="Hyperlink"/>
            <w:sz w:val="10"/>
          </w:rPr>
          <w:t> @UNDPKenya</w:t>
        </w:r>
      </w:hyperlink>
      <w:r w:rsidRPr="00A83DBC">
        <w:rPr>
          <w:sz w:val="10"/>
        </w:rPr>
        <w:t xml:space="preserve"> </w:t>
      </w:r>
      <w:r w:rsidRPr="00A83DBC">
        <w:rPr>
          <w:rFonts w:hint="eastAsia"/>
          <w:sz w:val="10"/>
        </w:rPr>
        <w:t>¶</w:t>
      </w:r>
      <w:r w:rsidRPr="00A83DBC">
        <w:rPr>
          <w:sz w:val="10"/>
        </w:rPr>
        <w:t xml:space="preserve">4 | </w:t>
      </w:r>
      <w:r w:rsidRPr="000C4478">
        <w:rPr>
          <w:rStyle w:val="Emphasis"/>
          <w:highlight w:val="yellow"/>
        </w:rPr>
        <w:t>Learn from the places getting it right</w:t>
      </w:r>
      <w:r w:rsidRPr="00A83DBC">
        <w:rPr>
          <w:sz w:val="10"/>
        </w:rPr>
        <w:t xml:space="preserve"> </w:t>
      </w:r>
      <w:r w:rsidRPr="000C4478">
        <w:rPr>
          <w:rStyle w:val="Emphasis"/>
          <w:highlight w:val="yellow"/>
        </w:rPr>
        <w:t>Ghana’s health system</w:t>
      </w:r>
      <w:r w:rsidRPr="00A83DBC">
        <w:rPr>
          <w:sz w:val="10"/>
        </w:rPr>
        <w:t xml:space="preserve"> isn’t the best I’ve seen but they’ve </w:t>
      </w:r>
      <w:r w:rsidRPr="000C4478">
        <w:rPr>
          <w:rStyle w:val="Emphasis"/>
          <w:highlight w:val="yellow"/>
        </w:rPr>
        <w:t>got</w:t>
      </w:r>
      <w:r w:rsidRPr="00A83DBC">
        <w:rPr>
          <w:sz w:val="10"/>
        </w:rPr>
        <w:t xml:space="preserve"> some very </w:t>
      </w:r>
      <w:r w:rsidRPr="000C4478">
        <w:rPr>
          <w:rStyle w:val="Emphasis"/>
          <w:highlight w:val="yellow"/>
        </w:rPr>
        <w:t>fundamental things right</w:t>
      </w:r>
      <w:r w:rsidRPr="00A83DBC">
        <w:rPr>
          <w:sz w:val="10"/>
        </w:rPr>
        <w:t xml:space="preserve"> and have been continually improving over many years. Some of the fundamentals are a commitment to all Ghanaians getting </w:t>
      </w:r>
      <w:r w:rsidRPr="000C4478">
        <w:rPr>
          <w:rStyle w:val="Emphasis"/>
          <w:highlight w:val="yellow"/>
        </w:rPr>
        <w:t>quality, affordable healthcare, and</w:t>
      </w:r>
      <w:r w:rsidRPr="00A83DBC">
        <w:rPr>
          <w:sz w:val="10"/>
        </w:rPr>
        <w:t xml:space="preserve"> trying to create </w:t>
      </w:r>
      <w:r w:rsidRPr="000C4478">
        <w:rPr>
          <w:rStyle w:val="Emphasis"/>
          <w:highlight w:val="yellow"/>
        </w:rPr>
        <w:t>a national-level risk pool</w:t>
      </w:r>
      <w:r w:rsidRPr="00A83DBC">
        <w:rPr>
          <w:sz w:val="10"/>
        </w:rPr>
        <w:t xml:space="preserve"> – so the healthier and wealthier subsidise the sicker and poorer. From small-scale experimentation with community-based health insurance, they </w:t>
      </w:r>
      <w:r w:rsidRPr="00C138EB">
        <w:rPr>
          <w:rStyle w:val="Emphasis"/>
        </w:rPr>
        <w:t>scaled up to national health insurance</w:t>
      </w:r>
      <w:r w:rsidRPr="00A83DBC">
        <w:rPr>
          <w:sz w:val="10"/>
        </w:rPr>
        <w:t xml:space="preserve">, and are now working through the tough challenges of purchasing health services more strategically and sustainably for everyone. </w:t>
      </w:r>
      <w:r w:rsidRPr="000C4478">
        <w:rPr>
          <w:rStyle w:val="Emphasis"/>
          <w:highlight w:val="yellow"/>
        </w:rPr>
        <w:t>The private sector plays a significant role in Ghana</w:t>
      </w:r>
      <w:r w:rsidRPr="00A83DBC">
        <w:rPr>
          <w:sz w:val="10"/>
        </w:rPr>
        <w:t>’s healthcare provision – a recent World Bank study of Ghana’s private sector noted that Ghanaians access care from private sources more than half of the time. Cicely Thomas, senior programme officer,</w:t>
      </w:r>
      <w:hyperlink r:id="rId38" w:history="1">
        <w:r w:rsidRPr="00A83DBC">
          <w:rPr>
            <w:rStyle w:val="Hyperlink"/>
            <w:sz w:val="10"/>
          </w:rPr>
          <w:t> Results for Development</w:t>
        </w:r>
      </w:hyperlink>
      <w:r w:rsidRPr="00A83DBC">
        <w:rPr>
          <w:sz w:val="10"/>
        </w:rPr>
        <w:t>, Washington DC, US </w:t>
      </w:r>
      <w:hyperlink r:id="rId39" w:history="1">
        <w:r w:rsidRPr="00A83DBC">
          <w:rPr>
            <w:rStyle w:val="Hyperlink"/>
            <w:sz w:val="10"/>
          </w:rPr>
          <w:t>@results4dev</w:t>
        </w:r>
      </w:hyperlink>
      <w:hyperlink r:id="rId40" w:history="1">
        <w:r w:rsidRPr="00A83DBC">
          <w:rPr>
            <w:rStyle w:val="Hyperlink"/>
            <w:sz w:val="10"/>
          </w:rPr>
          <w:t> @cicelysimone</w:t>
        </w:r>
      </w:hyperlink>
      <w:r w:rsidRPr="00A83DBC">
        <w:rPr>
          <w:sz w:val="10"/>
        </w:rPr>
        <w:t xml:space="preserve"> </w:t>
      </w:r>
      <w:r w:rsidRPr="00A83DBC">
        <w:rPr>
          <w:rFonts w:hint="eastAsia"/>
          <w:sz w:val="10"/>
        </w:rPr>
        <w:t>¶</w:t>
      </w:r>
      <w:r w:rsidRPr="00A83DBC">
        <w:rPr>
          <w:sz w:val="10"/>
        </w:rPr>
        <w:t>5 | Raise taxes to reach the poorest</w:t>
      </w:r>
      <w:hyperlink r:id="rId41" w:history="1">
        <w:r w:rsidRPr="00A83DBC">
          <w:rPr>
            <w:rStyle w:val="Hyperlink"/>
            <w:sz w:val="10"/>
          </w:rPr>
          <w:br/>
        </w:r>
      </w:hyperlink>
      <w:r w:rsidRPr="00A83DBC">
        <w:rPr>
          <w:sz w:val="10"/>
        </w:rPr>
        <w:t xml:space="preserve">In the majority of developed countries, health services are mostly private. But they are publicly regulated and financed. What we have learned over time is that </w:t>
      </w:r>
      <w:r w:rsidRPr="00DD7F08">
        <w:rPr>
          <w:rStyle w:val="Emphasis"/>
        </w:rPr>
        <w:t>an equitable system always relies on cross-subsidy</w:t>
      </w:r>
      <w:r w:rsidRPr="00A83DBC">
        <w:rPr>
          <w:sz w:val="10"/>
        </w:rPr>
        <w:t xml:space="preserve">, from rich to poor and from healthy to sick. Progressive taxation and </w:t>
      </w:r>
      <w:r w:rsidRPr="000C4478">
        <w:rPr>
          <w:rStyle w:val="Emphasis"/>
          <w:highlight w:val="yellow"/>
        </w:rPr>
        <w:t>public subsidy</w:t>
      </w:r>
      <w:r w:rsidRPr="00A83DBC">
        <w:rPr>
          <w:sz w:val="10"/>
        </w:rPr>
        <w:t xml:space="preserve"> to ensure access to services </w:t>
      </w:r>
      <w:r w:rsidRPr="000C4478">
        <w:rPr>
          <w:rStyle w:val="Emphasis"/>
          <w:highlight w:val="yellow"/>
        </w:rPr>
        <w:t>is the essence</w:t>
      </w:r>
      <w:r w:rsidRPr="00DD7F08">
        <w:rPr>
          <w:rStyle w:val="Emphasis"/>
        </w:rPr>
        <w:t xml:space="preserve"> if we want to reach universality of access</w:t>
      </w:r>
      <w:r w:rsidRPr="00A83DBC">
        <w:rPr>
          <w:sz w:val="10"/>
        </w:rPr>
        <w:t xml:space="preserve"> to health services. Agnes Soucat, director, health financing and governance,</w:t>
      </w:r>
      <w:hyperlink r:id="rId42" w:history="1">
        <w:r w:rsidRPr="00A83DBC">
          <w:rPr>
            <w:rStyle w:val="Hyperlink"/>
            <w:sz w:val="10"/>
          </w:rPr>
          <w:t> World Health Organisation</w:t>
        </w:r>
      </w:hyperlink>
      <w:r w:rsidRPr="00A83DBC">
        <w:rPr>
          <w:sz w:val="10"/>
        </w:rPr>
        <w:t>, Geneva, Switzerland</w:t>
      </w:r>
      <w:hyperlink r:id="rId43" w:history="1">
        <w:r w:rsidRPr="00A83DBC">
          <w:rPr>
            <w:rStyle w:val="Hyperlink"/>
            <w:sz w:val="10"/>
          </w:rPr>
          <w:t> @asoucat</w:t>
        </w:r>
      </w:hyperlink>
      <w:hyperlink r:id="rId44" w:history="1">
        <w:r w:rsidRPr="00A83DBC">
          <w:rPr>
            <w:rStyle w:val="Hyperlink"/>
            <w:sz w:val="10"/>
          </w:rPr>
          <w:t> @WHO</w:t>
        </w:r>
      </w:hyperlink>
      <w:r w:rsidRPr="00A83DBC">
        <w:rPr>
          <w:sz w:val="10"/>
        </w:rPr>
        <w:t xml:space="preserve"> </w:t>
      </w:r>
      <w:r w:rsidRPr="00A83DBC">
        <w:rPr>
          <w:rFonts w:hint="eastAsia"/>
          <w:sz w:val="10"/>
        </w:rPr>
        <w:t>¶</w:t>
      </w:r>
      <w:r w:rsidRPr="00A83DBC">
        <w:rPr>
          <w:sz w:val="10"/>
        </w:rPr>
        <w:t xml:space="preserve">6 | Don’t focus on arbitrary targets for health spending The Abuja declaration expects African governments to spend 15% of GDP on healthcare. That’s not easy to do – and is not essential. Singapore spends about 5% of GDP on healthcare and has done a fantastic job in ensuring every citizen has access to a good quality service. Sri Lanka spends between 3%–5% and India is pushing for 2.5%. But the question should be about what can you do best with what you can afford to spend. There is no magic GDP number that will deliver UHC since every country has varied resources. Ultimately it is not only about more money, but also how you end up spending your existing health budget that matters. Resources are often misspent in the health sector with an inordinate focus towards hospital care. Siddharth Chatterjee and Priya Balasubramaniam </w:t>
      </w:r>
      <w:r w:rsidRPr="00A83DBC">
        <w:rPr>
          <w:rFonts w:hint="eastAsia"/>
          <w:sz w:val="10"/>
        </w:rPr>
        <w:t>¶</w:t>
      </w:r>
      <w:r w:rsidRPr="00A83DBC">
        <w:rPr>
          <w:sz w:val="10"/>
        </w:rPr>
        <w:t xml:space="preserve">7 | Invest more in preventing people getting sick Health is not just the remit of health ministries – </w:t>
      </w:r>
      <w:r w:rsidRPr="000C4478">
        <w:rPr>
          <w:rStyle w:val="Emphasis"/>
          <w:highlight w:val="yellow"/>
        </w:rPr>
        <w:t>sanitation, housing, welfare and education are</w:t>
      </w:r>
      <w:r w:rsidRPr="00DD7F08">
        <w:rPr>
          <w:rStyle w:val="Emphasis"/>
        </w:rPr>
        <w:t xml:space="preserve"> just a few of the </w:t>
      </w:r>
      <w:r w:rsidRPr="000C4478">
        <w:rPr>
          <w:rStyle w:val="Emphasis"/>
          <w:highlight w:val="yellow"/>
        </w:rPr>
        <w:t>bedrocks of</w:t>
      </w:r>
      <w:r w:rsidRPr="00DD7F08">
        <w:rPr>
          <w:rStyle w:val="Emphasis"/>
        </w:rPr>
        <w:t xml:space="preserve"> improving </w:t>
      </w:r>
      <w:r w:rsidRPr="000C4478">
        <w:rPr>
          <w:rStyle w:val="Emphasis"/>
          <w:highlight w:val="yellow"/>
        </w:rPr>
        <w:t>population health</w:t>
      </w:r>
      <w:r w:rsidRPr="00A83DBC">
        <w:rPr>
          <w:sz w:val="10"/>
        </w:rPr>
        <w:t xml:space="preserve">. We shouldn’t think of healthcare as a pill or a hospital or programme to treat a single disease. Healthcare is clean water and a diet that does not place you at risk of diabetes or stunting. Healthcare is the education you need to find work and pay for a safe and warm home for your family. Healthcare is delaying early marriage and early pregnancy for vulnerable girls. Prevention has been relatively neglected in our policy priorities. Perhaps because prevention activities can seldom be charged for and people are not yet sick so it can be hard to convince both the public and policymakers of the benefits of preventative measures, even though </w:t>
      </w:r>
      <w:r w:rsidRPr="000C4478">
        <w:rPr>
          <w:rStyle w:val="Emphasis"/>
          <w:highlight w:val="yellow"/>
        </w:rPr>
        <w:t>prevention is</w:t>
      </w:r>
      <w:r w:rsidRPr="00A83DBC">
        <w:rPr>
          <w:sz w:val="10"/>
        </w:rPr>
        <w:t xml:space="preserve"> usually </w:t>
      </w:r>
      <w:r w:rsidRPr="000C4478">
        <w:rPr>
          <w:rStyle w:val="Emphasis"/>
          <w:highlight w:val="yellow"/>
        </w:rPr>
        <w:t>the most cost-effective way to address disease</w:t>
      </w:r>
      <w:r w:rsidRPr="00A83DBC">
        <w:rPr>
          <w:sz w:val="10"/>
        </w:rPr>
        <w:t xml:space="preserve">. Jolene Skordis </w:t>
      </w:r>
      <w:r w:rsidRPr="00A83DBC">
        <w:rPr>
          <w:rFonts w:hint="eastAsia"/>
          <w:sz w:val="10"/>
        </w:rPr>
        <w:t>¶</w:t>
      </w:r>
      <w:r w:rsidRPr="00A83DBC">
        <w:rPr>
          <w:sz w:val="10"/>
        </w:rPr>
        <w:t xml:space="preserve">8 | </w:t>
      </w:r>
      <w:r w:rsidRPr="00DD7F08">
        <w:rPr>
          <w:rStyle w:val="Emphasis"/>
        </w:rPr>
        <w:t>Make tackling individual diseases have a wider impact</w:t>
      </w:r>
      <w:r w:rsidRPr="00A83DBC">
        <w:rPr>
          <w:sz w:val="10"/>
        </w:rPr>
        <w:t xml:space="preserve"> In resource-limited settings, what health initiatives can catalyse overall healthcare systems strengthening? </w:t>
      </w:r>
      <w:r w:rsidRPr="00DD7F08">
        <w:rPr>
          <w:rStyle w:val="Emphasis"/>
        </w:rPr>
        <w:t>Vertical initiatives anchored to one disease</w:t>
      </w:r>
      <w:r w:rsidRPr="00A83DBC">
        <w:rPr>
          <w:sz w:val="10"/>
        </w:rPr>
        <w:t xml:space="preserve">, such as the focus on HIV through PEPFAR and Global Fund, </w:t>
      </w:r>
      <w:r w:rsidRPr="00DD7F08">
        <w:rPr>
          <w:rStyle w:val="Emphasis"/>
        </w:rPr>
        <w:t>have led to broader health-system strengthening</w:t>
      </w:r>
      <w:r w:rsidRPr="00A83DBC">
        <w:rPr>
          <w:sz w:val="10"/>
        </w:rPr>
        <w:t xml:space="preserve"> by alleviating the HIV burden as well as increasing outcomes in mother-to-child transmission. Anand Reddi, corporate and medical affairs, Gilead Sciences Inc, San Francisco, US</w:t>
      </w:r>
      <w:hyperlink r:id="rId45" w:history="1">
        <w:r w:rsidRPr="00A83DBC">
          <w:rPr>
            <w:rStyle w:val="Hyperlink"/>
            <w:sz w:val="10"/>
          </w:rPr>
          <w:t> @ReddiAnand</w:t>
        </w:r>
      </w:hyperlink>
      <w:hyperlink r:id="rId46" w:history="1">
        <w:r w:rsidRPr="00A83DBC">
          <w:rPr>
            <w:rStyle w:val="Hyperlink"/>
            <w:sz w:val="10"/>
          </w:rPr>
          <w:t> @GileadSciences</w:t>
        </w:r>
      </w:hyperlink>
      <w:r w:rsidRPr="00A83DBC">
        <w:rPr>
          <w:sz w:val="10"/>
        </w:rPr>
        <w:t xml:space="preserve"> </w:t>
      </w:r>
      <w:r w:rsidRPr="00A83DBC">
        <w:rPr>
          <w:rFonts w:hint="eastAsia"/>
          <w:sz w:val="10"/>
        </w:rPr>
        <w:t>¶</w:t>
      </w:r>
      <w:r w:rsidRPr="00A83DBC">
        <w:rPr>
          <w:sz w:val="10"/>
        </w:rPr>
        <w:t>9 | Focus on equity, not just the number of people reached If we look back at the millennium development goals it is clear that the focus on reaching big numbers has had a detrimental effect on equity. Too often, national policies do not specifically address how marginalised groups will be reached by development programmes in order to benefit from the new facilities and services provided. This problem is often made worse in low-income areas where the services are offered on a cost recovery basis. Helen Hamilton, policy adviser for health,</w:t>
      </w:r>
      <w:hyperlink r:id="rId47" w:history="1">
        <w:r w:rsidRPr="00A83DBC">
          <w:rPr>
            <w:rStyle w:val="Hyperlink"/>
            <w:sz w:val="10"/>
          </w:rPr>
          <w:t> Sightsavers</w:t>
        </w:r>
      </w:hyperlink>
      <w:r w:rsidRPr="00A83DBC">
        <w:rPr>
          <w:sz w:val="10"/>
        </w:rPr>
        <w:t>, Haywards Heath, UK</w:t>
      </w:r>
      <w:hyperlink r:id="rId48" w:history="1">
        <w:r w:rsidRPr="00A83DBC">
          <w:rPr>
            <w:rStyle w:val="Hyperlink"/>
            <w:sz w:val="10"/>
          </w:rPr>
          <w:t> @HelenCHamilton</w:t>
        </w:r>
      </w:hyperlink>
      <w:hyperlink r:id="rId49" w:history="1">
        <w:r w:rsidRPr="00A83DBC">
          <w:rPr>
            <w:rStyle w:val="Hyperlink"/>
            <w:sz w:val="10"/>
          </w:rPr>
          <w:t> @Sightsavers_Pol</w:t>
        </w:r>
      </w:hyperlink>
      <w:r w:rsidRPr="00A83DBC">
        <w:rPr>
          <w:sz w:val="10"/>
        </w:rPr>
        <w:t xml:space="preserve"> </w:t>
      </w:r>
      <w:r w:rsidRPr="00A83DBC">
        <w:rPr>
          <w:rFonts w:hint="eastAsia"/>
          <w:sz w:val="10"/>
        </w:rPr>
        <w:t>¶</w:t>
      </w:r>
      <w:r w:rsidRPr="00A83DBC">
        <w:rPr>
          <w:sz w:val="10"/>
        </w:rPr>
        <w:t xml:space="preserve">10 | Be honest about how money shapes healthcare decisions India’s case (and that of South Africa, Brazil and the US) proves how users of a health services are often not the best judge of health services. We rely on doctors to tell us what care we need. If doctors can profit from giving us incorrect advice, they may well do so – particularly if there is little harm likely to be done (eg sending paying patients for extra, unneeded tests or procedures). This results in the cost of care increasing rapidly in the private sector, to the point where even the middle classes can’t afford health insurance in South Africa and the US. We need to remove the profit motive from healthcare if we want efficiency and effectiveness. Jolene Skordis </w:t>
      </w:r>
      <w:r w:rsidRPr="00A83DBC">
        <w:rPr>
          <w:rFonts w:hint="eastAsia"/>
          <w:sz w:val="10"/>
        </w:rPr>
        <w:t>¶</w:t>
      </w:r>
    </w:p>
    <w:p w14:paraId="4A32969F" w14:textId="656738A6" w:rsidR="00227FE1" w:rsidRDefault="00227FE1" w:rsidP="00227FE1"/>
    <w:p w14:paraId="43F5380F" w14:textId="7A58F738" w:rsidR="00ED526A" w:rsidRPr="00227FE1" w:rsidRDefault="00ED526A" w:rsidP="00227FE1">
      <w:r>
        <w:t xml:space="preserve">Even if we </w:t>
      </w:r>
      <w:r w:rsidR="001E3AE4">
        <w:t xml:space="preserve">lose framework, treat the alt </w:t>
      </w:r>
    </w:p>
    <w:sectPr w:rsidR="00ED526A" w:rsidRPr="00227F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Lato">
    <w:panose1 w:val="020B0604020202020204"/>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75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77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AE4"/>
    <w:rsid w:val="001F1173"/>
    <w:rsid w:val="002005A8"/>
    <w:rsid w:val="00203DD8"/>
    <w:rsid w:val="00204E1D"/>
    <w:rsid w:val="002059BD"/>
    <w:rsid w:val="00207FD8"/>
    <w:rsid w:val="00210FAF"/>
    <w:rsid w:val="00213B1E"/>
    <w:rsid w:val="00215284"/>
    <w:rsid w:val="002168F2"/>
    <w:rsid w:val="0022589F"/>
    <w:rsid w:val="00227FE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5C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26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30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FD3D5"/>
  <w14:defaultImageDpi w14:val="300"/>
  <w15:docId w15:val="{AB2ADE63-4E6C-BE4B-8759-4B6C3D804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07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07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07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07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907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07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779"/>
  </w:style>
  <w:style w:type="character" w:customStyle="1" w:styleId="Heading1Char">
    <w:name w:val="Heading 1 Char"/>
    <w:aliases w:val="Pocket Char"/>
    <w:basedOn w:val="DefaultParagraphFont"/>
    <w:link w:val="Heading1"/>
    <w:uiPriority w:val="9"/>
    <w:rsid w:val="001907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07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077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907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9077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9077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907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07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190779"/>
    <w:rPr>
      <w:color w:val="auto"/>
      <w:u w:val="none"/>
    </w:rPr>
  </w:style>
  <w:style w:type="paragraph" w:styleId="DocumentMap">
    <w:name w:val="Document Map"/>
    <w:basedOn w:val="Normal"/>
    <w:link w:val="DocumentMapChar"/>
    <w:uiPriority w:val="99"/>
    <w:semiHidden/>
    <w:unhideWhenUsed/>
    <w:rsid w:val="001907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0779"/>
    <w:rPr>
      <w:rFonts w:ascii="Lucida Grande" w:hAnsi="Lucida Grande" w:cs="Lucida Grande"/>
    </w:rPr>
  </w:style>
  <w:style w:type="paragraph" w:customStyle="1" w:styleId="textbold">
    <w:name w:val="text bold"/>
    <w:basedOn w:val="Normal"/>
    <w:link w:val="Emphasis"/>
    <w:uiPriority w:val="20"/>
    <w:qFormat/>
    <w:rsid w:val="00F3530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global-development-professionals-network/2017/jul/07/how-to-make-global-universal-healthcare-a-reality)//va" TargetMode="External"/><Relationship Id="rId18" Type="http://schemas.openxmlformats.org/officeDocument/2006/relationships/hyperlink" Target="https://twitter.com/results4dev" TargetMode="External"/><Relationship Id="rId26" Type="http://schemas.openxmlformats.org/officeDocument/2006/relationships/hyperlink" Target="https://www.theguardian.com/us" TargetMode="External"/><Relationship Id="rId39" Type="http://schemas.openxmlformats.org/officeDocument/2006/relationships/hyperlink" Target="https://twitter.com/results4dev" TargetMode="External"/><Relationship Id="rId21" Type="http://schemas.openxmlformats.org/officeDocument/2006/relationships/hyperlink" Target="http://www.ighe.org/" TargetMode="External"/><Relationship Id="rId34" Type="http://schemas.openxmlformats.org/officeDocument/2006/relationships/hyperlink" Target="https://twitter.com/JSkordis" TargetMode="External"/><Relationship Id="rId42" Type="http://schemas.openxmlformats.org/officeDocument/2006/relationships/hyperlink" Target="http://www.who.int/en/" TargetMode="External"/><Relationship Id="rId47" Type="http://schemas.openxmlformats.org/officeDocument/2006/relationships/hyperlink" Target="http://www.sightsavers.org/"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hfi.org/" TargetMode="External"/><Relationship Id="rId29" Type="http://schemas.openxmlformats.org/officeDocument/2006/relationships/hyperlink" Target="http://www.sightsavers.org/" TargetMode="External"/><Relationship Id="rId11" Type="http://schemas.openxmlformats.org/officeDocument/2006/relationships/hyperlink" Target="https://www.muncievoice.com/11582/gop-just-trying-derail-affordable-health-care/" TargetMode="External"/><Relationship Id="rId24" Type="http://schemas.openxmlformats.org/officeDocument/2006/relationships/hyperlink" Target="https://twitter.com/asoucat" TargetMode="External"/><Relationship Id="rId32" Type="http://schemas.openxmlformats.org/officeDocument/2006/relationships/hyperlink" Target="http://www.phfi.org/" TargetMode="External"/><Relationship Id="rId37" Type="http://schemas.openxmlformats.org/officeDocument/2006/relationships/hyperlink" Target="https://twitter.com/UNDPKenya" TargetMode="External"/><Relationship Id="rId40" Type="http://schemas.openxmlformats.org/officeDocument/2006/relationships/hyperlink" Target="https://twitter.com/cicelysimone" TargetMode="External"/><Relationship Id="rId45" Type="http://schemas.openxmlformats.org/officeDocument/2006/relationships/hyperlink" Target="https://twitter.com/ReddiAnand" TargetMode="External"/><Relationship Id="rId5" Type="http://schemas.openxmlformats.org/officeDocument/2006/relationships/numbering" Target="numbering.xml"/><Relationship Id="rId15" Type="http://schemas.openxmlformats.org/officeDocument/2006/relationships/hyperlink" Target="https://twitter.com/UNDPKenya" TargetMode="External"/><Relationship Id="rId23" Type="http://schemas.openxmlformats.org/officeDocument/2006/relationships/hyperlink" Target="http://www.who.int/en/" TargetMode="External"/><Relationship Id="rId28" Type="http://schemas.openxmlformats.org/officeDocument/2006/relationships/hyperlink" Target="https://twitter.com/GileadSciences" TargetMode="External"/><Relationship Id="rId36" Type="http://schemas.openxmlformats.org/officeDocument/2006/relationships/hyperlink" Target="https://twitter.com/sidchat1" TargetMode="External"/><Relationship Id="rId49" Type="http://schemas.openxmlformats.org/officeDocument/2006/relationships/hyperlink" Target="https://twitter.com/Sightsavers_Pol" TargetMode="External"/><Relationship Id="rId10" Type="http://schemas.openxmlformats.org/officeDocument/2006/relationships/hyperlink" Target="https://borgenproject.org/fighting-poverty-developing-countries/" TargetMode="External"/><Relationship Id="rId19" Type="http://schemas.openxmlformats.org/officeDocument/2006/relationships/hyperlink" Target="https://twitter.com/cicelysimone" TargetMode="External"/><Relationship Id="rId31" Type="http://schemas.openxmlformats.org/officeDocument/2006/relationships/hyperlink" Target="https://twitter.com/Sightsavers_Pol" TargetMode="External"/><Relationship Id="rId44" Type="http://schemas.openxmlformats.org/officeDocument/2006/relationships/hyperlink" Target="https://twitter.com/WHO"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twitter.com/sidchat1" TargetMode="External"/><Relationship Id="rId22" Type="http://schemas.openxmlformats.org/officeDocument/2006/relationships/hyperlink" Target="https://twitter.com/JSkordis" TargetMode="External"/><Relationship Id="rId27" Type="http://schemas.openxmlformats.org/officeDocument/2006/relationships/hyperlink" Target="https://twitter.com/ReddiAnand" TargetMode="External"/><Relationship Id="rId30" Type="http://schemas.openxmlformats.org/officeDocument/2006/relationships/hyperlink" Target="https://twitter.com/HelenCHamilton" TargetMode="External"/><Relationship Id="rId35" Type="http://schemas.openxmlformats.org/officeDocument/2006/relationships/hyperlink" Target="http://www.huffingtonpost.com/siddharth-chatterjee/kenyas-health-sector-chal_b_11503202.html?ncid=engmodushpmg00000004" TargetMode="External"/><Relationship Id="rId43" Type="http://schemas.openxmlformats.org/officeDocument/2006/relationships/hyperlink" Target="https://twitter.com/asoucat" TargetMode="External"/><Relationship Id="rId48" Type="http://schemas.openxmlformats.org/officeDocument/2006/relationships/hyperlink" Target="https://twitter.com/HelenCHamilton"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economist.com/leaders/2018/04/26/universal-health-care-worldwide-is-within-reach" TargetMode="External"/><Relationship Id="rId17" Type="http://schemas.openxmlformats.org/officeDocument/2006/relationships/hyperlink" Target="http://www.r4d.org/" TargetMode="External"/><Relationship Id="rId25" Type="http://schemas.openxmlformats.org/officeDocument/2006/relationships/hyperlink" Target="https://twitter.com/WHO" TargetMode="External"/><Relationship Id="rId33" Type="http://schemas.openxmlformats.org/officeDocument/2006/relationships/hyperlink" Target="http://www.ighe.org/" TargetMode="External"/><Relationship Id="rId38" Type="http://schemas.openxmlformats.org/officeDocument/2006/relationships/hyperlink" Target="http://www.r4d.org/" TargetMode="External"/><Relationship Id="rId46" Type="http://schemas.openxmlformats.org/officeDocument/2006/relationships/hyperlink" Target="https://twitter.com/GileadSciences" TargetMode="External"/><Relationship Id="rId20" Type="http://schemas.openxmlformats.org/officeDocument/2006/relationships/hyperlink" Target="http://www.healthsystemsglobal.org/twg-group/3/The-Private-Sector-in-Health/" TargetMode="External"/><Relationship Id="rId41" Type="http://schemas.openxmlformats.org/officeDocument/2006/relationships/hyperlink" Target="https://twitter.com/cicelysimon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8074</Words>
  <Characters>46024</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6</cp:revision>
  <dcterms:created xsi:type="dcterms:W3CDTF">2021-10-16T15:26:00Z</dcterms:created>
  <dcterms:modified xsi:type="dcterms:W3CDTF">2021-10-16T16:52:00Z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