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B3DF0" w14:textId="21D0EDB1" w:rsidR="005A6BB4" w:rsidRDefault="005A6BB4" w:rsidP="005A6BB4">
      <w:pPr>
        <w:pStyle w:val="Heading1"/>
      </w:pPr>
      <w:r>
        <w:t>Off</w:t>
      </w:r>
    </w:p>
    <w:p w14:paraId="7BB7B835" w14:textId="2E24ECC6" w:rsidR="005A6BB4" w:rsidRDefault="005A6BB4" w:rsidP="005A6BB4">
      <w:pPr>
        <w:pStyle w:val="Heading2"/>
      </w:pPr>
      <w:r>
        <w:lastRenderedPageBreak/>
        <w:t xml:space="preserve">1 – </w:t>
      </w:r>
      <w:r w:rsidR="007B47B1">
        <w:t>Worker Self-Directed Enterpri</w:t>
      </w:r>
      <w:r w:rsidR="00A45D82">
        <w:t>se CP</w:t>
      </w:r>
    </w:p>
    <w:p w14:paraId="1BF40050" w14:textId="77777777" w:rsidR="007B47B1" w:rsidRPr="00FC5BB6" w:rsidRDefault="007B47B1" w:rsidP="007B47B1">
      <w:pPr>
        <w:pStyle w:val="Heading3"/>
      </w:pPr>
    </w:p>
    <w:p w14:paraId="7ABCCA89" w14:textId="77777777" w:rsidR="007B47B1" w:rsidRDefault="007B47B1" w:rsidP="007B47B1">
      <w:pPr>
        <w:pStyle w:val="Heading4"/>
      </w:pPr>
      <w:r>
        <w:t>Plan text: Firms should be transformed into worker self-directed enterprises.</w:t>
      </w:r>
    </w:p>
    <w:p w14:paraId="37B2E2EE" w14:textId="77777777" w:rsidR="007B47B1" w:rsidRPr="00EB2C33" w:rsidRDefault="007B47B1" w:rsidP="007B47B1">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64B8935C" w14:textId="77777777" w:rsidR="007B47B1" w:rsidRDefault="007B47B1" w:rsidP="007B47B1">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17FA1487" w14:textId="77777777" w:rsidR="007B47B1" w:rsidRDefault="007B47B1" w:rsidP="007B47B1">
      <w:pPr>
        <w:pStyle w:val="Heading4"/>
      </w:pPr>
      <w:r>
        <w:t xml:space="preserve">Empirics prove that self-directed firms are more democratic and successful. </w:t>
      </w:r>
    </w:p>
    <w:p w14:paraId="6FF24C4B" w14:textId="77777777" w:rsidR="007B47B1" w:rsidRPr="00B333AF" w:rsidRDefault="007B47B1" w:rsidP="007B47B1">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3D65BD80" w14:textId="77777777" w:rsidR="007B47B1" w:rsidRPr="00D60273" w:rsidRDefault="007B47B1" w:rsidP="007B47B1">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0323B2D7" w14:textId="77777777" w:rsidR="007B47B1" w:rsidRDefault="007B47B1" w:rsidP="007B47B1">
      <w:pPr>
        <w:rPr>
          <w:sz w:val="12"/>
        </w:rPr>
      </w:pPr>
    </w:p>
    <w:p w14:paraId="2F6B638B" w14:textId="77777777" w:rsidR="005A6BB4" w:rsidRPr="005A6BB4" w:rsidRDefault="005A6BB4" w:rsidP="005A6BB4"/>
    <w:p w14:paraId="649EE6B2" w14:textId="34B76C04" w:rsidR="005A6BB4" w:rsidRDefault="005A6BB4" w:rsidP="005A6BB4">
      <w:pPr>
        <w:pStyle w:val="Heading2"/>
      </w:pPr>
      <w:r>
        <w:lastRenderedPageBreak/>
        <w:t>2 - Police</w:t>
      </w:r>
    </w:p>
    <w:p w14:paraId="6F1931F4" w14:textId="20F48C94" w:rsidR="005A6BB4" w:rsidRPr="000F1DC3" w:rsidRDefault="005A6BB4" w:rsidP="005A6BB4">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w:t>
      </w:r>
      <w:r w:rsidR="0067202E">
        <w:rPr>
          <w:rFonts w:asciiTheme="majorHAnsi" w:hAnsiTheme="majorHAnsi" w:cstheme="majorHAnsi"/>
        </w:rPr>
        <w:t>and ought to deny police the right to strike by</w:t>
      </w:r>
      <w:r>
        <w:rPr>
          <w:rFonts w:asciiTheme="majorHAnsi" w:hAnsiTheme="majorHAnsi" w:cstheme="majorHAnsi"/>
        </w:rPr>
        <w:t xml:space="preserve"> abolishing police unions.</w:t>
      </w:r>
    </w:p>
    <w:p w14:paraId="349E6363" w14:textId="77777777" w:rsidR="005A6BB4" w:rsidRPr="000F1DC3" w:rsidRDefault="005A6BB4" w:rsidP="005A6BB4">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3B57AFA5" w14:textId="77777777" w:rsidR="005A6BB4" w:rsidRPr="000F1DC3" w:rsidRDefault="005A6BB4" w:rsidP="005A6BB4">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2DFA2F40" w14:textId="77777777" w:rsidR="005A6BB4" w:rsidRPr="000F1DC3" w:rsidRDefault="005A6BB4" w:rsidP="005A6BB4">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71F369B6" w14:textId="77777777" w:rsidR="005A6BB4" w:rsidRPr="000F1DC3" w:rsidRDefault="005A6BB4" w:rsidP="005A6BB4">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22B658D" w14:textId="77777777" w:rsidR="005A6BB4" w:rsidRDefault="005A6BB4" w:rsidP="005A6BB4"/>
    <w:p w14:paraId="75E3A491" w14:textId="77777777" w:rsidR="005A6BB4" w:rsidRPr="000F1DC3" w:rsidRDefault="005A6BB4" w:rsidP="005A6BB4">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392D406B" w14:textId="77777777" w:rsidR="005A6BB4" w:rsidRPr="000F1DC3" w:rsidRDefault="005A6BB4" w:rsidP="005A6BB4">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180D1886" w14:textId="77777777" w:rsidR="005A6BB4" w:rsidRPr="000F1DC3" w:rsidRDefault="005A6BB4" w:rsidP="005A6BB4">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xml:space="preserve">, police have used their legal authority to protect businesses and private property, enforcing laws </w:t>
      </w:r>
      <w:r w:rsidRPr="000F1DC3">
        <w:rPr>
          <w:rFonts w:asciiTheme="majorHAnsi" w:hAnsiTheme="majorHAnsi" w:cstheme="majorHAnsi"/>
          <w:sz w:val="12"/>
        </w:rPr>
        <w:lastRenderedPageBreak/>
        <w:t>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9728361" w14:textId="77777777" w:rsidR="005A6BB4" w:rsidRPr="000F1DC3" w:rsidRDefault="005A6BB4" w:rsidP="005A6BB4">
      <w:pPr>
        <w:rPr>
          <w:rFonts w:asciiTheme="majorHAnsi" w:hAnsiTheme="majorHAnsi" w:cstheme="majorHAnsi"/>
        </w:rPr>
      </w:pPr>
    </w:p>
    <w:p w14:paraId="4926EAA4" w14:textId="77777777" w:rsidR="005A6BB4" w:rsidRPr="000F1DC3" w:rsidRDefault="005A6BB4" w:rsidP="005A6BB4">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75047D93" w14:textId="77777777" w:rsidR="005A6BB4" w:rsidRPr="000F1DC3" w:rsidRDefault="005A6BB4" w:rsidP="005A6BB4">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4852751A" w14:textId="77777777" w:rsidR="005A6BB4" w:rsidRPr="000F1DC3" w:rsidRDefault="005A6BB4" w:rsidP="005A6BB4">
      <w:pPr>
        <w:rPr>
          <w:rFonts w:asciiTheme="majorHAnsi" w:hAnsiTheme="majorHAnsi" w:cstheme="majorHAnsi"/>
          <w:sz w:val="12"/>
          <w:szCs w:val="22"/>
        </w:rPr>
      </w:pPr>
      <w:r w:rsidRPr="000F1DC3">
        <w:rPr>
          <w:rFonts w:asciiTheme="majorHAnsi" w:hAnsiTheme="majorHAnsi" w:cstheme="majorHAnsi"/>
          <w:sz w:val="12"/>
          <w:szCs w:val="22"/>
        </w:rPr>
        <w:lastRenderedPageBreak/>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1E63344C" w14:textId="77777777" w:rsidR="005A6BB4" w:rsidRPr="000F1DC3" w:rsidRDefault="005A6BB4" w:rsidP="005A6BB4">
      <w:pPr>
        <w:rPr>
          <w:rStyle w:val="Emphasis"/>
          <w:rFonts w:asciiTheme="majorHAnsi" w:hAnsiTheme="majorHAnsi" w:cstheme="majorHAnsi"/>
        </w:rPr>
      </w:pPr>
    </w:p>
    <w:p w14:paraId="5EDA16E2" w14:textId="77777777" w:rsidR="005A6BB4" w:rsidRPr="000F1DC3" w:rsidRDefault="005A6BB4" w:rsidP="005A6BB4">
      <w:pPr>
        <w:pStyle w:val="Heading2"/>
        <w:rPr>
          <w:rFonts w:asciiTheme="majorHAnsi" w:hAnsiTheme="majorHAnsi" w:cstheme="majorHAnsi"/>
        </w:rPr>
      </w:pPr>
      <w:r w:rsidRPr="000F1DC3">
        <w:rPr>
          <w:rFonts w:asciiTheme="majorHAnsi" w:hAnsiTheme="majorHAnsi" w:cstheme="majorHAnsi"/>
        </w:rPr>
        <w:lastRenderedPageBreak/>
        <w:t>Impacts</w:t>
      </w:r>
    </w:p>
    <w:p w14:paraId="6FACBCAE" w14:textId="77777777" w:rsidR="005A6BB4" w:rsidRDefault="005A6BB4" w:rsidP="005A6BB4">
      <w:pPr>
        <w:pStyle w:val="Heading3"/>
        <w:rPr>
          <w:rFonts w:asciiTheme="majorHAnsi" w:hAnsiTheme="majorHAnsi" w:cstheme="majorHAnsi"/>
        </w:rPr>
      </w:pPr>
      <w:r>
        <w:rPr>
          <w:rFonts w:asciiTheme="majorHAnsi" w:hAnsiTheme="majorHAnsi" w:cstheme="majorHAnsi"/>
        </w:rPr>
        <w:lastRenderedPageBreak/>
        <w:t>Turn Unions</w:t>
      </w:r>
    </w:p>
    <w:p w14:paraId="50CF6495" w14:textId="77777777" w:rsidR="005A6BB4" w:rsidRPr="000F1DC3" w:rsidRDefault="005A6BB4" w:rsidP="005A6BB4">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3F528E42" w14:textId="77777777" w:rsidR="005A6BB4" w:rsidRPr="000F1DC3" w:rsidRDefault="005A6BB4" w:rsidP="005A6BB4">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5D28438E" w14:textId="77777777" w:rsidR="005A6BB4" w:rsidRPr="006B4CC2" w:rsidRDefault="005A6BB4" w:rsidP="005A6BB4">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673B758B" w14:textId="77777777" w:rsidR="005A6BB4" w:rsidRPr="005A6BB4" w:rsidRDefault="005A6BB4" w:rsidP="005A6BB4"/>
    <w:p w14:paraId="54F056A2" w14:textId="01F7E866" w:rsidR="005A6BB4" w:rsidRDefault="005A6BB4" w:rsidP="005A6BB4">
      <w:pPr>
        <w:pStyle w:val="Heading1"/>
      </w:pPr>
      <w:r>
        <w:lastRenderedPageBreak/>
        <w:t>Case</w:t>
      </w:r>
    </w:p>
    <w:p w14:paraId="5800B943" w14:textId="5C7A2528" w:rsidR="00DA3FA1" w:rsidRPr="002E25ED" w:rsidRDefault="00DA3FA1" w:rsidP="00DA3FA1">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2ED01B6E" w14:textId="77777777" w:rsidR="00DA3FA1" w:rsidRPr="002E25ED" w:rsidRDefault="00DA3FA1" w:rsidP="00DA3FA1">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00B90782" w14:textId="77777777" w:rsidR="00DA3FA1" w:rsidRPr="002E25ED" w:rsidRDefault="00DA3FA1" w:rsidP="00DA3FA1">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3"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4"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5"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6"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47"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48"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49"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0"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1"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2"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3"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54"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5"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6"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57"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58"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59" w:tgtFrame="_blank" w:history="1">
        <w:r w:rsidRPr="002E25ED">
          <w:rPr>
            <w:rFonts w:eastAsia="Cambria"/>
            <w:highlight w:val="yellow"/>
            <w:u w:val="single"/>
            <w:lang w:val="en-HK" w:eastAsia="zh-CN"/>
          </w:rPr>
          <w:t xml:space="preserve">make </w:t>
        </w:r>
        <w:r w:rsidRPr="002E25ED">
          <w:rPr>
            <w:rFonts w:eastAsia="Cambria"/>
            <w:highlight w:val="yellow"/>
            <w:u w:val="single"/>
            <w:lang w:val="en-HK" w:eastAsia="zh-CN"/>
          </w:rPr>
          <w:lastRenderedPageBreak/>
          <w:t>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0"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1"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2"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561B0B6" w14:textId="77777777" w:rsidR="00DA3FA1" w:rsidRPr="002E25ED" w:rsidRDefault="00DA3FA1" w:rsidP="00DA3FA1">
      <w:pPr>
        <w:spacing w:line="240" w:lineRule="auto"/>
        <w:rPr>
          <w:rFonts w:eastAsia="Cambria"/>
          <w:lang w:val="en-HK"/>
        </w:rPr>
      </w:pPr>
    </w:p>
    <w:p w14:paraId="1FC50F96" w14:textId="77777777" w:rsidR="00DA3FA1" w:rsidRPr="002E25ED" w:rsidRDefault="00DA3FA1" w:rsidP="00DA3FA1">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65F3A7C9" w14:textId="77777777" w:rsidR="00DA3FA1" w:rsidRPr="002E25ED" w:rsidRDefault="00DA3FA1" w:rsidP="00DA3FA1">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F78AFFF" w14:textId="77777777" w:rsidR="00DA3FA1" w:rsidRPr="002E25ED" w:rsidRDefault="00DA3FA1" w:rsidP="00DA3FA1">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3"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4"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5"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6"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67"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 xml:space="preserve">to name “the most important reason people voted against union representation,” the single most common response </w:t>
      </w:r>
      <w:r w:rsidRPr="002E25ED">
        <w:rPr>
          <w:rFonts w:eastAsia="Times New Roman"/>
          <w:b/>
          <w:iCs/>
          <w:highlight w:val="yellow"/>
          <w:u w:val="single"/>
        </w:rPr>
        <w:lastRenderedPageBreak/>
        <w:t>was management pressure, including fear of job loss</w:t>
      </w:r>
      <w:r w:rsidRPr="002E25ED">
        <w:rPr>
          <w:rFonts w:eastAsia="Times New Roman"/>
          <w:color w:val="333333"/>
          <w:sz w:val="12"/>
        </w:rPr>
        <w:t>.</w:t>
      </w:r>
      <w:hyperlink r:id="rId68"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404ABA4" w14:textId="77777777" w:rsidR="00DA3FA1" w:rsidRPr="002E25ED" w:rsidRDefault="00DA3FA1" w:rsidP="00DA3FA1">
      <w:pPr>
        <w:shd w:val="clear" w:color="auto" w:fill="FFFFFF"/>
        <w:spacing w:after="0" w:line="240" w:lineRule="auto"/>
        <w:ind w:left="720"/>
        <w:textAlignment w:val="baseline"/>
        <w:rPr>
          <w:rFonts w:eastAsia="Times New Roman"/>
          <w:color w:val="333333"/>
          <w:sz w:val="12"/>
        </w:rPr>
      </w:pPr>
    </w:p>
    <w:p w14:paraId="2239A2E6" w14:textId="77777777" w:rsidR="00DA3FA1" w:rsidRPr="002E25ED" w:rsidRDefault="00DA3FA1" w:rsidP="00DA3FA1">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3CF513A1" w14:textId="71583E09" w:rsidR="00E42E4C" w:rsidRDefault="00E42E4C" w:rsidP="00F601E6"/>
    <w:p w14:paraId="740D73FC" w14:textId="77777777" w:rsidR="005A6BB4" w:rsidRDefault="005A6BB4" w:rsidP="005A6BB4">
      <w:pPr>
        <w:pStyle w:val="Heading2"/>
      </w:pPr>
      <w:r>
        <w:lastRenderedPageBreak/>
        <w:t>No Solvency (US Democracy)</w:t>
      </w:r>
    </w:p>
    <w:p w14:paraId="432772B3" w14:textId="77777777" w:rsidR="005A6BB4" w:rsidRDefault="005A6BB4" w:rsidP="005A6BB4"/>
    <w:p w14:paraId="5B680315" w14:textId="77777777" w:rsidR="005A6BB4" w:rsidRPr="00D64AAE" w:rsidRDefault="005A6BB4" w:rsidP="005A6BB4">
      <w:pPr>
        <w:pStyle w:val="Heading4"/>
      </w:pPr>
      <w:r w:rsidRPr="00D64AAE">
        <w:t>Either democracy is doomed no matter what or its resilient</w:t>
      </w:r>
      <w:r>
        <w:t>, and the courts have nothing to do with it</w:t>
      </w:r>
    </w:p>
    <w:p w14:paraId="404B3676" w14:textId="77777777" w:rsidR="005A6BB4" w:rsidRPr="00D64AAE" w:rsidRDefault="005A6BB4" w:rsidP="005A6BB4">
      <w:r w:rsidRPr="00D64AAE">
        <w:rPr>
          <w:rStyle w:val="Style13ptBold"/>
        </w:rPr>
        <w:t xml:space="preserve">Freedom House 21 </w:t>
      </w:r>
      <w:r w:rsidRPr="00D64AAE">
        <w:t>– Freedom House is a non-profit non-governmental organization that conducts research and advocacy on democracy, political freedom, and human rights. Freedom House was founded in October 1941, and Wendell Willkie and Eleanor Roosevelt served as its first honorary chairpersons. </w:t>
      </w:r>
    </w:p>
    <w:p w14:paraId="2075340C" w14:textId="77777777" w:rsidR="005A6BB4" w:rsidRPr="00D64AAE" w:rsidRDefault="005A6BB4" w:rsidP="005A6BB4">
      <w:r w:rsidRPr="00D64AAE">
        <w:t>Freedom House, March 3</w:t>
      </w:r>
      <w:proofErr w:type="gramStart"/>
      <w:r w:rsidRPr="00D64AAE">
        <w:t xml:space="preserve"> 2021</w:t>
      </w:r>
      <w:proofErr w:type="gramEnd"/>
      <w:r w:rsidRPr="00D64AAE">
        <w:t>, “New Report: The global decline in democracy has accelerated,” https://freedomhouse.org/article/new-report-global-decline-democracy-has-accelerated</w:t>
      </w:r>
    </w:p>
    <w:p w14:paraId="4B5A6868" w14:textId="77777777" w:rsidR="005A6BB4" w:rsidRPr="00D64AAE" w:rsidRDefault="005A6BB4" w:rsidP="005A6BB4">
      <w:pPr>
        <w:rPr>
          <w:rStyle w:val="StyleUnderline"/>
        </w:rPr>
      </w:pPr>
      <w:r w:rsidRPr="00D64AAE">
        <w:rPr>
          <w:rStyle w:val="StyleUnderline"/>
        </w:rPr>
        <w:t>A need for reform in the United States</w:t>
      </w:r>
    </w:p>
    <w:p w14:paraId="66643286" w14:textId="77777777" w:rsidR="005A6BB4" w:rsidRPr="00D64AAE" w:rsidRDefault="005A6BB4" w:rsidP="005A6BB4">
      <w:r w:rsidRPr="00D64AAE">
        <w:t xml:space="preserve">While still considered Free, </w:t>
      </w:r>
      <w:r w:rsidRPr="00012146">
        <w:rPr>
          <w:rStyle w:val="StyleUnderline"/>
          <w:highlight w:val="cyan"/>
        </w:rPr>
        <w:t>the U</w:t>
      </w:r>
      <w:r w:rsidRPr="00D64AAE">
        <w:rPr>
          <w:rStyle w:val="StyleUnderline"/>
        </w:rPr>
        <w:t xml:space="preserve">nited </w:t>
      </w:r>
      <w:r w:rsidRPr="00012146">
        <w:rPr>
          <w:rStyle w:val="StyleUnderline"/>
          <w:highlight w:val="cyan"/>
        </w:rPr>
        <w:t>S</w:t>
      </w:r>
      <w:r w:rsidRPr="00D64AAE">
        <w:rPr>
          <w:rStyle w:val="StyleUnderline"/>
        </w:rPr>
        <w:t xml:space="preserve">tates </w:t>
      </w:r>
      <w:r w:rsidRPr="00012146">
        <w:rPr>
          <w:rStyle w:val="StyleUnderline"/>
          <w:highlight w:val="cyan"/>
        </w:rPr>
        <w:t>experienced</w:t>
      </w:r>
      <w:r w:rsidRPr="00D64AAE">
        <w:rPr>
          <w:rStyle w:val="StyleUnderline"/>
        </w:rPr>
        <w:t xml:space="preserve"> further </w:t>
      </w:r>
      <w:r w:rsidRPr="00012146">
        <w:rPr>
          <w:rStyle w:val="StyleUnderline"/>
          <w:highlight w:val="cyan"/>
        </w:rPr>
        <w:t>democratic decline</w:t>
      </w:r>
      <w:r w:rsidRPr="00D64AAE">
        <w:rPr>
          <w:rStyle w:val="StyleUnderline"/>
        </w:rPr>
        <w:t xml:space="preserve"> during the final year of the Trump presidency.</w:t>
      </w:r>
      <w:r w:rsidRPr="00D64AAE">
        <w:t xml:space="preserve"> The US score in </w:t>
      </w:r>
      <w:hyperlink r:id="rId69" w:history="1">
        <w:r w:rsidRPr="00D64AAE">
          <w:rPr>
            <w:rStyle w:val="Hyperlink"/>
          </w:rPr>
          <w:t>Freedom in the World</w:t>
        </w:r>
      </w:hyperlink>
      <w:r w:rsidRPr="00D64AAE">
        <w:t xml:space="preserve"> has dropped by 11 points over the past decade, and fell by three points in 2020 alone. </w:t>
      </w:r>
      <w:r w:rsidRPr="00D64AAE">
        <w:rPr>
          <w:rStyle w:val="StyleUnderline"/>
        </w:rPr>
        <w:t xml:space="preserve">The </w:t>
      </w:r>
      <w:r w:rsidRPr="00012146">
        <w:rPr>
          <w:rStyle w:val="StyleUnderline"/>
          <w:highlight w:val="cyan"/>
        </w:rPr>
        <w:t>changes</w:t>
      </w:r>
      <w:r w:rsidRPr="00D64AAE">
        <w:rPr>
          <w:rStyle w:val="StyleUnderline"/>
        </w:rPr>
        <w:t xml:space="preserve"> have </w:t>
      </w:r>
      <w:r w:rsidRPr="00012146">
        <w:rPr>
          <w:rStyle w:val="StyleUnderline"/>
          <w:highlight w:val="cyan"/>
        </w:rPr>
        <w:t>moved the country</w:t>
      </w:r>
      <w:r w:rsidRPr="00D64AAE">
        <w:t xml:space="preserve"> out of a cohort that included other leading democracies, such as France and Germany, and brought it </w:t>
      </w:r>
      <w:r w:rsidRPr="00012146">
        <w:rPr>
          <w:rStyle w:val="StyleUnderline"/>
          <w:highlight w:val="cyan"/>
        </w:rPr>
        <w:t>into</w:t>
      </w:r>
      <w:r w:rsidRPr="00D64AAE">
        <w:t xml:space="preserve"> the </w:t>
      </w:r>
      <w:r w:rsidRPr="00012146">
        <w:rPr>
          <w:rStyle w:val="StyleUnderline"/>
          <w:highlight w:val="cyan"/>
        </w:rPr>
        <w:t>company</w:t>
      </w:r>
      <w:r w:rsidRPr="00D64AAE">
        <w:t xml:space="preserve"> of states </w:t>
      </w:r>
      <w:r w:rsidRPr="00012146">
        <w:rPr>
          <w:rStyle w:val="StyleUnderline"/>
          <w:highlight w:val="cyan"/>
        </w:rPr>
        <w:t>with</w:t>
      </w:r>
      <w:r w:rsidRPr="00D64AAE">
        <w:rPr>
          <w:rStyle w:val="StyleUnderline"/>
        </w:rPr>
        <w:t xml:space="preserve"> weaker democratic institutions</w:t>
      </w:r>
      <w:r w:rsidRPr="00D64AAE">
        <w:t xml:space="preserve">, such as </w:t>
      </w:r>
      <w:r w:rsidRPr="00D64AAE">
        <w:rPr>
          <w:rStyle w:val="StyleUnderline"/>
        </w:rPr>
        <w:t xml:space="preserve">Romania and </w:t>
      </w:r>
      <w:r w:rsidRPr="00012146">
        <w:rPr>
          <w:rStyle w:val="StyleUnderline"/>
          <w:highlight w:val="cyan"/>
        </w:rPr>
        <w:t>Panama</w:t>
      </w:r>
      <w:r w:rsidRPr="00D64AAE">
        <w:t>.</w:t>
      </w:r>
    </w:p>
    <w:p w14:paraId="2CF3293B" w14:textId="77777777" w:rsidR="005A6BB4" w:rsidRPr="00D64AAE" w:rsidRDefault="005A6BB4" w:rsidP="005A6BB4">
      <w:r w:rsidRPr="00012146">
        <w:rPr>
          <w:rStyle w:val="StyleUnderline"/>
          <w:highlight w:val="cyan"/>
        </w:rPr>
        <w:t>Several developments</w:t>
      </w:r>
      <w:r w:rsidRPr="00012146">
        <w:rPr>
          <w:highlight w:val="cyan"/>
        </w:rPr>
        <w:t xml:space="preserve"> </w:t>
      </w:r>
      <w:r w:rsidRPr="001D09E9">
        <w:t xml:space="preserve">in 2020 </w:t>
      </w:r>
      <w:r w:rsidRPr="001D09E9">
        <w:rPr>
          <w:rStyle w:val="StyleUnderline"/>
        </w:rPr>
        <w:t>contributed</w:t>
      </w:r>
      <w:r w:rsidRPr="001D09E9">
        <w:t xml:space="preserve"> to the United States’ current score. The </w:t>
      </w:r>
      <w:r w:rsidRPr="001D09E9">
        <w:rPr>
          <w:rStyle w:val="StyleUnderline"/>
        </w:rPr>
        <w:t>Trump</w:t>
      </w:r>
      <w:r w:rsidRPr="001D09E9">
        <w:t xml:space="preserve"> administration </w:t>
      </w:r>
      <w:r w:rsidRPr="00012146">
        <w:rPr>
          <w:rStyle w:val="StyleUnderline"/>
          <w:highlight w:val="cyan"/>
        </w:rPr>
        <w:t>undermined government</w:t>
      </w:r>
      <w:r w:rsidRPr="001D09E9">
        <w:rPr>
          <w:rStyle w:val="StyleUnderline"/>
        </w:rPr>
        <w:t xml:space="preserve"> transparency</w:t>
      </w:r>
      <w:r w:rsidRPr="00D64AAE">
        <w:rPr>
          <w:rStyle w:val="StyleUnderline"/>
        </w:rPr>
        <w:t xml:space="preserve"> by </w:t>
      </w:r>
      <w:r w:rsidRPr="00012146">
        <w:rPr>
          <w:rStyle w:val="StyleUnderline"/>
          <w:highlight w:val="cyan"/>
        </w:rPr>
        <w:t>dismissing</w:t>
      </w:r>
      <w:r w:rsidRPr="00D64AAE">
        <w:rPr>
          <w:rStyle w:val="StyleUnderline"/>
        </w:rPr>
        <w:t xml:space="preserve"> </w:t>
      </w:r>
      <w:r w:rsidRPr="00012146">
        <w:rPr>
          <w:rStyle w:val="StyleUnderline"/>
          <w:highlight w:val="cyan"/>
        </w:rPr>
        <w:t>inspectors</w:t>
      </w:r>
      <w:r w:rsidRPr="00D64AAE">
        <w:rPr>
          <w:rStyle w:val="StyleUnderline"/>
        </w:rPr>
        <w:t xml:space="preserve"> general, </w:t>
      </w:r>
      <w:proofErr w:type="gramStart"/>
      <w:r w:rsidRPr="00012146">
        <w:rPr>
          <w:rStyle w:val="Emphasis"/>
          <w:highlight w:val="cyan"/>
        </w:rPr>
        <w:t>punishing</w:t>
      </w:r>
      <w:proofErr w:type="gramEnd"/>
      <w:r w:rsidRPr="00D64AAE">
        <w:rPr>
          <w:rStyle w:val="Emphasis"/>
        </w:rPr>
        <w:t xml:space="preserve"> or firing </w:t>
      </w:r>
      <w:r w:rsidRPr="00012146">
        <w:rPr>
          <w:rStyle w:val="Emphasis"/>
          <w:highlight w:val="cyan"/>
        </w:rPr>
        <w:t>whistleblowers</w:t>
      </w:r>
      <w:r w:rsidRPr="00D64AAE">
        <w:rPr>
          <w:rStyle w:val="StyleUnderline"/>
        </w:rPr>
        <w:t xml:space="preserve">, and </w:t>
      </w:r>
      <w:r w:rsidRPr="00012146">
        <w:rPr>
          <w:rStyle w:val="StyleUnderline"/>
          <w:highlight w:val="cyan"/>
        </w:rPr>
        <w:t>attempting to</w:t>
      </w:r>
      <w:r w:rsidRPr="00D64AAE">
        <w:rPr>
          <w:rStyle w:val="StyleUnderline"/>
        </w:rPr>
        <w:t xml:space="preserve"> </w:t>
      </w:r>
      <w:r w:rsidRPr="00D64AAE">
        <w:t xml:space="preserve">control or </w:t>
      </w:r>
      <w:r w:rsidRPr="00012146">
        <w:rPr>
          <w:rStyle w:val="StyleUnderline"/>
          <w:highlight w:val="cyan"/>
        </w:rPr>
        <w:t>manipulate info</w:t>
      </w:r>
      <w:r w:rsidRPr="001D09E9">
        <w:rPr>
          <w:rStyle w:val="StyleUnderline"/>
        </w:rPr>
        <w:t>rmation</w:t>
      </w:r>
      <w:r w:rsidRPr="00D64AAE">
        <w:rPr>
          <w:rStyle w:val="StyleUnderline"/>
        </w:rPr>
        <w:t xml:space="preserve"> on COVID</w:t>
      </w:r>
      <w:r w:rsidRPr="00D64AAE">
        <w:t xml:space="preserve">-19. The year also featured </w:t>
      </w:r>
      <w:r w:rsidRPr="00D64AAE">
        <w:rPr>
          <w:rStyle w:val="StyleUnderline"/>
        </w:rPr>
        <w:t>mass protests</w:t>
      </w:r>
      <w:r w:rsidRPr="00D64AAE">
        <w:t xml:space="preserve"> that, while mostly peaceful, were </w:t>
      </w:r>
      <w:r w:rsidRPr="00D64AAE">
        <w:rPr>
          <w:rStyle w:val="StyleUnderline"/>
        </w:rPr>
        <w:t xml:space="preserve">accompanied by high-profile cases of violence, </w:t>
      </w:r>
      <w:r w:rsidRPr="00012146">
        <w:rPr>
          <w:rStyle w:val="Emphasis"/>
          <w:highlight w:val="cyan"/>
        </w:rPr>
        <w:t>police brutality</w:t>
      </w:r>
      <w:r w:rsidRPr="00D64AAE">
        <w:rPr>
          <w:rStyle w:val="Emphasis"/>
        </w:rPr>
        <w:t xml:space="preserve">, and deadly </w:t>
      </w:r>
      <w:r w:rsidRPr="00012146">
        <w:rPr>
          <w:rStyle w:val="Emphasis"/>
          <w:highlight w:val="cyan"/>
        </w:rPr>
        <w:t>confrontations</w:t>
      </w:r>
      <w:r w:rsidRPr="00D64AAE">
        <w:t xml:space="preserve"> with </w:t>
      </w:r>
      <w:proofErr w:type="spellStart"/>
      <w:r w:rsidRPr="00D64AAE">
        <w:t>counterprotesters</w:t>
      </w:r>
      <w:proofErr w:type="spellEnd"/>
      <w:r w:rsidRPr="00D64AAE">
        <w:t xml:space="preserve"> or armed vigilantes. T</w:t>
      </w:r>
      <w:r w:rsidRPr="00D64AAE">
        <w:rPr>
          <w:rStyle w:val="StyleUnderline"/>
        </w:rPr>
        <w:t xml:space="preserve">here was a significant </w:t>
      </w:r>
      <w:r w:rsidRPr="00012146">
        <w:rPr>
          <w:rStyle w:val="StyleUnderline"/>
          <w:highlight w:val="cyan"/>
        </w:rPr>
        <w:t xml:space="preserve">increase in </w:t>
      </w:r>
      <w:r w:rsidRPr="001D09E9">
        <w:rPr>
          <w:rStyle w:val="StyleUnderline"/>
        </w:rPr>
        <w:t xml:space="preserve">the number of </w:t>
      </w:r>
      <w:r w:rsidRPr="00012146">
        <w:rPr>
          <w:rStyle w:val="StyleUnderline"/>
          <w:highlight w:val="cyan"/>
        </w:rPr>
        <w:t>journalists arrested</w:t>
      </w:r>
      <w:r w:rsidRPr="00D64AAE">
        <w:rPr>
          <w:rStyle w:val="StyleUnderline"/>
        </w:rPr>
        <w:t xml:space="preserve"> and physically assault</w:t>
      </w:r>
      <w:r w:rsidRPr="00D64AAE">
        <w:t xml:space="preserve">ed, most often as they covered demonstrations. Finally, </w:t>
      </w:r>
      <w:r w:rsidRPr="00D64AAE">
        <w:rPr>
          <w:rStyle w:val="StyleUnderline"/>
        </w:rPr>
        <w:t xml:space="preserve">the outgoing </w:t>
      </w:r>
      <w:r w:rsidRPr="00012146">
        <w:rPr>
          <w:rStyle w:val="StyleUnderline"/>
          <w:highlight w:val="cyan"/>
        </w:rPr>
        <w:t>president’s</w:t>
      </w:r>
      <w:r w:rsidRPr="00D64AAE">
        <w:rPr>
          <w:rStyle w:val="StyleUnderline"/>
        </w:rPr>
        <w:t xml:space="preserve"> shocking </w:t>
      </w:r>
      <w:r w:rsidRPr="00012146">
        <w:rPr>
          <w:rStyle w:val="StyleUnderline"/>
          <w:highlight w:val="cyan"/>
        </w:rPr>
        <w:t>attempts to overturn his election</w:t>
      </w:r>
      <w:r w:rsidRPr="00D64AAE">
        <w:rPr>
          <w:rStyle w:val="StyleUnderline"/>
        </w:rPr>
        <w:t xml:space="preserve"> loss</w:t>
      </w:r>
      <w:r w:rsidRPr="00D64AAE">
        <w:t>—</w:t>
      </w:r>
      <w:r w:rsidRPr="00D64AAE">
        <w:rPr>
          <w:rStyle w:val="StyleUnderline"/>
        </w:rPr>
        <w:t>culminating in</w:t>
      </w:r>
      <w:r w:rsidRPr="00D64AAE">
        <w:t xml:space="preserve"> his incitement of rioters who stormed the Capitol as Congress met to confirm the results in </w:t>
      </w:r>
      <w:r w:rsidRPr="00012146">
        <w:rPr>
          <w:rStyle w:val="Emphasis"/>
          <w:highlight w:val="cyan"/>
        </w:rPr>
        <w:t>January</w:t>
      </w:r>
      <w:r w:rsidRPr="00D64AAE">
        <w:rPr>
          <w:rStyle w:val="StyleUnderline"/>
        </w:rPr>
        <w:t xml:space="preserve"> 2021—</w:t>
      </w:r>
      <w:r w:rsidRPr="00012146">
        <w:rPr>
          <w:rStyle w:val="Emphasis"/>
          <w:highlight w:val="cyan"/>
        </w:rPr>
        <w:t>put electoral institutions under severe pressure</w:t>
      </w:r>
      <w:r w:rsidRPr="00D64AAE">
        <w:rPr>
          <w:rStyle w:val="Emphasis"/>
        </w:rPr>
        <w:t>.</w:t>
      </w:r>
      <w:r w:rsidRPr="00D64AAE">
        <w:t xml:space="preserve"> In addition, </w:t>
      </w:r>
      <w:r w:rsidRPr="00012146">
        <w:rPr>
          <w:rStyle w:val="Emphasis"/>
          <w:highlight w:val="cyan"/>
        </w:rPr>
        <w:t>the crisis</w:t>
      </w:r>
      <w:r w:rsidRPr="00D64AAE">
        <w:rPr>
          <w:rStyle w:val="Emphasis"/>
        </w:rPr>
        <w:t xml:space="preserve"> further </w:t>
      </w:r>
      <w:r w:rsidRPr="00012146">
        <w:rPr>
          <w:rStyle w:val="Emphasis"/>
          <w:highlight w:val="cyan"/>
        </w:rPr>
        <w:t>damaged</w:t>
      </w:r>
      <w:r w:rsidRPr="00D64AAE">
        <w:rPr>
          <w:rStyle w:val="Emphasis"/>
        </w:rPr>
        <w:t xml:space="preserve"> the United States’ </w:t>
      </w:r>
      <w:r w:rsidRPr="00012146">
        <w:rPr>
          <w:rStyle w:val="Emphasis"/>
          <w:highlight w:val="cyan"/>
        </w:rPr>
        <w:t>cred</w:t>
      </w:r>
      <w:r w:rsidRPr="00D64AAE">
        <w:rPr>
          <w:rStyle w:val="Emphasis"/>
        </w:rPr>
        <w:t>ibility abroad</w:t>
      </w:r>
      <w:r w:rsidRPr="00D64AAE">
        <w:rPr>
          <w:rStyle w:val="StyleUnderline"/>
        </w:rPr>
        <w:t xml:space="preserve"> </w:t>
      </w:r>
      <w:r w:rsidRPr="00D64AAE">
        <w:t>and underscored the menace of political polarization and extremism in the country.</w:t>
      </w:r>
    </w:p>
    <w:p w14:paraId="07817B27" w14:textId="77777777" w:rsidR="005A6BB4" w:rsidRPr="00D64AAE" w:rsidRDefault="005A6BB4" w:rsidP="005A6BB4">
      <w:pPr>
        <w:rPr>
          <w:rStyle w:val="Emphasis"/>
        </w:rPr>
      </w:pPr>
      <w:proofErr w:type="gramStart"/>
      <w:r w:rsidRPr="00D64AAE">
        <w:t>”</w:t>
      </w:r>
      <w:r w:rsidRPr="00D64AAE">
        <w:rPr>
          <w:rStyle w:val="StyleUnderline"/>
        </w:rPr>
        <w:t>January</w:t>
      </w:r>
      <w:proofErr w:type="gramEnd"/>
      <w:r w:rsidRPr="00D64AAE">
        <w:rPr>
          <w:rStyle w:val="StyleUnderline"/>
        </w:rPr>
        <w:t xml:space="preserve"> 6 should be a wake-up call</w:t>
      </w:r>
      <w:r w:rsidRPr="00D64AAE">
        <w:t xml:space="preserve"> for many Americans about the fragility of American democracy,” said Michael J. Abramowitz, president of Freedom House. “Authoritarian powers, especially China, are advancing their interests around the world, while </w:t>
      </w:r>
      <w:r w:rsidRPr="00D64AAE">
        <w:rPr>
          <w:rStyle w:val="StyleUnderline"/>
        </w:rPr>
        <w:t>democracies have been divided and consumed by internal problems</w:t>
      </w:r>
      <w:r w:rsidRPr="00D64AAE">
        <w:t xml:space="preserve">. For freedom to prevail on a global scale, the United States and its partners must band together and work harder to strengthen democracy at home and abroad. President Biden has pledged to restore America’s international role as a leading supporter of democracy and human rights, but </w:t>
      </w:r>
      <w:r w:rsidRPr="00D64AAE">
        <w:rPr>
          <w:rStyle w:val="Emphasis"/>
        </w:rPr>
        <w:t>to rebuild its leadership credentials, the country must simultaneously address the weaknesses within its own political system.”</w:t>
      </w:r>
    </w:p>
    <w:p w14:paraId="0D5E3BEC" w14:textId="77777777" w:rsidR="005A6BB4" w:rsidRPr="00D64AAE" w:rsidRDefault="005A6BB4" w:rsidP="005A6BB4">
      <w:r w:rsidRPr="00D64AAE">
        <w:t>“</w:t>
      </w:r>
      <w:r w:rsidRPr="00D64AAE">
        <w:rPr>
          <w:rStyle w:val="Emphasis"/>
        </w:rPr>
        <w:t xml:space="preserve">Americans should feel gratified that </w:t>
      </w:r>
      <w:r w:rsidRPr="00012146">
        <w:rPr>
          <w:rStyle w:val="Emphasis"/>
          <w:highlight w:val="cyan"/>
        </w:rPr>
        <w:t>the courts and other important institutions held firm</w:t>
      </w:r>
      <w:r w:rsidRPr="00D64AAE">
        <w:rPr>
          <w:rStyle w:val="StyleUnderline"/>
        </w:rPr>
        <w:t xml:space="preserve"> during the postelection crisis, and that th</w:t>
      </w:r>
      <w:r w:rsidRPr="00012146">
        <w:rPr>
          <w:rStyle w:val="StyleUnderline"/>
          <w:highlight w:val="cyan"/>
        </w:rPr>
        <w:t>e country escaped the worst possible outcomes</w:t>
      </w:r>
      <w:r w:rsidRPr="00D64AAE">
        <w:t xml:space="preserve">,” said </w:t>
      </w:r>
      <w:r w:rsidRPr="00D64AAE">
        <w:lastRenderedPageBreak/>
        <w:t xml:space="preserve">Abramowitz. “But the </w:t>
      </w:r>
      <w:r w:rsidRPr="00D64AAE">
        <w:rPr>
          <w:rStyle w:val="StyleUnderline"/>
        </w:rPr>
        <w:t>Biden administration,</w:t>
      </w:r>
      <w:r w:rsidRPr="00D64AAE">
        <w:t xml:space="preserve"> the new Congress</w:t>
      </w:r>
      <w:r w:rsidRPr="00D64AAE">
        <w:rPr>
          <w:rStyle w:val="StyleUnderline"/>
        </w:rPr>
        <w:t xml:space="preserve">, </w:t>
      </w:r>
      <w:r w:rsidRPr="00D64AAE">
        <w:t>and American civil society must fortify US democracy by strengthening and expanding political rights and civil liberties for all. People everywhere benefit when the United States serves as a positive model, and the country itself reaps ample returns from a more democratic world.”</w:t>
      </w:r>
    </w:p>
    <w:p w14:paraId="732D7B69" w14:textId="77777777" w:rsidR="005A6BB4" w:rsidRPr="00D64AAE" w:rsidRDefault="005A6BB4" w:rsidP="005A6BB4">
      <w:pPr>
        <w:rPr>
          <w:rStyle w:val="StyleUnderline"/>
        </w:rPr>
      </w:pPr>
      <w:r w:rsidRPr="00D64AAE">
        <w:rPr>
          <w:rStyle w:val="StyleUnderline"/>
        </w:rPr>
        <w:t>The effects of COVID-19</w:t>
      </w:r>
    </w:p>
    <w:p w14:paraId="32E47191" w14:textId="77777777" w:rsidR="005A6BB4" w:rsidRPr="00D64AAE" w:rsidRDefault="005A6BB4" w:rsidP="005A6BB4">
      <w:r w:rsidRPr="00D64AAE">
        <w:t xml:space="preserve">Government </w:t>
      </w:r>
      <w:r w:rsidRPr="00D64AAE">
        <w:rPr>
          <w:rStyle w:val="StyleUnderline"/>
        </w:rPr>
        <w:t xml:space="preserve">responses to the </w:t>
      </w:r>
      <w:r w:rsidRPr="00012146">
        <w:rPr>
          <w:rStyle w:val="StyleUnderline"/>
          <w:highlight w:val="cyan"/>
        </w:rPr>
        <w:t>COVID</w:t>
      </w:r>
      <w:r w:rsidRPr="00D64AAE">
        <w:rPr>
          <w:rStyle w:val="StyleUnderline"/>
        </w:rPr>
        <w:t xml:space="preserve">-19 pandemic </w:t>
      </w:r>
      <w:r w:rsidRPr="00012146">
        <w:rPr>
          <w:rStyle w:val="StyleUnderline"/>
          <w:highlight w:val="cyan"/>
        </w:rPr>
        <w:t>exacerbated</w:t>
      </w:r>
      <w:r w:rsidRPr="00D64AAE">
        <w:rPr>
          <w:rStyle w:val="StyleUnderline"/>
        </w:rPr>
        <w:t xml:space="preserve"> the global </w:t>
      </w:r>
      <w:r w:rsidRPr="00012146">
        <w:rPr>
          <w:rStyle w:val="StyleUnderline"/>
          <w:highlight w:val="cyan"/>
        </w:rPr>
        <w:t>democratic decline</w:t>
      </w:r>
      <w:r w:rsidRPr="00D64AAE">
        <w:t xml:space="preserve">. Repressive </w:t>
      </w:r>
      <w:r w:rsidRPr="00D64AAE">
        <w:rPr>
          <w:rStyle w:val="StyleUnderline"/>
        </w:rPr>
        <w:t>regimes and populist leaders worked to reduce transparency, promote false or misleading information, and crack down</w:t>
      </w:r>
      <w:r w:rsidRPr="00D64AAE">
        <w:t xml:space="preserve"> on the sharing of </w:t>
      </w:r>
      <w:r w:rsidRPr="00D64AAE">
        <w:rPr>
          <w:rStyle w:val="StyleUnderline"/>
        </w:rPr>
        <w:t>unfavorable data or critical views.</w:t>
      </w:r>
      <w:r w:rsidRPr="00D64AAE">
        <w:t xml:space="preserve"> Many of those who voiced objections to their government’s handling of the pandemic faced harassment or criminal charges. </w:t>
      </w:r>
      <w:r w:rsidRPr="00012146">
        <w:rPr>
          <w:rStyle w:val="Emphasis"/>
          <w:highlight w:val="cyan"/>
        </w:rPr>
        <w:t>Lockdowns we</w:t>
      </w:r>
      <w:r w:rsidRPr="00D64AAE">
        <w:rPr>
          <w:rStyle w:val="Emphasis"/>
        </w:rPr>
        <w:t xml:space="preserve">re sometimes excessive, politicized, or </w:t>
      </w:r>
      <w:r w:rsidRPr="00012146">
        <w:rPr>
          <w:rStyle w:val="Emphasis"/>
          <w:highlight w:val="cyan"/>
        </w:rPr>
        <w:t>brutally enforced by security agencies</w:t>
      </w:r>
      <w:r w:rsidRPr="00D64AAE">
        <w:t xml:space="preserve">. And </w:t>
      </w:r>
      <w:r w:rsidRPr="00012146">
        <w:rPr>
          <w:rStyle w:val="StyleUnderline"/>
          <w:highlight w:val="cyan"/>
        </w:rPr>
        <w:t>antidemocratic leaders</w:t>
      </w:r>
      <w:r w:rsidRPr="00D64AAE">
        <w:rPr>
          <w:rStyle w:val="StyleUnderline"/>
        </w:rPr>
        <w:t xml:space="preserve"> worldwide </w:t>
      </w:r>
      <w:r w:rsidRPr="00012146">
        <w:rPr>
          <w:rStyle w:val="StyleUnderline"/>
          <w:highlight w:val="cyan"/>
        </w:rPr>
        <w:t>used the pandemic</w:t>
      </w:r>
      <w:r w:rsidRPr="00D64AAE">
        <w:rPr>
          <w:rStyle w:val="StyleUnderline"/>
        </w:rPr>
        <w:t xml:space="preserve"> as cover </w:t>
      </w:r>
      <w:r w:rsidRPr="00012146">
        <w:rPr>
          <w:rStyle w:val="StyleUnderline"/>
          <w:highlight w:val="cyan"/>
        </w:rPr>
        <w:t>to weaken</w:t>
      </w:r>
      <w:r w:rsidRPr="00D64AAE">
        <w:rPr>
          <w:rStyle w:val="StyleUnderline"/>
        </w:rPr>
        <w:t xml:space="preserve"> the political </w:t>
      </w:r>
      <w:r w:rsidRPr="00012146">
        <w:rPr>
          <w:rStyle w:val="StyleUnderline"/>
          <w:highlight w:val="cyan"/>
        </w:rPr>
        <w:t>opposition</w:t>
      </w:r>
      <w:r w:rsidRPr="00D64AAE">
        <w:t xml:space="preserve"> and consolidate power.</w:t>
      </w:r>
    </w:p>
    <w:p w14:paraId="00E59C6D" w14:textId="77777777" w:rsidR="005A6BB4" w:rsidRPr="00D64AAE" w:rsidRDefault="005A6BB4" w:rsidP="005A6BB4">
      <w:pPr>
        <w:rPr>
          <w:rStyle w:val="StyleUnderline"/>
        </w:rPr>
      </w:pPr>
      <w:r w:rsidRPr="00D64AAE">
        <w:t xml:space="preserve">In fact, </w:t>
      </w:r>
      <w:r w:rsidRPr="00D64AAE">
        <w:rPr>
          <w:rStyle w:val="StyleUnderline"/>
        </w:rPr>
        <w:t>many of the year’s negative developments will likely have lasting effects, meaning the eventual end of the pandemic will not necessarily trigger an immediate revitalization of democracy. In Hungary</w:t>
      </w:r>
      <w:r w:rsidRPr="00D64AAE">
        <w:t xml:space="preserve">, for example, the government of Prime Minister Viktor </w:t>
      </w:r>
      <w:proofErr w:type="spellStart"/>
      <w:r w:rsidRPr="00D64AAE">
        <w:rPr>
          <w:rStyle w:val="Emphasis"/>
        </w:rPr>
        <w:t>Orbán</w:t>
      </w:r>
      <w:proofErr w:type="spellEnd"/>
      <w:r w:rsidRPr="00D64AAE">
        <w:rPr>
          <w:rStyle w:val="Emphasis"/>
        </w:rPr>
        <w:t xml:space="preserve"> took on emergency powers </w:t>
      </w:r>
      <w:r w:rsidRPr="00D64AAE">
        <w:t xml:space="preserve">during the health crisis and misused them to withdraw financial assistance from municipalities led by opposition parties. </w:t>
      </w:r>
      <w:r w:rsidRPr="00D64AAE">
        <w:rPr>
          <w:rStyle w:val="StyleUnderline"/>
        </w:rPr>
        <w:t>In Sri Lanka</w:t>
      </w:r>
      <w:r w:rsidRPr="00D64AAE">
        <w:t xml:space="preserve">, President Gotabaya </w:t>
      </w:r>
      <w:r w:rsidRPr="00D64AAE">
        <w:rPr>
          <w:rStyle w:val="StyleUnderline"/>
        </w:rPr>
        <w:t>Rajapaksa dissolved Parliament in early Mar</w:t>
      </w:r>
      <w:r w:rsidRPr="00D64AAE">
        <w:t xml:space="preserve">ch and, with new elections repeatedly delayed due to COVID-19, ruled without a legislature for several months. </w:t>
      </w:r>
      <w:r w:rsidRPr="00D64AAE">
        <w:rPr>
          <w:rStyle w:val="StyleUnderline"/>
        </w:rPr>
        <w:t>Later in the year, both Hungary and Sri Lanka passed constitutional amendments that further strengthened executive power.</w:t>
      </w:r>
    </w:p>
    <w:p w14:paraId="03AE9F6C" w14:textId="77777777" w:rsidR="005A6BB4" w:rsidRPr="00D64AAE" w:rsidRDefault="005A6BB4" w:rsidP="005A6BB4">
      <w:pPr>
        <w:rPr>
          <w:rStyle w:val="Emphasis"/>
        </w:rPr>
      </w:pPr>
      <w:r w:rsidRPr="00D64AAE">
        <w:rPr>
          <w:rStyle w:val="Emphasis"/>
        </w:rPr>
        <w:t>The r</w:t>
      </w:r>
      <w:r w:rsidRPr="00012146">
        <w:rPr>
          <w:rStyle w:val="Emphasis"/>
          <w:highlight w:val="cyan"/>
        </w:rPr>
        <w:t>esilience of democracy</w:t>
      </w:r>
    </w:p>
    <w:p w14:paraId="5D26B0F3" w14:textId="77777777" w:rsidR="005A6BB4" w:rsidRPr="00D64AAE" w:rsidRDefault="005A6BB4" w:rsidP="005A6BB4">
      <w:pPr>
        <w:rPr>
          <w:rStyle w:val="StyleUnderline"/>
        </w:rPr>
      </w:pPr>
      <w:r w:rsidRPr="00D64AAE">
        <w:t>Despite the many losses for freedom recorded by </w:t>
      </w:r>
      <w:hyperlink r:id="rId70" w:history="1">
        <w:r w:rsidRPr="00D64AAE">
          <w:rPr>
            <w:rStyle w:val="Hyperlink"/>
          </w:rPr>
          <w:t>Freedom in the World</w:t>
        </w:r>
      </w:hyperlink>
      <w:r w:rsidRPr="00D64AAE">
        <w:t xml:space="preserve"> during 2020, </w:t>
      </w:r>
      <w:r w:rsidRPr="00012146">
        <w:rPr>
          <w:rStyle w:val="StyleUnderline"/>
          <w:highlight w:val="cyan"/>
        </w:rPr>
        <w:t>people</w:t>
      </w:r>
      <w:r w:rsidRPr="00D64AAE">
        <w:rPr>
          <w:rStyle w:val="StyleUnderline"/>
        </w:rPr>
        <w:t xml:space="preserve"> around the globe </w:t>
      </w:r>
      <w:r w:rsidRPr="00012146">
        <w:rPr>
          <w:rStyle w:val="StyleUnderline"/>
          <w:highlight w:val="cyan"/>
        </w:rPr>
        <w:t>remained committed to fighting for</w:t>
      </w:r>
      <w:r w:rsidRPr="00D64AAE">
        <w:rPr>
          <w:rStyle w:val="StyleUnderline"/>
        </w:rPr>
        <w:t xml:space="preserve"> their rights, and </w:t>
      </w:r>
      <w:r w:rsidRPr="00012146">
        <w:rPr>
          <w:rStyle w:val="StyleUnderline"/>
          <w:highlight w:val="cyan"/>
        </w:rPr>
        <w:t>democracy</w:t>
      </w:r>
      <w:r w:rsidRPr="00D64AAE">
        <w:rPr>
          <w:rStyle w:val="StyleUnderline"/>
        </w:rPr>
        <w:t xml:space="preserve"> continued to demonstrate its remarkable resilience</w:t>
      </w:r>
      <w:r w:rsidRPr="00D64AAE">
        <w:t xml:space="preserve">. </w:t>
      </w:r>
      <w:proofErr w:type="gramStart"/>
      <w:r w:rsidRPr="00D64AAE">
        <w:t>A number of</w:t>
      </w:r>
      <w:proofErr w:type="gramEnd"/>
      <w:r w:rsidRPr="00D64AAE">
        <w:t xml:space="preserve"> </w:t>
      </w:r>
      <w:r w:rsidRPr="00D64AAE">
        <w:rPr>
          <w:rStyle w:val="StyleUnderline"/>
        </w:rPr>
        <w:t>countries held successful elections, independent courts provided checks on executive overreach, journalists</w:t>
      </w:r>
      <w:r w:rsidRPr="00D64AAE">
        <w:t xml:space="preserve"> in even the most repressive environments </w:t>
      </w:r>
      <w:r w:rsidRPr="00D64AAE">
        <w:rPr>
          <w:rStyle w:val="StyleUnderline"/>
        </w:rPr>
        <w:t>investigated government transgressions, and activists persisted in calling out undemocratic practices.</w:t>
      </w:r>
    </w:p>
    <w:p w14:paraId="305F40E3" w14:textId="77777777" w:rsidR="005A6BB4" w:rsidRPr="00D64AAE" w:rsidRDefault="005A6BB4" w:rsidP="005A6BB4">
      <w:r w:rsidRPr="00D64AAE">
        <w:t xml:space="preserve">Following a marred election in </w:t>
      </w:r>
      <w:r w:rsidRPr="00012146">
        <w:rPr>
          <w:rStyle w:val="StyleUnderline"/>
          <w:highlight w:val="cyan"/>
        </w:rPr>
        <w:t>Malawi</w:t>
      </w:r>
      <w:r w:rsidRPr="00D64AAE">
        <w:t xml:space="preserve"> in mid-2019, for instance, judges </w:t>
      </w:r>
      <w:r w:rsidRPr="00012146">
        <w:rPr>
          <w:rStyle w:val="StyleUnderline"/>
          <w:highlight w:val="cyan"/>
        </w:rPr>
        <w:t>withstood bribery attempts</w:t>
      </w:r>
      <w:r w:rsidRPr="00D64AAE">
        <w:rPr>
          <w:rStyle w:val="StyleUnderline"/>
        </w:rPr>
        <w:t xml:space="preserve"> and pressure from the incumbent administration and called for new elections</w:t>
      </w:r>
      <w:r w:rsidRPr="00D64AAE">
        <w:t xml:space="preserve">. </w:t>
      </w:r>
      <w:r w:rsidRPr="00D64AAE">
        <w:rPr>
          <w:rStyle w:val="StyleUnderline"/>
        </w:rPr>
        <w:t>Opposition</w:t>
      </w:r>
      <w:r w:rsidRPr="00D64AAE">
        <w:t xml:space="preserve"> presidential </w:t>
      </w:r>
      <w:r w:rsidRPr="00D64AAE">
        <w:rPr>
          <w:rStyle w:val="StyleUnderline"/>
        </w:rPr>
        <w:t>candidate</w:t>
      </w:r>
      <w:r w:rsidRPr="00D64AAE">
        <w:t xml:space="preserve"> Lazarus </w:t>
      </w:r>
      <w:proofErr w:type="spellStart"/>
      <w:r w:rsidRPr="00D64AAE">
        <w:rPr>
          <w:rStyle w:val="StyleUnderline"/>
        </w:rPr>
        <w:t>Chakwera</w:t>
      </w:r>
      <w:proofErr w:type="spellEnd"/>
      <w:r w:rsidRPr="00D64AAE">
        <w:rPr>
          <w:rStyle w:val="StyleUnderline"/>
        </w:rPr>
        <w:t xml:space="preserve"> then won the 2020 rerun vote by a comfortable margin</w:t>
      </w:r>
      <w:r w:rsidRPr="00D64AAE">
        <w:t xml:space="preserve">. The </w:t>
      </w:r>
      <w:r w:rsidRPr="00012146">
        <w:rPr>
          <w:rStyle w:val="Emphasis"/>
          <w:highlight w:val="cyan"/>
        </w:rPr>
        <w:t>incident represented a critical win for Malawi’s</w:t>
      </w:r>
      <w:r w:rsidRPr="00D64AAE">
        <w:rPr>
          <w:rStyle w:val="Emphasis"/>
        </w:rPr>
        <w:t xml:space="preserve"> democratic </w:t>
      </w:r>
      <w:r w:rsidRPr="00012146">
        <w:rPr>
          <w:rStyle w:val="Emphasis"/>
          <w:highlight w:val="cyan"/>
        </w:rPr>
        <w:t>institutions</w:t>
      </w:r>
      <w:r w:rsidRPr="00D64AAE">
        <w:t xml:space="preserve"> and set a positive example of judicial independence for other African states.</w:t>
      </w:r>
    </w:p>
    <w:p w14:paraId="5149208D" w14:textId="77777777" w:rsidR="005A6BB4" w:rsidRPr="00D64AAE" w:rsidRDefault="005A6BB4" w:rsidP="005A6BB4">
      <w:pPr>
        <w:rPr>
          <w:rStyle w:val="StyleUnderline"/>
        </w:rPr>
      </w:pPr>
      <w:r w:rsidRPr="00D64AAE">
        <w:rPr>
          <w:rStyle w:val="StyleUnderline"/>
        </w:rPr>
        <w:t xml:space="preserve">In </w:t>
      </w:r>
      <w:r w:rsidRPr="00012146">
        <w:rPr>
          <w:rStyle w:val="StyleUnderline"/>
          <w:highlight w:val="cyan"/>
        </w:rPr>
        <w:t>Taiwan</w:t>
      </w:r>
      <w:r w:rsidRPr="00D64AAE">
        <w:rPr>
          <w:rStyle w:val="StyleUnderline"/>
        </w:rPr>
        <w:t xml:space="preserve">, </w:t>
      </w:r>
      <w:r w:rsidRPr="00D64AAE">
        <w:t xml:space="preserve">one of the highest-performing democracies in Asia, </w:t>
      </w:r>
      <w:r w:rsidRPr="00D64AAE">
        <w:rPr>
          <w:rStyle w:val="Emphasis"/>
        </w:rPr>
        <w:t xml:space="preserve">the government effectively </w:t>
      </w:r>
      <w:r w:rsidRPr="00012146">
        <w:rPr>
          <w:rStyle w:val="Emphasis"/>
          <w:highlight w:val="cyan"/>
        </w:rPr>
        <w:t>suppressed the coronavirus without resorting to abusive methods</w:t>
      </w:r>
      <w:r w:rsidRPr="00D64AAE">
        <w:t xml:space="preserve">, setting a sharp contrast with authoritarian China, where the regime has touted its draconian response as a model for the world. Even before the virus struck, </w:t>
      </w:r>
      <w:r w:rsidRPr="00012146">
        <w:rPr>
          <w:rStyle w:val="Emphasis"/>
          <w:highlight w:val="cyan"/>
        </w:rPr>
        <w:t>Taiwanese voters defied a</w:t>
      </w:r>
      <w:r w:rsidRPr="00D64AAE">
        <w:rPr>
          <w:rStyle w:val="Emphasis"/>
        </w:rPr>
        <w:t xml:space="preserve"> multipronged, politicized </w:t>
      </w:r>
      <w:r w:rsidRPr="00012146">
        <w:rPr>
          <w:rStyle w:val="Emphasis"/>
          <w:highlight w:val="cyan"/>
        </w:rPr>
        <w:t>disinformation campaign from China</w:t>
      </w:r>
      <w:r w:rsidRPr="00D64AAE">
        <w:rPr>
          <w:rStyle w:val="StyleUnderline"/>
        </w:rPr>
        <w:t xml:space="preserve"> and overwhelmingly reelected a president who opposes moves toward unification with the mainland.</w:t>
      </w:r>
    </w:p>
    <w:p w14:paraId="7D72A420" w14:textId="77777777" w:rsidR="005A6BB4" w:rsidRDefault="005A6BB4" w:rsidP="005A6BB4">
      <w:pPr>
        <w:rPr>
          <w:rStyle w:val="Emphasis"/>
        </w:rPr>
      </w:pPr>
      <w:r w:rsidRPr="00D64AAE">
        <w:t xml:space="preserve">“Our report concludes that </w:t>
      </w:r>
      <w:r w:rsidRPr="00012146">
        <w:rPr>
          <w:rStyle w:val="Emphasis"/>
          <w:highlight w:val="cyan"/>
        </w:rPr>
        <w:t>democracy today is</w:t>
      </w:r>
      <w:r w:rsidRPr="00D64AAE">
        <w:rPr>
          <w:rStyle w:val="Emphasis"/>
        </w:rPr>
        <w:t xml:space="preserve"> beleaguered but </w:t>
      </w:r>
      <w:r w:rsidRPr="00012146">
        <w:rPr>
          <w:rStyle w:val="Emphasis"/>
          <w:highlight w:val="cyan"/>
        </w:rPr>
        <w:t>not defeated</w:t>
      </w:r>
      <w:r w:rsidRPr="00D64AAE">
        <w:t>,” said Abramowitz. “</w:t>
      </w:r>
      <w:proofErr w:type="spellStart"/>
      <w:r w:rsidRPr="00D64AAE">
        <w:t>Its</w:t>
      </w:r>
      <w:proofErr w:type="spellEnd"/>
      <w:r w:rsidRPr="00D64AAE">
        <w:t xml:space="preserve"> adversaries have grown more powerful, making the world a more hostile </w:t>
      </w:r>
      <w:r w:rsidRPr="00D64AAE">
        <w:lastRenderedPageBreak/>
        <w:t xml:space="preserve">environment for self-government, but </w:t>
      </w:r>
      <w:r w:rsidRPr="00012146">
        <w:rPr>
          <w:rStyle w:val="Emphasis"/>
          <w:highlight w:val="cyan"/>
        </w:rPr>
        <w:t>its enduring appeal</w:t>
      </w:r>
      <w:r w:rsidRPr="00D64AAE">
        <w:rPr>
          <w:rStyle w:val="Emphasis"/>
        </w:rPr>
        <w:t xml:space="preserve"> </w:t>
      </w:r>
      <w:r w:rsidRPr="00012146">
        <w:rPr>
          <w:rStyle w:val="Emphasis"/>
          <w:highlight w:val="cyan"/>
        </w:rPr>
        <w:t>among</w:t>
      </w:r>
      <w:r w:rsidRPr="00D64AAE">
        <w:rPr>
          <w:rStyle w:val="Emphasis"/>
        </w:rPr>
        <w:t xml:space="preserve"> ordinary </w:t>
      </w:r>
      <w:r w:rsidRPr="00012146">
        <w:rPr>
          <w:rStyle w:val="Emphasis"/>
          <w:highlight w:val="cyan"/>
        </w:rPr>
        <w:t>people</w:t>
      </w:r>
      <w:r w:rsidRPr="00D64AAE">
        <w:rPr>
          <w:rStyle w:val="Emphasis"/>
        </w:rPr>
        <w:t xml:space="preserve">—which we’ve already seen this year </w:t>
      </w:r>
      <w:r w:rsidRPr="00012146">
        <w:rPr>
          <w:rStyle w:val="Emphasis"/>
          <w:highlight w:val="cyan"/>
        </w:rPr>
        <w:t>in places like Russia and Myanmar</w:t>
      </w:r>
      <w:r w:rsidRPr="00D64AAE">
        <w:rPr>
          <w:rStyle w:val="Emphasis"/>
        </w:rPr>
        <w:t>—</w:t>
      </w:r>
      <w:r w:rsidRPr="00012146">
        <w:rPr>
          <w:rStyle w:val="Emphasis"/>
          <w:highlight w:val="cyan"/>
        </w:rPr>
        <w:t>bode well for the future</w:t>
      </w:r>
      <w:r w:rsidRPr="001D09E9">
        <w:rPr>
          <w:rStyle w:val="Emphasis"/>
        </w:rPr>
        <w:t xml:space="preserve"> of freedom</w:t>
      </w:r>
      <w:r w:rsidRPr="00D64AAE">
        <w:rPr>
          <w:rStyle w:val="Emphasis"/>
        </w:rPr>
        <w:t>.”</w:t>
      </w:r>
    </w:p>
    <w:p w14:paraId="320F56D6" w14:textId="77777777" w:rsidR="005A6BB4" w:rsidRDefault="005A6BB4" w:rsidP="005A6BB4">
      <w:pPr>
        <w:pStyle w:val="Heading4"/>
      </w:pPr>
      <w:r>
        <w:t>Democratic erosion is occurring because the Supreme Court is a lawless, partisan institution, not because of a lack of strikes</w:t>
      </w:r>
    </w:p>
    <w:p w14:paraId="11832949" w14:textId="77777777" w:rsidR="005A6BB4" w:rsidRPr="00F056EF" w:rsidRDefault="005A6BB4" w:rsidP="005A6BB4">
      <w:r w:rsidRPr="00F056EF">
        <w:rPr>
          <w:rStyle w:val="Style13ptBold"/>
        </w:rPr>
        <w:t>Keck 20</w:t>
      </w:r>
      <w:r>
        <w:t xml:space="preserve"> – Thomas Keck, </w:t>
      </w:r>
      <w:r w:rsidRPr="00F056EF">
        <w:t>Michael O. Sawyer Chair of Constitutional Law and Politics and Professor of Political Science at Syracuse University</w:t>
      </w:r>
      <w:r>
        <w:t>, “</w:t>
      </w:r>
      <w:r w:rsidRPr="00F056EF">
        <w:t>Court-Packing and Democratic Erosion</w:t>
      </w:r>
      <w:r>
        <w:t xml:space="preserve">,” 12/17/20, </w:t>
      </w:r>
      <w:r w:rsidRPr="00F056EF">
        <w:t>https://papers.ssrn.com/sol3/papers.cfm?abstract_id=3476889</w:t>
      </w:r>
    </w:p>
    <w:p w14:paraId="6FD38B51" w14:textId="77777777" w:rsidR="005A6BB4" w:rsidRDefault="005A6BB4" w:rsidP="005A6BB4">
      <w:pPr>
        <w:rPr>
          <w:rFonts w:ascii="paragraph" w:hAnsi="paragraph" w:hint="eastAsia"/>
          <w:sz w:val="16"/>
        </w:rPr>
      </w:pPr>
      <w:r w:rsidRPr="100536CE">
        <w:rPr>
          <w:rStyle w:val="StyleUnderline"/>
        </w:rPr>
        <w:t>Scholars of democratic erosion have noticed the GOP’s partisan capture of the federal courts</w:t>
      </w:r>
      <w:r w:rsidRPr="00AF24E0">
        <w:rPr>
          <w:sz w:val="16"/>
        </w:rPr>
        <w:t xml:space="preserve"> and flagged it as a potential warning </w:t>
      </w:r>
      <w:proofErr w:type="gramStart"/>
      <w:r w:rsidRPr="00AF24E0">
        <w:rPr>
          <w:sz w:val="16"/>
        </w:rPr>
        <w:t xml:space="preserve">sign, </w:t>
      </w:r>
      <w:r w:rsidRPr="100536CE">
        <w:rPr>
          <w:rStyle w:val="StyleUnderline"/>
        </w:rPr>
        <w:t>but</w:t>
      </w:r>
      <w:proofErr w:type="gramEnd"/>
      <w:r w:rsidRPr="100536CE">
        <w:rPr>
          <w:rStyle w:val="StyleUnderline"/>
        </w:rPr>
        <w:t xml:space="preserve"> may well have understated the </w:t>
      </w:r>
      <w:r w:rsidRPr="100536CE">
        <w:rPr>
          <w:rStyle w:val="Emphasis"/>
        </w:rPr>
        <w:t>severity of the danger to democratic norms and institutions</w:t>
      </w:r>
      <w:r w:rsidRPr="100536CE">
        <w:rPr>
          <w:rStyle w:val="StyleUnderline"/>
        </w:rPr>
        <w:t>.</w:t>
      </w:r>
      <w:r w:rsidRPr="00AF24E0">
        <w:rPr>
          <w:sz w:val="16"/>
        </w:rPr>
        <w:t xml:space="preserve"> For example, remarking on </w:t>
      </w:r>
      <w:r w:rsidRPr="100536CE">
        <w:rPr>
          <w:rStyle w:val="StyleUnderline"/>
          <w:highlight w:val="yellow"/>
        </w:rPr>
        <w:t>the</w:t>
      </w:r>
      <w:r w:rsidRPr="100536CE">
        <w:rPr>
          <w:rStyle w:val="StyleUnderline"/>
        </w:rPr>
        <w:t xml:space="preserve"> Supreme </w:t>
      </w:r>
      <w:r w:rsidRPr="100536CE">
        <w:rPr>
          <w:rStyle w:val="StyleUnderline"/>
          <w:highlight w:val="yellow"/>
        </w:rPr>
        <w:t>Court</w:t>
      </w:r>
      <w:r w:rsidRPr="00AF24E0">
        <w:rPr>
          <w:sz w:val="16"/>
        </w:rPr>
        <w:t xml:space="preserve"> twenty months into Trump’s </w:t>
      </w:r>
      <w:proofErr w:type="spellStart"/>
      <w:r w:rsidRPr="00AF24E0">
        <w:rPr>
          <w:sz w:val="16"/>
        </w:rPr>
        <w:t>pvresidency</w:t>
      </w:r>
      <w:proofErr w:type="spellEnd"/>
      <w:r w:rsidRPr="00AF24E0">
        <w:rPr>
          <w:sz w:val="16"/>
        </w:rPr>
        <w:t>, Kaufman and Haggard diagnosed “a serious threat that a constitutionally-created branch of the government—one that is already deeply divided along partisan lines—</w:t>
      </w:r>
      <w:r w:rsidRPr="100536CE">
        <w:rPr>
          <w:rStyle w:val="StyleUnderline"/>
          <w:highlight w:val="yellow"/>
        </w:rPr>
        <w:t>will become</w:t>
      </w:r>
      <w:r w:rsidRPr="100536CE">
        <w:rPr>
          <w:rStyle w:val="StyleUnderline"/>
        </w:rPr>
        <w:t xml:space="preserve"> even </w:t>
      </w:r>
      <w:r w:rsidRPr="100536CE">
        <w:rPr>
          <w:rStyle w:val="StyleUnderline"/>
          <w:highlight w:val="yellow"/>
        </w:rPr>
        <w:t>more</w:t>
      </w:r>
      <w:r w:rsidRPr="100536CE">
        <w:rPr>
          <w:rStyle w:val="StyleUnderline"/>
        </w:rPr>
        <w:t xml:space="preserve"> politicized and </w:t>
      </w:r>
      <w:r w:rsidRPr="100536CE">
        <w:rPr>
          <w:rStyle w:val="StyleUnderline"/>
          <w:highlight w:val="yellow"/>
        </w:rPr>
        <w:t>delegitimated</w:t>
      </w:r>
      <w:r w:rsidRPr="00AF24E0">
        <w:rPr>
          <w:sz w:val="16"/>
        </w:rPr>
        <w:t>.” On their reading, “[</w:t>
      </w:r>
      <w:r w:rsidRPr="100536CE">
        <w:rPr>
          <w:rStyle w:val="StyleUnderline"/>
          <w:highlight w:val="yellow"/>
        </w:rPr>
        <w:t>t]he</w:t>
      </w:r>
      <w:r w:rsidRPr="100536CE">
        <w:rPr>
          <w:rStyle w:val="StyleUnderline"/>
        </w:rPr>
        <w:t xml:space="preserve"> </w:t>
      </w:r>
      <w:r w:rsidRPr="100536CE">
        <w:rPr>
          <w:rStyle w:val="Emphasis"/>
        </w:rPr>
        <w:t xml:space="preserve">most </w:t>
      </w:r>
      <w:proofErr w:type="gramStart"/>
      <w:r w:rsidRPr="100536CE">
        <w:rPr>
          <w:rStyle w:val="Emphasis"/>
          <w:highlight w:val="yellow"/>
        </w:rPr>
        <w:t>direct</w:t>
      </w:r>
      <w:proofErr w:type="gramEnd"/>
      <w:r w:rsidRPr="100536CE">
        <w:rPr>
          <w:rStyle w:val="Emphasis"/>
          <w:highlight w:val="yellow"/>
        </w:rPr>
        <w:t xml:space="preserve"> threat to</w:t>
      </w:r>
      <w:r w:rsidRPr="100536CE">
        <w:rPr>
          <w:rStyle w:val="Emphasis"/>
        </w:rPr>
        <w:t xml:space="preserve"> American </w:t>
      </w:r>
      <w:r w:rsidRPr="100536CE">
        <w:rPr>
          <w:rStyle w:val="Emphasis"/>
          <w:highlight w:val="yellow"/>
        </w:rPr>
        <w:t>democracy</w:t>
      </w:r>
      <w:r w:rsidRPr="100536CE">
        <w:rPr>
          <w:rStyle w:val="StyleUnderline"/>
          <w:highlight w:val="yellow"/>
        </w:rPr>
        <w:t xml:space="preserve"> would be</w:t>
      </w:r>
      <w:r w:rsidRPr="100536CE">
        <w:rPr>
          <w:rStyle w:val="StyleUnderline"/>
        </w:rPr>
        <w:t xml:space="preserve"> judicial </w:t>
      </w:r>
      <w:r w:rsidRPr="100536CE">
        <w:rPr>
          <w:rStyle w:val="StyleUnderline"/>
          <w:highlight w:val="yellow"/>
        </w:rPr>
        <w:t xml:space="preserve">acquiescence to </w:t>
      </w:r>
      <w:r w:rsidRPr="100536CE">
        <w:rPr>
          <w:rStyle w:val="Emphasis"/>
          <w:highlight w:val="yellow"/>
        </w:rPr>
        <w:t>restrictions on voting</w:t>
      </w:r>
      <w:r w:rsidRPr="100536CE">
        <w:rPr>
          <w:rStyle w:val="Emphasis"/>
        </w:rPr>
        <w:t xml:space="preserve"> rights</w:t>
      </w:r>
      <w:r w:rsidRPr="00AF24E0">
        <w:rPr>
          <w:sz w:val="16"/>
        </w:rPr>
        <w:t xml:space="preserve">” (2019: 426). Ginsburg and Huq have likewise noted that partisan judges, like legislators, “may be willing to allow a president to dismantle democratic governance so long as their own policy preferences are furthered” (2018a: 219). Such judicial acquiescence in the face of legislative restrictions on voting rights is indeed a significant threat, but </w:t>
      </w:r>
      <w:r w:rsidRPr="100536CE">
        <w:rPr>
          <w:rStyle w:val="StyleUnderline"/>
        </w:rPr>
        <w:t>the bigger danger to American democracy is judicial evisceration of legislative expansions of voting rights</w:t>
      </w:r>
      <w:r w:rsidRPr="00AF24E0">
        <w:rPr>
          <w:sz w:val="16"/>
        </w:rPr>
        <w:t>. Consider David Landau and Rosalind Dixon’s account of “</w:t>
      </w:r>
      <w:r w:rsidRPr="100536CE">
        <w:rPr>
          <w:rStyle w:val="StyleUnderline"/>
        </w:rPr>
        <w:t>abusive judicial review</w:t>
      </w:r>
      <w:r w:rsidRPr="00AF24E0">
        <w:rPr>
          <w:sz w:val="16"/>
        </w:rPr>
        <w:t xml:space="preserve">,” by which they mean the use of judicial power to </w:t>
      </w:r>
      <w:r w:rsidRPr="100536CE">
        <w:rPr>
          <w:rStyle w:val="StyleUnderline"/>
        </w:rPr>
        <w:t>undermine the “minimum core of electoral democracy</w:t>
      </w:r>
      <w:r w:rsidRPr="00AF24E0">
        <w:rPr>
          <w:sz w:val="16"/>
        </w:rPr>
        <w:t>.” Drawing on comparative evidence from a range of states experiencing democratic erosion, Landau and Dixon identify two variants of the phenomenon. In its weak form, abusive judicial review involves courts “stand[</w:t>
      </w:r>
      <w:proofErr w:type="spellStart"/>
      <w:r w:rsidRPr="00AF24E0">
        <w:rPr>
          <w:sz w:val="16"/>
        </w:rPr>
        <w:t>ing</w:t>
      </w:r>
      <w:proofErr w:type="spellEnd"/>
      <w:r w:rsidRPr="00AF24E0">
        <w:rPr>
          <w:sz w:val="16"/>
        </w:rPr>
        <w:t xml:space="preserve">] by passively as democracy is dismantled”; in its strong form, it involves courts actively undermining key democratic norms and institutions (2020: 1316-17). The Roberts Court has engaged in both versions of the </w:t>
      </w:r>
      <w:proofErr w:type="gramStart"/>
      <w:r w:rsidRPr="00AF24E0">
        <w:rPr>
          <w:sz w:val="16"/>
        </w:rPr>
        <w:t>practice.</w:t>
      </w:r>
      <w:r w:rsidRPr="00AF24E0">
        <w:rPr>
          <w:rFonts w:ascii="paragraph" w:hAnsi="paragraph"/>
          <w:sz w:val="16"/>
        </w:rPr>
        <w:t>¶</w:t>
      </w:r>
      <w:proofErr w:type="gramEnd"/>
      <w:r w:rsidRPr="00AF24E0">
        <w:rPr>
          <w:sz w:val="16"/>
        </w:rPr>
        <w:t xml:space="preserve"> In this section, I briefly review two instances in which </w:t>
      </w:r>
      <w:r w:rsidRPr="004F2DE8">
        <w:rPr>
          <w:rStyle w:val="StyleUnderline"/>
          <w:highlight w:val="yellow"/>
        </w:rPr>
        <w:t>the</w:t>
      </w:r>
      <w:r w:rsidRPr="009354DB">
        <w:rPr>
          <w:rStyle w:val="StyleUnderline"/>
        </w:rPr>
        <w:t xml:space="preserve"> contemporary </w:t>
      </w:r>
      <w:r w:rsidRPr="004F2DE8">
        <w:rPr>
          <w:rStyle w:val="StyleUnderline"/>
          <w:highlight w:val="yellow"/>
        </w:rPr>
        <w:t>Court</w:t>
      </w:r>
      <w:r w:rsidRPr="009354DB">
        <w:rPr>
          <w:rStyle w:val="StyleUnderline"/>
        </w:rPr>
        <w:t xml:space="preserve"> has declined to check legislative infringements on fair democratic procedures</w:t>
      </w:r>
      <w:r w:rsidRPr="00AF24E0">
        <w:rPr>
          <w:sz w:val="16"/>
        </w:rPr>
        <w:t xml:space="preserve">, and two others in which </w:t>
      </w:r>
      <w:r w:rsidRPr="009354DB">
        <w:rPr>
          <w:rStyle w:val="StyleUnderline"/>
        </w:rPr>
        <w:t xml:space="preserve">it has reached out to </w:t>
      </w:r>
      <w:r w:rsidRPr="004F2DE8">
        <w:rPr>
          <w:rStyle w:val="Emphasis"/>
          <w:highlight w:val="yellow"/>
        </w:rPr>
        <w:t>actively thwart</w:t>
      </w:r>
      <w:r w:rsidRPr="009354DB">
        <w:rPr>
          <w:rStyle w:val="Emphasis"/>
        </w:rPr>
        <w:t xml:space="preserve"> </w:t>
      </w:r>
      <w:r w:rsidRPr="004F2DE8">
        <w:rPr>
          <w:rStyle w:val="Emphasis"/>
        </w:rPr>
        <w:t xml:space="preserve">legislative </w:t>
      </w:r>
      <w:r w:rsidRPr="004F2DE8">
        <w:rPr>
          <w:rStyle w:val="Emphasis"/>
          <w:highlight w:val="yellow"/>
        </w:rPr>
        <w:t>enhancements of democratic procedures</w:t>
      </w:r>
      <w:r w:rsidRPr="00AF24E0">
        <w:rPr>
          <w:sz w:val="16"/>
        </w:rPr>
        <w:t xml:space="preserve">. In Crawford v. Marion County Election Board (2008), the Court upheld Indiana’s strict voter ID law, despite clear evidence that the photo identification requirement would “impose nontrivial burdens on the voting rights of tens of thousands of the state’s citizens . . . [, with] a significant percentage of those individuals . . . likely to be deterred from voting.”11 The law had been enacted on a party-line vote in Indiana’s Republican-controlled legislature, and Seventh Circuit Judge Terence Evans characterized it as “a not-too-thinly-veiled attempt to discourage </w:t>
      </w:r>
      <w:proofErr w:type="spellStart"/>
      <w:r w:rsidRPr="00AF24E0">
        <w:rPr>
          <w:sz w:val="16"/>
        </w:rPr>
        <w:t>electionday</w:t>
      </w:r>
      <w:proofErr w:type="spellEnd"/>
      <w:r w:rsidRPr="00AF24E0">
        <w:rPr>
          <w:sz w:val="16"/>
        </w:rPr>
        <w:t xml:space="preserve"> turnout by certain folks believed to skew Democratic.”12 In subsequent litigation regarding an even stricter law from Wisconsin, Circuit Judge Richard Posner noted that roughly nine percent of registered voters in the state lacked the required state-issued identification. Posner also reviewed sworn testimony from multiple registered voters who had attempted to obtain such </w:t>
      </w:r>
      <w:proofErr w:type="gramStart"/>
      <w:r w:rsidRPr="00AF24E0">
        <w:rPr>
          <w:sz w:val="16"/>
        </w:rPr>
        <w:t>identification, but</w:t>
      </w:r>
      <w:proofErr w:type="gramEnd"/>
      <w:r w:rsidRPr="00AF24E0">
        <w:rPr>
          <w:sz w:val="16"/>
        </w:rPr>
        <w:t xml:space="preserve"> had been unable to do so. 13 Relying on Crawford, Posner’s colleagues nonetheless upheld the Wisconsin law as well.</w:t>
      </w:r>
      <w:r w:rsidRPr="00AF24E0">
        <w:rPr>
          <w:rFonts w:ascii="paragraph" w:hAnsi="paragraph"/>
          <w:sz w:val="16"/>
        </w:rPr>
        <w:t xml:space="preserve"> ¶</w:t>
      </w:r>
      <w:r w:rsidRPr="00AF24E0">
        <w:rPr>
          <w:sz w:val="16"/>
        </w:rPr>
        <w:t xml:space="preserve"> A decade after Crawford, the Court held in </w:t>
      </w:r>
      <w:proofErr w:type="spellStart"/>
      <w:r w:rsidRPr="00AF24E0">
        <w:rPr>
          <w:sz w:val="16"/>
        </w:rPr>
        <w:t>Rucho</w:t>
      </w:r>
      <w:proofErr w:type="spellEnd"/>
      <w:r w:rsidRPr="00AF24E0">
        <w:rPr>
          <w:sz w:val="16"/>
        </w:rPr>
        <w:t xml:space="preserve"> v. Common Cause (2019) that claims of intentional and excessive partisan gerrymandering are not subject to judicial resolution under the U.S. Constitution. The case featured uncontroverted evidence that following the 2010 census, the Republican-controlled North Carolina legislature had “instructed their mapmaker to use political data to draw a map that would produce a congressional delegation of ten Republicans and three Democrats.” In all recent election cycles, votes for statewide offices and aggregate votes for House candidates have evinced a state split nearly 50-50, with Democrats winning the aggregate House vote in 2012 and the Governor’s race in 2016. But the Republican gerrymander successfully maintained a 10-3 GOP majority in the House delegation across three consecutive election cycles. Despite this context, Chief Justice Roberts declined to impose any constitutional limits on the drawing of district lines to “subordinate adherents of one political party and entrench a rival party in power,” even where that desire represents the “predominant purpose” of the line-drawing.14</w:t>
      </w:r>
      <w:r w:rsidRPr="00AF24E0">
        <w:rPr>
          <w:rFonts w:ascii="paragraph" w:hAnsi="paragraph"/>
          <w:sz w:val="16"/>
        </w:rPr>
        <w:t>¶</w:t>
      </w:r>
      <w:r w:rsidRPr="00AF24E0">
        <w:rPr>
          <w:sz w:val="16"/>
        </w:rPr>
        <w:t xml:space="preserve"> The central premise of Roberts’s argument for allowing such partisan gerrymandering is that the Constitution grants such authority to state legislatures in the first instance (and to Congress secondarily), and hence that the American people should bring their complaints about existing districting practices to their elected representatives, not to the Court. But relying on </w:t>
      </w:r>
      <w:proofErr w:type="spellStart"/>
      <w:r w:rsidRPr="00AF24E0">
        <w:rPr>
          <w:sz w:val="16"/>
        </w:rPr>
        <w:t>selfinterested</w:t>
      </w:r>
      <w:proofErr w:type="spellEnd"/>
      <w:r w:rsidRPr="00AF24E0">
        <w:rPr>
          <w:sz w:val="16"/>
        </w:rPr>
        <w:t xml:space="preserve"> legislators to reform the procedures under which they themselves have been elected has the same shortcomings that it had in Baker v. </w:t>
      </w:r>
      <w:proofErr w:type="spellStart"/>
      <w:r w:rsidRPr="00AF24E0">
        <w:rPr>
          <w:sz w:val="16"/>
        </w:rPr>
        <w:t>Carr</w:t>
      </w:r>
      <w:proofErr w:type="spellEnd"/>
      <w:r w:rsidRPr="00AF24E0">
        <w:rPr>
          <w:sz w:val="16"/>
        </w:rPr>
        <w:t xml:space="preserve"> (1962), which authorized courts to weigh in when district maps featured massive departures from the principle of “one person, one vote.” With the Court declining to serve as democratic guardrail, Crawford and </w:t>
      </w:r>
      <w:proofErr w:type="spellStart"/>
      <w:r w:rsidRPr="00AF24E0">
        <w:rPr>
          <w:sz w:val="16"/>
        </w:rPr>
        <w:t>Rucho</w:t>
      </w:r>
      <w:proofErr w:type="spellEnd"/>
      <w:r w:rsidRPr="00AF24E0">
        <w:rPr>
          <w:sz w:val="16"/>
        </w:rPr>
        <w:t xml:space="preserve"> are paradigmatic examples of weak-form abusive judicial review.</w:t>
      </w:r>
      <w:r w:rsidRPr="00AF24E0">
        <w:rPr>
          <w:rFonts w:ascii="paragraph" w:hAnsi="paragraph"/>
          <w:sz w:val="16"/>
        </w:rPr>
        <w:t xml:space="preserve"> ¶</w:t>
      </w:r>
      <w:r w:rsidRPr="00AF24E0">
        <w:rPr>
          <w:sz w:val="16"/>
        </w:rPr>
        <w:t xml:space="preserve"> Contrast the Court’s broad posture of judicial restraint in those cases with its aggressive interference with the 2002 McCain-Feingold Act and the 1965 Voting </w:t>
      </w:r>
      <w:r w:rsidRPr="00AF24E0">
        <w:rPr>
          <w:sz w:val="16"/>
        </w:rPr>
        <w:lastRenderedPageBreak/>
        <w:t>Rights Act. In Citizens United v. FEC (2010), the Court held that for-profit corporations have a First Amendment right to spend unlimited sums advocating the election or defeat of political candidates, thereby invalidating a central provision of the most significant federal campaign finance law since the Watergate era. Citizens United is the most notable in a long string of Roberts Court decisions invalidating campaign finance regulations, with the Court’s most conservative justices repeatedly holding that state and federal legislative institutions lack authority to limit election spending.15 In Shelby County v. Holder (2013), the Court gutted a central provision of the Voting Rights Act, holding that Congress had unconstitutionally required certain state and local jurisdictions to get federal approval for all changes to their election laws. Technically, Roberts’s opinion for the Court only invalidated the formula that determined which state and local jurisdictions were required to seek such federal “pre-clearance,” but both his majority opinion and a concurrence from Justice Thomas suggested that even with a revised coverage formula, the Court’s conservative majority would view such a requirement as an unconstitutional intrusion on state sovereignty. The decision unleashed a wave of new state restrictions on voting rights—with Republican legislatures and executives enacting voter ID laws, purging voter rolls, and closing polling sites—that previously would have required federal pre-clearance (Rocco in this volume).</w:t>
      </w:r>
      <w:r w:rsidRPr="00AF24E0">
        <w:rPr>
          <w:rFonts w:ascii="paragraph" w:hAnsi="paragraph"/>
          <w:sz w:val="16"/>
        </w:rPr>
        <w:t xml:space="preserve"> ¶</w:t>
      </w:r>
      <w:r w:rsidRPr="00AF24E0">
        <w:rPr>
          <w:sz w:val="16"/>
        </w:rPr>
        <w:t xml:space="preserve"> As these examples make clear, the current Court’s relevance for democratic erosion is twofold. First, it has significantly scaled back its role as an institutional check against partisan attempts to undermine fair democratic procedures. It is not yet clear that it has abandoned this role altogether, but it is fair to say that its performance is not currently reliable. Indeed, early reports from the Bright Lines Project have shown that “Judiciary can limit executive” and “Judicial independence” are among the democratic norms and institutions on which both expert and mass public confidence dropped most sharply during the Trump era (Carey, et al. 2019). Consider the Court’s response to legal disputes regarding vote counting in the 2020 presidential election. Once it was clear that Joe Biden had won a decisive victory, the Court dismissed multiple frivolous lawsuits seeking to reverse the results.16 But in the weeks leading up to the election, four conservative justices had signaled that they were prepared to give a sympathetic ear to Trump campaign arguments that could have reversed an election defeat if the outcome were close.17 Justice Barrett was not yet on the Court when those disputes were heard, and there is good reason to worry that she would have provided a fifth vote in such a scenario.18</w:t>
      </w:r>
      <w:r w:rsidRPr="00AF24E0">
        <w:rPr>
          <w:rFonts w:ascii="paragraph" w:hAnsi="paragraph"/>
          <w:sz w:val="16"/>
        </w:rPr>
        <w:t>¶</w:t>
      </w:r>
      <w:r w:rsidRPr="00AF24E0">
        <w:rPr>
          <w:sz w:val="16"/>
        </w:rPr>
        <w:t xml:space="preserve"> Second, the Court has proven willing on key occasions to thwart legislative attempts to enhance fair democratic procedures.19 A variety of signs indicate that this latter effort has not yet run its course. In the campaign finance context, for example, Justices Thomas and Alito have set their sights on disclosure requirements, and Senate Majority Leader McConnell echoed their arguments in a January 2019 op-ed.20 On the gerrymandering front, reform advocates have used the ballot initiative process in several states to transfer redistricting authority from partisan state legislatures to non-partisan commissions. The Supreme Court upheld such an initiative from Arizona in 2015, but it did so by a vote of 5-4, with Roberts, Thomas, and Alito (along with Scalia) in dissent. 21 If any two of Trump’s three nominees agree with them, they now have the votes to hold that neither judges nor voters may take districting authority away from partisan legislators. Roberts’s dissenting opinion in the Arizona case suggests that this same judicial coalition may invalidate any congressional attempt to mandate non-partisan redistricting as well (Keck 2019b).</w:t>
      </w:r>
      <w:r w:rsidRPr="00AF24E0">
        <w:rPr>
          <w:rFonts w:ascii="paragraph" w:hAnsi="paragraph"/>
          <w:sz w:val="16"/>
        </w:rPr>
        <w:t xml:space="preserve"> ¶</w:t>
      </w:r>
      <w:r w:rsidRPr="00AF24E0">
        <w:rPr>
          <w:sz w:val="16"/>
        </w:rPr>
        <w:t xml:space="preserve"> In sum, </w:t>
      </w:r>
      <w:r w:rsidRPr="009354DB">
        <w:rPr>
          <w:rStyle w:val="StyleUnderline"/>
        </w:rPr>
        <w:t xml:space="preserve">even before the Trump era, the Roberts Court was sometimes willing to actively deploy judicial power to </w:t>
      </w:r>
      <w:r w:rsidRPr="009354DB">
        <w:rPr>
          <w:rStyle w:val="Emphasis"/>
        </w:rPr>
        <w:t>undermine core features of electoral democracy</w:t>
      </w:r>
      <w:r w:rsidRPr="00AF24E0">
        <w:rPr>
          <w:sz w:val="16"/>
        </w:rPr>
        <w:t xml:space="preserve">. President Trump’s three appointments have shifted the Court’s median justice substantially to the right—both in general and on voting </w:t>
      </w:r>
      <w:proofErr w:type="gramStart"/>
      <w:r w:rsidRPr="00AF24E0">
        <w:rPr>
          <w:sz w:val="16"/>
        </w:rPr>
        <w:t>rights in particular</w:t>
      </w:r>
      <w:proofErr w:type="gramEnd"/>
      <w:r w:rsidRPr="00AF24E0">
        <w:rPr>
          <w:sz w:val="16"/>
        </w:rPr>
        <w:t xml:space="preserve">. As such, Democratic advocates of democracy reform have reason for concern that when they next recapture Congress and the White House, their Republican opponents will have retired into the judiciary as a stronghold. In this context, </w:t>
      </w:r>
      <w:r w:rsidRPr="004F2DE8">
        <w:rPr>
          <w:rStyle w:val="StyleUnderline"/>
          <w:highlight w:val="yellow"/>
        </w:rPr>
        <w:t>any</w:t>
      </w:r>
      <w:r w:rsidRPr="009354DB">
        <w:rPr>
          <w:rStyle w:val="StyleUnderline"/>
        </w:rPr>
        <w:t xml:space="preserve"> comprehensive </w:t>
      </w:r>
      <w:r w:rsidRPr="004F2DE8">
        <w:rPr>
          <w:rStyle w:val="StyleUnderline"/>
          <w:highlight w:val="yellow"/>
        </w:rPr>
        <w:t>program of democratic preservation</w:t>
      </w:r>
      <w:r w:rsidRPr="009354DB">
        <w:rPr>
          <w:rStyle w:val="StyleUnderline"/>
        </w:rPr>
        <w:t xml:space="preserve"> and renewal in the 2020s </w:t>
      </w:r>
      <w:r w:rsidRPr="004F2DE8">
        <w:rPr>
          <w:rStyle w:val="StyleUnderline"/>
          <w:highlight w:val="yellow"/>
        </w:rPr>
        <w:t>will need</w:t>
      </w:r>
      <w:r w:rsidRPr="004F2DE8">
        <w:rPr>
          <w:rStyle w:val="StyleUnderline"/>
        </w:rPr>
        <w:t xml:space="preserve"> to grapple with</w:t>
      </w:r>
      <w:r w:rsidRPr="009354DB">
        <w:rPr>
          <w:rStyle w:val="StyleUnderline"/>
        </w:rPr>
        <w:t xml:space="preserve"> the issue of </w:t>
      </w:r>
      <w:r w:rsidRPr="004F2DE8">
        <w:rPr>
          <w:rStyle w:val="Emphasis"/>
          <w:highlight w:val="yellow"/>
        </w:rPr>
        <w:t>court reform</w:t>
      </w:r>
      <w:r w:rsidRPr="00AF24E0">
        <w:rPr>
          <w:sz w:val="16"/>
        </w:rPr>
        <w:t xml:space="preserve"> (Jones 2020).</w:t>
      </w:r>
      <w:r w:rsidRPr="00AF24E0">
        <w:rPr>
          <w:rFonts w:ascii="paragraph" w:hAnsi="paragraph"/>
          <w:sz w:val="16"/>
        </w:rPr>
        <w:t xml:space="preserve"> ¶</w:t>
      </w:r>
      <w:r w:rsidRPr="00AF24E0">
        <w:rPr>
          <w:sz w:val="16"/>
        </w:rPr>
        <w:t xml:space="preserve"> Conclusion: Reestablishing the Court’s Role as Democratic Guardrail</w:t>
      </w:r>
      <w:r w:rsidRPr="00AF24E0">
        <w:rPr>
          <w:rFonts w:ascii="paragraph" w:hAnsi="paragraph"/>
          <w:sz w:val="16"/>
        </w:rPr>
        <w:t>¶</w:t>
      </w:r>
      <w:r w:rsidRPr="00AF24E0">
        <w:rPr>
          <w:sz w:val="16"/>
        </w:rPr>
        <w:t xml:space="preserve"> Calls for Court reform are a recurring feature of U.S. history. They have repeatedly been prompted by controversial actions taken by the justices themselves and by the partisan coalitions with which they are allied. Remarkably, contemporary Republican elites—acting across all three branches of the federal government—seem poised to provoke such calls in nearly every way that they have been provoked in the past. When </w:t>
      </w:r>
      <w:r w:rsidRPr="004F2DE8">
        <w:rPr>
          <w:rStyle w:val="StyleUnderline"/>
          <w:highlight w:val="yellow"/>
        </w:rPr>
        <w:t>Biden</w:t>
      </w:r>
      <w:r w:rsidRPr="00AF24E0">
        <w:rPr>
          <w:sz w:val="16"/>
        </w:rPr>
        <w:t xml:space="preserve"> is sworn in as President in January 2021, he will find himself </w:t>
      </w:r>
      <w:r w:rsidRPr="004F2DE8">
        <w:rPr>
          <w:rStyle w:val="StyleUnderline"/>
          <w:highlight w:val="yellow"/>
        </w:rPr>
        <w:t>fac</w:t>
      </w:r>
      <w:r w:rsidRPr="00AF24E0">
        <w:rPr>
          <w:sz w:val="16"/>
        </w:rPr>
        <w:t xml:space="preserve">ing </w:t>
      </w:r>
      <w:r w:rsidRPr="004F2DE8">
        <w:rPr>
          <w:rStyle w:val="StyleUnderline"/>
          <w:highlight w:val="yellow"/>
        </w:rPr>
        <w:t>a Court</w:t>
      </w:r>
      <w:r w:rsidRPr="009354DB">
        <w:rPr>
          <w:rStyle w:val="StyleUnderline"/>
        </w:rPr>
        <w:t xml:space="preserve"> that has been </w:t>
      </w:r>
      <w:r w:rsidRPr="004F2DE8">
        <w:rPr>
          <w:rStyle w:val="StyleUnderline"/>
          <w:highlight w:val="yellow"/>
        </w:rPr>
        <w:t>illegitimately packed</w:t>
      </w:r>
      <w:r w:rsidRPr="009354DB">
        <w:rPr>
          <w:rStyle w:val="StyleUnderline"/>
        </w:rPr>
        <w:t xml:space="preserve"> by the opposition party on its way out of power; </w:t>
      </w:r>
      <w:r w:rsidRPr="004F2DE8">
        <w:rPr>
          <w:rStyle w:val="StyleUnderline"/>
          <w:highlight w:val="yellow"/>
        </w:rPr>
        <w:t xml:space="preserve">that </w:t>
      </w:r>
      <w:r w:rsidRPr="004F2DE8">
        <w:rPr>
          <w:rStyle w:val="Emphasis"/>
          <w:highlight w:val="yellow"/>
        </w:rPr>
        <w:t>stands opposed to</w:t>
      </w:r>
      <w:r w:rsidRPr="009354DB">
        <w:rPr>
          <w:rStyle w:val="Emphasis"/>
        </w:rPr>
        <w:t xml:space="preserve"> majoritarian, </w:t>
      </w:r>
      <w:r w:rsidRPr="004F2DE8">
        <w:rPr>
          <w:rStyle w:val="Emphasis"/>
          <w:highlight w:val="yellow"/>
        </w:rPr>
        <w:t>multi-racial democracy</w:t>
      </w:r>
      <w:r w:rsidRPr="00AF24E0">
        <w:rPr>
          <w:sz w:val="16"/>
        </w:rPr>
        <w:t>; and that is committed to a constitutional vision under which much of the platform on which Biden was elected is constitutionally suspect. If history is any guide, Court reform will remain on the table until President Biden’s political coalition collapses or Chief Justice Roberts steers a non-obstructionist path. If neither of those paths unfold, serious discussion of Court reform is virtually inevitable.</w:t>
      </w:r>
      <w:r w:rsidRPr="00AF24E0">
        <w:rPr>
          <w:rFonts w:ascii="paragraph" w:hAnsi="paragraph"/>
          <w:sz w:val="16"/>
        </w:rPr>
        <w:t xml:space="preserve"> ¶</w:t>
      </w:r>
      <w:r w:rsidRPr="00AF24E0">
        <w:rPr>
          <w:sz w:val="16"/>
        </w:rPr>
        <w:t xml:space="preserve"> In this concluding section, then, I highlight some key lessons from our constitutional history regarding how to pursue such reforms in ways that are most beneficial for—and least risky to—democratic health. On my reading of the relevant history, some instances of attempted Court-packing contributed to democratic erosion in the United States, while others operated, on balance, to promote democratic preservation and renewal. Indeed, it seems to me incontrovertible that court-packing can be undertaken in ways that both hinder and foster democratic governance. </w:t>
      </w:r>
      <w:proofErr w:type="gramStart"/>
      <w:r w:rsidRPr="00AF24E0">
        <w:rPr>
          <w:sz w:val="16"/>
        </w:rPr>
        <w:t>If and when</w:t>
      </w:r>
      <w:proofErr w:type="gramEnd"/>
      <w:r w:rsidRPr="00AF24E0">
        <w:rPr>
          <w:sz w:val="16"/>
        </w:rPr>
        <w:t xml:space="preserve"> small-d democrats regain control of Hungary, Turkey, or Venezuela, would any decisions on their part to alter the size or structure of their judicial institutions be best understood as undue assaults on democratic norms? </w:t>
      </w:r>
      <w:proofErr w:type="gramStart"/>
      <w:r w:rsidRPr="00AF24E0">
        <w:rPr>
          <w:sz w:val="16"/>
        </w:rPr>
        <w:t>Surely</w:t>
      </w:r>
      <w:proofErr w:type="gramEnd"/>
      <w:r w:rsidRPr="00AF24E0">
        <w:rPr>
          <w:sz w:val="16"/>
        </w:rPr>
        <w:t xml:space="preserve"> we would need to know additional contextual details before reaching that judgment. As Joseph </w:t>
      </w:r>
      <w:proofErr w:type="spellStart"/>
      <w:r w:rsidRPr="00AF24E0">
        <w:rPr>
          <w:sz w:val="16"/>
        </w:rPr>
        <w:t>Fishkin</w:t>
      </w:r>
      <w:proofErr w:type="spellEnd"/>
      <w:r w:rsidRPr="00AF24E0">
        <w:rPr>
          <w:sz w:val="16"/>
        </w:rPr>
        <w:t xml:space="preserve"> and David </w:t>
      </w:r>
      <w:proofErr w:type="spellStart"/>
      <w:r w:rsidRPr="00AF24E0">
        <w:rPr>
          <w:sz w:val="16"/>
        </w:rPr>
        <w:t>Pozen</w:t>
      </w:r>
      <w:proofErr w:type="spellEnd"/>
      <w:r w:rsidRPr="00AF24E0">
        <w:rPr>
          <w:sz w:val="16"/>
        </w:rPr>
        <w:t xml:space="preserve"> have noted, “all </w:t>
      </w:r>
      <w:r w:rsidRPr="009354DB">
        <w:rPr>
          <w:rStyle w:val="StyleUnderline"/>
        </w:rPr>
        <w:t>acts of constitutional hardball</w:t>
      </w:r>
      <w:r w:rsidRPr="00AF24E0">
        <w:rPr>
          <w:sz w:val="16"/>
        </w:rPr>
        <w:t xml:space="preserve"> create systemic risks, . . . [but] specific acts </w:t>
      </w:r>
      <w:r w:rsidRPr="009354DB">
        <w:rPr>
          <w:rStyle w:val="StyleUnderline"/>
        </w:rPr>
        <w:t>may be justified for a variety of contextual normative reasons</w:t>
      </w:r>
      <w:r w:rsidRPr="00AF24E0">
        <w:rPr>
          <w:sz w:val="16"/>
        </w:rPr>
        <w:t xml:space="preserve">; sound political judgment might even require that certain types of </w:t>
      </w:r>
      <w:proofErr w:type="gramStart"/>
      <w:r w:rsidRPr="00AF24E0">
        <w:rPr>
          <w:sz w:val="16"/>
        </w:rPr>
        <w:t>hardball</w:t>
      </w:r>
      <w:proofErr w:type="gramEnd"/>
      <w:r w:rsidRPr="00AF24E0">
        <w:rPr>
          <w:sz w:val="16"/>
        </w:rPr>
        <w:t xml:space="preserve"> be played in certain situations” (2018: 925; see also Bateman in this volume; </w:t>
      </w:r>
      <w:proofErr w:type="spellStart"/>
      <w:r w:rsidRPr="00AF24E0">
        <w:rPr>
          <w:sz w:val="16"/>
        </w:rPr>
        <w:t>Tushnet</w:t>
      </w:r>
      <w:proofErr w:type="spellEnd"/>
      <w:r w:rsidRPr="00AF24E0">
        <w:rPr>
          <w:sz w:val="16"/>
        </w:rPr>
        <w:t xml:space="preserve"> 2020).</w:t>
      </w:r>
      <w:r w:rsidRPr="00AF24E0">
        <w:rPr>
          <w:rFonts w:ascii="paragraph" w:hAnsi="paragraph"/>
          <w:sz w:val="16"/>
        </w:rPr>
        <w:t xml:space="preserve"> ¶</w:t>
      </w:r>
      <w:r w:rsidRPr="00AF24E0">
        <w:rPr>
          <w:sz w:val="16"/>
        </w:rPr>
        <w:t xml:space="preserve"> In the ongoing debates about how best to respond to processes of democratic erosion once they have been diagnosed, </w:t>
      </w:r>
      <w:proofErr w:type="spellStart"/>
      <w:r w:rsidRPr="00AF24E0">
        <w:rPr>
          <w:sz w:val="16"/>
        </w:rPr>
        <w:t>Levitsky</w:t>
      </w:r>
      <w:proofErr w:type="spellEnd"/>
      <w:r w:rsidRPr="00AF24E0">
        <w:rPr>
          <w:sz w:val="16"/>
        </w:rPr>
        <w:t xml:space="preserve"> and </w:t>
      </w:r>
      <w:proofErr w:type="spellStart"/>
      <w:r w:rsidRPr="00AF24E0">
        <w:rPr>
          <w:sz w:val="16"/>
        </w:rPr>
        <w:t>Ziblatt</w:t>
      </w:r>
      <w:proofErr w:type="spellEnd"/>
      <w:r w:rsidRPr="00AF24E0">
        <w:rPr>
          <w:sz w:val="16"/>
        </w:rPr>
        <w:t xml:space="preserve"> have </w:t>
      </w:r>
      <w:r w:rsidRPr="00AF24E0">
        <w:rPr>
          <w:sz w:val="16"/>
        </w:rPr>
        <w:lastRenderedPageBreak/>
        <w:t xml:space="preserve">famously called on opposition party elites to exercise forbearance, resisting the urge to respond to the authoritarian leader's </w:t>
      </w:r>
      <w:proofErr w:type="spellStart"/>
      <w:r w:rsidRPr="00AF24E0">
        <w:rPr>
          <w:sz w:val="16"/>
        </w:rPr>
        <w:t>normbreaking</w:t>
      </w:r>
      <w:proofErr w:type="spellEnd"/>
      <w:r w:rsidRPr="00AF24E0">
        <w:rPr>
          <w:sz w:val="16"/>
        </w:rPr>
        <w:t xml:space="preserve"> with more norm-breaking of their own. But such </w:t>
      </w:r>
      <w:r w:rsidRPr="009354DB">
        <w:rPr>
          <w:rStyle w:val="StyleUnderline"/>
        </w:rPr>
        <w:t>forbearance strategies may not be viable when facing incumbents</w:t>
      </w:r>
      <w:r w:rsidRPr="00AF24E0">
        <w:rPr>
          <w:sz w:val="16"/>
        </w:rPr>
        <w:t>—including judicial incumbents—</w:t>
      </w:r>
      <w:r w:rsidRPr="009354DB">
        <w:rPr>
          <w:rStyle w:val="StyleUnderline"/>
        </w:rPr>
        <w:t xml:space="preserve">who are </w:t>
      </w:r>
      <w:r w:rsidRPr="009354DB">
        <w:rPr>
          <w:rStyle w:val="Emphasis"/>
        </w:rPr>
        <w:t>deliberately tilting the playing field</w:t>
      </w:r>
      <w:r w:rsidRPr="00AF24E0">
        <w:rPr>
          <w:sz w:val="16"/>
        </w:rPr>
        <w:t xml:space="preserve">. In such circumstances, some sort of </w:t>
      </w:r>
      <w:r w:rsidRPr="004F2DE8">
        <w:rPr>
          <w:rStyle w:val="StyleUnderline"/>
          <w:highlight w:val="yellow"/>
        </w:rPr>
        <w:t>hardball opposition may be</w:t>
      </w:r>
      <w:r w:rsidRPr="009354DB">
        <w:rPr>
          <w:rStyle w:val="StyleUnderline"/>
        </w:rPr>
        <w:t xml:space="preserve"> more </w:t>
      </w:r>
      <w:r w:rsidRPr="004F2DE8">
        <w:rPr>
          <w:rStyle w:val="StyleUnderline"/>
          <w:highlight w:val="yellow"/>
        </w:rPr>
        <w:t xml:space="preserve">effective at </w:t>
      </w:r>
      <w:r w:rsidRPr="004F2DE8">
        <w:rPr>
          <w:rStyle w:val="Emphasis"/>
          <w:highlight w:val="yellow"/>
        </w:rPr>
        <w:t>protecting</w:t>
      </w:r>
      <w:r w:rsidRPr="009354DB">
        <w:rPr>
          <w:rStyle w:val="Emphasis"/>
        </w:rPr>
        <w:t xml:space="preserve"> and renewing </w:t>
      </w:r>
      <w:r w:rsidRPr="004F2DE8">
        <w:rPr>
          <w:rStyle w:val="Emphasis"/>
          <w:highlight w:val="yellow"/>
        </w:rPr>
        <w:t>democracy</w:t>
      </w:r>
      <w:r w:rsidRPr="00AF24E0">
        <w:rPr>
          <w:sz w:val="16"/>
        </w:rPr>
        <w:t xml:space="preserve">, particularly </w:t>
      </w:r>
      <w:r w:rsidRPr="009354DB">
        <w:rPr>
          <w:rStyle w:val="StyleUnderline"/>
        </w:rPr>
        <w:t>if small-d democracy advocates deploy such tactics in pursuit</w:t>
      </w:r>
      <w:r w:rsidRPr="00AF24E0">
        <w:rPr>
          <w:sz w:val="16"/>
        </w:rPr>
        <w:t xml:space="preserve"> not just </w:t>
      </w:r>
      <w:r w:rsidRPr="009354DB">
        <w:rPr>
          <w:rStyle w:val="StyleUnderline"/>
        </w:rPr>
        <w:t>of</w:t>
      </w:r>
      <w:r w:rsidRPr="00AF24E0">
        <w:rPr>
          <w:sz w:val="16"/>
        </w:rPr>
        <w:t xml:space="preserve"> their own narrow partisan interests but also </w:t>
      </w:r>
      <w:r w:rsidRPr="009354DB">
        <w:rPr>
          <w:rStyle w:val="StyleUnderline"/>
        </w:rPr>
        <w:t>pro-democratic reforms that promise to break the cycle of tit-for-tat escalation</w:t>
      </w:r>
      <w:r w:rsidRPr="00AF24E0">
        <w:rPr>
          <w:sz w:val="16"/>
        </w:rPr>
        <w:t xml:space="preserve"> (Bateman in this volume; </w:t>
      </w:r>
      <w:proofErr w:type="spellStart"/>
      <w:r w:rsidRPr="00AF24E0">
        <w:rPr>
          <w:sz w:val="16"/>
        </w:rPr>
        <w:t>Pozen</w:t>
      </w:r>
      <w:proofErr w:type="spellEnd"/>
      <w:r w:rsidRPr="00AF24E0">
        <w:rPr>
          <w:sz w:val="16"/>
        </w:rPr>
        <w:t xml:space="preserve"> 2019).</w:t>
      </w:r>
      <w:r w:rsidRPr="00AF24E0">
        <w:rPr>
          <w:rFonts w:ascii="paragraph" w:hAnsi="paragraph"/>
          <w:sz w:val="16"/>
        </w:rPr>
        <w:t xml:space="preserve"> ¶</w:t>
      </w:r>
      <w:r w:rsidRPr="00AF24E0">
        <w:rPr>
          <w:sz w:val="16"/>
        </w:rPr>
        <w:t xml:space="preserve"> If systemic threats sometimes justify constitutional hardball, then scholars of democratic erosion and resilience are in good position to help policymakers reflect on how such tactics can be deployed in maximally legitimate fashion. One issue here is timing—i.e., how to know when we have reached the point where hardball tactics are merited. </w:t>
      </w:r>
      <w:proofErr w:type="gramStart"/>
      <w:r w:rsidRPr="00AF24E0">
        <w:rPr>
          <w:sz w:val="16"/>
        </w:rPr>
        <w:t>With regard to</w:t>
      </w:r>
      <w:proofErr w:type="gramEnd"/>
      <w:r w:rsidRPr="00AF24E0">
        <w:rPr>
          <w:sz w:val="16"/>
        </w:rPr>
        <w:t xml:space="preserve"> Court expansion, both its normative legitimacy and its political viability are likely to increase if and when the Roberts Court acts as a partisan roadblock to a Democratic administration. If the conservative justices refrain from doing so, they may be able to forestall Court reform. But the historical pattern suggests that emergence of an obstructionist Court is likely, at which point Democratic Court reformers will be emboldened. I have argued that judicial obstruction of legislative expansions of voting rights (and related democracy reforms) would provide particularly weighty justification for Court reform. In theory, </w:t>
      </w:r>
      <w:r w:rsidRPr="004F2DE8">
        <w:rPr>
          <w:rStyle w:val="StyleUnderline"/>
          <w:highlight w:val="yellow"/>
        </w:rPr>
        <w:t>the threat of</w:t>
      </w:r>
      <w:r w:rsidRPr="00AF24E0">
        <w:rPr>
          <w:sz w:val="16"/>
        </w:rPr>
        <w:t xml:space="preserve"> such </w:t>
      </w:r>
      <w:r w:rsidRPr="009354DB">
        <w:rPr>
          <w:rStyle w:val="StyleUnderline"/>
        </w:rPr>
        <w:t xml:space="preserve">judicial contributions to </w:t>
      </w:r>
      <w:r w:rsidRPr="004F2DE8">
        <w:rPr>
          <w:rStyle w:val="StyleUnderline"/>
          <w:highlight w:val="yellow"/>
        </w:rPr>
        <w:t>democratic erosion</w:t>
      </w:r>
      <w:r w:rsidRPr="00AF24E0">
        <w:rPr>
          <w:sz w:val="16"/>
        </w:rPr>
        <w:t xml:space="preserve"> might </w:t>
      </w:r>
      <w:r w:rsidRPr="004F2DE8">
        <w:rPr>
          <w:rStyle w:val="StyleUnderline"/>
          <w:highlight w:val="yellow"/>
        </w:rPr>
        <w:t>justify</w:t>
      </w:r>
      <w:r w:rsidRPr="00AF24E0">
        <w:rPr>
          <w:sz w:val="16"/>
        </w:rPr>
        <w:t xml:space="preserve"> preemptive action—e.g., </w:t>
      </w:r>
      <w:r w:rsidRPr="004F2DE8">
        <w:rPr>
          <w:rStyle w:val="Emphasis"/>
          <w:highlight w:val="yellow"/>
        </w:rPr>
        <w:t>expanding the Court</w:t>
      </w:r>
      <w:r w:rsidRPr="00AF24E0">
        <w:rPr>
          <w:sz w:val="16"/>
        </w:rPr>
        <w:t xml:space="preserve"> before it eviscerates a new voting rights act—but in practice, such preemptive action would require substantially greater political investment. Convincing the American public that Court packing is called for would be a tall order on any occasion, but it is more likely to succeed once the Court has begun actively obstructing a broadly popular policy agenda.</w:t>
      </w:r>
      <w:r w:rsidRPr="00AF24E0">
        <w:rPr>
          <w:rFonts w:ascii="paragraph" w:hAnsi="paragraph"/>
          <w:sz w:val="16"/>
        </w:rPr>
        <w:t xml:space="preserve"> ¶</w:t>
      </w:r>
      <w:r w:rsidRPr="00AF24E0">
        <w:rPr>
          <w:sz w:val="16"/>
        </w:rPr>
        <w:t xml:space="preserve"> In addition to the question of when to resort to hardball tactics, reformers should reflect on how to do so in ways that minimize the threat of tit-for-tat escalation. Here, one’s prescription for reform is likely to depend on one’s diagnosis of the systemic democratic defects in which the Court plays a role. If the chief threat to U.S. democracy is partisan polarization, then the cure is likely to involve institutional changes designed to empower centrists of both parties and to weaken their extremist flanks. If the diagnosis is partisan degradation rather than polarization— i.e., if the key defects facing American democracy are rooted not in a bipartisan refusal to compromise, but in one party’s abandonment of the rules of the game—then the prescription would be different. Rather than promoting bipartisanship, the cure would involve institutional changes that weaken the structural pro-GOP biases in our electoral and policy-making systems, thereby disrupting the party’s playbook for maintaining its hold on power without offering a platform that appeals to popular majorities (Bateman in this volume).</w:t>
      </w:r>
      <w:r w:rsidRPr="00AF24E0">
        <w:rPr>
          <w:rFonts w:ascii="paragraph" w:hAnsi="paragraph"/>
          <w:sz w:val="16"/>
        </w:rPr>
        <w:t xml:space="preserve"> ¶</w:t>
      </w:r>
      <w:r w:rsidRPr="00AF24E0">
        <w:rPr>
          <w:sz w:val="16"/>
        </w:rPr>
        <w:t xml:space="preserve"> To the extent possible, </w:t>
      </w:r>
      <w:r w:rsidRPr="009354DB">
        <w:rPr>
          <w:rStyle w:val="StyleUnderline"/>
        </w:rPr>
        <w:t>the goal of Court reform should be reestablishing the Court’s role as democratic guardrail</w:t>
      </w:r>
      <w:r w:rsidRPr="00AF24E0">
        <w:rPr>
          <w:sz w:val="16"/>
        </w:rPr>
        <w:t xml:space="preserve">, not reestablishing its role as Democratic agent. Given that the reforms would be enacted by partisan legislators, some consideration of partisan payoffs is inevitable, but scholars of democratic erosion and resilience can help call attention to </w:t>
      </w:r>
      <w:proofErr w:type="gramStart"/>
      <w:r w:rsidRPr="00AF24E0">
        <w:rPr>
          <w:sz w:val="16"/>
        </w:rPr>
        <w:t>particular reforms</w:t>
      </w:r>
      <w:proofErr w:type="gramEnd"/>
      <w:r w:rsidRPr="00AF24E0">
        <w:rPr>
          <w:sz w:val="16"/>
        </w:rPr>
        <w:t xml:space="preserve"> that are most beneficial for (or least risky to) democratic health. On this front, </w:t>
      </w:r>
      <w:proofErr w:type="spellStart"/>
      <w:r w:rsidRPr="00AF24E0">
        <w:rPr>
          <w:sz w:val="16"/>
        </w:rPr>
        <w:t>Pozen</w:t>
      </w:r>
      <w:proofErr w:type="spellEnd"/>
      <w:r w:rsidRPr="00AF24E0">
        <w:rPr>
          <w:sz w:val="16"/>
        </w:rPr>
        <w:t xml:space="preserve"> (2019) has called for greater consideration of “</w:t>
      </w:r>
      <w:r w:rsidRPr="009354DB">
        <w:rPr>
          <w:rStyle w:val="Emphasis"/>
        </w:rPr>
        <w:t>anti-hardball” reforms</w:t>
      </w:r>
      <w:r w:rsidRPr="00AF24E0">
        <w:rPr>
          <w:sz w:val="16"/>
        </w:rPr>
        <w:t xml:space="preserve">, by which he means institutional changes that </w:t>
      </w:r>
      <w:r w:rsidRPr="009354DB">
        <w:rPr>
          <w:rStyle w:val="StyleUnderline"/>
        </w:rPr>
        <w:t>reduce the likelihood of constitutional hardball being played by either side moving forward</w:t>
      </w:r>
      <w:r w:rsidRPr="00AF24E0">
        <w:rPr>
          <w:sz w:val="16"/>
        </w:rPr>
        <w:t>. For example, when a new state legislative majority comes to power, they could respond to a prior pattern of partisan gerrymandering by creating a non-partisan redistricting commission rather than deploying a new partisan gerrymander of their own. The dilemma is that the existing gerrymandered districts may prevent a new state legislative majority from coming to power, or that a captured court might prevent the new majority from altering the redistricting procedures.</w:t>
      </w:r>
      <w:r w:rsidRPr="00AF24E0">
        <w:rPr>
          <w:rFonts w:ascii="paragraph" w:hAnsi="paragraph"/>
          <w:sz w:val="16"/>
        </w:rPr>
        <w:t xml:space="preserve"> ¶</w:t>
      </w:r>
      <w:r w:rsidRPr="00AF24E0">
        <w:rPr>
          <w:sz w:val="16"/>
        </w:rPr>
        <w:t xml:space="preserve"> </w:t>
      </w:r>
      <w:proofErr w:type="gramStart"/>
      <w:r w:rsidRPr="00AF24E0">
        <w:rPr>
          <w:sz w:val="16"/>
        </w:rPr>
        <w:t>With regard to</w:t>
      </w:r>
      <w:proofErr w:type="gramEnd"/>
      <w:r w:rsidRPr="00AF24E0">
        <w:rPr>
          <w:sz w:val="16"/>
        </w:rPr>
        <w:t xml:space="preserve"> Court reform, </w:t>
      </w:r>
      <w:r w:rsidRPr="004F2DE8">
        <w:rPr>
          <w:rStyle w:val="StyleUnderline"/>
          <w:highlight w:val="yellow"/>
        </w:rPr>
        <w:t>anti-hardball measures</w:t>
      </w:r>
      <w:r w:rsidRPr="009354DB">
        <w:rPr>
          <w:rStyle w:val="StyleUnderline"/>
        </w:rPr>
        <w:t xml:space="preserve"> might </w:t>
      </w:r>
      <w:r w:rsidRPr="004F2DE8">
        <w:rPr>
          <w:rStyle w:val="StyleUnderline"/>
          <w:highlight w:val="yellow"/>
        </w:rPr>
        <w:t>include</w:t>
      </w:r>
      <w:r w:rsidRPr="00AF24E0">
        <w:rPr>
          <w:sz w:val="16"/>
        </w:rPr>
        <w:t xml:space="preserve"> reducing the length of Supreme Court terms and </w:t>
      </w:r>
      <w:r w:rsidRPr="004F2DE8">
        <w:rPr>
          <w:rStyle w:val="Emphasis"/>
          <w:highlight w:val="yellow"/>
        </w:rPr>
        <w:t>regularizing</w:t>
      </w:r>
      <w:r w:rsidRPr="009354DB">
        <w:rPr>
          <w:rStyle w:val="Emphasis"/>
        </w:rPr>
        <w:t xml:space="preserve"> the occurrence of </w:t>
      </w:r>
      <w:r w:rsidRPr="004F2DE8">
        <w:rPr>
          <w:rStyle w:val="Emphasis"/>
          <w:highlight w:val="yellow"/>
        </w:rPr>
        <w:t>Supreme Court vacancies</w:t>
      </w:r>
      <w:r w:rsidRPr="009354DB">
        <w:rPr>
          <w:rStyle w:val="StyleUnderline"/>
        </w:rPr>
        <w:t xml:space="preserve">, changes </w:t>
      </w:r>
      <w:r w:rsidRPr="004F2DE8">
        <w:rPr>
          <w:rStyle w:val="StyleUnderline"/>
          <w:highlight w:val="yellow"/>
        </w:rPr>
        <w:t xml:space="preserve">that would </w:t>
      </w:r>
      <w:r w:rsidRPr="004F2DE8">
        <w:rPr>
          <w:rStyle w:val="Emphasis"/>
          <w:highlight w:val="yellow"/>
        </w:rPr>
        <w:t>lower the stakes</w:t>
      </w:r>
      <w:r w:rsidRPr="004F2DE8">
        <w:rPr>
          <w:rStyle w:val="StyleUnderline"/>
          <w:highlight w:val="yellow"/>
        </w:rPr>
        <w:t xml:space="preserve"> of any</w:t>
      </w:r>
      <w:r w:rsidRPr="009354DB">
        <w:rPr>
          <w:rStyle w:val="StyleUnderline"/>
        </w:rPr>
        <w:t xml:space="preserve"> given </w:t>
      </w:r>
      <w:r w:rsidRPr="004F2DE8">
        <w:rPr>
          <w:rStyle w:val="StyleUnderline"/>
          <w:highlight w:val="yellow"/>
        </w:rPr>
        <w:t>nomination fight</w:t>
      </w:r>
      <w:r w:rsidRPr="00AF24E0">
        <w:rPr>
          <w:sz w:val="16"/>
          <w:highlight w:val="yellow"/>
        </w:rPr>
        <w:t>.</w:t>
      </w:r>
      <w:r w:rsidRPr="00AF24E0">
        <w:rPr>
          <w:sz w:val="16"/>
        </w:rPr>
        <w:t xml:space="preserve"> Scholars were calling for such reforms long before Trump’s election, and good government reformers have continued to advocate them (Cramton and Carrington 2005; Cramton 2007; </w:t>
      </w:r>
      <w:proofErr w:type="spellStart"/>
      <w:r w:rsidRPr="00AF24E0">
        <w:rPr>
          <w:sz w:val="16"/>
        </w:rPr>
        <w:t>Galston</w:t>
      </w:r>
      <w:proofErr w:type="spellEnd"/>
      <w:r w:rsidRPr="00AF24E0">
        <w:rPr>
          <w:sz w:val="16"/>
        </w:rPr>
        <w:t>, et al. 2019). The dilemma is that most such reforms would have to survive judicial review by the existing Court.</w:t>
      </w:r>
      <w:r w:rsidRPr="00AF24E0">
        <w:rPr>
          <w:rFonts w:ascii="paragraph" w:hAnsi="paragraph"/>
          <w:sz w:val="16"/>
        </w:rPr>
        <w:t xml:space="preserve"> ¶</w:t>
      </w:r>
      <w:r w:rsidRPr="00AF24E0">
        <w:rPr>
          <w:sz w:val="16"/>
        </w:rPr>
        <w:t xml:space="preserve"> If the key defect ailing American democracy is partisan degradation rather than polarization, then </w:t>
      </w:r>
      <w:r w:rsidRPr="009354DB">
        <w:rPr>
          <w:rStyle w:val="StyleUnderline"/>
        </w:rPr>
        <w:t>even anti-hardball reforms that have in the past drawn bipartisan support may require hardball tactics to enact</w:t>
      </w:r>
      <w:r w:rsidRPr="00AF24E0">
        <w:rPr>
          <w:sz w:val="16"/>
        </w:rPr>
        <w:t xml:space="preserve"> (</w:t>
      </w:r>
      <w:proofErr w:type="spellStart"/>
      <w:r w:rsidRPr="00AF24E0">
        <w:rPr>
          <w:sz w:val="16"/>
        </w:rPr>
        <w:t>Pozen</w:t>
      </w:r>
      <w:proofErr w:type="spellEnd"/>
      <w:r w:rsidRPr="00AF24E0">
        <w:rPr>
          <w:sz w:val="16"/>
        </w:rPr>
        <w:t xml:space="preserve"> 2019). In other words, successful Court reform may require combining good government improvements to judicial selection and tenure rules with hardball efforts to wrest judicial institutions away from the anti-system party’s control. The institutional design choices are complex, and I close with one recent proposal that illustrates the challenges.</w:t>
      </w:r>
      <w:r w:rsidRPr="00AF24E0">
        <w:rPr>
          <w:rFonts w:ascii="paragraph" w:hAnsi="paragraph"/>
          <w:sz w:val="16"/>
        </w:rPr>
        <w:t xml:space="preserve"> ¶</w:t>
      </w:r>
      <w:r w:rsidRPr="00AF24E0">
        <w:rPr>
          <w:sz w:val="16"/>
        </w:rPr>
        <w:t xml:space="preserve"> In September 2020, less than two weeks after Justice Ginsburg’s death, Representative Ro Khanna introduced legislation that would authorize the president to nominate a Supreme Court justice every two years, during the first and third years of each four-year presidential term. Once confirmed by the Senate, each justice would serve an 18-year, non-renewable term, after which she would rotate </w:t>
      </w:r>
      <w:proofErr w:type="gramStart"/>
      <w:r w:rsidRPr="00AF24E0">
        <w:rPr>
          <w:sz w:val="16"/>
        </w:rPr>
        <w:t>off of</w:t>
      </w:r>
      <w:proofErr w:type="gramEnd"/>
      <w:r w:rsidRPr="00AF24E0">
        <w:rPr>
          <w:sz w:val="16"/>
        </w:rPr>
        <w:t xml:space="preserve"> active duty on the Supreme Court. The bill would eventually produce a stable Court membership of nine, but the justices sitting at the time of enactment would be grandfathered, retaining their life terms, thereby producing the possibility of a Court larger than nine until all of those sitting justices have concluded their service. 22 When the basic structure of Rep. Khanna’s reform bill was first floated by advocates in 2019, conservatives held a five-to-four majority on the Court (Schwartz 2019). In that context, the combination of temporary Court expansion with permanent improvements to judicial selection and tenure rules may have seemed a workable marriage of hardball and anti-hardball reforms. With Justice Barrett having expanded the </w:t>
      </w:r>
      <w:r w:rsidRPr="00AF24E0">
        <w:rPr>
          <w:sz w:val="16"/>
        </w:rPr>
        <w:lastRenderedPageBreak/>
        <w:t xml:space="preserve">conservative majority to six justices, the horns of the dilemma have sharpened. The Khanna bill is one of a variety of </w:t>
      </w:r>
      <w:r w:rsidRPr="004F2DE8">
        <w:rPr>
          <w:rStyle w:val="StyleUnderline"/>
          <w:highlight w:val="yellow"/>
        </w:rPr>
        <w:t>anti-hardball reforms</w:t>
      </w:r>
      <w:r w:rsidRPr="00AF24E0">
        <w:rPr>
          <w:sz w:val="16"/>
        </w:rPr>
        <w:t xml:space="preserve"> that </w:t>
      </w:r>
      <w:r w:rsidRPr="004F2DE8">
        <w:rPr>
          <w:rStyle w:val="StyleUnderline"/>
          <w:highlight w:val="yellow"/>
        </w:rPr>
        <w:t>would ameliorate</w:t>
      </w:r>
      <w:r w:rsidRPr="009354DB">
        <w:rPr>
          <w:rStyle w:val="StyleUnderline"/>
        </w:rPr>
        <w:t xml:space="preserve"> the </w:t>
      </w:r>
      <w:r w:rsidRPr="004F2DE8">
        <w:rPr>
          <w:rStyle w:val="StyleUnderline"/>
          <w:highlight w:val="yellow"/>
        </w:rPr>
        <w:t>partisan degradatio</w:t>
      </w:r>
      <w:r w:rsidRPr="009354DB">
        <w:rPr>
          <w:rStyle w:val="StyleUnderline"/>
        </w:rPr>
        <w:t>n of the federal courts</w:t>
      </w:r>
      <w:r w:rsidRPr="00AF24E0">
        <w:rPr>
          <w:sz w:val="16"/>
        </w:rPr>
        <w:t xml:space="preserve">, but if those reforms cannot survive judicial review by the current Court, then </w:t>
      </w:r>
      <w:r w:rsidRPr="004F2DE8">
        <w:rPr>
          <w:rStyle w:val="StyleUnderline"/>
          <w:highlight w:val="yellow"/>
        </w:rPr>
        <w:t>it will take</w:t>
      </w:r>
      <w:r w:rsidRPr="009354DB">
        <w:rPr>
          <w:rStyle w:val="StyleUnderline"/>
        </w:rPr>
        <w:t xml:space="preserve"> some form of </w:t>
      </w:r>
      <w:r w:rsidRPr="004F2DE8">
        <w:rPr>
          <w:rStyle w:val="StyleUnderline"/>
          <w:highlight w:val="yellow"/>
        </w:rPr>
        <w:t>hardball tactics to achieve them</w:t>
      </w:r>
      <w:r w:rsidRPr="00AF24E0">
        <w:rPr>
          <w:sz w:val="16"/>
        </w:rPr>
        <w:t>. That this dilemma faces Court reform advocates should not be surprising, as it is the same dilemma facing democracy reform more broadly. Solving it will be the central challenge of the post-Trump era in U.S. politics.</w:t>
      </w:r>
      <w:r w:rsidRPr="00AF24E0">
        <w:rPr>
          <w:rFonts w:ascii="paragraph" w:hAnsi="paragraph"/>
          <w:sz w:val="16"/>
        </w:rPr>
        <w:t xml:space="preserve"> ¶</w:t>
      </w:r>
    </w:p>
    <w:p w14:paraId="6150CE76" w14:textId="77777777" w:rsidR="005A6BB4" w:rsidRPr="00F601E6" w:rsidRDefault="005A6BB4" w:rsidP="00F601E6"/>
    <w:sectPr w:rsidR="005A6BB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ragraph">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3F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33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CB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BB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02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7B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D8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56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FA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40500"/>
  <w14:defaultImageDpi w14:val="300"/>
  <w15:docId w15:val="{312D665B-B546-A54A-B87E-DF3CD467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3C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3C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C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3C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12,No Spacing2111,No Spacing4,No Spacing5,tags,No Spacing1111,T,t,Tag1,No Spacing11111"/>
    <w:basedOn w:val="Normal"/>
    <w:next w:val="Normal"/>
    <w:link w:val="Heading4Char"/>
    <w:uiPriority w:val="9"/>
    <w:unhideWhenUsed/>
    <w:qFormat/>
    <w:rsid w:val="003B3C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3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CB6"/>
  </w:style>
  <w:style w:type="character" w:customStyle="1" w:styleId="Heading1Char">
    <w:name w:val="Heading 1 Char"/>
    <w:aliases w:val="Pocket Char"/>
    <w:basedOn w:val="DefaultParagraphFont"/>
    <w:link w:val="Heading1"/>
    <w:uiPriority w:val="9"/>
    <w:rsid w:val="003B3C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C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3CB6"/>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1,ta Char,Heading 2 Char2 Char Char,Heading 2 Char1 Char Char Char,TAG Char,No Spacing211 Char"/>
    <w:basedOn w:val="DefaultParagraphFont"/>
    <w:link w:val="Heading4"/>
    <w:uiPriority w:val="9"/>
    <w:rsid w:val="003B3C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B3CB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3B3CB6"/>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
    <w:basedOn w:val="DefaultParagraphFont"/>
    <w:link w:val="textbold"/>
    <w:uiPriority w:val="20"/>
    <w:qFormat/>
    <w:rsid w:val="003B3C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3CB6"/>
    <w:rPr>
      <w:color w:val="auto"/>
      <w:u w:val="none"/>
    </w:rPr>
  </w:style>
  <w:style w:type="character" w:styleId="Hyperlink">
    <w:name w:val="Hyperlink"/>
    <w:aliases w:val="heading 1 (block title),Important,Read,Card Text,Internet Link"/>
    <w:basedOn w:val="DefaultParagraphFont"/>
    <w:uiPriority w:val="99"/>
    <w:unhideWhenUsed/>
    <w:rsid w:val="003B3CB6"/>
    <w:rPr>
      <w:color w:val="auto"/>
      <w:u w:val="none"/>
    </w:rPr>
  </w:style>
  <w:style w:type="paragraph" w:styleId="DocumentMap">
    <w:name w:val="Document Map"/>
    <w:basedOn w:val="Normal"/>
    <w:link w:val="DocumentMapChar"/>
    <w:uiPriority w:val="99"/>
    <w:semiHidden/>
    <w:unhideWhenUsed/>
    <w:rsid w:val="003B3C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CB6"/>
    <w:rPr>
      <w:rFonts w:ascii="Lucida Grande" w:hAnsi="Lucida Grande" w:cs="Lucida Grande"/>
    </w:rPr>
  </w:style>
  <w:style w:type="paragraph" w:customStyle="1" w:styleId="textbold">
    <w:name w:val="text bold"/>
    <w:basedOn w:val="Normal"/>
    <w:link w:val="Emphasis"/>
    <w:uiPriority w:val="20"/>
    <w:qFormat/>
    <w:rsid w:val="005A6BB4"/>
    <w:pPr>
      <w:widowControl w:val="0"/>
      <w:ind w:left="720"/>
      <w:jc w:val="both"/>
    </w:pPr>
    <w:rPr>
      <w:b/>
      <w:iCs/>
      <w:u w:val="single"/>
    </w:rPr>
  </w:style>
  <w:style w:type="paragraph" w:customStyle="1" w:styleId="UnderlinePara">
    <w:name w:val="Underline Para"/>
    <w:basedOn w:val="Normal"/>
    <w:link w:val="StyleUnderline"/>
    <w:uiPriority w:val="1"/>
    <w:qFormat/>
    <w:rsid w:val="005A6BB4"/>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olicemag.com/342098/the-2016-police-presidential-poll" TargetMode="External"/><Relationship Id="rId21" Type="http://schemas.openxmlformats.org/officeDocument/2006/relationships/hyperlink" Target="https://plsonline.eku.edu/insidelook/history-policing-united-states-part-3" TargetMode="External"/><Relationship Id="rId42" Type="http://schemas.openxmlformats.org/officeDocument/2006/relationships/hyperlink" Target="https://www.nbcnews.com/politics/politics-news/national-labor-groups-mostly-close-ranks-defend-police-unions-n1231573" TargetMode="External"/><Relationship Id="rId47" Type="http://schemas.openxmlformats.org/officeDocument/2006/relationships/hyperlink" Target="https://www.americanprogress.org/issues/education-k-12/reports/2018/09/20/457750/fixing-chronic-disinvestment-k-12-schools/%5b" TargetMode="External"/><Relationship Id="rId63" Type="http://schemas.openxmlformats.org/officeDocument/2006/relationships/hyperlink" Target="https://www.epi.org/publication/fear-at-work-how-employers-scare-workers-out-of-unionizing/" TargetMode="External"/><Relationship Id="rId68"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hyperlink" Target="https://www.nytimes.com/2018/05/16/us/teacher-walkout-north-carolina.html" TargetMode="External"/><Relationship Id="rId53" Type="http://schemas.openxmlformats.org/officeDocument/2006/relationships/hyperlink" Target="https://www.latimes.com/nation/la-na-teacher-funding-20180306-story.html" TargetMode="External"/><Relationship Id="rId58" Type="http://schemas.openxmlformats.org/officeDocument/2006/relationships/hyperlink" Target="https://www.apnews.com/883e9d387709112a11ee8901c223294e" TargetMode="External"/><Relationship Id="rId66"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nytimes.com/aponline/2019/01/28/us/ap-us-education-bill-west-virginia.html" TargetMode="External"/><Relationship Id="rId19" Type="http://schemas.openxmlformats.org/officeDocument/2006/relationships/hyperlink" Target="https://theconversation.com/essential-us-workers-often-lack-sick-leave-and-health-care-benefits-taken-for-granted-in-most-other-countries-136802"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s://thehill.com/homenews/state-watch/426030-states-race-to-prevent-teacher-strikes-by-boosting-pay" TargetMode="External"/><Relationship Id="rId48" Type="http://schemas.openxmlformats.org/officeDocument/2006/relationships/hyperlink" Target="https://www.motherjones.com/politics/2018/01/its-not-just-freezing-classrooms-in-baltimore-americas-schools-are-physically-falling-apart/" TargetMode="External"/><Relationship Id="rId56" Type="http://schemas.openxmlformats.org/officeDocument/2006/relationships/hyperlink" Target="https://thehill.com/homenews/state-watch/426030-states-race-to-prevent-teacher-strikes-by-boosting-pay" TargetMode="External"/><Relationship Id="rId64" Type="http://schemas.openxmlformats.org/officeDocument/2006/relationships/hyperlink" Target="https://www.epi.org/publication/fear-at-work-how-employers-scare-workers-out-of-unionizing/" TargetMode="External"/><Relationship Id="rId69" Type="http://schemas.openxmlformats.org/officeDocument/2006/relationships/hyperlink" Target="https://freedomhouse.org/report/freedom-world/2021/democracy-under-siege" TargetMode="External"/><Relationship Id="rId8" Type="http://schemas.openxmlformats.org/officeDocument/2006/relationships/webSettings" Target="webSettings.xml"/><Relationship Id="rId51" Type="http://schemas.openxmlformats.org/officeDocument/2006/relationships/hyperlink" Target="https://morningconsult.com/opinions/americas-teachers-are-at-their-boiling-point/"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46" Type="http://schemas.openxmlformats.org/officeDocument/2006/relationships/hyperlink" Target="https://www.americanprogress.org/issues/education-k-12/reports/2018/09/20/457750/fixing-chronic-disinvestment-k-12-schools/" TargetMode="External"/><Relationship Id="rId59" Type="http://schemas.openxmlformats.org/officeDocument/2006/relationships/hyperlink" Target="http://nymag.com/intelligencer/2019/01/teacher-walkouts-gop-lawmakers-push-retaliatory-bills.html"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 Id="rId54" Type="http://schemas.openxmlformats.org/officeDocument/2006/relationships/hyperlink" Target="https://tucson.com/news/local/gov-ducey-teachers-aren-t-going-to-get-percent-pay/article_75a9b7dc-930b-5374-be12-61fb840e4ced.html" TargetMode="External"/><Relationship Id="rId62" Type="http://schemas.openxmlformats.org/officeDocument/2006/relationships/hyperlink" Target="https://newsok.com/article/5593286/bill-is-revenge-for-teacher-walkout-unions-say" TargetMode="External"/><Relationship Id="rId70" Type="http://schemas.openxmlformats.org/officeDocument/2006/relationships/hyperlink" Target="https://freedomhouse.org/report/freedom-world/2021/democracy-under-sieg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49" Type="http://schemas.openxmlformats.org/officeDocument/2006/relationships/hyperlink" Target="https://www.cnn.com/2018/04/03/us/oklahoma-teachers-textbooks-trnd/index.html" TargetMode="External"/><Relationship Id="rId57" Type="http://schemas.openxmlformats.org/officeDocument/2006/relationships/hyperlink" Target="http://www.nea.org/assets/docs/180413-Rankings_And_Estimates_Report_2018.pdf" TargetMode="External"/><Relationship Id="rId10" Type="http://schemas.openxmlformats.org/officeDocument/2006/relationships/hyperlink" Target="https://theconversation.com/why-police-unions-are-not-part-of-the-american-labor-movement-142538%20//accessed%2010/20/2021"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hyperlink" Target="http://nymag.com/intelligencer/2019/01/teacher-walkouts-gop-lawmakers-push-retaliatory-bills.html" TargetMode="External"/><Relationship Id="rId52" Type="http://schemas.openxmlformats.org/officeDocument/2006/relationships/hyperlink" Target="https://www.americanprogressaction.org/issues/education/news/2018/10/09/171813/little-late-many-gubernatorial-candidates-education-funding/" TargetMode="External"/><Relationship Id="rId60" Type="http://schemas.openxmlformats.org/officeDocument/2006/relationships/hyperlink" Target="https://www.vox.com/policy-and-politics/2018/4/23/17270422/colorado-teachers-strike-jail-bill" TargetMode="External"/><Relationship Id="rId65"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39" Type="http://schemas.openxmlformats.org/officeDocument/2006/relationships/hyperlink" Target="https://www.thedailybeast.com/the-gop-and-police-unions-a-love-story" TargetMode="External"/><Relationship Id="rId34" Type="http://schemas.openxmlformats.org/officeDocument/2006/relationships/hyperlink" Target="https://www.washingtonpost.com/business/2020/06/10/police-unions-violence-research-george-floyd/" TargetMode="External"/><Relationship Id="rId50" Type="http://schemas.openxmlformats.org/officeDocument/2006/relationships/hyperlink" Target="https://tucson.com/news/local/we-continue-to-worsen-nearly-arizona-teaching-jobs-remain-vacant/article_1c8d665a-a422-5c7b-95b9-98afe0cb0c6f.html" TargetMode="External"/><Relationship Id="rId55" Type="http://schemas.openxmlformats.org/officeDocument/2006/relationships/hyperlink" Target="https://www.reuters.com/article/us-usa-education-arizona/arizona-governor-signs-bill-to-boost-teachers-wages-amid-strike-idUSKBN1I40N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10392</Words>
  <Characters>59239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2021-12-02T22:56:00Z</dcterms:created>
  <dcterms:modified xsi:type="dcterms:W3CDTF">2021-12-02T23:02:00Z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