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4F2F9" w14:textId="0FF35AEF" w:rsidR="00D62175" w:rsidRPr="00D20F20" w:rsidRDefault="00D62175" w:rsidP="00D62175">
      <w:pPr>
        <w:pStyle w:val="Heading4"/>
        <w:numPr>
          <w:ilvl w:val="0"/>
          <w:numId w:val="12"/>
        </w:numPr>
        <w:tabs>
          <w:tab w:val="num" w:pos="360"/>
          <w:tab w:val="num" w:pos="1080"/>
        </w:tabs>
        <w:ind w:left="1080" w:firstLine="0"/>
      </w:pPr>
      <w:r w:rsidRPr="00D62175">
        <w:t xml:space="preserve"> </w:t>
      </w:r>
      <w:r>
        <w:t xml:space="preserve">Turn: Limiting IP protections </w:t>
      </w:r>
      <w:r>
        <w:rPr>
          <w:i/>
        </w:rPr>
        <w:t>increase</w:t>
      </w:r>
      <w:r>
        <w:t xml:space="preserve"> the incentive to create new drugs.</w:t>
      </w:r>
    </w:p>
    <w:p w14:paraId="579A163E" w14:textId="77777777" w:rsidR="00D62175" w:rsidRDefault="00D62175" w:rsidP="00D62175">
      <w:r>
        <w:rPr>
          <w:rStyle w:val="Style13ptBold"/>
        </w:rPr>
        <w:t xml:space="preserve">Light &amp; Warburton ’11 - </w:t>
      </w:r>
      <w:r>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D20F20">
        <w:rPr>
          <w:i/>
        </w:rPr>
        <w:t>BioSocieties</w:t>
      </w:r>
      <w:r w:rsidRPr="00D20F20">
        <w:t xml:space="preserve"> (2011) 6, 34–50. doi:10.1057/biosoc.2010.40; published online 7 February 20</w:t>
      </w:r>
      <w:r>
        <w:t>11. //JH</w:t>
      </w:r>
    </w:p>
    <w:p w14:paraId="4D5435EB" w14:textId="77777777" w:rsidR="00D62175" w:rsidRDefault="00D62175" w:rsidP="00D62175">
      <w:pPr>
        <w:ind w:left="720"/>
        <w:rPr>
          <w:rStyle w:val="StyleUnderline"/>
        </w:rPr>
      </w:pPr>
      <w:r w:rsidRPr="00191906">
        <w:rPr>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191906">
        <w:rPr>
          <w:rStyle w:val="StyleUnderline"/>
          <w:highlight w:val="yellow"/>
        </w:rPr>
        <w:t>Companies tightly control access to</w:t>
      </w:r>
      <w:r w:rsidRPr="00191906">
        <w:rPr>
          <w:rStyle w:val="StyleUnderline"/>
        </w:rPr>
        <w:t xml:space="preserve"> verifiable </w:t>
      </w:r>
      <w:r w:rsidRPr="00191906">
        <w:rPr>
          <w:rStyle w:val="StyleUnderline"/>
          <w:highlight w:val="yellow"/>
        </w:rPr>
        <w:t>facts about</w:t>
      </w:r>
      <w:r w:rsidRPr="00191906">
        <w:rPr>
          <w:rStyle w:val="StyleUnderline"/>
        </w:rPr>
        <w:t xml:space="preserve"> their risks and </w:t>
      </w:r>
      <w:r w:rsidRPr="00191906">
        <w:rPr>
          <w:rStyle w:val="StyleUnderline"/>
          <w:highlight w:val="yellow"/>
        </w:rPr>
        <w:t>costs</w:t>
      </w:r>
      <w:r w:rsidRPr="00191906">
        <w:rPr>
          <w:sz w:val="12"/>
        </w:rPr>
        <w:t>,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191906">
        <w:rPr>
          <w:rStyle w:val="StyleUnderline"/>
          <w:highlight w:val="yellow"/>
        </w:rPr>
        <w:t>Pharmaceutical companies have a strong</w:t>
      </w:r>
      <w:r w:rsidRPr="00191906">
        <w:rPr>
          <w:rStyle w:val="StyleUnderline"/>
        </w:rPr>
        <w:t xml:space="preserve"> vested </w:t>
      </w:r>
      <w:r w:rsidRPr="00191906">
        <w:rPr>
          <w:rStyle w:val="StyleUnderline"/>
          <w:highlight w:val="yellow"/>
        </w:rPr>
        <w:t>interest in maximizing figures for R&amp;D</w:t>
      </w:r>
      <w:r w:rsidRPr="00191906">
        <w:rPr>
          <w:rStyle w:val="StyleUnderline"/>
        </w:rPr>
        <w:t xml:space="preserve"> and supporting centres or researchers who help them do so</w:t>
      </w:r>
      <w:r w:rsidRPr="00191906">
        <w:rPr>
          <w:sz w:val="12"/>
        </w:rPr>
        <w:t xml:space="preserve">. </w:t>
      </w:r>
      <w:r w:rsidRPr="00191906">
        <w:rPr>
          <w:rStyle w:val="StyleUnderline"/>
        </w:rPr>
        <w:t xml:space="preserve">Since the Kefauver hearings in 1959–1962, </w:t>
      </w:r>
      <w:r w:rsidRPr="00191906">
        <w:rPr>
          <w:rStyle w:val="StyleUnderline"/>
          <w:highlight w:val="yellow"/>
        </w:rPr>
        <w:t>the industry’s principal justification for its high prices</w:t>
      </w:r>
      <w:r w:rsidRPr="00191906">
        <w:rPr>
          <w:rStyle w:val="StyleUnderline"/>
        </w:rPr>
        <w:t xml:space="preserve"> on patented drugs </w:t>
      </w:r>
      <w:r w:rsidRPr="00191906">
        <w:rPr>
          <w:rStyle w:val="StyleUnderline"/>
          <w:highlight w:val="yellow"/>
        </w:rPr>
        <w:t>has been the high cost of R&amp;</w:t>
      </w:r>
      <w:r w:rsidRPr="00191906">
        <w:rPr>
          <w:rStyle w:val="StyleUnderline"/>
        </w:rPr>
        <w:t>D, and it has sought further government protections from normal price competition.</w:t>
      </w:r>
      <w:r w:rsidRPr="00191906">
        <w:rPr>
          <w:sz w:val="12"/>
        </w:rPr>
        <w:t xml:space="preserve"> 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Goozner, former chief economic correspondent for the Chicago Tribune, points out that </w:t>
      </w:r>
      <w:r w:rsidRPr="00191906">
        <w:rPr>
          <w:rStyle w:val="Emphasis"/>
          <w:highlight w:val="yellow"/>
        </w:rPr>
        <w:t>no other research-oriented industry makes this</w:t>
      </w:r>
      <w:r w:rsidRPr="00191906">
        <w:rPr>
          <w:rStyle w:val="Emphasis"/>
        </w:rPr>
        <w:t xml:space="preserve"> kind of </w:t>
      </w:r>
      <w:r w:rsidRPr="00191906">
        <w:rPr>
          <w:rStyle w:val="Emphasis"/>
          <w:highlight w:val="yellow"/>
        </w:rPr>
        <w:t>argument</w:t>
      </w:r>
      <w:r w:rsidRPr="00191906">
        <w:rPr>
          <w:rStyle w:val="Emphasis"/>
        </w:rPr>
        <w:t xml:space="preserve"> (Goozner, 2004). In fact, </w:t>
      </w:r>
      <w:r w:rsidRPr="00191906">
        <w:rPr>
          <w:rStyle w:val="Emphasis"/>
          <w:highlight w:val="yellow"/>
        </w:rPr>
        <w:t>they do the opposite: when profits decline, they redouble their research efforts to find new products that will generate more profits</w:t>
      </w:r>
      <w:r w:rsidRPr="00191906">
        <w:rPr>
          <w:sz w:val="12"/>
        </w:rPr>
        <w:t xml:space="preserve">. </w:t>
      </w:r>
      <w:r w:rsidRPr="00191906">
        <w:rPr>
          <w:rStyle w:val="Emphasis"/>
          <w:highlight w:val="yellow"/>
        </w:rPr>
        <w:t>Not to do so guarantees</w:t>
      </w:r>
      <w:r w:rsidRPr="00191906">
        <w:rPr>
          <w:rStyle w:val="Emphasis"/>
        </w:rPr>
        <w:t xml:space="preserve"> their </w:t>
      </w:r>
      <w:r w:rsidRPr="00191906">
        <w:rPr>
          <w:rStyle w:val="Emphasis"/>
          <w:highlight w:val="yellow"/>
        </w:rPr>
        <w:t>decline</w:t>
      </w:r>
      <w:r w:rsidRPr="00191906">
        <w:rPr>
          <w:rStyle w:val="Emphasis"/>
        </w:rPr>
        <w:t>.</w:t>
      </w:r>
      <w:r w:rsidRPr="00191906">
        <w:rPr>
          <w:sz w:val="12"/>
        </w:rPr>
        <w:t xml:space="preserve"> </w:t>
      </w:r>
      <w:r w:rsidRPr="00191906">
        <w:rPr>
          <w:rStyle w:val="StyleUnderline"/>
          <w:highlight w:val="yellow"/>
        </w:rPr>
        <w:t>The industry’s view</w:t>
      </w:r>
      <w:r w:rsidRPr="00191906">
        <w:rPr>
          <w:rStyle w:val="StyleUnderline"/>
        </w:rPr>
        <w:t xml:space="preserve"> </w:t>
      </w:r>
      <w:r w:rsidRPr="00191906">
        <w:rPr>
          <w:rStyle w:val="StyleUnderline"/>
          <w:highlight w:val="yellow"/>
        </w:rPr>
        <w:t>of</w:t>
      </w:r>
      <w:r w:rsidRPr="00191906">
        <w:rPr>
          <w:rStyle w:val="StyleUnderline"/>
        </w:rPr>
        <w:t xml:space="preserve"> European </w:t>
      </w:r>
      <w:r w:rsidRPr="00191906">
        <w:rPr>
          <w:rStyle w:val="StyleUnderline"/>
          <w:highlight w:val="yellow"/>
        </w:rPr>
        <w:t>‘price controls’</w:t>
      </w:r>
      <w:r w:rsidRPr="00191906">
        <w:rPr>
          <w:rStyle w:val="StyleUnderline"/>
        </w:rPr>
        <w:t xml:space="preserve"> (actually, large-volume discounts) </w:t>
      </w:r>
      <w:r w:rsidRPr="00191906">
        <w:rPr>
          <w:rStyle w:val="StyleUnderline"/>
          <w:highlight w:val="yellow"/>
        </w:rPr>
        <w:t>is that they do not allow recovery of</w:t>
      </w:r>
      <w:r w:rsidRPr="00191906">
        <w:rPr>
          <w:rStyle w:val="StyleUnderline"/>
        </w:rPr>
        <w:t xml:space="preserve"> huge </w:t>
      </w:r>
      <w:r w:rsidRPr="00191906">
        <w:rPr>
          <w:rStyle w:val="StyleUnderline"/>
          <w:highlight w:val="yellow"/>
        </w:rPr>
        <w:t>R&amp;D costs</w:t>
      </w:r>
      <w:r w:rsidRPr="00191906">
        <w:rPr>
          <w:rStyle w:val="StyleUnderline"/>
        </w:rPr>
        <w:t xml:space="preserve"> so that Europeans are ‘free riders’ on Americans and force US prices higher to pay for unrecovered costs the ‘free riders’ refuse to pay. </w:t>
      </w:r>
      <w:r w:rsidRPr="00191906">
        <w:rPr>
          <w:rStyle w:val="StyleUnderline"/>
          <w:highlight w:val="yellow"/>
        </w:rPr>
        <w:t>This claim has been shown not to be supported by industry and government reports and to be illogical as well</w:t>
      </w:r>
      <w:r w:rsidRPr="00191906">
        <w:rPr>
          <w:rStyle w:val="StyleUnderline"/>
        </w:rPr>
        <w:t xml:space="preserve"> (Light and Lexchin, 2005).</w:t>
      </w:r>
    </w:p>
    <w:p w14:paraId="4A556895" w14:textId="77777777" w:rsidR="00D62175" w:rsidRPr="004C019B" w:rsidRDefault="00D62175" w:rsidP="00D62175">
      <w:pPr>
        <w:pStyle w:val="Heading4"/>
      </w:pPr>
      <w:r>
        <w:t>Biden’s political capital isn’t working on Manchin AND they don’t solve climate change</w:t>
      </w:r>
    </w:p>
    <w:p w14:paraId="499A0999" w14:textId="77777777" w:rsidR="00D62175" w:rsidRPr="00A73F68" w:rsidRDefault="00D62175" w:rsidP="00D62175">
      <w:r w:rsidRPr="00A73F68">
        <w:t xml:space="preserve">Coral </w:t>
      </w:r>
      <w:r w:rsidRPr="00A73F68">
        <w:rPr>
          <w:rFonts w:eastAsiaTheme="majorEastAsia" w:cstheme="majorBidi"/>
          <w:b/>
          <w:bCs/>
          <w:sz w:val="26"/>
          <w:szCs w:val="26"/>
        </w:rPr>
        <w:t>Davenport, 21</w:t>
      </w:r>
      <w:r w:rsidRPr="00A73F68">
        <w:t xml:space="preserve"> - ("Key to Biden’s Climate Agenda Likely to Be Cut Because of Manchin Opposition," </w:t>
      </w:r>
      <w:r>
        <w:t>New York Times</w:t>
      </w:r>
      <w:r w:rsidRPr="00A73F68">
        <w:t>, 10-15-2021, https://www.nytimes.com/2021/10/15/climate/biden-clean-energy-manchin.html)//va</w:t>
      </w:r>
    </w:p>
    <w:p w14:paraId="356F1AE2" w14:textId="77777777" w:rsidR="00D62175" w:rsidRPr="001769FE" w:rsidRDefault="00D62175" w:rsidP="00D62175">
      <w:pPr>
        <w:rPr>
          <w:sz w:val="12"/>
        </w:rPr>
      </w:pPr>
      <w:r w:rsidRPr="001769FE">
        <w:rPr>
          <w:sz w:val="12"/>
        </w:rPr>
        <w:t xml:space="preserve">WASHINGTON — </w:t>
      </w:r>
      <w:r w:rsidRPr="001769FE">
        <w:rPr>
          <w:rStyle w:val="Emphasis"/>
          <w:highlight w:val="yellow"/>
        </w:rPr>
        <w:t>The most powerful part of</w:t>
      </w:r>
      <w:r w:rsidRPr="001769FE">
        <w:rPr>
          <w:sz w:val="12"/>
        </w:rPr>
        <w:t xml:space="preserve"> President </w:t>
      </w:r>
      <w:r w:rsidRPr="001769FE">
        <w:rPr>
          <w:rStyle w:val="Emphasis"/>
          <w:highlight w:val="yellow"/>
        </w:rPr>
        <w:t>Biden’s climate agenda</w:t>
      </w:r>
      <w:r w:rsidRPr="001769FE">
        <w:rPr>
          <w:sz w:val="12"/>
        </w:rPr>
        <w:t xml:space="preserve"> — a program to rapidly replace the nation’s coal- and gas-fired power plants with wind, solar and nuclear energy — </w:t>
      </w:r>
      <w:r w:rsidRPr="001769FE">
        <w:rPr>
          <w:rStyle w:val="Emphasis"/>
          <w:highlight w:val="yellow"/>
        </w:rPr>
        <w:t>will</w:t>
      </w:r>
      <w:r w:rsidRPr="001769FE">
        <w:rPr>
          <w:sz w:val="12"/>
        </w:rPr>
        <w:t xml:space="preserve"> likely </w:t>
      </w:r>
      <w:r w:rsidRPr="001769FE">
        <w:rPr>
          <w:rStyle w:val="Emphasis"/>
          <w:highlight w:val="yellow"/>
        </w:rPr>
        <w:t>be dropped</w:t>
      </w:r>
      <w:r w:rsidRPr="001769FE">
        <w:rPr>
          <w:rStyle w:val="StyleUnderline"/>
        </w:rPr>
        <w:t xml:space="preserve"> from the</w:t>
      </w:r>
      <w:r w:rsidRPr="001769FE">
        <w:rPr>
          <w:sz w:val="12"/>
        </w:rPr>
        <w:t xml:space="preserve"> massive </w:t>
      </w:r>
      <w:r w:rsidRPr="001769FE">
        <w:rPr>
          <w:rStyle w:val="StyleUnderline"/>
        </w:rPr>
        <w:t>budget bill</w:t>
      </w:r>
      <w:r w:rsidRPr="001769FE">
        <w:rPr>
          <w:sz w:val="12"/>
        </w:rPr>
        <w:t xml:space="preserve"> pending in Congress, </w:t>
      </w:r>
      <w:r w:rsidRPr="001769FE">
        <w:rPr>
          <w:rStyle w:val="StyleUnderline"/>
        </w:rPr>
        <w:t>according to</w:t>
      </w:r>
      <w:r w:rsidRPr="001769FE">
        <w:rPr>
          <w:sz w:val="12"/>
        </w:rPr>
        <w:t xml:space="preserve"> congressional </w:t>
      </w:r>
      <w:r w:rsidRPr="001769FE">
        <w:rPr>
          <w:rStyle w:val="StyleUnderline"/>
        </w:rPr>
        <w:t>staffers and lobbyists familiar</w:t>
      </w:r>
      <w:r w:rsidRPr="001769FE">
        <w:rPr>
          <w:sz w:val="12"/>
        </w:rPr>
        <w:t xml:space="preserve"> with the matter. ¶ Senator Joe </w:t>
      </w:r>
      <w:r w:rsidRPr="001769FE">
        <w:rPr>
          <w:rStyle w:val="Emphasis"/>
          <w:highlight w:val="yellow"/>
        </w:rPr>
        <w:t>Manchin</w:t>
      </w:r>
      <w:r w:rsidRPr="001769FE">
        <w:rPr>
          <w:sz w:val="12"/>
        </w:rPr>
        <w:t xml:space="preserve"> III, the Democrat from coal-rich West Virginia whose vote is crucial to passage of the bill, has </w:t>
      </w:r>
      <w:r w:rsidRPr="001769FE">
        <w:rPr>
          <w:rStyle w:val="StyleUnderline"/>
        </w:rPr>
        <w:t xml:space="preserve">told the White House that he strongly </w:t>
      </w:r>
      <w:r w:rsidRPr="001769FE">
        <w:rPr>
          <w:rStyle w:val="Emphasis"/>
          <w:highlight w:val="yellow"/>
        </w:rPr>
        <w:t>opposes the clean electricity program</w:t>
      </w:r>
      <w:r w:rsidRPr="001769FE">
        <w:rPr>
          <w:sz w:val="12"/>
        </w:rPr>
        <w:t xml:space="preserve">, according to three of those people. As a result, White House </w:t>
      </w:r>
      <w:r w:rsidRPr="001769FE">
        <w:rPr>
          <w:rStyle w:val="StyleUnderline"/>
          <w:highlight w:val="yellow"/>
        </w:rPr>
        <w:t>staffers are now rewriting the legislation without that climate provision</w:t>
      </w:r>
      <w:r w:rsidRPr="001769FE">
        <w:rPr>
          <w:sz w:val="12"/>
        </w:rPr>
        <w:t xml:space="preserve">, and are trying to cobble together a mix of other policies that could also cut emissions. ¶ A White House spokesman, Vedant Patel, declined to comment on the specifics of the bill, saying, “the White House is laser focused on advancing the president’s climate goals and positioning the United States to meet its emission targets in a way that grows domestic industries and good jobs.” ¶ A spokeswoman for Mr. Manchin, Sam Runyon, wrote in an email, “Senator Manchin has clearly expressed his concerns about using taxpayer dollars to pay private companies to do things they’re already doing. He continues to support efforts to combat climate change while protecting American energy independence and ensuring our energy reliability.” ¶ West Virginia’s other senator, Republican Shelley Moore Capito, said she was “vehemently opposed” to the clean electricity program because it is “designed to ultimately eliminate coal and natural gas from our electricity mix, and would be absolutely devastating for my state.” ¶ The $150 billion clean electricity program was the muscle behind Mr. Biden’s ambitious climate agenda. It would reward utilities that switched from burning fossil fuels to renewable energy sources, and penalize those that do not. ¶ Experts have said that the policy over the next decade would drastically reduce the greenhouse gases that are heating the planet and that it would be the strongest climate change policy ever enacted by the United States. ¶ “This is absolutely the most important climate policy in the package,” said Leah Stokes, an expert on climate policy, who has been advising Senate Democrats on how to craft the program. “We fundamentally need it to meet our climate goals. That’s just the reality. And now we can’t. So this is pretty sad.” ¶ The setback also means that President Biden will have a weakened hand when he travels to Glasgow in two weeks for a major United Nations climate change summit. He had hoped to point to the clean electricity program as evidence that the United States, which is historically the largest emitter of planet-warming pollution, was serious about changing course and leading a global effort to fight climate change. Mr. Biden has vowed that the United States will cut its emissions 50 percent from 2005 levels by 2030. ¶ The rest of the world remains deeply wary of the country’s commitment to tackling global warming after four years in which former President Donald J. Trump openly mocked the science of climate change and enacted policies that encouraged more drilling and burning of fossil fuels. ¶ “This will create a huge problem for the White House in Glasgow,” said David G. Victor, co-director of the Deep Decarbonization Initiative at the University of California, San Diego. “If you see the president coming in and saying all the right things with all the right aspirations, and then one of the earliest tests of whether he can deliver falls apart, it creates the question of whether you can believe him.” ¶ Democrats had hoped to include the clean electricity program in their sweeping budget bill that would also </w:t>
      </w:r>
      <w:hyperlink r:id="rId9" w:history="1">
        <w:r w:rsidRPr="001769FE">
          <w:rPr>
            <w:rStyle w:val="Hyperlink"/>
            <w:sz w:val="12"/>
          </w:rPr>
          <w:t>expand the social safety net</w:t>
        </w:r>
      </w:hyperlink>
      <w:r w:rsidRPr="001769FE">
        <w:rPr>
          <w:sz w:val="12"/>
        </w:rPr>
        <w:t xml:space="preserve">, which they plan to muscle through using a fast-track process known as reconciliation that would allow them to pass it without any Republican votes. The party is still trying to figure out how to pass that budget bill, along with a bipartisan $1 trillion infrastructure bill. For weeks, Democratic leaders have vowed that the clean electricity program was a nonnegotiable part of the legislation. Progressive Democrats held rallies chanting “No climate, no deal!” ¶ Mr. Biden had hoped that enactment of the legislation would clean up the electricity sector, which produces about a quarter of the country’s greenhouse gases. He wanted a program with impacts that would last well after he leaves office, regardless of who occupies the White House. ¶ House Speaker Nancy Pelosi said at an event in San Francisco Friday morning that she was still pushing for the strongest possible climate change provisions in the bill. ¶ “What we’re here today about is specifically about the climate piece,” said the California Democrat. “This is our moment. We cannot — we don’t have any more time to wait.” ¶ Democratic presidents have tried but failed to enact climate change legislation since the Clinton administration. During a year of record and deadly droughts, wildfires, storms and floods that scientists say are worsened by climate change, Democrats had hoped to finally garner enough political support to enact a strong climate law, even as scientific reports say that the window is rapidly closing to avoid the most devastating impacts of a warming planet. ¶ </w:t>
      </w:r>
      <w:hyperlink r:id="rId10" w:history="1">
        <w:r w:rsidRPr="001769FE">
          <w:rPr>
            <w:rStyle w:val="Hyperlink"/>
            <w:sz w:val="12"/>
          </w:rPr>
          <w:t>A major scientific report</w:t>
        </w:r>
      </w:hyperlink>
      <w:r w:rsidRPr="001769FE">
        <w:rPr>
          <w:sz w:val="12"/>
        </w:rPr>
        <w:t xml:space="preserve"> released in August concluded that countries must immediately shift away from burning fossil fuels in order to avoid a future of severe drought, intense heat waves, water shortages, devastating storms, rising seas and ecosystem collapse. To avert catastrophe, scientists say nations must keep the average global temperature from increasing </w:t>
      </w:r>
      <w:hyperlink r:id="rId11" w:history="1">
        <w:r w:rsidRPr="001769FE">
          <w:rPr>
            <w:rStyle w:val="Hyperlink"/>
            <w:sz w:val="12"/>
          </w:rPr>
          <w:t>1.5 degrees Celsius above preindustrial levels</w:t>
        </w:r>
      </w:hyperlink>
      <w:r w:rsidRPr="001769FE">
        <w:rPr>
          <w:sz w:val="12"/>
        </w:rPr>
        <w:t xml:space="preserve">. But as countries continue to pump carbon dioxide into the atmosphere, the average global temperature has already risen by about 1.1 degrees Celsius. ¶ Even as Ms. Pelosi vowed in San Francisco to protect those climate provisions, </w:t>
      </w:r>
      <w:r w:rsidRPr="001769FE">
        <w:rPr>
          <w:rStyle w:val="Emphasis"/>
          <w:highlight w:val="yellow"/>
        </w:rPr>
        <w:t>at least four people in Washington close to the negotiations called the clean electricity program “dead.”</w:t>
      </w:r>
      <w:r w:rsidRPr="001769FE">
        <w:rPr>
          <w:sz w:val="12"/>
        </w:rPr>
        <w:t xml:space="preserve"> ¶ Senator Tina Smith, Democrat of Minnesota and the chief author of the program, said that while dropping it might win Mr. Manchin’s vote on the budget bill, it could cost hers — and those of other Democrats focused on the environment. ¶ “We must have strong climate action in the Build Back Better budget,” she said. “I’m open to all approaches, but as I’ve said, I will not support a budget deal that does not get us where we need to go on climate action. There are 50 Democratic senators and it’s going to take every one of our votes to get this budget passed.” ¶ Mr. Manchin, who has </w:t>
      </w:r>
      <w:hyperlink r:id="rId12" w:history="1">
        <w:r w:rsidRPr="001769FE">
          <w:rPr>
            <w:rStyle w:val="Hyperlink"/>
            <w:sz w:val="12"/>
          </w:rPr>
          <w:t>personal financial ties</w:t>
        </w:r>
      </w:hyperlink>
      <w:r w:rsidRPr="001769FE">
        <w:rPr>
          <w:sz w:val="12"/>
        </w:rPr>
        <w:t xml:space="preserve"> to the coal industry, had initially intended to write the details of the program as the chairman of the Senate Committee on Energy and Natural Resources. Mr. Manchin was considering a clean electricity program that would reward utilities for switching from coal to natural gas, which is less polluting but still emits carbon dioxide and can leak methane, another greenhouse gas. Mr. Manchin’s home state, West Virginia, is one of the nation’s top producers of coal and gas. ¶ But </w:t>
      </w:r>
      <w:r w:rsidRPr="001769FE">
        <w:rPr>
          <w:rStyle w:val="Emphasis"/>
          <w:highlight w:val="yellow"/>
        </w:rPr>
        <w:t>in recent days</w:t>
      </w:r>
      <w:r w:rsidRPr="001769FE">
        <w:rPr>
          <w:sz w:val="12"/>
        </w:rPr>
        <w:t xml:space="preserve"> Mr. </w:t>
      </w:r>
      <w:r w:rsidRPr="001769FE">
        <w:rPr>
          <w:rStyle w:val="Emphasis"/>
          <w:highlight w:val="yellow"/>
        </w:rPr>
        <w:t xml:space="preserve">Manchin indicated </w:t>
      </w:r>
      <w:r w:rsidRPr="001769FE">
        <w:rPr>
          <w:sz w:val="12"/>
        </w:rPr>
        <w:t>to the administration</w:t>
      </w:r>
      <w:r w:rsidRPr="001769FE">
        <w:rPr>
          <w:rStyle w:val="Emphasis"/>
          <w:highlight w:val="yellow"/>
        </w:rPr>
        <w:t xml:space="preserve"> that he was now completely opposed to a clean energy program</w:t>
      </w:r>
      <w:r w:rsidRPr="001769FE">
        <w:rPr>
          <w:sz w:val="12"/>
        </w:rPr>
        <w:t xml:space="preserve">, people familiar with the discussions said. ¶ As a result, White House staffers are scrambling to calculate the impact on emissions from </w:t>
      </w:r>
      <w:r w:rsidRPr="001769FE">
        <w:rPr>
          <w:rStyle w:val="Emphasis"/>
          <w:highlight w:val="yellow"/>
        </w:rPr>
        <w:t>other climate measures</w:t>
      </w:r>
      <w:r w:rsidRPr="001769FE">
        <w:rPr>
          <w:sz w:val="12"/>
        </w:rPr>
        <w:t xml:space="preserve"> in the bill, including tax incentives for renewable energy producers and tax credits for consumers who purchase electric vehicles. Unlike a clean energy program, tax incentives tend to expire after a set period of time, and do not have the market-shifting power of a more durable strategy. ¶ Those other programs include about $300 billion to extend existing tax credits for utilities, commercial businesses and homeowners that use or generate electricity from zero-carbon sources such as wind and solar, and $32 billion in tax credits for individuals who purchase electric vehicles. It could also include $13.5 billion for electric car charging stations and $9 billion to update the electric grid, making it more conducive to transmitting wind and solar power, as well as $17.5 billion to reduce carbon dioxide emissions from federal buildings and vehicles. ¶ But, analysts say, while those spending programs will help make it easier and cheaper for the U.S. economy to transition to a lower-emissions future, they </w:t>
      </w:r>
      <w:r w:rsidRPr="001769FE">
        <w:rPr>
          <w:rStyle w:val="Emphasis"/>
          <w:highlight w:val="yellow"/>
        </w:rPr>
        <w:t>are unlikely to lead to the same kind of rapid reduction in emissions that the clean electricity program would have.</w:t>
      </w:r>
      <w:r w:rsidRPr="001769FE">
        <w:rPr>
          <w:sz w:val="12"/>
        </w:rPr>
        <w:t xml:space="preserve"> ¶ “To clean up the electricity system as rapidly as possible, you need an incentive to add clean energy, and a penalty that is a disincentive for dirty sources of energy, ” Mr. Victor said. “A carrot and stick. These tax incentives are carrots. But there’s no more stick.” ¶ It is also possible that Democrats may try to push through the clean electricity program as a stand-alone bill — but the timeline for doing so is narrowing, with the 2022 midterm elections approaching. ¶</w:t>
      </w:r>
    </w:p>
    <w:p w14:paraId="583CAE4E" w14:textId="77777777" w:rsidR="00D62175" w:rsidRPr="00535088" w:rsidRDefault="00D62175" w:rsidP="00D62175">
      <w:pPr>
        <w:pStyle w:val="Heading4"/>
      </w:pPr>
      <w:r>
        <w:t xml:space="preserve">PC fails and doing </w:t>
      </w:r>
      <w:r>
        <w:rPr>
          <w:u w:val="single"/>
        </w:rPr>
        <w:t>more</w:t>
      </w:r>
      <w:r>
        <w:t xml:space="preserve"> benefits the agenda</w:t>
      </w:r>
    </w:p>
    <w:p w14:paraId="2AF7B8E9" w14:textId="77777777" w:rsidR="00D62175" w:rsidRPr="00535088" w:rsidRDefault="00D62175" w:rsidP="00D62175">
      <w:r w:rsidRPr="00535088">
        <w:rPr>
          <w:rStyle w:val="Style13ptBold"/>
        </w:rPr>
        <w:t>Waldman 20</w:t>
      </w:r>
      <w:r>
        <w:t xml:space="preserve"> – </w:t>
      </w:r>
      <w:r w:rsidRPr="00535088">
        <w:t xml:space="preserve">Paul </w:t>
      </w:r>
      <w:r>
        <w:t>Waldman</w:t>
      </w:r>
      <w:r w:rsidRPr="00535088">
        <w:t>, opinion writer for the Plum Line blog, “Joe Biden has to move fast,” 12/3/20, The Washington Post, https://www.washingtonpost.com/opinions/2020/12/02/joe-biden-has-move-fast/</w:t>
      </w:r>
    </w:p>
    <w:p w14:paraId="7C7D7C90" w14:textId="77777777" w:rsidR="00D62175" w:rsidRPr="00E17D98" w:rsidRDefault="00D62175" w:rsidP="00D62175">
      <w:pPr>
        <w:rPr>
          <w:sz w:val="16"/>
        </w:rPr>
      </w:pPr>
      <w:r w:rsidRPr="00E17D98">
        <w:rPr>
          <w:rStyle w:val="StyleUnderline"/>
        </w:rPr>
        <w:t xml:space="preserve">Once you realize that the public is neither </w:t>
      </w:r>
      <w:r w:rsidRPr="00E17D98">
        <w:rPr>
          <w:rStyle w:val="Emphasis"/>
        </w:rPr>
        <w:t>aware of</w:t>
      </w:r>
      <w:r w:rsidRPr="00E17D98">
        <w:rPr>
          <w:sz w:val="16"/>
        </w:rPr>
        <w:t xml:space="preserve"> </w:t>
      </w:r>
      <w:r w:rsidRPr="00E17D98">
        <w:rPr>
          <w:rStyle w:val="StyleUnderline"/>
        </w:rPr>
        <w:t>nor</w:t>
      </w:r>
      <w:r w:rsidRPr="00E17D98">
        <w:rPr>
          <w:sz w:val="16"/>
        </w:rPr>
        <w:t xml:space="preserve"> particularly </w:t>
      </w:r>
      <w:r w:rsidRPr="00E17D98">
        <w:rPr>
          <w:rStyle w:val="Emphasis"/>
        </w:rPr>
        <w:t>concerned about process</w:t>
      </w:r>
      <w:r w:rsidRPr="00E17D98">
        <w:rPr>
          <w:sz w:val="16"/>
        </w:rPr>
        <w:t xml:space="preserve"> questions, </w:t>
      </w:r>
      <w:r w:rsidRPr="00E17D98">
        <w:rPr>
          <w:rStyle w:val="StyleUnderline"/>
        </w:rPr>
        <w:t>you can</w:t>
      </w:r>
      <w:r w:rsidRPr="00E17D98">
        <w:rPr>
          <w:sz w:val="16"/>
        </w:rPr>
        <w:t xml:space="preserve"> </w:t>
      </w:r>
      <w:r w:rsidRPr="00E17D98">
        <w:rPr>
          <w:rStyle w:val="Emphasis"/>
        </w:rPr>
        <w:t>stop worrying</w:t>
      </w:r>
      <w:r w:rsidRPr="00E17D98">
        <w:rPr>
          <w:sz w:val="16"/>
        </w:rPr>
        <w:t xml:space="preserve"> </w:t>
      </w:r>
      <w:r w:rsidRPr="00E17D98">
        <w:rPr>
          <w:rStyle w:val="StyleUnderline"/>
        </w:rPr>
        <w:t>about</w:t>
      </w:r>
      <w:r w:rsidRPr="00E17D98">
        <w:rPr>
          <w:sz w:val="16"/>
        </w:rPr>
        <w:t xml:space="preserve"> </w:t>
      </w:r>
      <w:r w:rsidRPr="00E17D98">
        <w:rPr>
          <w:rStyle w:val="Emphasis"/>
        </w:rPr>
        <w:t>whether Republicans will squawk</w:t>
      </w:r>
      <w:r w:rsidRPr="00E17D98">
        <w:rPr>
          <w:sz w:val="16"/>
        </w:rPr>
        <w:t xml:space="preserve"> at this appointment or that executive order — </w:t>
      </w:r>
      <w:r w:rsidRPr="00E17D98">
        <w:rPr>
          <w:rStyle w:val="StyleUnderline"/>
        </w:rPr>
        <w:t xml:space="preserve">because they’ll squawk </w:t>
      </w:r>
      <w:r w:rsidRPr="00E17D98">
        <w:rPr>
          <w:rStyle w:val="Emphasis"/>
        </w:rPr>
        <w:t>no matter what</w:t>
      </w:r>
      <w:r w:rsidRPr="00E17D98">
        <w:rPr>
          <w:sz w:val="16"/>
        </w:rPr>
        <w:t xml:space="preserve"> you do. </w:t>
      </w:r>
      <w:r w:rsidRPr="00440EED">
        <w:rPr>
          <w:rStyle w:val="StyleUnderline"/>
          <w:highlight w:val="yellow"/>
        </w:rPr>
        <w:t>If it’s</w:t>
      </w:r>
      <w:r w:rsidRPr="00E17D98">
        <w:rPr>
          <w:sz w:val="16"/>
        </w:rPr>
        <w:t xml:space="preserve"> a </w:t>
      </w:r>
      <w:r w:rsidRPr="00440EED">
        <w:rPr>
          <w:rStyle w:val="Emphasis"/>
          <w:highlight w:val="yellow"/>
        </w:rPr>
        <w:t>good</w:t>
      </w:r>
      <w:r w:rsidRPr="00E17D98">
        <w:rPr>
          <w:sz w:val="16"/>
        </w:rPr>
        <w:t xml:space="preserve"> idea and you think the results will be good, then </w:t>
      </w:r>
      <w:r w:rsidRPr="00440EED">
        <w:rPr>
          <w:rStyle w:val="Emphasis"/>
          <w:highlight w:val="yellow"/>
        </w:rPr>
        <w:t>just do it</w:t>
      </w:r>
      <w:r w:rsidRPr="00E17D98">
        <w:rPr>
          <w:sz w:val="16"/>
        </w:rPr>
        <w:t xml:space="preserve">. As </w:t>
      </w:r>
      <w:r w:rsidRPr="00E17D98">
        <w:rPr>
          <w:rStyle w:val="Emphasis"/>
        </w:rPr>
        <w:t>quickly and comprehensively</w:t>
      </w:r>
      <w:r w:rsidRPr="00E17D98">
        <w:rPr>
          <w:sz w:val="16"/>
        </w:rPr>
        <w:t xml:space="preserve"> as possible.</w:t>
      </w:r>
    </w:p>
    <w:p w14:paraId="566A1DC2" w14:textId="14D4E3F5" w:rsidR="00D62175" w:rsidRPr="00D62175" w:rsidRDefault="00D62175" w:rsidP="00D62175">
      <w:pPr>
        <w:rPr>
          <w:u w:val="single"/>
        </w:rPr>
      </w:pPr>
      <w:r w:rsidRPr="00E17D98">
        <w:rPr>
          <w:sz w:val="16"/>
        </w:rPr>
        <w:t xml:space="preserve">As David Roberts of Vox observes: In 2009, </w:t>
      </w:r>
      <w:r w:rsidRPr="00440EED">
        <w:rPr>
          <w:rStyle w:val="StyleUnderline"/>
          <w:highlight w:val="yellow"/>
        </w:rPr>
        <w:t>Obama</w:t>
      </w:r>
      <w:r w:rsidRPr="00E17D98">
        <w:rPr>
          <w:sz w:val="16"/>
        </w:rPr>
        <w:t xml:space="preserve"> and his aides </w:t>
      </w:r>
      <w:r w:rsidRPr="00440EED">
        <w:rPr>
          <w:rStyle w:val="StyleUnderline"/>
          <w:highlight w:val="yellow"/>
        </w:rPr>
        <w:t>made the</w:t>
      </w:r>
      <w:r w:rsidRPr="00440EED">
        <w:rPr>
          <w:sz w:val="16"/>
          <w:highlight w:val="yellow"/>
        </w:rPr>
        <w:t xml:space="preserve"> </w:t>
      </w:r>
      <w:r w:rsidRPr="00440EED">
        <w:rPr>
          <w:rStyle w:val="Emphasis"/>
          <w:highlight w:val="yellow"/>
        </w:rPr>
        <w:t>mistake</w:t>
      </w:r>
      <w:r w:rsidRPr="00440EED">
        <w:rPr>
          <w:sz w:val="16"/>
          <w:highlight w:val="yellow"/>
        </w:rPr>
        <w:t xml:space="preserve"> </w:t>
      </w:r>
      <w:r w:rsidRPr="00440EED">
        <w:rPr>
          <w:rStyle w:val="StyleUnderline"/>
          <w:highlight w:val="yellow"/>
        </w:rPr>
        <w:t>of thinking</w:t>
      </w:r>
      <w:r w:rsidRPr="00E17D98">
        <w:rPr>
          <w:sz w:val="16"/>
        </w:rPr>
        <w:t xml:space="preserve"> that their major initiatives had to be rolled out one at a time in sequence, because </w:t>
      </w:r>
      <w:r w:rsidRPr="00440EED">
        <w:rPr>
          <w:rStyle w:val="StyleUnderline"/>
          <w:highlight w:val="yellow"/>
        </w:rPr>
        <w:t>he had</w:t>
      </w:r>
      <w:r w:rsidRPr="00E17D98">
        <w:rPr>
          <w:rStyle w:val="StyleUnderline"/>
        </w:rPr>
        <w:t xml:space="preserve"> a</w:t>
      </w:r>
      <w:r w:rsidRPr="00E17D98">
        <w:rPr>
          <w:sz w:val="16"/>
        </w:rPr>
        <w:t xml:space="preserve"> </w:t>
      </w:r>
      <w:r w:rsidRPr="00440EED">
        <w:rPr>
          <w:rStyle w:val="Emphasis"/>
          <w:highlight w:val="yellow"/>
        </w:rPr>
        <w:t>finite</w:t>
      </w:r>
      <w:r w:rsidRPr="00E17D98">
        <w:rPr>
          <w:rStyle w:val="Emphasis"/>
        </w:rPr>
        <w:t xml:space="preserve"> store of </w:t>
      </w:r>
      <w:r w:rsidRPr="00AF53F7">
        <w:rPr>
          <w:rStyle w:val="Emphasis"/>
        </w:rPr>
        <w:t>“</w:t>
      </w:r>
      <w:r w:rsidRPr="00440EED">
        <w:rPr>
          <w:rStyle w:val="Emphasis"/>
          <w:highlight w:val="yellow"/>
        </w:rPr>
        <w:t>p</w:t>
      </w:r>
      <w:r w:rsidRPr="00427596">
        <w:rPr>
          <w:rStyle w:val="StyleUnderline"/>
        </w:rPr>
        <w:t xml:space="preserve">olitical </w:t>
      </w:r>
      <w:r w:rsidRPr="00440EED">
        <w:rPr>
          <w:rStyle w:val="Emphasis"/>
          <w:highlight w:val="yellow"/>
        </w:rPr>
        <w:t>c</w:t>
      </w:r>
      <w:r w:rsidRPr="00427596">
        <w:rPr>
          <w:rStyle w:val="StyleUnderline"/>
        </w:rPr>
        <w:t>apital</w:t>
      </w:r>
      <w:r w:rsidRPr="00AF53F7">
        <w:rPr>
          <w:rStyle w:val="Emphasis"/>
        </w:rPr>
        <w:t>”</w:t>
      </w:r>
      <w:r w:rsidRPr="00427596">
        <w:rPr>
          <w:rStyle w:val="StyleUnderline"/>
        </w:rPr>
        <w:t xml:space="preserve"> that had </w:t>
      </w:r>
      <w:r w:rsidRPr="00440EED">
        <w:rPr>
          <w:rStyle w:val="Emphasis"/>
          <w:highlight w:val="yellow"/>
        </w:rPr>
        <w:t>to be spent carefully</w:t>
      </w:r>
      <w:r w:rsidRPr="00440EED">
        <w:rPr>
          <w:rStyle w:val="StyleUnderline"/>
          <w:highlight w:val="yellow"/>
        </w:rPr>
        <w:t>. But</w:t>
      </w:r>
      <w:r w:rsidRPr="00440EED">
        <w:rPr>
          <w:sz w:val="16"/>
          <w:highlight w:val="yellow"/>
        </w:rPr>
        <w:t xml:space="preserve"> </w:t>
      </w:r>
      <w:r w:rsidRPr="00440EED">
        <w:rPr>
          <w:rStyle w:val="Emphasis"/>
          <w:highlight w:val="yellow"/>
        </w:rPr>
        <w:t>p</w:t>
      </w:r>
      <w:r w:rsidRPr="00427596">
        <w:rPr>
          <w:rStyle w:val="StyleUnderline"/>
        </w:rPr>
        <w:t xml:space="preserve">olitical </w:t>
      </w:r>
      <w:r w:rsidRPr="00440EED">
        <w:rPr>
          <w:rStyle w:val="Emphasis"/>
          <w:highlight w:val="yellow"/>
        </w:rPr>
        <w:t>c</w:t>
      </w:r>
      <w:r w:rsidRPr="00427596">
        <w:rPr>
          <w:rStyle w:val="StyleUnderline"/>
        </w:rPr>
        <w:t xml:space="preserve">apital </w:t>
      </w:r>
      <w:r w:rsidRPr="00440EED">
        <w:rPr>
          <w:rStyle w:val="Emphasis"/>
          <w:highlight w:val="yellow"/>
        </w:rPr>
        <w:t>is not something</w:t>
      </w:r>
      <w:r w:rsidRPr="00E17D98">
        <w:rPr>
          <w:rStyle w:val="Emphasis"/>
        </w:rPr>
        <w:t xml:space="preserve"> that exists </w:t>
      </w:r>
      <w:r w:rsidRPr="00440EED">
        <w:rPr>
          <w:rStyle w:val="Emphasis"/>
          <w:highlight w:val="yellow"/>
        </w:rPr>
        <w:t>apart from any</w:t>
      </w:r>
      <w:r w:rsidRPr="00E17D98">
        <w:rPr>
          <w:rStyle w:val="Emphasis"/>
        </w:rPr>
        <w:t xml:space="preserve"> particular </w:t>
      </w:r>
      <w:r w:rsidRPr="00440EED">
        <w:rPr>
          <w:rStyle w:val="Emphasis"/>
          <w:highlight w:val="yellow"/>
        </w:rPr>
        <w:t>issue; it isn’t a special sauce</w:t>
      </w:r>
      <w:r w:rsidRPr="007D49FD">
        <w:rPr>
          <w:rStyle w:val="StyleUnderline"/>
        </w:rPr>
        <w:t xml:space="preserve"> that has </w:t>
      </w:r>
      <w:r w:rsidRPr="00AF53F7">
        <w:rPr>
          <w:rStyle w:val="Emphasis"/>
        </w:rPr>
        <w:t>to be poured on a policy in order to make it palatable</w:t>
      </w:r>
      <w:r w:rsidRPr="00E17D98">
        <w:rPr>
          <w:sz w:val="16"/>
        </w:rPr>
        <w:t>.</w:t>
      </w:r>
    </w:p>
    <w:p w14:paraId="40047E28" w14:textId="77777777" w:rsidR="00D62175" w:rsidRPr="00E17D98" w:rsidRDefault="00D62175" w:rsidP="00D62175">
      <w:pPr>
        <w:rPr>
          <w:sz w:val="16"/>
        </w:rPr>
      </w:pPr>
      <w:r w:rsidRPr="00E17D98">
        <w:rPr>
          <w:sz w:val="16"/>
        </w:rPr>
        <w:t xml:space="preserve">And </w:t>
      </w:r>
      <w:r w:rsidRPr="00440EED">
        <w:rPr>
          <w:rStyle w:val="StyleUnderline"/>
          <w:highlight w:val="yellow"/>
        </w:rPr>
        <w:t>with</w:t>
      </w:r>
      <w:r w:rsidRPr="00E17D98">
        <w:rPr>
          <w:rStyle w:val="StyleUnderline"/>
        </w:rPr>
        <w:t xml:space="preserve"> the </w:t>
      </w:r>
      <w:r w:rsidRPr="00440EED">
        <w:rPr>
          <w:rStyle w:val="StyleUnderline"/>
          <w:highlight w:val="yellow"/>
        </w:rPr>
        <w:t>parties</w:t>
      </w:r>
      <w:r w:rsidRPr="00E17D98">
        <w:rPr>
          <w:sz w:val="16"/>
        </w:rPr>
        <w:t xml:space="preserve"> as </w:t>
      </w:r>
      <w:r w:rsidRPr="00440EED">
        <w:rPr>
          <w:rStyle w:val="Emphasis"/>
          <w:highlight w:val="yellow"/>
        </w:rPr>
        <w:t>polarized</w:t>
      </w:r>
      <w:r w:rsidRPr="00440EED">
        <w:rPr>
          <w:sz w:val="16"/>
          <w:highlight w:val="yellow"/>
        </w:rPr>
        <w:t xml:space="preserve"> </w:t>
      </w:r>
      <w:r w:rsidRPr="00440EED">
        <w:rPr>
          <w:rStyle w:val="StyleUnderline"/>
          <w:highlight w:val="yellow"/>
        </w:rPr>
        <w:t>and</w:t>
      </w:r>
      <w:r w:rsidRPr="00440EED">
        <w:rPr>
          <w:sz w:val="16"/>
          <w:highlight w:val="yellow"/>
        </w:rPr>
        <w:t xml:space="preserve"> </w:t>
      </w:r>
      <w:r w:rsidRPr="00440EED">
        <w:rPr>
          <w:rStyle w:val="Emphasis"/>
          <w:highlight w:val="yellow"/>
        </w:rPr>
        <w:t>unified</w:t>
      </w:r>
      <w:r w:rsidRPr="00E17D98">
        <w:rPr>
          <w:sz w:val="16"/>
        </w:rPr>
        <w:t xml:space="preserve"> as they are, </w:t>
      </w:r>
      <w:r w:rsidRPr="00440EED">
        <w:rPr>
          <w:rStyle w:val="Emphasis"/>
          <w:highlight w:val="yellow"/>
        </w:rPr>
        <w:t>p</w:t>
      </w:r>
      <w:r w:rsidRPr="00E17D98">
        <w:rPr>
          <w:rStyle w:val="StyleUnderline"/>
        </w:rPr>
        <w:t xml:space="preserve">olitical </w:t>
      </w:r>
      <w:r w:rsidRPr="00440EED">
        <w:rPr>
          <w:rStyle w:val="Emphasis"/>
          <w:highlight w:val="yellow"/>
        </w:rPr>
        <w:t>c</w:t>
      </w:r>
      <w:r w:rsidRPr="00E17D98">
        <w:rPr>
          <w:rStyle w:val="StyleUnderline"/>
        </w:rPr>
        <w:t xml:space="preserve">apital </w:t>
      </w:r>
      <w:r w:rsidRPr="00440EED">
        <w:rPr>
          <w:rStyle w:val="StyleUnderline"/>
          <w:highlight w:val="yellow"/>
        </w:rPr>
        <w:t>has become</w:t>
      </w:r>
      <w:r w:rsidRPr="00E17D98">
        <w:rPr>
          <w:sz w:val="16"/>
        </w:rPr>
        <w:t xml:space="preserve"> all but </w:t>
      </w:r>
      <w:r w:rsidRPr="00440EED">
        <w:rPr>
          <w:rStyle w:val="Emphasis"/>
          <w:highlight w:val="yellow"/>
        </w:rPr>
        <w:t>meaningless</w:t>
      </w:r>
      <w:r w:rsidRPr="00E17D98">
        <w:rPr>
          <w:rStyle w:val="StyleUnderline"/>
        </w:rPr>
        <w:t>. There may have been a</w:t>
      </w:r>
      <w:r w:rsidRPr="00E17D98">
        <w:rPr>
          <w:sz w:val="16"/>
        </w:rPr>
        <w:t xml:space="preserve"> </w:t>
      </w:r>
      <w:r w:rsidRPr="00E17D98">
        <w:rPr>
          <w:rStyle w:val="Emphasis"/>
        </w:rPr>
        <w:t>time</w:t>
      </w:r>
      <w:r w:rsidRPr="00E17D98">
        <w:rPr>
          <w:sz w:val="16"/>
        </w:rPr>
        <w:t xml:space="preserve"> when a popular president possessed so much capital that a senator from the opposition party would feel compelled to support him on part of that president’s agenda, </w:t>
      </w:r>
      <w:r w:rsidRPr="00E17D98">
        <w:rPr>
          <w:rStyle w:val="StyleUnderline"/>
        </w:rPr>
        <w:t>but that time is</w:t>
      </w:r>
      <w:r w:rsidRPr="00E17D98">
        <w:rPr>
          <w:sz w:val="16"/>
        </w:rPr>
        <w:t xml:space="preserve"> </w:t>
      </w:r>
      <w:r w:rsidRPr="00E17D98">
        <w:rPr>
          <w:rStyle w:val="Emphasis"/>
        </w:rPr>
        <w:t>long gone</w:t>
      </w:r>
      <w:r w:rsidRPr="00E17D98">
        <w:rPr>
          <w:rStyle w:val="StyleUnderline"/>
        </w:rPr>
        <w:t xml:space="preserve">. </w:t>
      </w:r>
      <w:r w:rsidRPr="00440EED">
        <w:rPr>
          <w:rStyle w:val="StyleUnderline"/>
          <w:highlight w:val="yellow"/>
        </w:rPr>
        <w:t xml:space="preserve">There is </w:t>
      </w:r>
      <w:r w:rsidRPr="00440EED">
        <w:rPr>
          <w:rStyle w:val="Emphasis"/>
          <w:highlight w:val="yellow"/>
        </w:rPr>
        <w:t>no account</w:t>
      </w:r>
      <w:r w:rsidRPr="00E17D98">
        <w:rPr>
          <w:sz w:val="16"/>
        </w:rPr>
        <w:t xml:space="preserve"> </w:t>
      </w:r>
      <w:r w:rsidRPr="00E17D98">
        <w:rPr>
          <w:rStyle w:val="StyleUnderline"/>
        </w:rPr>
        <w:t xml:space="preserve">Biden can draw on </w:t>
      </w:r>
      <w:r w:rsidRPr="00440EED">
        <w:rPr>
          <w:rStyle w:val="StyleUnderline"/>
          <w:highlight w:val="yellow"/>
        </w:rPr>
        <w:t>to</w:t>
      </w:r>
      <w:r w:rsidRPr="00440EED">
        <w:rPr>
          <w:sz w:val="16"/>
          <w:highlight w:val="yellow"/>
        </w:rPr>
        <w:t xml:space="preserve"> </w:t>
      </w:r>
      <w:r w:rsidRPr="00440EED">
        <w:rPr>
          <w:rStyle w:val="Emphasis"/>
          <w:highlight w:val="yellow"/>
        </w:rPr>
        <w:t>turn</w:t>
      </w:r>
      <w:r w:rsidRPr="00427596">
        <w:rPr>
          <w:rStyle w:val="StyleUnderline"/>
        </w:rPr>
        <w:t xml:space="preserve"> Republican </w:t>
      </w:r>
      <w:r w:rsidRPr="00440EED">
        <w:rPr>
          <w:rStyle w:val="Emphasis"/>
          <w:highlight w:val="yellow"/>
        </w:rPr>
        <w:t xml:space="preserve">“no” </w:t>
      </w:r>
      <w:r w:rsidRPr="00AF53F7">
        <w:rPr>
          <w:rStyle w:val="Emphasis"/>
        </w:rPr>
        <w:t xml:space="preserve">votes </w:t>
      </w:r>
      <w:r w:rsidRPr="00440EED">
        <w:rPr>
          <w:rStyle w:val="Emphasis"/>
          <w:highlight w:val="yellow"/>
        </w:rPr>
        <w:t>into “yes.”</w:t>
      </w:r>
    </w:p>
    <w:p w14:paraId="0768A6D7" w14:textId="77777777" w:rsidR="00D62175" w:rsidRPr="00E17D98" w:rsidRDefault="00D62175" w:rsidP="00D62175">
      <w:pPr>
        <w:rPr>
          <w:sz w:val="16"/>
        </w:rPr>
      </w:pPr>
      <w:r w:rsidRPr="00E17D98">
        <w:rPr>
          <w:sz w:val="16"/>
        </w:rPr>
        <w:t>So setting up a series of high-profile policy battles may be the opposite of what Biden should do. The unfortunate fact is that he may not have the opportunity to do much in the way of big legislation on health care or climate change or anything else, and if he has only executive power to work with, it makes it all the more urgent to move quickly.</w:t>
      </w:r>
    </w:p>
    <w:p w14:paraId="54D54592" w14:textId="77777777" w:rsidR="00D62175" w:rsidRPr="00E17D98" w:rsidRDefault="00D62175" w:rsidP="00D62175">
      <w:pPr>
        <w:rPr>
          <w:sz w:val="16"/>
        </w:rPr>
      </w:pPr>
      <w:r w:rsidRPr="00E17D98">
        <w:rPr>
          <w:sz w:val="16"/>
        </w:rPr>
        <w:t>Which means getting staff in place immediately and then unleashing them. The Revolving Door Project argues that Biden should give as much authority as possible to the agencies to let them dismantle their particular corners of the Trump legacy on their own, because the task “simply will not happen if approached sequentially or micromanaged” by a White House staff with limited bandwidth.</w:t>
      </w:r>
    </w:p>
    <w:p w14:paraId="14DAC61D" w14:textId="77777777" w:rsidR="00D62175" w:rsidRDefault="00D62175" w:rsidP="00D62175">
      <w:pPr>
        <w:rPr>
          <w:rStyle w:val="Emphasis"/>
        </w:rPr>
      </w:pPr>
      <w:r w:rsidRPr="00AF53F7">
        <w:rPr>
          <w:rStyle w:val="StyleUnderline"/>
        </w:rPr>
        <w:t>That means moving on</w:t>
      </w:r>
      <w:r w:rsidRPr="00AF53F7">
        <w:rPr>
          <w:sz w:val="16"/>
        </w:rPr>
        <w:t xml:space="preserve"> </w:t>
      </w:r>
      <w:r w:rsidRPr="00AF53F7">
        <w:rPr>
          <w:rStyle w:val="Emphasis"/>
        </w:rPr>
        <w:t>every policy area all at once</w:t>
      </w:r>
      <w:r w:rsidRPr="00440EED">
        <w:rPr>
          <w:rStyle w:val="StyleUnderline"/>
          <w:highlight w:val="yellow"/>
        </w:rPr>
        <w:t>. There’s</w:t>
      </w:r>
      <w:r w:rsidRPr="00440EED">
        <w:rPr>
          <w:sz w:val="16"/>
          <w:highlight w:val="yellow"/>
        </w:rPr>
        <w:t xml:space="preserve"> </w:t>
      </w:r>
      <w:r w:rsidRPr="00440EED">
        <w:rPr>
          <w:rStyle w:val="Emphasis"/>
          <w:highlight w:val="yellow"/>
        </w:rPr>
        <w:t>nothing to be gained</w:t>
      </w:r>
      <w:r w:rsidRPr="00440EED">
        <w:rPr>
          <w:sz w:val="16"/>
          <w:highlight w:val="yellow"/>
        </w:rPr>
        <w:t xml:space="preserve"> </w:t>
      </w:r>
      <w:r w:rsidRPr="00440EED">
        <w:rPr>
          <w:rStyle w:val="StyleUnderline"/>
          <w:highlight w:val="yellow"/>
        </w:rPr>
        <w:t>by</w:t>
      </w:r>
      <w:r w:rsidRPr="00440EED">
        <w:rPr>
          <w:sz w:val="16"/>
          <w:highlight w:val="yellow"/>
        </w:rPr>
        <w:t xml:space="preserve"> </w:t>
      </w:r>
      <w:r w:rsidRPr="00440EED">
        <w:rPr>
          <w:rStyle w:val="Emphasis"/>
          <w:highlight w:val="yellow"/>
        </w:rPr>
        <w:t xml:space="preserve">putting off </w:t>
      </w:r>
      <w:r w:rsidRPr="00AF53F7">
        <w:rPr>
          <w:rStyle w:val="Emphasis"/>
        </w:rPr>
        <w:t xml:space="preserve">any part of Biden’s </w:t>
      </w:r>
      <w:r w:rsidRPr="00440EED">
        <w:rPr>
          <w:rStyle w:val="Emphasis"/>
          <w:highlight w:val="yellow"/>
        </w:rPr>
        <w:t>agenda</w:t>
      </w:r>
      <w:r w:rsidRPr="00440EED">
        <w:rPr>
          <w:rStyle w:val="StyleUnderline"/>
          <w:highlight w:val="yellow"/>
        </w:rPr>
        <w:t xml:space="preserve">. </w:t>
      </w:r>
      <w:r w:rsidRPr="00440EED">
        <w:rPr>
          <w:rStyle w:val="Emphasis"/>
          <w:highlight w:val="yellow"/>
        </w:rPr>
        <w:t>Whatever he can do</w:t>
      </w:r>
      <w:r w:rsidRPr="00E17D98">
        <w:rPr>
          <w:sz w:val="16"/>
        </w:rPr>
        <w:t xml:space="preserve"> </w:t>
      </w:r>
      <w:r w:rsidRPr="00E17D98">
        <w:rPr>
          <w:rStyle w:val="StyleUnderline"/>
        </w:rPr>
        <w:t xml:space="preserve">given the limits of his power, </w:t>
      </w:r>
      <w:r w:rsidRPr="00440EED">
        <w:rPr>
          <w:rStyle w:val="Emphasis"/>
          <w:highlight w:val="yellow"/>
        </w:rPr>
        <w:t>he should</w:t>
      </w:r>
      <w:r w:rsidRPr="00E17D98">
        <w:rPr>
          <w:rStyle w:val="Emphasis"/>
        </w:rPr>
        <w:t xml:space="preserve"> do as soon as possible, in a flood of policymaking.</w:t>
      </w:r>
    </w:p>
    <w:p w14:paraId="752089CF" w14:textId="27EEF25F" w:rsidR="00D62175" w:rsidRDefault="00D62175" w:rsidP="00D62175">
      <w:pPr>
        <w:rPr>
          <w:rStyle w:val="StyleUnderline"/>
        </w:rPr>
      </w:pPr>
    </w:p>
    <w:p w14:paraId="69090FE7" w14:textId="77777777" w:rsidR="00D62175" w:rsidRPr="00245808" w:rsidRDefault="00D62175" w:rsidP="00D62175">
      <w:pPr>
        <w:pStyle w:val="Heading2"/>
      </w:pPr>
      <w:r w:rsidRPr="00245808">
        <w:t>Advantage</w:t>
      </w:r>
    </w:p>
    <w:p w14:paraId="1BB3F327" w14:textId="77777777" w:rsidR="00D62175" w:rsidRPr="00245808" w:rsidRDefault="00D62175" w:rsidP="00D62175">
      <w:pPr>
        <w:pStyle w:val="Heading4"/>
      </w:pPr>
      <w:r w:rsidRPr="00245808">
        <w:t>IP undermines competition and keeps medicine prices high.</w:t>
      </w:r>
    </w:p>
    <w:p w14:paraId="6183D7AA" w14:textId="77777777" w:rsidR="00D62175" w:rsidRPr="00245808" w:rsidRDefault="00D62175" w:rsidP="00D6217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3" w:history="1">
        <w:r w:rsidRPr="00245808">
          <w:rPr>
            <w:rStyle w:val="Hyperlink"/>
          </w:rPr>
          <w:t>https://msfaccess.org/sites/default/files/2018-06/VAC_report_A%20Fair%20Shot%20for%20Vaccine%20Affordability_ENG_2017.pdf</w:t>
        </w:r>
      </w:hyperlink>
      <w:r w:rsidRPr="00245808">
        <w:t>&gt; AT</w:t>
      </w:r>
    </w:p>
    <w:p w14:paraId="19F56CF3" w14:textId="77777777" w:rsidR="00D62175" w:rsidRPr="00245808" w:rsidRDefault="00D62175" w:rsidP="00D62175">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77617819" w14:textId="77777777" w:rsidR="00D62175" w:rsidRPr="00245808" w:rsidRDefault="00D62175" w:rsidP="00D62175">
      <w:pPr>
        <w:pStyle w:val="Heading4"/>
      </w:pPr>
      <w:r w:rsidRPr="00245808">
        <w:t>Millions, including many children, die from pneumonia and HPV, but low-income countries and families can’t afford the vaccines to prevent them.</w:t>
      </w:r>
    </w:p>
    <w:p w14:paraId="71493E68" w14:textId="77777777" w:rsidR="00D62175" w:rsidRPr="00245808" w:rsidRDefault="00D62175" w:rsidP="00D6217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4" w:history="1">
        <w:r w:rsidRPr="00245808">
          <w:rPr>
            <w:rStyle w:val="Hyperlink"/>
          </w:rPr>
          <w:t>https://msfaccess.org/sites/default/files/2018-06/VAC_report_A%20Fair%20Shot%20for%20Vaccine%20Affordability_ENG_2017.pdf</w:t>
        </w:r>
      </w:hyperlink>
      <w:r w:rsidRPr="00245808">
        <w:t>&gt; AT</w:t>
      </w:r>
    </w:p>
    <w:p w14:paraId="21EC0834" w14:textId="77777777" w:rsidR="00D62175" w:rsidRPr="00245808" w:rsidRDefault="00D62175" w:rsidP="00D62175">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Millions of children around the world are left unprotected from pneumonia or HPV when Ministries of Health cannot afford to incorporate these vaccines into their national immunisation programmes.</w:t>
      </w:r>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immunisation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organisations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organisations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r w:rsidRPr="00DF7958">
        <w:rPr>
          <w:rStyle w:val="StyleUnderline"/>
          <w:highlight w:val="yellow"/>
        </w:rPr>
        <w:t>HPV.</w:t>
      </w:r>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7703866F" w14:textId="77777777" w:rsidR="00D62175" w:rsidRPr="00245808" w:rsidRDefault="00D62175" w:rsidP="00D62175">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5D493E78" w14:textId="77777777" w:rsidR="00D62175" w:rsidRPr="00245808" w:rsidRDefault="00D62175" w:rsidP="00D62175">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5DEE5C08" w14:textId="77777777" w:rsidR="00D62175" w:rsidRPr="00245808" w:rsidRDefault="00D62175" w:rsidP="00D62175">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1C4D81F7" w14:textId="77777777" w:rsidR="00D62175" w:rsidRDefault="00D62175" w:rsidP="00D62175">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647F9926" w14:textId="77777777" w:rsidR="00D62175" w:rsidRDefault="00D62175" w:rsidP="00D62175">
      <w:r>
        <w:rPr>
          <w:rStyle w:val="Style13ptBold"/>
        </w:rPr>
        <w:t xml:space="preserve">Singer ’72 - </w:t>
      </w:r>
      <w:r>
        <w:t>Peter Singer [Prof. Bioethics at Princeton] “Famine, Affluence, and Morality” Philosophy and Public Affairs, vol. 1, no. 1 Spring 1972 AT</w:t>
      </w:r>
    </w:p>
    <w:p w14:paraId="0E233E65" w14:textId="77777777" w:rsidR="00D62175" w:rsidRDefault="00D62175" w:rsidP="00D62175">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791D5845" w14:textId="77777777" w:rsidR="00D62175" w:rsidRPr="00245808" w:rsidRDefault="00D62175" w:rsidP="00D62175">
      <w:pPr>
        <w:pStyle w:val="Heading2"/>
      </w:pPr>
      <w:r w:rsidRPr="00245808">
        <w:t>Solvency</w:t>
      </w:r>
    </w:p>
    <w:p w14:paraId="75D03604" w14:textId="77777777" w:rsidR="00D62175" w:rsidRPr="00245808" w:rsidRDefault="00D62175" w:rsidP="00D62175">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4FB52778" w14:textId="77777777" w:rsidR="00D62175" w:rsidRPr="00245808" w:rsidRDefault="00D62175" w:rsidP="00D6217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5" w:history="1">
        <w:r w:rsidRPr="00245808">
          <w:rPr>
            <w:rStyle w:val="Hyperlink"/>
          </w:rPr>
          <w:t>https://msfaccess.org/sites/default/files/2018-06/VAC_report_A%20Fair%20Shot%20for%20Vaccine%20Affordability_ENG_2017.pdf</w:t>
        </w:r>
      </w:hyperlink>
      <w:r w:rsidRPr="00245808">
        <w:t>&gt; AT</w:t>
      </w:r>
    </w:p>
    <w:p w14:paraId="73B815B6" w14:textId="77777777" w:rsidR="00D62175" w:rsidRPr="00245808" w:rsidRDefault="00D62175" w:rsidP="00D62175">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7825CF44" w14:textId="77777777" w:rsidR="00D62175" w:rsidRPr="00245808" w:rsidRDefault="00D62175" w:rsidP="00D62175">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This will support an early start for research and clinical studies by follow-on manufacturers, and support independent follow-on research</w:t>
      </w:r>
      <w:r w:rsidRPr="00245808">
        <w:rPr>
          <w:sz w:val="12"/>
        </w:rPr>
        <w:t xml:space="preserve"> and development.</w:t>
      </w:r>
    </w:p>
    <w:p w14:paraId="5D8D501F" w14:textId="77777777" w:rsidR="00D62175" w:rsidRPr="00245808" w:rsidRDefault="00D62175" w:rsidP="00D62175">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in patent examination and judicial proceedings. Countries should closely scrutinise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1147AF2C" w14:textId="77777777" w:rsidR="00D62175" w:rsidRPr="00245808" w:rsidRDefault="00D62175" w:rsidP="00D62175">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0617F2C5" w14:textId="77777777" w:rsidR="00D62175" w:rsidRPr="00245808" w:rsidRDefault="00D62175" w:rsidP="00D62175">
      <w:pPr>
        <w:ind w:left="720"/>
        <w:rPr>
          <w:sz w:val="12"/>
        </w:rPr>
      </w:pPr>
      <w:r w:rsidRPr="00DF7958">
        <w:rPr>
          <w:rStyle w:val="StyleUnderline"/>
          <w:highlight w:val="yellow"/>
        </w:rPr>
        <w:t>•</w:t>
      </w:r>
      <w:r w:rsidRPr="00245808">
        <w:rPr>
          <w:sz w:val="12"/>
        </w:rPr>
        <w:t xml:space="preserve"> Improve use of compulsory licencing. Governments should </w:t>
      </w:r>
      <w:r w:rsidRPr="00DF7958">
        <w:rPr>
          <w:rStyle w:val="StyleUnderline"/>
          <w:highlight w:val="yellow"/>
        </w:rPr>
        <w:t>strengthen</w:t>
      </w:r>
      <w:r w:rsidRPr="00245808">
        <w:rPr>
          <w:sz w:val="12"/>
        </w:rPr>
        <w:t xml:space="preserve"> the </w:t>
      </w:r>
      <w:r w:rsidRPr="00DF7958">
        <w:rPr>
          <w:rStyle w:val="StyleUnderline"/>
          <w:highlight w:val="yellow"/>
        </w:rPr>
        <w:t>mechanisms of issuing compulsory licences to facilitate the most expedited access to multiple sources of vaccines and to safeguard public health.</w:t>
      </w:r>
    </w:p>
    <w:p w14:paraId="5FC9237D" w14:textId="77777777" w:rsidR="00D62175" w:rsidRPr="00245808" w:rsidRDefault="00D62175" w:rsidP="00D62175">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42636DE4" w14:textId="77777777" w:rsidR="00D62175" w:rsidRPr="00245808" w:rsidRDefault="00D62175" w:rsidP="00D62175">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7B7BAADA" w14:textId="77777777" w:rsidR="00D62175" w:rsidRPr="00245808" w:rsidRDefault="00D62175" w:rsidP="00D62175">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52566408" w14:textId="77777777" w:rsidR="00D62175" w:rsidRPr="00245808" w:rsidRDefault="00D62175" w:rsidP="00D62175">
      <w:pPr>
        <w:ind w:left="720"/>
        <w:rPr>
          <w:sz w:val="12"/>
        </w:rPr>
      </w:pPr>
      <w:r w:rsidRPr="00245808">
        <w:rPr>
          <w:sz w:val="12"/>
        </w:rPr>
        <w:t>• Demand that international organisations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p>
    <w:p w14:paraId="5748640B" w14:textId="77777777" w:rsidR="00D62175" w:rsidRPr="00245808" w:rsidRDefault="00D62175" w:rsidP="00D62175">
      <w:pPr>
        <w:pStyle w:val="Heading4"/>
      </w:pPr>
      <w:r w:rsidRPr="00245808">
        <w:t>The neoliberal drive to privatization created the tragedy of the anti-commons, stifling innovation through excessive protection of ever more segmented intellectual property.</w:t>
      </w:r>
    </w:p>
    <w:p w14:paraId="0F32CB5F" w14:textId="77777777" w:rsidR="00D62175" w:rsidRDefault="00D62175" w:rsidP="00D62175">
      <w:r>
        <w:rPr>
          <w:rStyle w:val="Style13ptBold"/>
        </w:rPr>
        <w:t xml:space="preserve">Heller &amp; Eisenberg ’98 - </w:t>
      </w:r>
      <w:r>
        <w:t>Michael Heller [Prof. of Property Law, Columbia Law School] &amp; Rebecca S. Eisenberg [Prof. of Patent Law, Michigan Law], “Can Patents Deter Innovation? The Anticommons in Biomedical Research,” SCIENCE, VOL. 280, P. 698, 1998 (1998). &lt;</w:t>
      </w:r>
      <w:hyperlink r:id="rId16" w:history="1">
        <w:r w:rsidRPr="0030365A">
          <w:rPr>
            <w:rStyle w:val="Hyperlink"/>
          </w:rPr>
          <w:t>https://scholarship.law.columbia.edu/faculty_scholarship/1158</w:t>
        </w:r>
      </w:hyperlink>
      <w:r>
        <w:t>&gt; AT</w:t>
      </w:r>
    </w:p>
    <w:p w14:paraId="2AB0B908" w14:textId="77777777" w:rsidR="00D62175" w:rsidRPr="00245808" w:rsidRDefault="00D62175" w:rsidP="00D62175">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anticommons property (3), this article identifies an unintended and paradoxical consequence of biomedical privatization: A proliferation of intellectual property rights upstream may be stifling life-saving innovations further downstream in the course of research and product development.¶ The Tragedy of the Anticommons¶ 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a resource is prone to underuse in a “tragedy of the anticommons” when multiple owners each have a right to exclude others from a scarce resource and no one has an effective privilege of use.</w:t>
      </w:r>
      <w:r w:rsidRPr="00245808">
        <w:rPr>
          <w:sz w:val="12"/>
        </w:rPr>
        <w:t xml:space="preserve"> In theory, in a world of costless transactions, people could always avoid commons or anticommons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Once an anticommons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r w:rsidRPr="00DF7958">
        <w:rPr>
          <w:rStyle w:val="StyleUnderline"/>
          <w:highlight w:val="yellow"/>
        </w:rPr>
        <w:t>.</w:t>
      </w:r>
      <w:r w:rsidRPr="00245808">
        <w:rPr>
          <w:sz w:val="12"/>
        </w:rPr>
        <w:t xml:space="preserve">¶ Privatization in postsocialist economies starkly illustrates how anticommons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may create anticommons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coauthorship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domain.¶ The problem we identify is distinct from the routine underuse inherent in any wellfunctioning patent system. By conferring monopolies in discoveries, patents necessarily increase prices and restrict use—a cost society pays to motivate invention and disclosure. The tragedy of the anticommons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58B72040" w14:textId="77777777" w:rsidR="00D62175" w:rsidRPr="00245808" w:rsidRDefault="00D62175" w:rsidP="00D62175">
      <w:pPr>
        <w:ind w:left="720"/>
      </w:pPr>
    </w:p>
    <w:p w14:paraId="045D27DF" w14:textId="77777777" w:rsidR="00D62175" w:rsidRPr="00A50C23" w:rsidRDefault="00D62175" w:rsidP="00D62175">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04CF49B7" w14:textId="77777777" w:rsidR="00D62175" w:rsidRPr="00A50C23" w:rsidRDefault="00D62175" w:rsidP="00D62175">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1F4BB1B2" w14:textId="77777777" w:rsidR="00D62175" w:rsidRPr="00A50C23" w:rsidRDefault="00D62175" w:rsidP="00D62175">
      <w:pPr>
        <w:spacing w:after="0" w:line="240" w:lineRule="auto"/>
        <w:ind w:left="720" w:right="720"/>
        <w:rPr>
          <w:rFonts w:eastAsia="Times New Roman" w:cs="Times New Roman"/>
          <w:sz w:val="12"/>
        </w:rPr>
      </w:pPr>
      <w:r w:rsidRPr="00A50C23">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and thus certain human lives are more grievable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 </w:t>
      </w:r>
      <w:r w:rsidRPr="00A50C23">
        <w:rPr>
          <w:sz w:val="12"/>
        </w:rPr>
        <w:t>We cannot understand vulnerability as a deprivation, however, unless we understand the need that is thwarted. S</w:t>
      </w:r>
      <w:r w:rsidRPr="00A50C23">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“grievable.”</w:t>
      </w:r>
      <w:r w:rsidRPr="00A50C23">
        <w:rPr>
          <w:rFonts w:eastAsia="Times New Roman" w:cs="Times New Roman"/>
          <w:b/>
          <w:sz w:val="12"/>
          <w:u w:val="single"/>
        </w:rPr>
        <w:t>¶</w:t>
      </w:r>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time</w:t>
      </w:r>
      <w:r w:rsidRPr="00DF7958">
        <w:rPr>
          <w:b/>
          <w:iCs/>
          <w:highlight w:val="yellow"/>
          <w:u w:val="single"/>
        </w:rPr>
        <w:t>.</w:t>
      </w:r>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What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Are there names attached to those children?</w:t>
      </w:r>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35ECC6B1" w14:textId="77777777" w:rsidR="00D62175" w:rsidRPr="00A50C23" w:rsidRDefault="00D62175" w:rsidP="00D62175"/>
    <w:p w14:paraId="578F43A6" w14:textId="77777777" w:rsidR="00D62175" w:rsidRPr="00A50C23" w:rsidRDefault="00D62175" w:rsidP="00D62175">
      <w:pPr>
        <w:keepNext/>
        <w:keepLines/>
        <w:pageBreakBefore/>
        <w:spacing w:before="40" w:after="0"/>
        <w:jc w:val="center"/>
        <w:outlineLvl w:val="1"/>
        <w:rPr>
          <w:rFonts w:eastAsia="MS Gothic" w:cstheme="majorBidi"/>
          <w:b/>
          <w:sz w:val="44"/>
          <w:szCs w:val="26"/>
          <w:u w:val="double"/>
        </w:rPr>
      </w:pPr>
      <w:r w:rsidRPr="00A50C23">
        <w:rPr>
          <w:rFonts w:eastAsia="MS Gothic" w:cstheme="majorBidi"/>
          <w:b/>
          <w:sz w:val="44"/>
          <w:szCs w:val="26"/>
          <w:u w:val="double"/>
        </w:rPr>
        <w:t>Underview 2</w:t>
      </w:r>
    </w:p>
    <w:p w14:paraId="2E231EDB" w14:textId="77777777" w:rsidR="00D62175" w:rsidRPr="00A50C23" w:rsidRDefault="00D62175" w:rsidP="00D62175">
      <w:pPr>
        <w:keepNext/>
        <w:keepLines/>
        <w:spacing w:before="40" w:after="0"/>
        <w:outlineLvl w:val="3"/>
        <w:rPr>
          <w:rFonts w:eastAsia="MS Gothic"/>
          <w:b/>
          <w:iCs/>
          <w:sz w:val="26"/>
        </w:rPr>
      </w:pPr>
      <w:r w:rsidRPr="00A50C23">
        <w:rPr>
          <w:rFonts w:eastAsia="MS Gothic"/>
          <w:b/>
          <w:iCs/>
          <w:sz w:val="26"/>
        </w:rPr>
        <w:t>Their disads will surely be ridiculous.</w:t>
      </w:r>
    </w:p>
    <w:p w14:paraId="14639273" w14:textId="77777777" w:rsidR="00D62175" w:rsidRPr="00A50C23" w:rsidRDefault="00D62175" w:rsidP="00D62175">
      <w:pPr>
        <w:keepNext/>
        <w:keepLines/>
        <w:spacing w:before="40" w:after="0"/>
        <w:outlineLvl w:val="3"/>
        <w:rPr>
          <w:rFonts w:eastAsia="MS Gothic"/>
          <w:b/>
          <w:iCs/>
          <w:sz w:val="26"/>
        </w:rPr>
      </w:pPr>
      <w:r w:rsidRPr="00A50C23">
        <w:rPr>
          <w:rFonts w:eastAsia="MS Gothic"/>
          <w:b/>
          <w:iCs/>
          <w:sz w:val="26"/>
        </w:rPr>
        <w:t xml:space="preserve">(A) Ethics – WTO countries are complicit in hoarding lifesaving medicines from the world’s most vulnerable people. Apply a </w:t>
      </w:r>
      <w:r w:rsidRPr="00A50C23">
        <w:rPr>
          <w:rFonts w:eastAsia="MS Gothic"/>
          <w:b/>
          <w:i/>
          <w:iCs/>
          <w:sz w:val="26"/>
          <w:u w:val="single"/>
        </w:rPr>
        <w:t>VERY</w:t>
      </w:r>
      <w:r w:rsidRPr="00A50C23">
        <w:rPr>
          <w:rFonts w:eastAsia="MS Gothic"/>
          <w:b/>
          <w:iCs/>
          <w:sz w:val="26"/>
        </w:rPr>
        <w:t xml:space="preserve"> high standard of proof to any rationalization of that policy.</w:t>
      </w:r>
    </w:p>
    <w:p w14:paraId="4AF605EA" w14:textId="77777777" w:rsidR="00D62175" w:rsidRPr="00A50C23" w:rsidRDefault="00D62175" w:rsidP="00D62175">
      <w:pPr>
        <w:rPr>
          <w:rFonts w:eastAsia="Cambria"/>
        </w:rPr>
      </w:pPr>
    </w:p>
    <w:p w14:paraId="5B4DCE6D" w14:textId="77777777" w:rsidR="00D62175" w:rsidRPr="00A50C23" w:rsidRDefault="00D62175" w:rsidP="00D62175">
      <w:pPr>
        <w:keepNext/>
        <w:keepLines/>
        <w:spacing w:before="40" w:after="0"/>
        <w:outlineLvl w:val="3"/>
        <w:rPr>
          <w:rFonts w:eastAsia="MS Gothic"/>
          <w:b/>
          <w:iCs/>
          <w:sz w:val="26"/>
        </w:rPr>
      </w:pPr>
      <w:r w:rsidRPr="00A50C23">
        <w:rPr>
          <w:rFonts w:eastAsia="MS Gothic"/>
          <w:b/>
          <w:iCs/>
          <w:sz w:val="26"/>
        </w:rPr>
        <w:t>(B) Compound Probability - Multiplied probabilities of long link chains have negligible net probabilities. This is the slippery slope fallacy.</w:t>
      </w:r>
    </w:p>
    <w:p w14:paraId="52F5256E" w14:textId="77777777" w:rsidR="00D62175" w:rsidRPr="00A50C23" w:rsidRDefault="00D62175" w:rsidP="00D62175">
      <w:pPr>
        <w:rPr>
          <w:rFonts w:eastAsia="Cambria"/>
        </w:rPr>
      </w:pPr>
    </w:p>
    <w:p w14:paraId="21A9D424" w14:textId="77777777" w:rsidR="00D62175" w:rsidRPr="00A50C23" w:rsidRDefault="00D62175" w:rsidP="00D62175">
      <w:pPr>
        <w:keepNext/>
        <w:keepLines/>
        <w:spacing w:before="40" w:after="0"/>
        <w:outlineLvl w:val="3"/>
        <w:rPr>
          <w:rFonts w:eastAsia="MS Gothic"/>
          <w:b/>
          <w:iCs/>
          <w:sz w:val="26"/>
        </w:rPr>
      </w:pPr>
      <w:r w:rsidRPr="00A50C23">
        <w:rPr>
          <w:rFonts w:eastAsia="MS Gothic"/>
          <w:b/>
          <w:iCs/>
          <w:sz w:val="26"/>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B3C2121" w14:textId="77777777" w:rsidR="00D62175" w:rsidRPr="00A50C23" w:rsidRDefault="00D62175" w:rsidP="00D62175">
      <w:pPr>
        <w:rPr>
          <w:rFonts w:eastAsia="Cambria"/>
        </w:rPr>
      </w:pPr>
    </w:p>
    <w:p w14:paraId="1CCF9D5F" w14:textId="77777777" w:rsidR="00D62175" w:rsidRPr="00A50C23" w:rsidRDefault="00D62175" w:rsidP="00D62175">
      <w:pPr>
        <w:keepNext/>
        <w:keepLines/>
        <w:spacing w:before="40" w:after="0"/>
        <w:outlineLvl w:val="3"/>
        <w:rPr>
          <w:rFonts w:eastAsia="MS Gothic"/>
          <w:b/>
          <w:iCs/>
          <w:sz w:val="26"/>
        </w:rPr>
      </w:pPr>
      <w:r w:rsidRPr="00A50C23">
        <w:rPr>
          <w:rFonts w:eastAsia="MS Gothic"/>
          <w:b/>
          <w:iCs/>
          <w:sz w:val="26"/>
        </w:rPr>
        <w:t>(D)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w:t>
      </w:r>
    </w:p>
    <w:p w14:paraId="63D509B2" w14:textId="77777777" w:rsidR="00D62175" w:rsidRPr="00A50C23" w:rsidRDefault="00D62175" w:rsidP="00D62175">
      <w:pPr>
        <w:rPr>
          <w:rFonts w:eastAsia="Cambria"/>
        </w:rPr>
      </w:pPr>
    </w:p>
    <w:p w14:paraId="7EE1D6BD" w14:textId="77777777" w:rsidR="00D62175" w:rsidRDefault="00D62175" w:rsidP="00D62175">
      <w:pPr>
        <w:keepNext/>
        <w:keepLines/>
        <w:spacing w:before="40" w:after="0"/>
        <w:outlineLvl w:val="3"/>
        <w:rPr>
          <w:rFonts w:eastAsia="MS Gothic"/>
          <w:b/>
          <w:iCs/>
          <w:sz w:val="26"/>
        </w:rPr>
      </w:pPr>
      <w:r w:rsidRPr="00A50C23">
        <w:rPr>
          <w:rFonts w:eastAsia="MS Gothic"/>
          <w:b/>
          <w:iCs/>
          <w:sz w:val="26"/>
        </w:rPr>
        <w:t xml:space="preserve">(E) Decision Gridlock – Every course of action or inaction has a negligible possibility of causing extinction. </w:t>
      </w:r>
    </w:p>
    <w:p w14:paraId="38F81223" w14:textId="77777777" w:rsidR="00D62175" w:rsidRDefault="00D62175" w:rsidP="00D62175">
      <w:pPr>
        <w:keepNext/>
        <w:keepLines/>
        <w:spacing w:before="40" w:after="0"/>
        <w:outlineLvl w:val="3"/>
        <w:rPr>
          <w:rFonts w:eastAsia="MS Gothic"/>
          <w:b/>
          <w:iCs/>
          <w:sz w:val="26"/>
        </w:rPr>
      </w:pPr>
    </w:p>
    <w:p w14:paraId="1FDC9DC3" w14:textId="77777777" w:rsidR="00D62175" w:rsidRDefault="00D62175" w:rsidP="00D62175">
      <w:pPr>
        <w:keepNext/>
        <w:keepLines/>
        <w:spacing w:before="40" w:after="0"/>
        <w:outlineLvl w:val="3"/>
        <w:rPr>
          <w:rFonts w:eastAsia="MS Gothic"/>
          <w:b/>
          <w:iCs/>
          <w:sz w:val="26"/>
        </w:rPr>
      </w:pPr>
      <w:r w:rsidRPr="00A50C23">
        <w:rPr>
          <w:rFonts w:eastAsia="MS Gothic"/>
          <w:b/>
          <w:iCs/>
          <w:sz w:val="26"/>
        </w:rPr>
        <w:t xml:space="preserve">This makes it impossible </w:t>
      </w:r>
    </w:p>
    <w:p w14:paraId="6D9CFB88" w14:textId="77777777" w:rsidR="00D62175" w:rsidRDefault="00D62175" w:rsidP="00D62175">
      <w:pPr>
        <w:keepNext/>
        <w:keepLines/>
        <w:spacing w:before="40" w:after="0"/>
        <w:outlineLvl w:val="3"/>
        <w:rPr>
          <w:rFonts w:eastAsia="MS Gothic"/>
          <w:b/>
          <w:iCs/>
          <w:sz w:val="26"/>
        </w:rPr>
      </w:pPr>
    </w:p>
    <w:p w14:paraId="3A6A8B5D" w14:textId="77777777" w:rsidR="00D62175" w:rsidRDefault="00D62175" w:rsidP="00D62175">
      <w:pPr>
        <w:keepNext/>
        <w:keepLines/>
        <w:spacing w:before="40" w:after="0"/>
        <w:outlineLvl w:val="3"/>
        <w:rPr>
          <w:rFonts w:eastAsia="MS Gothic"/>
          <w:b/>
          <w:iCs/>
          <w:sz w:val="26"/>
        </w:rPr>
      </w:pPr>
    </w:p>
    <w:p w14:paraId="24714B79" w14:textId="77777777" w:rsidR="00D62175" w:rsidRDefault="00D62175" w:rsidP="00D62175">
      <w:pPr>
        <w:keepNext/>
        <w:keepLines/>
        <w:spacing w:before="40" w:after="0"/>
        <w:outlineLvl w:val="3"/>
        <w:rPr>
          <w:rFonts w:eastAsia="MS Gothic"/>
          <w:b/>
          <w:iCs/>
          <w:sz w:val="26"/>
        </w:rPr>
      </w:pPr>
      <w:r w:rsidRPr="00A50C23">
        <w:rPr>
          <w:rFonts w:eastAsia="MS Gothic"/>
          <w:b/>
          <w:iCs/>
          <w:sz w:val="26"/>
        </w:rPr>
        <w:t>to prioritize averting existential risk over all else because such risk is unavoidable. We have no choice but to prioritize REALISTIC probabilities</w:t>
      </w:r>
    </w:p>
    <w:p w14:paraId="29692EE2" w14:textId="77777777" w:rsidR="00D62175" w:rsidRPr="00DF7958" w:rsidRDefault="00D62175" w:rsidP="00D62175">
      <w:pPr>
        <w:pStyle w:val="Heading4"/>
      </w:pPr>
      <w:r>
        <w:rPr>
          <w:rFonts w:eastAsia="MS Gothic" w:cs="Times New Roman"/>
        </w:rPr>
        <w:t xml:space="preserve">(F) </w:t>
      </w:r>
      <w:r w:rsidRPr="00DF7958">
        <w:t>Apocalyptic rhetoric is an independent voter – justifies violence, trades off with addressing real risks, and causes nihilism.</w:t>
      </w:r>
    </w:p>
    <w:p w14:paraId="43386A58" w14:textId="77777777" w:rsidR="00D62175" w:rsidRPr="00DF7958" w:rsidRDefault="00D62175" w:rsidP="00D62175">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66548E6E" w14:textId="77777777" w:rsidR="00D62175" w:rsidRDefault="00D62175" w:rsidP="00D62175">
      <w:pPr>
        <w:ind w:left="720"/>
        <w:rPr>
          <w:sz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w:t>
      </w:r>
    </w:p>
    <w:p w14:paraId="54E8F158" w14:textId="77777777" w:rsidR="00D62175" w:rsidRDefault="00D62175" w:rsidP="00D62175">
      <w:pPr>
        <w:ind w:left="720"/>
        <w:rPr>
          <w:sz w:val="12"/>
        </w:rPr>
      </w:pPr>
    </w:p>
    <w:p w14:paraId="077F9F94" w14:textId="77777777" w:rsidR="00D62175" w:rsidRPr="00DF7958" w:rsidRDefault="00D62175" w:rsidP="00D62175">
      <w:pPr>
        <w:ind w:left="720"/>
        <w:rPr>
          <w:sz w:val="12"/>
          <w:szCs w:val="12"/>
        </w:rPr>
      </w:pPr>
      <w:r w:rsidRPr="00DF7958">
        <w:rPr>
          <w:sz w:val="12"/>
        </w:rPr>
        <w:t xml:space="preserve">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4619A5BD" w14:textId="77777777" w:rsidR="00D62175" w:rsidRPr="00DF7958" w:rsidRDefault="00D62175" w:rsidP="00D62175">
      <w:pPr>
        <w:pStyle w:val="Heading4"/>
      </w:pPr>
      <w:r>
        <w:rPr>
          <w:rFonts w:eastAsia="MS Gothic" w:cs="Times New Roman"/>
        </w:rPr>
        <w:t xml:space="preserve">(G) </w:t>
      </w:r>
      <w:r w:rsidRPr="00DF7958">
        <w:t>Distrust low-probability predictions of catastrophe – subjectivity, cognitive bias, and history of failed predictions.</w:t>
      </w:r>
    </w:p>
    <w:p w14:paraId="60F82D9B" w14:textId="77777777" w:rsidR="00D62175" w:rsidRPr="00DF7958" w:rsidRDefault="00D62175" w:rsidP="00D62175">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2BFA8D5E" w14:textId="77777777" w:rsidR="00D62175" w:rsidRPr="00DF7958" w:rsidRDefault="00D62175" w:rsidP="00D62175">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happen.¶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including Promethean fire, Pandora’s box, Icarus’s flight, Faust’s bargain, the Sorcerer’s Apprentice, Frankenstein’s monster, and, from Hollywood, more than 250 end-of-the-world flicks.10 As the engineer Eric Zencey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as the turn of the millennium drew near, computer scientists began to warn the 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silos.¶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world.¶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reprogrammers,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460E24DE" w14:textId="77777777" w:rsidR="00D62175" w:rsidRDefault="00D62175" w:rsidP="00D62175">
      <w:pPr>
        <w:pStyle w:val="Heading4"/>
        <w:rPr>
          <w:rFonts w:eastAsia="MS Gothic"/>
        </w:rPr>
      </w:pPr>
      <w:r>
        <w:rPr>
          <w:rFonts w:eastAsia="MS Gothic"/>
        </w:rPr>
        <w:t>(H) No infinite-risk analysis. Low-probability existential threats can’t be compared, and are so unlikely that a reasonable decision-maker can ignore them.</w:t>
      </w:r>
    </w:p>
    <w:p w14:paraId="27A92AB2" w14:textId="77777777" w:rsidR="00D62175" w:rsidRDefault="00D62175" w:rsidP="00D62175">
      <w:r>
        <w:rPr>
          <w:rStyle w:val="Style13ptBold"/>
        </w:rPr>
        <w:t xml:space="preserve">Dolley ’86 - </w:t>
      </w:r>
      <w:r>
        <w:t>Steven D. Dolley [</w:t>
      </w:r>
      <w:r w:rsidRPr="00A36139">
        <w:t>University of Vermont</w:t>
      </w:r>
      <w:r>
        <w:t>], “</w:t>
      </w:r>
      <w:r w:rsidRPr="00A36139">
        <w:t>APOCALYPSE WHEN?:Determining and Comparing Catastrophic Risks</w:t>
      </w:r>
      <w:r>
        <w:t xml:space="preserve">,” </w:t>
      </w:r>
      <w:r w:rsidRPr="00A36139">
        <w:t>Fertile Ground : The Agriculture Debate</w:t>
      </w:r>
      <w:r>
        <w:t xml:space="preserve"> (1986). AT</w:t>
      </w:r>
    </w:p>
    <w:p w14:paraId="1FD7C489" w14:textId="77777777" w:rsidR="00D62175" w:rsidRPr="00A36139" w:rsidRDefault="00D62175" w:rsidP="00D62175">
      <w:pPr>
        <w:ind w:left="720"/>
        <w:rPr>
          <w:sz w:val="12"/>
        </w:rPr>
      </w:pPr>
      <w:r w:rsidRPr="00A36139">
        <w:rPr>
          <w:sz w:val="12"/>
        </w:rPr>
        <w:t xml:space="preserve">1. The impact is absolute. Any risk is enough.¶ Many disasters such as a nuclear war or total destruction of the Earth's ecosystem are likely infinite-magnitude harms, in that they would engender the extinction of humanity and most other forms of life. Any likelihood of such an infinite-magnitude harm creates an infinite risk, since </w:t>
      </w:r>
      <w:r w:rsidRPr="00A36139">
        <w:rPr>
          <w:rStyle w:val="StyleUnderline"/>
          <w:highlight w:val="yellow"/>
        </w:rPr>
        <w:t>infinity times anything greater than zero is infinity</w:t>
      </w:r>
      <w:r w:rsidRPr="00A36139">
        <w:rPr>
          <w:sz w:val="12"/>
        </w:rPr>
        <w:t xml:space="preserve">. Disarmament activist Johnathan Schell gave an eloquent summary of the "any risk" position, which sounds hauntingly familiar to those who have heard dozens of second negative rebuttals.¶ (T)he mere risk of extinction has a significance that is categorically different from, and immeasurably greater than, that of any other risk, and as we make our decisions we have to take that significance into account . . . . We have no right to place the possibility of this limitless, eternal defeat on the same footing as risks that we run in the ordinary conduct of our affairs in our particular transient moment of human history. To employ a mathematical analogy, we can say that although the risk of extinction may be fractional, the stake is, humanly speaking, infinite, and a fraction of infinity is still infinity. In other words, once we learn that a holocaust might lead to extinction we have no right to gamble, because if we lose, the game will be over, and neither we nor anyone else will ever get another chance. 5/¶ </w:t>
      </w:r>
      <w:r w:rsidRPr="00A36139">
        <w:rPr>
          <w:rStyle w:val="StyleUnderline"/>
          <w:highlight w:val="yellow"/>
        </w:rPr>
        <w:t>Mathematically this argument is valid, but it becomes</w:t>
      </w:r>
      <w:r w:rsidRPr="00A36139">
        <w:rPr>
          <w:sz w:val="12"/>
        </w:rPr>
        <w:t xml:space="preserve"> difficult or </w:t>
      </w:r>
      <w:r w:rsidRPr="00A36139">
        <w:rPr>
          <w:rStyle w:val="StyleUnderline"/>
          <w:highlight w:val="yellow"/>
        </w:rPr>
        <w:t>impossible to apply</w:t>
      </w:r>
      <w:r w:rsidRPr="00A36139">
        <w:rPr>
          <w:sz w:val="12"/>
        </w:rPr>
        <w:t xml:space="preserve"> in practice</w:t>
      </w:r>
      <w:r w:rsidRPr="00A36139">
        <w:rPr>
          <w:rStyle w:val="StyleUnderline"/>
          <w:highlight w:val="yellow"/>
        </w:rPr>
        <w:t>.</w:t>
      </w:r>
      <w:r w:rsidRPr="00A36139">
        <w:rPr>
          <w:sz w:val="12"/>
        </w:rPr>
        <w:t xml:space="preserve"> First, </w:t>
      </w:r>
      <w:r w:rsidRPr="00A36139">
        <w:rPr>
          <w:rStyle w:val="StyleUnderline"/>
          <w:highlight w:val="yellow"/>
        </w:rPr>
        <w:t>it is a rare debate</w:t>
      </w:r>
      <w:r w:rsidRPr="00A36139">
        <w:rPr>
          <w:sz w:val="12"/>
        </w:rPr>
        <w:t xml:space="preserve"> indeed </w:t>
      </w:r>
      <w:r w:rsidRPr="00A36139">
        <w:rPr>
          <w:rStyle w:val="StyleUnderline"/>
          <w:highlight w:val="yellow"/>
        </w:rPr>
        <w:t>where only one team is claiming to avoid an infinite-magnitude harm.</w:t>
      </w:r>
      <w:r w:rsidRPr="00A36139">
        <w:rPr>
          <w:sz w:val="12"/>
        </w:rPr>
        <w:t xml:space="preserve"> This will be especially true on this year's agricultural policy topic. When both teams claim to avoid total catastrophe, </w:t>
      </w:r>
      <w:r w:rsidRPr="00A36139">
        <w:rPr>
          <w:rStyle w:val="StyleUnderline"/>
          <w:highlight w:val="yellow"/>
        </w:rPr>
        <w:t xml:space="preserve">the likelihood of occurrence must </w:t>
      </w:r>
      <w:r w:rsidRPr="00A36139">
        <w:rPr>
          <w:sz w:val="12"/>
        </w:rPr>
        <w:t>be sketched sharply enough that likelihood can</w:t>
      </w:r>
      <w:r w:rsidRPr="00A36139">
        <w:rPr>
          <w:rStyle w:val="StyleUnderline"/>
          <w:highlight w:val="yellow"/>
        </w:rPr>
        <w:t xml:space="preserve"> be compared.</w:t>
      </w:r>
      <w:r w:rsidRPr="00A36139">
        <w:rPr>
          <w:sz w:val="12"/>
        </w:rPr>
        <w:t xml:space="preserve"> After all, </w:t>
      </w:r>
      <w:r w:rsidRPr="00A36139">
        <w:rPr>
          <w:rStyle w:val="StyleUnderline"/>
          <w:highlight w:val="yellow"/>
        </w:rPr>
        <w:t>what can a judge do if either choice s/he is presented with carries infinite risk?</w:t>
      </w:r>
      <w:r w:rsidRPr="00A36139">
        <w:rPr>
          <w:sz w:val="12"/>
        </w:rPr>
        <w:t xml:space="preserve"> Under such circumstances, why not just get drunk and wait for the mushroom clouds?¶ </w:t>
      </w:r>
      <w:r w:rsidRPr="00A36139">
        <w:rPr>
          <w:rStyle w:val="StyleUnderline"/>
          <w:highlight w:val="yellow"/>
        </w:rPr>
        <w:t>Second,</w:t>
      </w:r>
      <w:r w:rsidRPr="00A36139">
        <w:rPr>
          <w:sz w:val="12"/>
        </w:rPr>
        <w:t xml:space="preserve"> the </w:t>
      </w:r>
      <w:r w:rsidRPr="00A36139">
        <w:rPr>
          <w:rStyle w:val="StyleUnderline"/>
          <w:highlight w:val="yellow"/>
        </w:rPr>
        <w:t xml:space="preserve">risk analyst must discern if any likelihood at all adheres </w:t>
      </w:r>
      <w:r w:rsidRPr="00A36139">
        <w:rPr>
          <w:sz w:val="12"/>
        </w:rPr>
        <w:t>to the infinite-magnitude harm</w:t>
      </w:r>
      <w:r w:rsidRPr="00A36139">
        <w:rPr>
          <w:rStyle w:val="StyleUnderline"/>
          <w:highlight w:val="yellow"/>
        </w:rPr>
        <w:t xml:space="preserve">. </w:t>
      </w:r>
      <w:r w:rsidRPr="00A36139">
        <w:rPr>
          <w:sz w:val="12"/>
        </w:rPr>
        <w:t xml:space="preserve">The logic of the "any risk" position itself requires this, since even </w:t>
      </w:r>
      <w:r w:rsidRPr="00A36139">
        <w:rPr>
          <w:rStyle w:val="StyleUnderline"/>
          <w:highlight w:val="yellow"/>
        </w:rPr>
        <w:t>infinity times zero equals zero.</w:t>
      </w:r>
      <w:r w:rsidRPr="00A36139">
        <w:rPr>
          <w:sz w:val="12"/>
        </w:rPr>
        <w:t xml:space="preserve"> Quite frequently, </w:t>
      </w:r>
      <w:r w:rsidRPr="00A36139">
        <w:rPr>
          <w:rStyle w:val="StyleUnderline"/>
          <w:highlight w:val="yellow"/>
        </w:rPr>
        <w:t>scenarios for global destruction are so poorly documented, extended, or linked to the issue at hand that essentially no likelihood of occurrence exists.</w:t>
      </w:r>
      <w:r w:rsidRPr="00A36139">
        <w:rPr>
          <w:sz w:val="12"/>
        </w:rPr>
        <w:t xml:space="preserve"> Certainly it would be cavalier and foolhardy to ignore apocalyptic threats, but </w:t>
      </w:r>
      <w:r w:rsidRPr="00A36139">
        <w:rPr>
          <w:rStyle w:val="StyleUnderline"/>
          <w:highlight w:val="yellow"/>
        </w:rPr>
        <w:t>it seems</w:t>
      </w:r>
      <w:r w:rsidRPr="00A36139">
        <w:rPr>
          <w:sz w:val="12"/>
        </w:rPr>
        <w:t xml:space="preserve"> equally </w:t>
      </w:r>
      <w:r w:rsidRPr="00A36139">
        <w:rPr>
          <w:rStyle w:val="StyleUnderline"/>
          <w:highlight w:val="yellow"/>
        </w:rPr>
        <w:t>silly and futile to live our lives cowering in fear of a million imaginary Rube Goldberg-like disasters that have no chance of occurring.</w:t>
      </w:r>
      <w:r w:rsidRPr="00A36139">
        <w:rPr>
          <w:sz w:val="12"/>
        </w:rPr>
        <w:t xml:space="preserve"> If I get up now, walk over to my cassette blaster and pop in a tape, </w:t>
      </w:r>
      <w:r w:rsidRPr="00A36139">
        <w:rPr>
          <w:rStyle w:val="StyleUnderline"/>
          <w:highlight w:val="yellow"/>
        </w:rPr>
        <w:t>there is an ephemeral chance of my being electrocuted</w:t>
      </w:r>
      <w:r w:rsidRPr="00A36139">
        <w:rPr>
          <w:sz w:val="12"/>
        </w:rPr>
        <w:t xml:space="preserve"> even before Jerry and the boys begin to play "Sugaree." After all, my blaster is crackling with 120 volts of alternating current. Merely touching it could, </w:t>
      </w:r>
      <w:r w:rsidRPr="00A36139">
        <w:rPr>
          <w:rStyle w:val="StyleUnderline"/>
          <w:highlight w:val="yellow"/>
        </w:rPr>
        <w:t>if there were a short circuit</w:t>
      </w:r>
      <w:r w:rsidRPr="00A36139">
        <w:rPr>
          <w:sz w:val="12"/>
        </w:rPr>
        <w:t xml:space="preserve">, end my career as a forensic wise guy in one big blue flash. Nevertheless, </w:t>
      </w:r>
      <w:r w:rsidRPr="00A36139">
        <w:rPr>
          <w:rStyle w:val="StyleUnderline"/>
          <w:highlight w:val="yellow"/>
        </w:rPr>
        <w:t>I routinely discount that minimal-likelihood hazard. Its risk is so low as to be ignored.</w:t>
      </w:r>
      <w:r w:rsidRPr="00A36139">
        <w:rPr>
          <w:sz w:val="12"/>
        </w:rPr>
        <w:t xml:space="preserve"> So, excuse me for a moment; the music has stopped.</w:t>
      </w:r>
    </w:p>
    <w:p w14:paraId="339B7564" w14:textId="77777777" w:rsidR="00D62175" w:rsidRPr="00C41A4A" w:rsidRDefault="00D62175" w:rsidP="00D62175">
      <w:pPr>
        <w:rPr>
          <w:sz w:val="12"/>
        </w:rPr>
      </w:pPr>
    </w:p>
    <w:p w14:paraId="6DF34AF4" w14:textId="77777777" w:rsidR="00D62175" w:rsidRPr="00DF7958" w:rsidRDefault="00D62175" w:rsidP="00D62175">
      <w:pPr>
        <w:pStyle w:val="Heading4"/>
      </w:pPr>
      <w:r w:rsidRPr="00DF7958">
        <w:t>(</w:t>
      </w:r>
      <w:r>
        <w:t>I</w:t>
      </w:r>
      <w:r w:rsidRPr="00DF7958">
        <w:t>) Hold extinction impacts to a high burden of proof. Even huge disasters don’t lead to extinction. Just calling something existential doesn’t make it so.</w:t>
      </w:r>
    </w:p>
    <w:p w14:paraId="298F5360" w14:textId="77777777" w:rsidR="00D62175" w:rsidRPr="00DF7958" w:rsidRDefault="00D62175" w:rsidP="00D62175">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305-306</w:t>
      </w:r>
    </w:p>
    <w:p w14:paraId="7A7E5087" w14:textId="77777777" w:rsidR="00D62175" w:rsidRPr="00DF7958" w:rsidRDefault="00D62175" w:rsidP="00D62175">
      <w:pPr>
        <w:ind w:left="720"/>
        <w:rPr>
          <w:sz w:val="12"/>
        </w:rPr>
      </w:pPr>
      <w:r w:rsidRPr="00DF7958">
        <w:rPr>
          <w:highlight w:val="yellow"/>
          <w:u w:val="single"/>
        </w:rPr>
        <w:t>For</w:t>
      </w:r>
      <w:r w:rsidRPr="00DF7958">
        <w:rPr>
          <w:sz w:val="12"/>
        </w:rPr>
        <w:t xml:space="preserve"> the techno-</w:t>
      </w:r>
      <w:r w:rsidRPr="00DF7958">
        <w:rPr>
          <w:highlight w:val="yellow"/>
          <w:u w:val="single"/>
        </w:rPr>
        <w:t>doomsters</w:t>
      </w:r>
      <w:r w:rsidRPr="00DF7958">
        <w:rPr>
          <w:sz w:val="12"/>
        </w:rPr>
        <w:t xml:space="preserve">, though, </w:t>
      </w:r>
      <w:r w:rsidRPr="00DF7958">
        <w:rPr>
          <w:highlight w:val="yellow"/>
          <w:u w:val="single"/>
        </w:rPr>
        <w:t>tiny probabilities are no comfort. All it will take, they say, is for one hacker or terrorist</w:t>
      </w:r>
      <w:r w:rsidRPr="00DF7958">
        <w:rPr>
          <w:sz w:val="12"/>
        </w:rPr>
        <w:t xml:space="preserve"> or rogue state </w:t>
      </w:r>
      <w:r w:rsidRPr="00DF7958">
        <w:rPr>
          <w:highlight w:val="yellow"/>
          <w:u w:val="single"/>
        </w:rPr>
        <w:t>to get lucky, and it’s game over.</w:t>
      </w:r>
      <w:r w:rsidRPr="00DF7958">
        <w:rPr>
          <w:sz w:val="12"/>
        </w:rPr>
        <w:t xml:space="preserve"> That’s why the word threat is preceded with existential, giving the adjective its biggest workout since the heyday of Sartre and Camus. In 2001 the chairman of the Joint Chiefs of Staff warned that “the biggest existential threat out there is cyber” (prompting John Mueller to comment, “As opposed to small existential threats, presumably”).¶ </w:t>
      </w:r>
      <w:r w:rsidRPr="00DF7958">
        <w:rPr>
          <w:highlight w:val="yellow"/>
          <w:u w:val="single"/>
        </w:rPr>
        <w:t xml:space="preserve">This existentialism depends on a casual slide from nuisance </w:t>
      </w:r>
      <w:r w:rsidRPr="00DF7958">
        <w:rPr>
          <w:sz w:val="12"/>
        </w:rPr>
        <w:t>to adversity</w:t>
      </w:r>
      <w:r w:rsidRPr="00DF7958">
        <w:rPr>
          <w:highlight w:val="yellow"/>
          <w:u w:val="single"/>
        </w:rPr>
        <w:t xml:space="preserve"> to tragedy </w:t>
      </w:r>
      <w:r w:rsidRPr="00DF7958">
        <w:rPr>
          <w:sz w:val="12"/>
        </w:rPr>
        <w:t>to disaster</w:t>
      </w:r>
      <w:r w:rsidRPr="00DF7958">
        <w:rPr>
          <w:highlight w:val="yellow"/>
          <w:u w:val="single"/>
        </w:rPr>
        <w:t xml:space="preserve"> to annihilation.</w:t>
      </w:r>
      <w:r w:rsidRPr="00DF7958">
        <w:rPr>
          <w:sz w:val="12"/>
        </w:rPr>
        <w:t xml:space="preserve"> Suppose there was an episode of bioterror or bioterror that killed a million people. Suppose a hacker did manage to take down the Internet. </w:t>
      </w:r>
      <w:r w:rsidRPr="00DF7958">
        <w:rPr>
          <w:highlight w:val="yellow"/>
          <w:u w:val="single"/>
        </w:rPr>
        <w:t>Would the country literally cease to exist? Would civilization collapse?</w:t>
      </w:r>
      <w:r w:rsidRPr="00DF7958">
        <w:rPr>
          <w:sz w:val="12"/>
        </w:rPr>
        <w:t xml:space="preserve"> Would the human species go extinct? A little proportion, please—even Hiroshima continues to exist! The assumption is that modern people are so helpless that if the Internet ever went down, farmers would stand by and watch their crops rot while dazed city-dwellers starved. But disaster sociology (yes, there is such a field) has shown that </w:t>
      </w:r>
      <w:r w:rsidRPr="00DF7958">
        <w:rPr>
          <w:highlight w:val="yellow"/>
          <w:u w:val="single"/>
        </w:rPr>
        <w:t>people</w:t>
      </w:r>
      <w:r w:rsidRPr="00DF7958">
        <w:rPr>
          <w:sz w:val="12"/>
        </w:rPr>
        <w:t xml:space="preserve"> are highly resilient </w:t>
      </w:r>
      <w:r w:rsidRPr="00DF7958">
        <w:rPr>
          <w:highlight w:val="yellow"/>
          <w:u w:val="single"/>
        </w:rPr>
        <w:t>in the face of catastrophe</w:t>
      </w:r>
      <w:r w:rsidRPr="00DF7958">
        <w:rPr>
          <w:sz w:val="12"/>
        </w:rPr>
        <w:t xml:space="preserve">.53 Far from looting, panicking, or sinking into paralysis, they </w:t>
      </w:r>
      <w:r w:rsidRPr="00DF7958">
        <w:rPr>
          <w:highlight w:val="yellow"/>
          <w:u w:val="single"/>
        </w:rPr>
        <w:t xml:space="preserve">spontaneously cooperate to restore order </w:t>
      </w:r>
      <w:r w:rsidRPr="00DF7958">
        <w:rPr>
          <w:sz w:val="12"/>
        </w:rPr>
        <w:t>and improvise networks for distributing goods and services</w:t>
      </w:r>
      <w:r w:rsidRPr="00DF7958">
        <w:rPr>
          <w:highlight w:val="yellow"/>
          <w:u w:val="single"/>
        </w:rPr>
        <w:t>.</w:t>
      </w:r>
      <w:r w:rsidRPr="00DF7958">
        <w:rPr>
          <w:sz w:val="12"/>
        </w:rPr>
        <w:t xml:space="preserve"> Enrico Quarantelli noted that within minutes of the Hiroshima nuclear blast,¶ survivors engaged in search and rescue, helped one another in whatever ways they could, and withdrew in controlled flight from burning areas. Within a day, apart from the planning undertaken by the government and military organizations that partly survived, other groups partially restored electric power to some areas, a steel company with 20 percent of workers attending began operations again, employees of the 12 banks in Hiroshima assembled in the Hiroshima branch in the city and began making payments, and trolley lines leading into the city were completely cleared with partial traffic restored the following day.54¶ </w:t>
      </w:r>
      <w:r w:rsidRPr="00DF7958">
        <w:rPr>
          <w:highlight w:val="yellow"/>
          <w:u w:val="single"/>
        </w:rPr>
        <w:t xml:space="preserve">One reason that the death toll of World War II was </w:t>
      </w:r>
      <w:r w:rsidRPr="00DF7958">
        <w:rPr>
          <w:sz w:val="12"/>
        </w:rPr>
        <w:t>so</w:t>
      </w:r>
      <w:r w:rsidRPr="00DF7958">
        <w:rPr>
          <w:sz w:val="12"/>
          <w:highlight w:val="yellow"/>
          <w:u w:val="single"/>
        </w:rPr>
        <w:t xml:space="preserve"> </w:t>
      </w:r>
      <w:r w:rsidRPr="00DF7958">
        <w:rPr>
          <w:highlight w:val="yellow"/>
          <w:u w:val="single"/>
        </w:rPr>
        <w:t xml:space="preserve">horrendous is that war planners </w:t>
      </w:r>
      <w:r w:rsidRPr="00DF7958">
        <w:rPr>
          <w:sz w:val="12"/>
        </w:rPr>
        <w:t>on both sides</w:t>
      </w:r>
      <w:r w:rsidRPr="00DF7958">
        <w:rPr>
          <w:sz w:val="12"/>
          <w:highlight w:val="yellow"/>
          <w:u w:val="single"/>
        </w:rPr>
        <w:t xml:space="preserve"> </w:t>
      </w:r>
      <w:r w:rsidRPr="00DF7958">
        <w:rPr>
          <w:highlight w:val="yellow"/>
          <w:u w:val="single"/>
        </w:rPr>
        <w:t>adopted the strategy of bombing civilians until their societies collapsed—which they never did.</w:t>
      </w:r>
      <w:r w:rsidRPr="00DF7958">
        <w:rPr>
          <w:sz w:val="12"/>
        </w:rPr>
        <w:t>55 And no, this resilience was not a relic of the homogeneous communities of yesteryear. Cosmopolitan 21st-century societies can cope with disasters, too, as we saw in the orderly evacuation of Lower Manhattan following the 9/11 attacks in the United States, and the absence of panic in Estonia in 2007 when the country was struck with a devastating denial-of-service cyberattack.56</w:t>
      </w:r>
    </w:p>
    <w:p w14:paraId="5AE45642" w14:textId="77777777" w:rsidR="00D62175" w:rsidRPr="00A50C23" w:rsidRDefault="00D62175" w:rsidP="00D62175">
      <w:pPr>
        <w:keepNext/>
        <w:keepLines/>
        <w:spacing w:before="40" w:after="0"/>
        <w:outlineLvl w:val="3"/>
        <w:rPr>
          <w:rFonts w:eastAsia="MS Gothic" w:cs="Times New Roman"/>
          <w:b/>
          <w:iCs/>
          <w:sz w:val="26"/>
        </w:rPr>
      </w:pPr>
      <w:r>
        <w:rPr>
          <w:rFonts w:eastAsia="MS Gothic" w:cs="Times New Roman"/>
          <w:b/>
          <w:iCs/>
          <w:sz w:val="26"/>
        </w:rPr>
        <w:t>(J)</w:t>
      </w: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04CE0EB4" w14:textId="77777777" w:rsidR="00D62175" w:rsidRPr="00A50C23" w:rsidRDefault="00D62175" w:rsidP="00D62175">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7016B201" w14:textId="77777777" w:rsidR="00D62175" w:rsidRPr="00A50C23" w:rsidRDefault="00D62175" w:rsidP="00D62175">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A50C23">
        <w:rPr>
          <w:rFonts w:eastAsia="Cambria"/>
          <w:u w:val="single"/>
        </w:rPr>
        <w:t xml:space="preserve">By constructing a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31B7CD6B" w14:textId="77777777" w:rsidR="00D62175" w:rsidRPr="00A50C23" w:rsidRDefault="00D62175" w:rsidP="00D62175">
      <w:pPr>
        <w:keepNext/>
        <w:keepLines/>
        <w:spacing w:before="40" w:after="0"/>
        <w:outlineLvl w:val="3"/>
        <w:rPr>
          <w:rFonts w:eastAsia="MS Gothic" w:cs="Times New Roman"/>
          <w:b/>
          <w:iCs/>
          <w:sz w:val="26"/>
        </w:rPr>
      </w:pPr>
      <w:r>
        <w:rPr>
          <w:rFonts w:eastAsia="MS Gothic" w:cs="Times New Roman"/>
          <w:b/>
          <w:iCs/>
          <w:sz w:val="26"/>
        </w:rPr>
        <w:t xml:space="preserve">(J) </w:t>
      </w:r>
      <w:r w:rsidRPr="00A50C23">
        <w:rPr>
          <w:rFonts w:eastAsia="MS Gothic" w:cs="Times New Roman"/>
          <w:b/>
          <w:iCs/>
          <w:sz w:val="26"/>
        </w:rPr>
        <w:t>We can’t predict extinction impacts</w:t>
      </w:r>
    </w:p>
    <w:p w14:paraId="735061DA" w14:textId="77777777" w:rsidR="00D62175" w:rsidRPr="00A50C23" w:rsidRDefault="00D62175" w:rsidP="00D62175">
      <w:pPr>
        <w:rPr>
          <w:rFonts w:eastAsia="Cambria"/>
        </w:rPr>
      </w:pPr>
      <w:r w:rsidRPr="00A50C23">
        <w:rPr>
          <w:rFonts w:eastAsia="Cambria"/>
          <w:b/>
          <w:bCs/>
          <w:sz w:val="26"/>
        </w:rPr>
        <w:t>Matheson 15</w:t>
      </w:r>
      <w:r w:rsidRPr="00A50C23">
        <w:rPr>
          <w:rFonts w:eastAsia="Cambria"/>
        </w:rPr>
        <w:t xml:space="preserve"> (Calum Matheson – This is his PhD dissertation at the University of North Carolina at Chapel Hill, “Desired Ground Zeros: Nuclear Imagination and the Death Drive”, https://cdr.lib.unc.edu/indexablecontent/uuid:4bbcb13b-0b5f-43a1-884c-fcd6e6411fd6, pgs. 77 – 86,)</w:t>
      </w:r>
    </w:p>
    <w:p w14:paraId="6DC6DC2F" w14:textId="77777777" w:rsidR="00D62175" w:rsidRDefault="00D62175" w:rsidP="00D62175">
      <w:pPr>
        <w:keepNext/>
        <w:keepLines/>
        <w:spacing w:before="40" w:after="0"/>
        <w:outlineLvl w:val="3"/>
        <w:rPr>
          <w:rFonts w:eastAsia="MS Gothic"/>
          <w:b/>
          <w:iCs/>
          <w:sz w:val="26"/>
        </w:rPr>
      </w:pPr>
      <w:r w:rsidRPr="00A50C23">
        <w:rPr>
          <w:rFonts w:eastAsia="Cambria"/>
          <w:sz w:val="12"/>
        </w:rPr>
        <w:t xml:space="preserve">Herman Kahn and Bernard Brodie, perhaps </w:t>
      </w:r>
      <w:r w:rsidRPr="00DF7958">
        <w:rPr>
          <w:rFonts w:eastAsia="Cambria"/>
          <w:highlight w:val="yellow"/>
          <w:u w:val="single"/>
        </w:rPr>
        <w:t>the most prominent American strategists</w:t>
      </w:r>
      <w:r w:rsidRPr="00A50C23">
        <w:rPr>
          <w:rFonts w:eastAsia="Cambria"/>
          <w:sz w:val="12"/>
        </w:rPr>
        <w:t xml:space="preserve"> of the early Cold War, tried to make nuclear war “thinkable” in the sense that they tried to explain how such a war might start and what options would exist for national leaders. At the same time, both </w:t>
      </w:r>
      <w:r w:rsidRPr="00DF7958">
        <w:rPr>
          <w:rFonts w:eastAsia="Cambria"/>
          <w:highlight w:val="yellow"/>
          <w:u w:val="single"/>
        </w:rPr>
        <w:t>acknowledged that</w:t>
      </w:r>
      <w:r w:rsidRPr="00A50C23">
        <w:rPr>
          <w:rFonts w:eastAsia="Cambria"/>
          <w:u w:val="single"/>
        </w:rPr>
        <w:t xml:space="preserve"> the outcome of a full-scale </w:t>
      </w:r>
      <w:r w:rsidRPr="00DF7958">
        <w:rPr>
          <w:rFonts w:eastAsia="Cambria"/>
          <w:highlight w:val="yellow"/>
          <w:u w:val="single"/>
        </w:rPr>
        <w:t>nuclear war was indescribable</w:t>
      </w:r>
      <w:r w:rsidRPr="00DF7958">
        <w:rPr>
          <w:rFonts w:eastAsia="Cambria"/>
          <w:sz w:val="12"/>
          <w:highlight w:val="yellow"/>
        </w:rPr>
        <w:t>.</w:t>
      </w:r>
      <w:r w:rsidRPr="00A50C23">
        <w:rPr>
          <w:rFonts w:eastAsia="Cambria"/>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DF7958">
        <w:rPr>
          <w:rFonts w:eastAsia="Cambria"/>
          <w:highlight w:val="yellow"/>
          <w:u w:val="single"/>
        </w:rPr>
        <w:t>war games</w:t>
      </w:r>
      <w:r w:rsidRPr="00A50C23">
        <w:rPr>
          <w:rFonts w:eastAsia="Cambria"/>
          <w:sz w:val="12"/>
        </w:rPr>
        <w:t xml:space="preserve"> of various complexity was developed to test a broader range of nuclear theories and attack options at RAND and elsewhere (Arbella 35). Games like them continue to be used for strategic military planning today (Raatz).</w:t>
      </w:r>
      <w:r w:rsidRPr="00A50C23">
        <w:rPr>
          <w:rFonts w:eastAsia="Times New Roman" w:cs="Times New Roman"/>
          <w:sz w:val="12"/>
        </w:rPr>
        <w:t xml:space="preserve"> </w:t>
      </w:r>
      <w:r w:rsidRPr="00A50C23">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A50C23">
        <w:rPr>
          <w:rFonts w:eastAsia="Cambria"/>
          <w:b/>
          <w:iCs/>
          <w:u w:val="single"/>
          <w:lang w:eastAsia="ja-JP"/>
        </w:rPr>
        <w:t xml:space="preserve"> never had a guarantee o</w:t>
      </w:r>
      <w:r w:rsidRPr="00A50C23">
        <w:rPr>
          <w:rFonts w:eastAsia="Cambria"/>
          <w:b/>
          <w:iCs/>
          <w:u w:val="single"/>
        </w:rPr>
        <w:t xml:space="preserve">f accuracy and were often quite </w:t>
      </w:r>
      <w:r w:rsidRPr="00A50C23">
        <w:rPr>
          <w:rFonts w:eastAsia="Cambria"/>
          <w:b/>
          <w:iCs/>
          <w:u w:val="single"/>
          <w:lang w:eastAsia="ja-JP"/>
        </w:rPr>
        <w:t>obviously f</w:t>
      </w:r>
      <w:r w:rsidRPr="00A50C23">
        <w:rPr>
          <w:rFonts w:eastAsia="Cambria"/>
          <w:b/>
          <w:iCs/>
          <w:u w:val="single"/>
        </w:rPr>
        <w:t>lawed</w:t>
      </w:r>
      <w:r w:rsidRPr="00A50C23">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A50C23">
        <w:rPr>
          <w:rFonts w:eastAsia="Cambria"/>
          <w:u w:val="single"/>
          <w:lang w:eastAsia="ja-JP"/>
        </w:rPr>
        <w:t xml:space="preserve">Especially in the case of nuclear war, these games </w:t>
      </w:r>
      <w:r w:rsidRPr="00DF7958">
        <w:rPr>
          <w:rFonts w:eastAsia="Cambria"/>
          <w:b/>
          <w:iCs/>
          <w:highlight w:val="yellow"/>
          <w:u w:val="single"/>
          <w:lang w:eastAsia="ja-JP"/>
        </w:rPr>
        <w:t>cannot</w:t>
      </w:r>
      <w:r w:rsidRPr="00A50C23">
        <w:rPr>
          <w:rFonts w:eastAsia="Cambria"/>
          <w:b/>
          <w:iCs/>
          <w:u w:val="single"/>
          <w:lang w:eastAsia="ja-JP"/>
        </w:rPr>
        <w:t xml:space="preserve"> possibly </w:t>
      </w:r>
      <w:r w:rsidRPr="00DF7958">
        <w:rPr>
          <w:rFonts w:eastAsia="Cambria"/>
          <w:b/>
          <w:iCs/>
          <w:highlight w:val="yellow"/>
          <w:u w:val="single"/>
          <w:lang w:eastAsia="ja-JP"/>
        </w:rPr>
        <w:t>be understood as</w:t>
      </w:r>
      <w:r w:rsidRPr="00DF7958">
        <w:rPr>
          <w:rFonts w:eastAsia="Cambria"/>
          <w:b/>
          <w:iCs/>
          <w:highlight w:val="yellow"/>
          <w:u w:val="single"/>
        </w:rPr>
        <w:t xml:space="preserve"> </w:t>
      </w:r>
      <w:r w:rsidRPr="00DF7958">
        <w:rPr>
          <w:rFonts w:eastAsia="Cambria"/>
          <w:b/>
          <w:iCs/>
          <w:highlight w:val="yellow"/>
          <w:u w:val="single"/>
          <w:lang w:eastAsia="ja-JP"/>
        </w:rPr>
        <w:t xml:space="preserve">accurate simulations </w:t>
      </w:r>
      <w:r w:rsidRPr="00A50C23">
        <w:rPr>
          <w:rFonts w:eastAsia="Cambria"/>
          <w:b/>
          <w:iCs/>
          <w:u w:val="single"/>
          <w:lang w:eastAsia="ja-JP"/>
        </w:rPr>
        <w:t>of a real-world system,</w:t>
      </w:r>
      <w:r w:rsidRPr="00A50C23">
        <w:rPr>
          <w:rFonts w:eastAsia="Cambria"/>
          <w:u w:val="single"/>
          <w:lang w:eastAsia="ja-JP"/>
        </w:rPr>
        <w:t xml:space="preserve"> because </w:t>
      </w:r>
      <w:r w:rsidRPr="00DF7958">
        <w:rPr>
          <w:rFonts w:eastAsia="Cambria"/>
          <w:highlight w:val="yellow"/>
          <w:u w:val="single"/>
          <w:lang w:eastAsia="ja-JP"/>
        </w:rPr>
        <w:t xml:space="preserve">there is </w:t>
      </w:r>
      <w:r w:rsidRPr="00DF7958">
        <w:rPr>
          <w:rFonts w:eastAsia="Cambria"/>
          <w:b/>
          <w:iCs/>
          <w:highlight w:val="yellow"/>
          <w:u w:val="single"/>
          <w:lang w:eastAsia="ja-JP"/>
        </w:rPr>
        <w:t>no empirical data</w:t>
      </w:r>
      <w:r w:rsidRPr="00DF7958">
        <w:rPr>
          <w:rFonts w:eastAsia="Cambria"/>
          <w:highlight w:val="yellow"/>
          <w:u w:val="single"/>
          <w:lang w:eastAsia="ja-JP"/>
        </w:rPr>
        <w:t xml:space="preserve"> on the</w:t>
      </w:r>
      <w:r w:rsidRPr="00A50C23">
        <w:rPr>
          <w:rFonts w:eastAsia="Cambria"/>
          <w:u w:val="single"/>
        </w:rPr>
        <w:t xml:space="preserve"> </w:t>
      </w:r>
      <w:r w:rsidRPr="00A50C23">
        <w:rPr>
          <w:rFonts w:eastAsia="Cambria"/>
          <w:u w:val="single"/>
          <w:lang w:eastAsia="ja-JP"/>
        </w:rPr>
        <w:t>compound</w:t>
      </w:r>
      <w:r w:rsidRPr="00DF7958">
        <w:rPr>
          <w:rFonts w:eastAsia="Cambria"/>
          <w:highlight w:val="yellow"/>
          <w:u w:val="single"/>
          <w:lang w:eastAsia="ja-JP"/>
        </w:rPr>
        <w:t xml:space="preserve"> effects of </w:t>
      </w:r>
      <w:r w:rsidRPr="00A50C23">
        <w:rPr>
          <w:rFonts w:eastAsia="Cambria"/>
          <w:u w:val="single"/>
          <w:lang w:eastAsia="ja-JP"/>
        </w:rPr>
        <w:t>many near-simultaneous</w:t>
      </w:r>
      <w:r w:rsidRPr="00DF7958">
        <w:rPr>
          <w:rFonts w:eastAsia="Cambria"/>
          <w:highlight w:val="yellow"/>
          <w:u w:val="single"/>
          <w:lang w:eastAsia="ja-JP"/>
        </w:rPr>
        <w:t xml:space="preserve"> nuclear explosions and </w:t>
      </w:r>
      <w:r w:rsidRPr="00A50C23">
        <w:rPr>
          <w:rFonts w:eastAsia="Cambria"/>
          <w:u w:val="single"/>
          <w:lang w:eastAsia="ja-JP"/>
        </w:rPr>
        <w:t>no data</w:t>
      </w:r>
      <w:r w:rsidRPr="00DF7958">
        <w:rPr>
          <w:rFonts w:eastAsia="Cambria"/>
          <w:highlight w:val="yellow"/>
          <w:u w:val="single"/>
          <w:lang w:eastAsia="ja-JP"/>
        </w:rPr>
        <w:t xml:space="preserve"> </w:t>
      </w:r>
      <w:r w:rsidRPr="00DF7958">
        <w:rPr>
          <w:rFonts w:eastAsia="Cambria"/>
          <w:b/>
          <w:iCs/>
          <w:highlight w:val="yellow"/>
          <w:u w:val="single"/>
          <w:lang w:eastAsia="ja-JP"/>
        </w:rPr>
        <w:t>on what</w:t>
      </w:r>
      <w:r w:rsidRPr="00DF7958">
        <w:rPr>
          <w:rFonts w:eastAsia="Cambria"/>
          <w:b/>
          <w:iCs/>
          <w:highlight w:val="yellow"/>
          <w:u w:val="single"/>
        </w:rPr>
        <w:t xml:space="preserve"> </w:t>
      </w:r>
      <w:r w:rsidRPr="00DF7958">
        <w:rPr>
          <w:rFonts w:eastAsia="Cambria"/>
          <w:b/>
          <w:iCs/>
          <w:highlight w:val="yellow"/>
          <w:u w:val="single"/>
          <w:lang w:eastAsia="ja-JP"/>
        </w:rPr>
        <w:t>factors cause states to cross the nuclear threshold</w:t>
      </w:r>
      <w:r w:rsidRPr="00A50C23">
        <w:rPr>
          <w:rFonts w:eastAsia="Cambria"/>
          <w:b/>
          <w:iCs/>
          <w:u w:val="single"/>
          <w:lang w:eastAsia="ja-JP"/>
        </w:rPr>
        <w:t xml:space="preserve"> </w:t>
      </w:r>
      <w:r w:rsidRPr="00A50C23">
        <w:rPr>
          <w:rFonts w:eastAsia="Cambria"/>
          <w:u w:val="single"/>
          <w:lang w:eastAsia="ja-JP"/>
        </w:rPr>
        <w:t>against other similarly-armed states,</w:t>
      </w:r>
      <w:r w:rsidRPr="00A50C23">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A50C23">
        <w:rPr>
          <w:rFonts w:eastAsia="Cambria"/>
          <w:u w:val="single"/>
          <w:lang w:eastAsia="ja-JP"/>
        </w:rPr>
        <w:t>they are “social science fiction”</w:t>
      </w:r>
      <w:r w:rsidRPr="00A50C23">
        <w:rPr>
          <w:rFonts w:eastAsia="Cambria"/>
          <w:u w:val="single"/>
        </w:rPr>
        <w:t xml:space="preserve"> </w:t>
      </w:r>
      <w:r w:rsidRPr="00A50C23">
        <w:rPr>
          <w:rFonts w:eastAsia="Cambria"/>
          <w:u w:val="single"/>
          <w:lang w:eastAsia="ja-JP"/>
        </w:rPr>
        <w:t xml:space="preserve">with no tangible effect other than that they are entertaining </w:t>
      </w:r>
      <w:r w:rsidRPr="00A50C23">
        <w:rPr>
          <w:rFonts w:ascii="Times" w:eastAsia="Times New Roman" w:hAnsi="Times" w:cs="Times New Roman"/>
          <w:sz w:val="12"/>
          <w:szCs w:val="20"/>
          <w:lang w:eastAsia="ja-JP"/>
        </w:rPr>
        <w:t>(Ghamari-Tabrizi 160-1). Some contemporary</w:t>
      </w:r>
      <w:r w:rsidRPr="00A50C23">
        <w:rPr>
          <w:rFonts w:eastAsia="Cambria"/>
          <w:u w:val="single"/>
          <w:lang w:eastAsia="ja-JP"/>
        </w:rPr>
        <w:t xml:space="preserve"> </w:t>
      </w:r>
      <w:r w:rsidRPr="00DF7958">
        <w:rPr>
          <w:rFonts w:eastAsia="Cambria"/>
          <w:b/>
          <w:iCs/>
          <w:highlight w:val="yellow"/>
          <w:u w:val="single"/>
          <w:lang w:eastAsia="ja-JP"/>
        </w:rPr>
        <w:t>social science work supports this c</w:t>
      </w:r>
      <w:r w:rsidRPr="00A50C23">
        <w:rPr>
          <w:rFonts w:eastAsia="Cambria"/>
          <w:b/>
          <w:iCs/>
          <w:u w:val="single"/>
          <w:lang w:eastAsia="ja-JP"/>
        </w:rPr>
        <w:t>laim especially</w:t>
      </w:r>
      <w:r w:rsidRPr="00DF7958">
        <w:rPr>
          <w:rFonts w:eastAsia="Cambria"/>
          <w:b/>
          <w:iCs/>
          <w:highlight w:val="yellow"/>
          <w:u w:val="single"/>
          <w:lang w:eastAsia="ja-JP"/>
        </w:rPr>
        <w:t xml:space="preserve"> in the context of</w:t>
      </w:r>
      <w:r w:rsidRPr="00DF7958">
        <w:rPr>
          <w:rFonts w:eastAsia="Cambria"/>
          <w:b/>
          <w:iCs/>
          <w:highlight w:val="yellow"/>
          <w:u w:val="single"/>
        </w:rPr>
        <w:t xml:space="preserve"> </w:t>
      </w:r>
      <w:r w:rsidRPr="00DF7958">
        <w:rPr>
          <w:rFonts w:eastAsia="Cambria"/>
          <w:b/>
          <w:iCs/>
          <w:highlight w:val="yellow"/>
          <w:u w:val="single"/>
          <w:lang w:eastAsia="ja-JP"/>
        </w:rPr>
        <w:t>extinction-level events.</w:t>
      </w:r>
      <w:r w:rsidRPr="00A50C23">
        <w:rPr>
          <w:rFonts w:eastAsia="Cambria"/>
          <w:u w:val="single"/>
          <w:lang w:eastAsia="ja-JP"/>
        </w:rPr>
        <w:t xml:space="preserve"> </w:t>
      </w:r>
      <w:r w:rsidRPr="00DF7958">
        <w:rPr>
          <w:rFonts w:eastAsia="Cambria"/>
          <w:highlight w:val="yellow"/>
          <w:u w:val="single"/>
          <w:lang w:eastAsia="ja-JP"/>
        </w:rPr>
        <w:t xml:space="preserve">Human </w:t>
      </w:r>
      <w:r w:rsidRPr="00A50C23">
        <w:rPr>
          <w:rFonts w:eastAsia="Cambria"/>
          <w:u w:val="single"/>
          <w:lang w:eastAsia="ja-JP"/>
        </w:rPr>
        <w:t xml:space="preserve">beings simply </w:t>
      </w:r>
      <w:r w:rsidRPr="00DF7958">
        <w:rPr>
          <w:rFonts w:eastAsia="Cambria"/>
          <w:highlight w:val="yellow"/>
          <w:u w:val="single"/>
          <w:lang w:eastAsia="ja-JP"/>
        </w:rPr>
        <w:t xml:space="preserve">aren’t wired to </w:t>
      </w:r>
      <w:r w:rsidRPr="00A50C23">
        <w:rPr>
          <w:rFonts w:eastAsia="Cambria"/>
          <w:u w:val="single"/>
          <w:lang w:eastAsia="ja-JP"/>
        </w:rPr>
        <w:t>think at such a scale, and</w:t>
      </w:r>
      <w:r w:rsidRPr="00A50C23">
        <w:rPr>
          <w:rFonts w:eastAsia="Cambria"/>
          <w:u w:val="single"/>
        </w:rPr>
        <w:t xml:space="preserve"> </w:t>
      </w:r>
      <w:r w:rsidRPr="00A50C23">
        <w:rPr>
          <w:rFonts w:eastAsia="Cambria"/>
          <w:u w:val="single"/>
          <w:lang w:eastAsia="ja-JP"/>
        </w:rPr>
        <w:t>they perform very</w:t>
      </w:r>
      <w:r w:rsidRPr="00DF7958">
        <w:rPr>
          <w:rFonts w:eastAsia="Cambria"/>
          <w:highlight w:val="yellow"/>
          <w:u w:val="single"/>
          <w:lang w:eastAsia="ja-JP"/>
        </w:rPr>
        <w:t xml:space="preserve"> </w:t>
      </w:r>
      <w:r w:rsidRPr="00A50C23">
        <w:rPr>
          <w:rFonts w:eastAsia="Cambria"/>
          <w:u w:val="single"/>
          <w:lang w:eastAsia="ja-JP"/>
        </w:rPr>
        <w:t xml:space="preserve">poorly </w:t>
      </w:r>
      <w:r w:rsidRPr="00DF7958">
        <w:rPr>
          <w:rFonts w:eastAsia="Cambria"/>
          <w:highlight w:val="yellow"/>
          <w:u w:val="single"/>
          <w:lang w:eastAsia="ja-JP"/>
        </w:rPr>
        <w:t>assess</w:t>
      </w:r>
      <w:r w:rsidRPr="00A50C23">
        <w:rPr>
          <w:rFonts w:eastAsia="Cambria"/>
          <w:u w:val="single"/>
          <w:lang w:eastAsia="ja-JP"/>
        </w:rPr>
        <w:t>ing</w:t>
      </w:r>
      <w:r w:rsidRPr="00DF7958">
        <w:rPr>
          <w:rFonts w:eastAsia="Cambria"/>
          <w:highlight w:val="yellow"/>
          <w:u w:val="single"/>
          <w:lang w:eastAsia="ja-JP"/>
        </w:rPr>
        <w:t xml:space="preserve"> probability and </w:t>
      </w:r>
      <w:r w:rsidRPr="00A50C23">
        <w:rPr>
          <w:rFonts w:eastAsia="Cambria"/>
          <w:u w:val="single"/>
          <w:lang w:eastAsia="ja-JP"/>
        </w:rPr>
        <w:t>calculating</w:t>
      </w:r>
      <w:r w:rsidRPr="00DF7958">
        <w:rPr>
          <w:rFonts w:eastAsia="Cambria"/>
          <w:highlight w:val="yellow"/>
          <w:u w:val="single"/>
          <w:lang w:eastAsia="ja-JP"/>
        </w:rPr>
        <w:t xml:space="preserve"> magnitude</w:t>
      </w:r>
      <w:r w:rsidRPr="00DF7958">
        <w:rPr>
          <w:rFonts w:ascii="Times" w:eastAsia="Times New Roman" w:hAnsi="Times" w:cs="Times New Roman"/>
          <w:sz w:val="12"/>
          <w:szCs w:val="20"/>
          <w:highlight w:val="yellow"/>
          <w:lang w:eastAsia="ja-JP"/>
        </w:rPr>
        <w:t xml:space="preserve"> </w:t>
      </w:r>
      <w:r w:rsidRPr="00DF7958">
        <w:rPr>
          <w:rFonts w:ascii="Times" w:eastAsia="Times New Roman" w:hAnsi="Times" w:cs="Times New Roman"/>
          <w:sz w:val="12"/>
          <w:szCs w:val="8"/>
          <w:highlight w:val="yellow"/>
          <w:lang w:eastAsia="ja-JP"/>
        </w:rPr>
        <w:t>(</w:t>
      </w:r>
      <w:r w:rsidRPr="00A50C23">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A50C23">
        <w:rPr>
          <w:rFonts w:eastAsia="Cambria"/>
          <w:u w:val="single"/>
          <w:lang w:eastAsia="ja-JP"/>
        </w:rPr>
        <w:t xml:space="preserve"> </w:t>
      </w:r>
      <w:r w:rsidRPr="00DF7958">
        <w:rPr>
          <w:rFonts w:eastAsia="Cambria"/>
          <w:highlight w:val="yellow"/>
          <w:u w:val="single"/>
          <w:lang w:eastAsia="ja-JP"/>
        </w:rPr>
        <w:t>defense intellectuals were willing to display great confidence in untested</w:t>
      </w:r>
      <w:r w:rsidRPr="00A50C23">
        <w:rPr>
          <w:rFonts w:eastAsia="Cambria"/>
          <w:u w:val="single"/>
          <w:lang w:eastAsia="ja-JP"/>
        </w:rPr>
        <w:t xml:space="preserve"> (and untestable) </w:t>
      </w:r>
      <w:r w:rsidRPr="00DF7958">
        <w:rPr>
          <w:rFonts w:eastAsia="Cambria"/>
          <w:highlight w:val="yellow"/>
          <w:u w:val="single"/>
          <w:lang w:eastAsia="ja-JP"/>
        </w:rPr>
        <w:t>theories</w:t>
      </w:r>
      <w:r w:rsidRPr="00DF7958">
        <w:rPr>
          <w:rFonts w:ascii="Times" w:eastAsia="Times New Roman" w:hAnsi="Times" w:cs="Times New Roman"/>
          <w:sz w:val="12"/>
          <w:szCs w:val="20"/>
          <w:highlight w:val="yellow"/>
          <w:lang w:eastAsia="ja-JP"/>
        </w:rPr>
        <w:t>.</w:t>
      </w:r>
      <w:r w:rsidRPr="00A50C23">
        <w:rPr>
          <w:rFonts w:ascii="Times" w:eastAsia="Times New Roman" w:hAnsi="Times" w:cs="Times New Roman"/>
          <w:sz w:val="12"/>
          <w:szCs w:val="20"/>
          <w:lang w:eastAsia="ja-JP"/>
        </w:rPr>
        <w:t xml:space="preserve"> </w:t>
      </w:r>
      <w:r w:rsidRPr="00A50C23">
        <w:rPr>
          <w:rFonts w:eastAsia="Cambria"/>
          <w:u w:val="single"/>
          <w:lang w:eastAsia="ja-JP"/>
        </w:rPr>
        <w:t>Despite this lack of empirical grounding, nuclear war simulations have been repeated again and again over the decades while nuclear doctrine has remained fundamentally the same</w:t>
      </w:r>
      <w:r w:rsidRPr="00A50C23">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A50C23">
        <w:rPr>
          <w:rFonts w:eastAsia="Cambria"/>
          <w:u w:val="single"/>
        </w:rPr>
        <w:t xml:space="preserve"> all models</w:t>
      </w:r>
      <w:r w:rsidRPr="00A50C23">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A50C23">
        <w:rPr>
          <w:rFonts w:eastAsia="Cambria"/>
          <w:u w:val="single"/>
          <w:lang w:eastAsia="ja-JP"/>
        </w:rPr>
        <w:t>create some possibility for investment in the outcome</w:t>
      </w:r>
      <w:r w:rsidRPr="00A50C23">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A50C23">
        <w:rPr>
          <w:rFonts w:eastAsia="Cambria"/>
          <w:u w:val="single"/>
        </w:rPr>
        <w:t xml:space="preserve"> </w:t>
      </w:r>
      <w:r w:rsidRPr="00A50C23">
        <w:rPr>
          <w:rFonts w:eastAsia="Cambria"/>
          <w:u w:val="single"/>
          <w:lang w:eastAsia="ja-JP"/>
        </w:rPr>
        <w:t>In war games, attachments are formed</w:t>
      </w:r>
      <w:r w:rsidRPr="00A50C23">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A50C23">
        <w:rPr>
          <w:rFonts w:eastAsia="Cambria"/>
          <w:u w:val="single"/>
          <w:lang w:eastAsia="ja-JP"/>
        </w:rPr>
        <w:t>war game players becom</w:t>
      </w:r>
      <w:r w:rsidRPr="00A50C23">
        <w:rPr>
          <w:rFonts w:ascii="Times" w:eastAsia="Times New Roman" w:hAnsi="Times" w:cs="Times New Roman"/>
          <w:sz w:val="12"/>
          <w:szCs w:val="20"/>
          <w:lang w:eastAsia="ja-JP"/>
        </w:rPr>
        <w:t xml:space="preserve">ing </w:t>
      </w:r>
      <w:r w:rsidRPr="00A50C23">
        <w:rPr>
          <w:rFonts w:eastAsia="Cambria"/>
          <w:u w:val="single"/>
          <w:lang w:eastAsia="ja-JP"/>
        </w:rPr>
        <w:t xml:space="preserve">emotionally tied to their games, sometimes in perverse ways. </w:t>
      </w:r>
      <w:r w:rsidRPr="00A50C23">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A50C23">
        <w:rPr>
          <w:rFonts w:eastAsia="Cambria"/>
          <w:u w:val="single"/>
          <w:lang w:eastAsia="ja-JP"/>
        </w:rPr>
        <w:t>We were really feeling upset about what was happening in our imaginary world. ‘What is happening to our institutions?’ someone indignantly asked, as if real institutions were really going through what the situation paper had described</w:t>
      </w:r>
      <w:r w:rsidRPr="00A50C23">
        <w:rPr>
          <w:rFonts w:eastAsia="Cambria"/>
          <w:sz w:val="40"/>
          <w:szCs w:val="40"/>
          <w:u w:val="single"/>
          <w:lang w:eastAsia="ja-JP"/>
        </w:rPr>
        <w:t>.</w:t>
      </w:r>
      <w:r w:rsidRPr="00A50C23">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w:t>
      </w:r>
    </w:p>
    <w:p w14:paraId="00F9D7D0" w14:textId="77777777" w:rsidR="00D62175" w:rsidRPr="00F601E6" w:rsidRDefault="00D62175" w:rsidP="00D62175"/>
    <w:p w14:paraId="6870CC2A" w14:textId="77777777" w:rsidR="00D62175" w:rsidRPr="00F601E6" w:rsidRDefault="00D62175" w:rsidP="00F601E6"/>
    <w:sectPr w:rsidR="00D6217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F3514F"/>
    <w:multiLevelType w:val="hybridMultilevel"/>
    <w:tmpl w:val="33B61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21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175"/>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2884A0"/>
  <w14:defaultImageDpi w14:val="300"/>
  <w15:docId w15:val="{8258A2C4-89C3-E34B-9A85-4A0C9950E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21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21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21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21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621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21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175"/>
  </w:style>
  <w:style w:type="character" w:customStyle="1" w:styleId="Heading1Char">
    <w:name w:val="Heading 1 Char"/>
    <w:aliases w:val="Pocket Char"/>
    <w:basedOn w:val="DefaultParagraphFont"/>
    <w:link w:val="Heading1"/>
    <w:uiPriority w:val="9"/>
    <w:rsid w:val="00D621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21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21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621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2175"/>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D62175"/>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D621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21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62175"/>
    <w:rPr>
      <w:color w:val="auto"/>
      <w:u w:val="none"/>
    </w:rPr>
  </w:style>
  <w:style w:type="paragraph" w:styleId="DocumentMap">
    <w:name w:val="Document Map"/>
    <w:basedOn w:val="Normal"/>
    <w:link w:val="DocumentMapChar"/>
    <w:uiPriority w:val="99"/>
    <w:semiHidden/>
    <w:unhideWhenUsed/>
    <w:rsid w:val="00D621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2175"/>
    <w:rPr>
      <w:rFonts w:ascii="Lucida Grande" w:hAnsi="Lucida Grande" w:cs="Lucida Grande"/>
    </w:rPr>
  </w:style>
  <w:style w:type="paragraph" w:customStyle="1" w:styleId="Emphasis1">
    <w:name w:val="Emphasis1"/>
    <w:basedOn w:val="Normal"/>
    <w:link w:val="Emphasis"/>
    <w:autoRedefine/>
    <w:uiPriority w:val="20"/>
    <w:qFormat/>
    <w:rsid w:val="00D621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D621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6217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sfaccess.org/sites/default/files/2018-06/VAC_report_A%20Fair%20Shot%20for%20Vaccine%20Affordability_ENG_201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9/19/climate/manchin-climate-biden.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holarship.law.columbia.edu/faculty_scholarship/115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18/10/07/climate/ipcc-report-half-degree.html" TargetMode="External"/><Relationship Id="rId5" Type="http://schemas.openxmlformats.org/officeDocument/2006/relationships/numbering" Target="numbering.xml"/><Relationship Id="rId15" Type="http://schemas.openxmlformats.org/officeDocument/2006/relationships/hyperlink" Target="https://msfaccess.org/sites/default/files/2018-06/VAC_report_A%20Fair%20Shot%20for%20Vaccine%20Affordability_ENG_2017.pdf" TargetMode="External"/><Relationship Id="rId10" Type="http://schemas.openxmlformats.org/officeDocument/2006/relationships/hyperlink" Target="https://www.nytimes.com/2021/08/09/climate/climate-change-report-ipcc-un.html" TargetMode="External"/><Relationship Id="rId4" Type="http://schemas.openxmlformats.org/officeDocument/2006/relationships/customXml" Target="../customXml/item4.xml"/><Relationship Id="rId9" Type="http://schemas.openxmlformats.org/officeDocument/2006/relationships/hyperlink" Target="https://www.nytimes.com/2021/09/06/us/politics/democrats-biden-social-safety-net.html" TargetMode="External"/><Relationship Id="rId14" Type="http://schemas.openxmlformats.org/officeDocument/2006/relationships/hyperlink" Target="https://msfaccess.org/sites/default/files/2018-06/VAC_report_A%20Fair%20Shot%20for%20Vaccine%20Affordability_ENG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15291</Words>
  <Characters>87165</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cp:revision>
  <dcterms:created xsi:type="dcterms:W3CDTF">2021-10-16T23:25:00Z</dcterms:created>
  <dcterms:modified xsi:type="dcterms:W3CDTF">2021-10-16T23:28:00Z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