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AE2CA" w14:textId="77777777" w:rsidR="000A2B95" w:rsidRDefault="000A2B95" w:rsidP="000A2B95">
      <w:pPr>
        <w:pStyle w:val="Heading1"/>
      </w:pPr>
      <w:r>
        <w:t>1NC</w:t>
      </w:r>
    </w:p>
    <w:p w14:paraId="366B28F7" w14:textId="77777777" w:rsidR="000A2B95" w:rsidRDefault="000A2B95" w:rsidP="000A2B95">
      <w:pPr>
        <w:pStyle w:val="Heading2"/>
      </w:pPr>
      <w:r>
        <w:lastRenderedPageBreak/>
        <w:t>1</w:t>
      </w:r>
    </w:p>
    <w:p w14:paraId="480F4D71" w14:textId="77777777" w:rsidR="000A2B95" w:rsidRDefault="000A2B95" w:rsidP="000A2B95">
      <w:pPr>
        <w:pStyle w:val="Heading3"/>
      </w:pPr>
      <w:r>
        <w:lastRenderedPageBreak/>
        <w:t>1NC – T</w:t>
      </w:r>
    </w:p>
    <w:p w14:paraId="0E1ACD5B" w14:textId="77777777" w:rsidR="000A2B95" w:rsidRPr="00450819" w:rsidRDefault="000A2B95" w:rsidP="000A2B95">
      <w:pPr>
        <w:pStyle w:val="Heading4"/>
      </w:pPr>
      <w:r>
        <w:t xml:space="preserve">Interp: </w:t>
      </w:r>
      <w:r w:rsidRPr="00450819">
        <w:t>Reductions must *decrease*, otherwise it’s a limit</w:t>
      </w:r>
    </w:p>
    <w:p w14:paraId="3544E5B7" w14:textId="77777777" w:rsidR="000A2B95" w:rsidRPr="007B6E46" w:rsidRDefault="000A2B95" w:rsidP="000A2B95">
      <w:r w:rsidRPr="00450819">
        <w:rPr>
          <w:rStyle w:val="Emphasis"/>
        </w:rPr>
        <w:t>Speirs 7</w:t>
      </w:r>
      <w:r>
        <w:t xml:space="preserve"> – brief in the District Ct of Eastern Texas (REEDHYCALOG v. BAKER HUGHES OILFIELD, 2007 U.S. Dist. Ct. Pleadings LEXIS 9234)//BB</w:t>
      </w:r>
    </w:p>
    <w:p w14:paraId="2F2D662A" w14:textId="77777777" w:rsidR="000A2B95" w:rsidRDefault="000A2B95" w:rsidP="000A2B95">
      <w:r w:rsidRPr="0084117D">
        <w:t>Baker Hughes's interpretation should be adopted. The claims expressly use the word "</w:t>
      </w:r>
      <w:r w:rsidRPr="00812BEF">
        <w:rPr>
          <w:rStyle w:val="StyleUnderline"/>
        </w:rPr>
        <w:t>limit</w:t>
      </w:r>
      <w:r w:rsidRPr="0084117D">
        <w:t>," not "</w:t>
      </w:r>
      <w:r w:rsidRPr="00812BEF">
        <w:rPr>
          <w:rStyle w:val="StyleUnderline"/>
        </w:rPr>
        <w:t>reduce</w:t>
      </w:r>
      <w:r w:rsidRPr="0084117D">
        <w:t xml:space="preserve">." </w:t>
      </w:r>
      <w:r w:rsidRPr="00812BEF">
        <w:rPr>
          <w:rStyle w:val="StyleUnderline"/>
        </w:rPr>
        <w:t>The plain meanings of those</w:t>
      </w:r>
      <w:r w:rsidRPr="00736144">
        <w:rPr>
          <w:rStyle w:val="StyleUnderline"/>
        </w:rPr>
        <w:t xml:space="preserve"> two words </w:t>
      </w:r>
      <w:r w:rsidRPr="001F4166">
        <w:rPr>
          <w:rStyle w:val="StyleUnderline"/>
        </w:rPr>
        <w:t>are not the same</w:t>
      </w:r>
      <w:r w:rsidRPr="00736144">
        <w:rPr>
          <w:rStyle w:val="StyleUnderline"/>
        </w:rPr>
        <w:t xml:space="preserve">. </w:t>
      </w:r>
      <w:r w:rsidRPr="008E7A75">
        <w:rPr>
          <w:rStyle w:val="StyleUnderline"/>
          <w:highlight w:val="green"/>
        </w:rPr>
        <w:t>"Limit" means "a boundary"</w:t>
      </w:r>
      <w:r w:rsidRPr="002F70B0">
        <w:rPr>
          <w:rStyle w:val="StyleUnderline"/>
        </w:rPr>
        <w:t xml:space="preserve"> or a "restrict</w:t>
      </w:r>
      <w:r w:rsidRPr="00736144">
        <w:rPr>
          <w:rStyle w:val="StyleUnderline"/>
        </w:rPr>
        <w:t>[ion].</w:t>
      </w:r>
      <w:r w:rsidRPr="0084117D">
        <w:t xml:space="preserve">" See, e.g., RANDOM HOUSE UNABRIDGED DICTIONARY, Exh. 5 (2006). </w:t>
      </w:r>
      <w:r w:rsidRPr="008E7A75">
        <w:rPr>
          <w:highlight w:val="green"/>
        </w:rPr>
        <w:t>"</w:t>
      </w:r>
      <w:r w:rsidRPr="008E7A75">
        <w:rPr>
          <w:rStyle w:val="StyleUnderline"/>
          <w:highlight w:val="green"/>
        </w:rPr>
        <w:t>Reduce" means "to bring down to a smaller</w:t>
      </w:r>
      <w:r w:rsidRPr="0084117D">
        <w:t xml:space="preserve"> extent, size, amount, </w:t>
      </w:r>
      <w:r w:rsidRPr="00736144">
        <w:rPr>
          <w:rStyle w:val="StyleUnderline"/>
        </w:rPr>
        <w:t>number</w:t>
      </w:r>
      <w:r w:rsidRPr="0084117D">
        <w:t xml:space="preserve">, etc." Id. Accordingly, </w:t>
      </w:r>
      <w:r w:rsidRPr="00736144">
        <w:rPr>
          <w:rStyle w:val="StyleUnderline"/>
        </w:rPr>
        <w:t xml:space="preserve">the word </w:t>
      </w:r>
      <w:r w:rsidRPr="008E7A75">
        <w:rPr>
          <w:rStyle w:val="StyleUnderline"/>
          <w:highlight w:val="green"/>
        </w:rPr>
        <w:t>"reduce" cannot be substituted for</w:t>
      </w:r>
      <w:r w:rsidRPr="00736144">
        <w:rPr>
          <w:rStyle w:val="StyleUnderline"/>
        </w:rPr>
        <w:t xml:space="preserve"> the word </w:t>
      </w:r>
      <w:r w:rsidRPr="008E7A75">
        <w:rPr>
          <w:rStyle w:val="StyleUnderline"/>
          <w:highlight w:val="green"/>
        </w:rPr>
        <w:t>"limit</w:t>
      </w:r>
      <w:r w:rsidRPr="008E7A75">
        <w:rPr>
          <w:highlight w:val="green"/>
        </w:rPr>
        <w:t>."</w:t>
      </w:r>
      <w:r w:rsidRPr="0084117D">
        <w:t xml:space="preserve"> Moreover, the specification discusses the two words disjunctively. See'631 patent, Exh. 4 at col. 3, lines 12-15 ("features which reduce, or limit, the extent" of "expos[ure]"); col. 6, line 61 ("reduced, or limited, exposure cutter").</w:t>
      </w:r>
    </w:p>
    <w:p w14:paraId="7BB51413" w14:textId="77777777" w:rsidR="000A2B95" w:rsidRDefault="000A2B95" w:rsidP="000A2B95"/>
    <w:p w14:paraId="6CD00D4B" w14:textId="77777777" w:rsidR="000A2B95" w:rsidRDefault="000A2B95" w:rsidP="000A2B95">
      <w:pPr>
        <w:pStyle w:val="Heading4"/>
      </w:pPr>
      <w:r>
        <w:t>Violation: They set a boundary for patents to only one period of exclusivity, it’s not a reduction of *protections*.</w:t>
      </w:r>
    </w:p>
    <w:p w14:paraId="049AE1C6" w14:textId="77777777" w:rsidR="000A2B95" w:rsidRDefault="000A2B95" w:rsidP="000A2B95"/>
    <w:p w14:paraId="44D40F38" w14:textId="77777777" w:rsidR="000A2B95" w:rsidRDefault="000A2B95" w:rsidP="000A2B95">
      <w:pPr>
        <w:pStyle w:val="Heading4"/>
      </w:pPr>
      <w:r>
        <w:t>Standards:</w:t>
      </w:r>
    </w:p>
    <w:p w14:paraId="1658AA38" w14:textId="77777777" w:rsidR="000A2B95" w:rsidRPr="003D5B29" w:rsidRDefault="000A2B95" w:rsidP="000A2B95">
      <w:pPr>
        <w:pStyle w:val="Heading4"/>
      </w:pPr>
      <w:r>
        <w:t>1] Limits and ground – placing arbitrary boundaries gets rid of neg generics like boundary related CPs and the Price Control CP. Independently not requiring the aff to decrease something means we get *no* DAs since they no-link out of all of them by saying that companies still get one period of exclusivity.</w:t>
      </w:r>
    </w:p>
    <w:p w14:paraId="6286D5C6" w14:textId="77777777" w:rsidR="000A2B95" w:rsidRDefault="000A2B95" w:rsidP="000A2B95">
      <w:pPr>
        <w:pStyle w:val="Heading4"/>
        <w:rPr>
          <w:color w:val="000000" w:themeColor="text1"/>
        </w:rPr>
      </w:pPr>
      <w:bookmarkStart w:id="0" w:name="_Hlk80686537"/>
      <w:r>
        <w:rPr>
          <w:color w:val="000000" w:themeColor="text1"/>
        </w:rPr>
        <w:t>2] Extra T is a voter – means the res is no longer a stable basis and they can defend whatever they want. Also means you don’t have jurisdiction to vote for them cuz they haven’t affirmed the res.</w:t>
      </w:r>
    </w:p>
    <w:p w14:paraId="69C3E5F1" w14:textId="77777777" w:rsidR="000A2B95" w:rsidRDefault="000A2B95" w:rsidP="000A2B95"/>
    <w:p w14:paraId="1B5946AA" w14:textId="77777777" w:rsidR="000A2B95" w:rsidRPr="00921EE6" w:rsidRDefault="000A2B95" w:rsidP="000A2B95">
      <w:pPr>
        <w:pStyle w:val="Heading4"/>
      </w:pPr>
      <w:r w:rsidRPr="00921EE6">
        <w:t>Drop the debater:</w:t>
      </w:r>
    </w:p>
    <w:p w14:paraId="4AF8A1C1" w14:textId="77777777" w:rsidR="000A2B95" w:rsidRPr="00921EE6" w:rsidRDefault="000A2B95" w:rsidP="000A2B95">
      <w:pPr>
        <w:pStyle w:val="Heading4"/>
      </w:pPr>
      <w:r w:rsidRPr="00921EE6">
        <w:t>1] The abuse already occurred and shifted my time allocation</w:t>
      </w:r>
    </w:p>
    <w:p w14:paraId="3F623338" w14:textId="77777777" w:rsidR="000A2B95" w:rsidRPr="00921EE6" w:rsidRDefault="000A2B95" w:rsidP="000A2B95">
      <w:pPr>
        <w:pStyle w:val="Heading4"/>
      </w:pPr>
      <w:r w:rsidRPr="00921EE6">
        <w:t>2] It’s the same as DTA since we indict your whole aff</w:t>
      </w:r>
    </w:p>
    <w:p w14:paraId="3553B779" w14:textId="77777777" w:rsidR="000A2B95" w:rsidRDefault="000A2B95" w:rsidP="000A2B95"/>
    <w:p w14:paraId="67B26569" w14:textId="77777777" w:rsidR="000A2B95" w:rsidRDefault="000A2B95" w:rsidP="000A2B95">
      <w:pPr>
        <w:pStyle w:val="Heading4"/>
      </w:pPr>
      <w:r>
        <w:t>Use Competing Interps for T:</w:t>
      </w:r>
    </w:p>
    <w:p w14:paraId="41E95FC9" w14:textId="77777777" w:rsidR="000A2B95" w:rsidRDefault="000A2B95" w:rsidP="000A2B95">
      <w:pPr>
        <w:pStyle w:val="Heading4"/>
      </w:pPr>
      <w:r>
        <w:t>1] There’s no way to be “reasonably” topical, it’s a yes/no binary</w:t>
      </w:r>
    </w:p>
    <w:p w14:paraId="310C786A" w14:textId="77777777" w:rsidR="000A2B95" w:rsidRPr="00921EE6" w:rsidRDefault="000A2B95" w:rsidP="000A2B95">
      <w:pPr>
        <w:pStyle w:val="Heading4"/>
        <w:rPr>
          <w:color w:val="000000" w:themeColor="text1"/>
        </w:rPr>
      </w:pPr>
      <w:r w:rsidRPr="00921EE6">
        <w:rPr>
          <w:color w:val="000000" w:themeColor="text1"/>
        </w:rPr>
        <w:t>2] Reasonability collapses since we use offense defense to determine what’s reasonable</w:t>
      </w:r>
    </w:p>
    <w:p w14:paraId="46743E8B" w14:textId="77777777" w:rsidR="000A2B95" w:rsidRDefault="000A2B95" w:rsidP="000A2B95"/>
    <w:p w14:paraId="749031A3" w14:textId="77777777" w:rsidR="000A2B95" w:rsidRPr="00921EE6" w:rsidRDefault="000A2B95" w:rsidP="000A2B95">
      <w:pPr>
        <w:pStyle w:val="Heading4"/>
        <w:rPr>
          <w:color w:val="000000" w:themeColor="text1"/>
        </w:rPr>
      </w:pPr>
      <w:r w:rsidRPr="00921EE6">
        <w:rPr>
          <w:color w:val="000000" w:themeColor="text1"/>
        </w:rPr>
        <w:lastRenderedPageBreak/>
        <w:t>No RVI’s:</w:t>
      </w:r>
    </w:p>
    <w:p w14:paraId="5ACD1D92" w14:textId="77777777" w:rsidR="000A2B95" w:rsidRPr="00921EE6" w:rsidRDefault="000A2B95" w:rsidP="000A2B95">
      <w:pPr>
        <w:pStyle w:val="Heading4"/>
        <w:rPr>
          <w:color w:val="000000" w:themeColor="text1"/>
        </w:rPr>
      </w:pPr>
      <w:r w:rsidRPr="00921EE6">
        <w:rPr>
          <w:color w:val="000000" w:themeColor="text1"/>
        </w:rPr>
        <w:t>1] It’s your burden to be topical means it’s a prereq to engaging in substance</w:t>
      </w:r>
    </w:p>
    <w:p w14:paraId="09F43E7D" w14:textId="77777777" w:rsidR="000A2B95" w:rsidRPr="000A745E" w:rsidRDefault="000A2B95" w:rsidP="000A2B95">
      <w:pPr>
        <w:pStyle w:val="Heading4"/>
      </w:pPr>
      <w:r>
        <w:t>2] Encourages people to bait theory then win the RVI</w:t>
      </w:r>
      <w:bookmarkEnd w:id="0"/>
    </w:p>
    <w:p w14:paraId="7A0DE9B8" w14:textId="77777777" w:rsidR="000A2B95" w:rsidRDefault="000A2B95" w:rsidP="000A2B95">
      <w:pPr>
        <w:pStyle w:val="Heading2"/>
      </w:pPr>
      <w:r>
        <w:lastRenderedPageBreak/>
        <w:t>2</w:t>
      </w:r>
    </w:p>
    <w:p w14:paraId="02CC2D69" w14:textId="77777777" w:rsidR="000A2B95" w:rsidRDefault="000A2B95" w:rsidP="000A2B95">
      <w:pPr>
        <w:pStyle w:val="Heading3"/>
      </w:pPr>
      <w:r>
        <w:lastRenderedPageBreak/>
        <w:t>1NC – CP</w:t>
      </w:r>
    </w:p>
    <w:p w14:paraId="6DF6C878" w14:textId="77777777" w:rsidR="000A2B95" w:rsidRDefault="000A2B95" w:rsidP="000A2B95">
      <w:pPr>
        <w:pStyle w:val="Heading4"/>
      </w:pPr>
      <w:r>
        <w:t xml:space="preserve">Text – States ought to </w:t>
      </w:r>
    </w:p>
    <w:p w14:paraId="2F758DB2" w14:textId="77777777" w:rsidR="000A2B95" w:rsidRDefault="000A2B95" w:rsidP="000A2B95">
      <w:pPr>
        <w:pStyle w:val="Heading4"/>
        <w:numPr>
          <w:ilvl w:val="0"/>
          <w:numId w:val="12"/>
        </w:numPr>
        <w:tabs>
          <w:tab w:val="num" w:pos="360"/>
        </w:tabs>
        <w:ind w:left="360"/>
      </w:pPr>
      <w:r>
        <w:t>individually domestically establish single-payer national health insurance.</w:t>
      </w:r>
    </w:p>
    <w:p w14:paraId="4BC9B803" w14:textId="77777777" w:rsidR="000A2B95" w:rsidRPr="00020907" w:rsidRDefault="000A2B95" w:rsidP="000A2B95">
      <w:pPr>
        <w:pStyle w:val="Heading4"/>
        <w:numPr>
          <w:ilvl w:val="0"/>
          <w:numId w:val="12"/>
        </w:numPr>
        <w:tabs>
          <w:tab w:val="num" w:pos="360"/>
        </w:tabs>
        <w:ind w:left="360"/>
      </w:pPr>
      <w:r w:rsidRPr="00020907">
        <w:t>Fund private public partnerships with pharmaceutical companies over developing solutions to Neglected tropical diseases and AMR super bugs</w:t>
      </w:r>
    </w:p>
    <w:p w14:paraId="14A51678" w14:textId="77777777" w:rsidR="000A2B95" w:rsidRPr="007A09D0" w:rsidRDefault="000A2B95" w:rsidP="000A2B95"/>
    <w:p w14:paraId="1C5BC918" w14:textId="77777777" w:rsidR="000A2B95" w:rsidRPr="002116F7" w:rsidRDefault="000A2B95" w:rsidP="000A2B95">
      <w:pPr>
        <w:pStyle w:val="Heading4"/>
        <w:rPr>
          <w:rStyle w:val="Style13ptBold"/>
          <w:b/>
          <w:bCs w:val="0"/>
        </w:rPr>
      </w:pPr>
      <w:r>
        <w:rPr>
          <w:rStyle w:val="Style13ptBold"/>
          <w:b/>
          <w:bCs w:val="0"/>
        </w:rPr>
        <w:t>Single payer solves evergreening and increasing innovation</w:t>
      </w:r>
    </w:p>
    <w:p w14:paraId="083E6CD9" w14:textId="77777777" w:rsidR="000A2B95" w:rsidRPr="00000A5B" w:rsidRDefault="000A2B95" w:rsidP="000A2B95">
      <w:r w:rsidRPr="00000A5B">
        <w:rPr>
          <w:rStyle w:val="Style13ptBold"/>
        </w:rPr>
        <w:t>Narayanan 19</w:t>
      </w:r>
      <w:r>
        <w:t xml:space="preserve"> </w:t>
      </w:r>
      <w:r w:rsidRPr="00000A5B">
        <w:t>Srivats Narayanan 8-15-2019 "Medicare for All and Evergreening"</w:t>
      </w:r>
      <w:r>
        <w:t xml:space="preserve"> </w:t>
      </w:r>
      <w:hyperlink r:id="rId9" w:history="1">
        <w:r w:rsidRPr="001430A0">
          <w:rPr>
            <w:rStyle w:val="Hyperlink"/>
          </w:rPr>
          <w:t>https://medium.com/@srivats.narayanan/medicare-for-all-and-evergreening-cb84c930e0ea</w:t>
        </w:r>
      </w:hyperlink>
      <w:r>
        <w:t xml:space="preserve"> (UMKC School of Medicine)//Elmer // recut MNHS NL</w:t>
      </w:r>
    </w:p>
    <w:p w14:paraId="5DE26D1D" w14:textId="77777777" w:rsidR="000A2B95" w:rsidRDefault="000A2B95" w:rsidP="000A2B95">
      <w:pPr>
        <w:rPr>
          <w:rStyle w:val="StyleUnderline"/>
        </w:rPr>
      </w:pPr>
      <w:r w:rsidRPr="002116F7">
        <w:t xml:space="preserve">Drug companies rake in massive profits. The pharmaceutical industry has some of the largest profit margins among American industries. </w:t>
      </w:r>
      <w:r w:rsidRPr="002116F7">
        <w:rPr>
          <w:rStyle w:val="StyleUnderline"/>
        </w:rPr>
        <w:t xml:space="preserve">Unfortunately, pharmaceutical giants don’t always have patients’ best interests in mind — they make a big portion of their money by exploiting the patent process instead of making breakthrough drugs that would meaningfully improve patients’ lives. </w:t>
      </w:r>
      <w:r w:rsidRPr="002116F7">
        <w:t>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w:t>
      </w:r>
      <w:r w:rsidRPr="002116F7">
        <w:rPr>
          <w:rStyle w:val="StyleUnderline"/>
        </w:rPr>
        <w:t>.” This is because pharmaceutical firms are spending their time and money on a technique known as “evergreening.”</w:t>
      </w:r>
      <w:r w:rsidRPr="002116F7">
        <w:t xml:space="preserve"> Evergreening is when drug companies produce redundant drugs that are nothing but minor modifications of old drugs. </w:t>
      </w:r>
      <w:r w:rsidRPr="002116F7">
        <w:rPr>
          <w:rStyle w:val="StyleUnderline"/>
        </w:rPr>
        <w:t>By making slight alterations to their medicines, biotech companies continue to hold patents for drugs with minimal spending on research and development (R&amp;D).</w:t>
      </w:r>
      <w:r w:rsidRPr="002116F7">
        <w:t xml:space="preserve">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RPr="002116F7">
        <w:rPr>
          <w:rStyle w:val="StyleUnderline"/>
        </w:rPr>
        <w:t xml:space="preserve">A well-known example of evergreening pertains to the anticonvulsant medication gabapentin, which was first sold by Pfizer under the brand name Neurontin.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w:t>
      </w:r>
      <w:r w:rsidRPr="002116F7">
        <w:t xml:space="preserve">The drug industry’s reliance on evergreening is undoubtedly stifling innovation. </w:t>
      </w:r>
      <w:r w:rsidRPr="002116F7">
        <w:rPr>
          <w:rStyle w:val="StyleUnderline"/>
        </w:rPr>
        <w:t xml:space="preserve">This is where </w:t>
      </w:r>
      <w:r w:rsidRPr="008E7A75">
        <w:rPr>
          <w:rStyle w:val="StyleUnderline"/>
          <w:highlight w:val="green"/>
        </w:rPr>
        <w:t>Medicare for All</w:t>
      </w:r>
      <w:r w:rsidRPr="002116F7">
        <w:rPr>
          <w:rStyle w:val="StyleUnderline"/>
        </w:rPr>
        <w:t xml:space="preserve">, which would </w:t>
      </w:r>
      <w:r w:rsidRPr="008E7A75">
        <w:rPr>
          <w:rStyle w:val="StyleUnderline"/>
          <w:highlight w:val="green"/>
        </w:rPr>
        <w:t>impose the government as the only</w:t>
      </w:r>
      <w:r w:rsidRPr="002116F7">
        <w:rPr>
          <w:rStyle w:val="StyleUnderline"/>
        </w:rPr>
        <w:t xml:space="preserve"> health </w:t>
      </w:r>
      <w:r w:rsidRPr="008E7A75">
        <w:rPr>
          <w:rStyle w:val="StyleUnderline"/>
          <w:highlight w:val="green"/>
        </w:rPr>
        <w:t>insurer</w:t>
      </w:r>
      <w:r w:rsidRPr="002116F7">
        <w:rPr>
          <w:rStyle w:val="StyleUnderline"/>
        </w:rPr>
        <w:t>, would be useful. In our current system, there are many insurers and they each have</w:t>
      </w:r>
      <w:r w:rsidRPr="002116F7">
        <w:rPr>
          <w:rStyle w:val="StyleUnderline"/>
          <w:u w:val="none"/>
        </w:rPr>
        <w:t xml:space="preserve"> </w:t>
      </w:r>
      <w:r w:rsidRPr="002116F7">
        <w:rPr>
          <w:rStyle w:val="StyleUnderline"/>
        </w:rPr>
        <w:t xml:space="preserve">little market power and consequently little negotiating power to reduce treatment prices. </w:t>
      </w:r>
      <w:r w:rsidRPr="008E7A75">
        <w:rPr>
          <w:rStyle w:val="StyleUnderline"/>
          <w:highlight w:val="green"/>
        </w:rPr>
        <w:t>Since the government would have</w:t>
      </w:r>
      <w:r w:rsidRPr="002116F7">
        <w:rPr>
          <w:rStyle w:val="StyleUnderline"/>
        </w:rPr>
        <w:t xml:space="preserve"> consolidated </w:t>
      </w:r>
      <w:r w:rsidRPr="008E7A75">
        <w:rPr>
          <w:rStyle w:val="StyleUnderline"/>
          <w:highlight w:val="green"/>
        </w:rPr>
        <w:t>control over healthcare</w:t>
      </w:r>
      <w:r w:rsidRPr="002116F7">
        <w:rPr>
          <w:rStyle w:val="StyleUnderline"/>
        </w:rPr>
        <w:t xml:space="preserve"> financing under </w:t>
      </w:r>
      <w:r w:rsidRPr="002116F7">
        <w:rPr>
          <w:rStyle w:val="StyleUnderline"/>
        </w:rPr>
        <w:lastRenderedPageBreak/>
        <w:t xml:space="preserve">Medicare for All, </w:t>
      </w:r>
      <w:r w:rsidRPr="008E7A75">
        <w:rPr>
          <w:rStyle w:val="StyleUnderline"/>
          <w:highlight w:val="green"/>
        </w:rPr>
        <w:t>its</w:t>
      </w:r>
      <w:r w:rsidRPr="002116F7">
        <w:rPr>
          <w:rStyle w:val="StyleUnderline"/>
        </w:rPr>
        <w:t xml:space="preserve"> stronger bargaining </w:t>
      </w:r>
      <w:r w:rsidRPr="008E7A75">
        <w:rPr>
          <w:rStyle w:val="StyleUnderline"/>
          <w:highlight w:val="green"/>
        </w:rPr>
        <w:t>power would force</w:t>
      </w:r>
      <w:r w:rsidRPr="002116F7">
        <w:rPr>
          <w:rStyle w:val="StyleUnderline"/>
        </w:rPr>
        <w:t xml:space="preserve"> drug </w:t>
      </w:r>
      <w:r w:rsidRPr="008E7A75">
        <w:rPr>
          <w:rStyle w:val="StyleUnderline"/>
          <w:highlight w:val="green"/>
        </w:rPr>
        <w:t>companies to charge lower prices</w:t>
      </w:r>
      <w:r w:rsidRPr="002116F7">
        <w:rPr>
          <w:rStyle w:val="StyleUnderline"/>
        </w:rPr>
        <w:t xml:space="preserve"> for their products</w:t>
      </w:r>
      <w:r w:rsidRPr="002116F7">
        <w:t xml:space="preserve">. In addition, </w:t>
      </w:r>
      <w:r w:rsidRPr="002116F7">
        <w:rPr>
          <w:rStyle w:val="StyleUnderline"/>
        </w:rPr>
        <w:t xml:space="preserve">prescription </w:t>
      </w:r>
      <w:r w:rsidRPr="008E7A75">
        <w:rPr>
          <w:rStyle w:val="StyleUnderline"/>
          <w:highlight w:val="green"/>
        </w:rPr>
        <w:t>drugs would be paid for</w:t>
      </w:r>
      <w:r w:rsidRPr="002116F7">
        <w:rPr>
          <w:rStyle w:val="StyleUnderline"/>
        </w:rPr>
        <w:t xml:space="preserve"> by the government and not by patients under Medicare for All. </w:t>
      </w:r>
      <w:r w:rsidRPr="008E7A75">
        <w:rPr>
          <w:rStyle w:val="StyleUnderline"/>
          <w:highlight w:val="green"/>
        </w:rPr>
        <w:t>Medicare for All would prevent evergreening</w:t>
      </w:r>
      <w:r w:rsidRPr="002116F7">
        <w:rPr>
          <w:rStyle w:val="StyleUnderline"/>
        </w:rPr>
        <w:t xml:space="preserve">. National healthcare financing would align how much the government pays a drug company with how much patients benefit from the company’s drugs. </w:t>
      </w:r>
      <w:r w:rsidRPr="008E7A75">
        <w:rPr>
          <w:rStyle w:val="StyleUnderline"/>
          <w:highlight w:val="green"/>
        </w:rPr>
        <w:t>If a</w:t>
      </w:r>
      <w:r w:rsidRPr="002116F7">
        <w:rPr>
          <w:rStyle w:val="StyleUnderline"/>
        </w:rPr>
        <w:t xml:space="preserve"> new </w:t>
      </w:r>
      <w:r w:rsidRPr="008E7A75">
        <w:rPr>
          <w:rStyle w:val="StyleUnderline"/>
          <w:highlight w:val="green"/>
        </w:rPr>
        <w:t>drug had more clinical benefits than an older version, the government would pay more for it</w:t>
      </w:r>
      <w:r w:rsidRPr="002116F7">
        <w:rPr>
          <w:rStyle w:val="StyleUnderline"/>
        </w:rPr>
        <w:t xml:space="preserve">. </w:t>
      </w:r>
      <w:r w:rsidRPr="008E7A75">
        <w:rPr>
          <w:rStyle w:val="StyleUnderline"/>
          <w:highlight w:val="green"/>
        </w:rPr>
        <w:t>If a</w:t>
      </w:r>
      <w:r w:rsidRPr="002116F7">
        <w:rPr>
          <w:rStyle w:val="StyleUnderline"/>
        </w:rPr>
        <w:t xml:space="preserve"> new </w:t>
      </w:r>
      <w:r w:rsidRPr="008E7A75">
        <w:rPr>
          <w:rStyle w:val="StyleUnderline"/>
          <w:highlight w:val="green"/>
        </w:rPr>
        <w:t>drug produced the same</w:t>
      </w:r>
      <w:r w:rsidRPr="002116F7">
        <w:rPr>
          <w:rStyle w:val="StyleUnderline"/>
        </w:rPr>
        <w:t xml:space="preserve"> </w:t>
      </w:r>
      <w:r w:rsidRPr="008E7A75">
        <w:rPr>
          <w:rStyle w:val="StyleUnderline"/>
          <w:highlight w:val="green"/>
        </w:rPr>
        <w:t>results</w:t>
      </w:r>
      <w:r w:rsidRPr="002116F7">
        <w:rPr>
          <w:rStyle w:val="StyleUnderline"/>
        </w:rPr>
        <w:t xml:space="preserve"> as an older version, </w:t>
      </w:r>
      <w:r w:rsidRPr="008E7A75">
        <w:rPr>
          <w:rStyle w:val="StyleUnderline"/>
          <w:highlight w:val="green"/>
        </w:rPr>
        <w:t>the government wouldn’t pay</w:t>
      </w:r>
      <w:r w:rsidRPr="002116F7">
        <w:rPr>
          <w:rStyle w:val="StyleUnderline"/>
        </w:rPr>
        <w:t xml:space="preserve"> more for the new drug. So, </w:t>
      </w:r>
      <w:r w:rsidRPr="008E7A75">
        <w:rPr>
          <w:rStyle w:val="StyleUnderline"/>
          <w:highlight w:val="green"/>
        </w:rPr>
        <w:t>Medicare for All would encourage</w:t>
      </w:r>
      <w:r w:rsidRPr="002116F7">
        <w:rPr>
          <w:rStyle w:val="StyleUnderline"/>
        </w:rPr>
        <w:t xml:space="preserve"> pharmaceutical </w:t>
      </w:r>
      <w:r w:rsidRPr="008E7A75">
        <w:rPr>
          <w:rStyle w:val="StyleUnderline"/>
          <w:highlight w:val="green"/>
        </w:rPr>
        <w:t>companies to pursue truly innovative drugs</w:t>
      </w:r>
      <w:r w:rsidRPr="002116F7">
        <w:rPr>
          <w:rStyle w:val="StyleUnderline"/>
        </w:rPr>
        <w:t xml:space="preserve"> because such drugs would be more profitable. </w:t>
      </w:r>
      <w:r w:rsidRPr="002116F7">
        <w:rPr>
          <w:rStyle w:val="StyleUnderline"/>
          <w:u w:val="none"/>
        </w:rPr>
        <w:t>The policy would incentivize companies to invest in R&amp;D for more useful drugs, instead of just producing redundant and expensive medications.</w:t>
      </w:r>
      <w:r w:rsidRPr="002116F7">
        <w:t xml:space="preserve"> A national healthcare plan would prioritize “patient and community needs” and match up pharmaceutical companies’ interests with actually improving public health. </w:t>
      </w:r>
      <w:r w:rsidRPr="002116F7">
        <w:rPr>
          <w:rStyle w:val="StyleUnderline"/>
        </w:rPr>
        <w:t xml:space="preserve">Evergreening has become the name of the game for the pharmaceutical industry. A major solution to the evergreening problem is Medicare for All. </w:t>
      </w:r>
      <w:r w:rsidRPr="008E7A75">
        <w:rPr>
          <w:rStyle w:val="StyleUnderline"/>
          <w:highlight w:val="green"/>
        </w:rPr>
        <w:t>A single-payer system</w:t>
      </w:r>
      <w:r w:rsidRPr="002116F7">
        <w:rPr>
          <w:rStyle w:val="StyleUnderline"/>
        </w:rPr>
        <w:t xml:space="preserve"> like Medicare for All </w:t>
      </w:r>
      <w:r w:rsidRPr="008E7A75">
        <w:rPr>
          <w:rStyle w:val="StyleUnderline"/>
          <w:highlight w:val="green"/>
        </w:rPr>
        <w:t>would</w:t>
      </w:r>
      <w:r w:rsidRPr="002116F7">
        <w:rPr>
          <w:rStyle w:val="StyleUnderline"/>
        </w:rPr>
        <w:t xml:space="preserve"> sharply </w:t>
      </w:r>
      <w:r w:rsidRPr="008E7A75">
        <w:rPr>
          <w:rStyle w:val="StyleUnderline"/>
          <w:highlight w:val="green"/>
        </w:rPr>
        <w:t>curtail evergreening</w:t>
      </w:r>
      <w:r w:rsidRPr="002116F7">
        <w:rPr>
          <w:rStyle w:val="StyleUnderline"/>
        </w:rPr>
        <w:t>, since drug companies wouldn’t be able to profit from it. Medicare for All would usher in a new era of medical innovation.</w:t>
      </w:r>
    </w:p>
    <w:p w14:paraId="5280D8C9" w14:textId="77777777" w:rsidR="000A2B95" w:rsidRDefault="000A2B95" w:rsidP="000A2B95">
      <w:pPr>
        <w:pStyle w:val="Heading2"/>
      </w:pPr>
      <w:r>
        <w:lastRenderedPageBreak/>
        <w:t>3</w:t>
      </w:r>
    </w:p>
    <w:p w14:paraId="34097C66" w14:textId="77777777" w:rsidR="000A2B95" w:rsidRDefault="000A2B95" w:rsidP="000A2B95">
      <w:pPr>
        <w:pStyle w:val="Heading3"/>
      </w:pPr>
      <w:r>
        <w:lastRenderedPageBreak/>
        <w:t>1NC – DA</w:t>
      </w:r>
    </w:p>
    <w:p w14:paraId="6AF625AD" w14:textId="77777777" w:rsidR="000A2B95" w:rsidRPr="00FB5463" w:rsidRDefault="000A2B95" w:rsidP="000A2B95">
      <w:pPr>
        <w:pStyle w:val="Heading4"/>
      </w:pPr>
      <w:r>
        <w:t xml:space="preserve">Climate Patents and Innovation </w:t>
      </w:r>
      <w:r>
        <w:rPr>
          <w:u w:val="single"/>
        </w:rPr>
        <w:t>high now</w:t>
      </w:r>
      <w:r>
        <w:t xml:space="preserve"> and </w:t>
      </w:r>
      <w:r>
        <w:rPr>
          <w:u w:val="single"/>
        </w:rPr>
        <w:t>solving Warming</w:t>
      </w:r>
      <w:r>
        <w:t xml:space="preserve"> but patent reductions and campaign against IP protections set a </w:t>
      </w:r>
      <w:r>
        <w:rPr>
          <w:u w:val="single"/>
        </w:rPr>
        <w:t>dangerous precedent</w:t>
      </w:r>
      <w:r>
        <w:t xml:space="preserve"> for appropriations - the mere threat is sufficient is enough to kill investment.</w:t>
      </w:r>
    </w:p>
    <w:p w14:paraId="001048C6" w14:textId="77777777" w:rsidR="000A2B95" w:rsidRPr="00FB5463" w:rsidRDefault="000A2B95" w:rsidP="000A2B95">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//sid//recut PW</w:t>
      </w:r>
    </w:p>
    <w:p w14:paraId="0BC48F34" w14:textId="77777777" w:rsidR="000A2B95" w:rsidRPr="00EB6F10" w:rsidRDefault="000A2B95" w:rsidP="000A2B95">
      <w:pPr>
        <w:rPr>
          <w:rStyle w:val="Emphasis"/>
        </w:rPr>
      </w:pPr>
      <w:r w:rsidRPr="00EB6F10">
        <w:rPr>
          <w:rStyle w:val="Emphasis"/>
        </w:rPr>
        <w:t xml:space="preserve">The </w:t>
      </w:r>
      <w:r w:rsidRPr="008E7A75">
        <w:rPr>
          <w:rStyle w:val="Emphasis"/>
          <w:highlight w:val="green"/>
        </w:rPr>
        <w:t>biotech industry is making</w:t>
      </w:r>
      <w:r w:rsidRPr="00EB6F10">
        <w:rPr>
          <w:rStyle w:val="Emphasis"/>
        </w:rPr>
        <w:t xml:space="preserve"> remarkable </w:t>
      </w:r>
      <w:r w:rsidRPr="008E7A75">
        <w:rPr>
          <w:rStyle w:val="Emphasis"/>
          <w:highlight w:val="green"/>
        </w:rPr>
        <w:t>advances towards climate change solutions</w:t>
      </w:r>
      <w:r w:rsidRPr="00EB6F10">
        <w:rPr>
          <w:sz w:val="16"/>
        </w:rPr>
        <w:t>, and it is precisely for this reason that it can expect to be in the crosshairs of potential IP waiver discussions. President Biden is correct to refer to</w:t>
      </w:r>
      <w:r w:rsidRPr="00EB6F10">
        <w:rPr>
          <w:rStyle w:val="StyleUnderline"/>
        </w:rPr>
        <w:t xml:space="preserve"> climate change as an existential crisis.</w:t>
      </w:r>
      <w:r w:rsidRPr="00EB6F10">
        <w:rPr>
          <w:sz w:val="16"/>
        </w:rPr>
        <w:t xml:space="preserve">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8E7A75">
        <w:rPr>
          <w:rStyle w:val="Emphasis"/>
          <w:highlight w:val="green"/>
        </w:rPr>
        <w:t>If</w:t>
      </w:r>
      <w:r w:rsidRPr="00EB6F10">
        <w:rPr>
          <w:rStyle w:val="StyleUnderline"/>
        </w:rPr>
        <w:t xml:space="preserve"> an IP </w:t>
      </w:r>
      <w:r w:rsidRPr="008E7A75">
        <w:rPr>
          <w:rStyle w:val="Emphasis"/>
          <w:highlight w:val="green"/>
        </w:rPr>
        <w:t>waiver is</w:t>
      </w:r>
      <w:r w:rsidRPr="00EB6F10">
        <w:rPr>
          <w:sz w:val="16"/>
        </w:rPr>
        <w:t xml:space="preserve"> purportedly </w:t>
      </w:r>
      <w:r w:rsidRPr="008E7A75">
        <w:rPr>
          <w:rStyle w:val="Emphasis"/>
          <w:highlight w:val="green"/>
        </w:rPr>
        <w:t>necessary</w:t>
      </w:r>
      <w:r w:rsidRPr="00EB6F10">
        <w:rPr>
          <w:rStyle w:val="Emphasis"/>
        </w:rPr>
        <w:t xml:space="preserve"> to solve</w:t>
      </w:r>
      <w:r w:rsidRPr="00EB6F10">
        <w:rPr>
          <w:rStyle w:val="StyleUnderline"/>
        </w:rPr>
        <w:t xml:space="preserve"> the </w:t>
      </w:r>
      <w:r w:rsidRPr="00EB6F10">
        <w:rPr>
          <w:rStyle w:val="Emphasis"/>
        </w:rPr>
        <w:t>COVID-19</w:t>
      </w:r>
      <w:r w:rsidRPr="00EB6F10">
        <w:rPr>
          <w:rStyle w:val="StyleUnderline"/>
        </w:rPr>
        <w:t xml:space="preserve"> global health crisis</w:t>
      </w:r>
      <w:r w:rsidRPr="00EB6F10">
        <w:rPr>
          <w:sz w:val="16"/>
        </w:rPr>
        <w:t xml:space="preserve"> (and of course </w:t>
      </w:r>
      <w:hyperlink r:id="rId10" w:history="1">
        <w:r w:rsidRPr="00EB6F10">
          <w:rPr>
            <w:rStyle w:val="Hyperlink"/>
            <w:sz w:val="16"/>
          </w:rPr>
          <w:t>we dispute this notion</w:t>
        </w:r>
      </w:hyperlink>
      <w:r w:rsidRPr="00EB6F10">
        <w:rPr>
          <w:sz w:val="16"/>
        </w:rPr>
        <w:t xml:space="preserve">), can we really feel confident that this or some future </w:t>
      </w:r>
      <w:r w:rsidRPr="008E7A75">
        <w:rPr>
          <w:rStyle w:val="Emphasis"/>
          <w:highlight w:val="green"/>
        </w:rPr>
        <w:t>Admin</w:t>
      </w:r>
      <w:r w:rsidRPr="00EB6F10">
        <w:rPr>
          <w:rStyle w:val="Emphasis"/>
        </w:rPr>
        <w:t xml:space="preserve">istration </w:t>
      </w:r>
      <w:r w:rsidRPr="008E7A75">
        <w:rPr>
          <w:rStyle w:val="Emphasis"/>
          <w:highlight w:val="green"/>
        </w:rPr>
        <w:t>will</w:t>
      </w:r>
      <w:r w:rsidRPr="00EB6F10">
        <w:rPr>
          <w:rStyle w:val="StyleUnderline"/>
        </w:rPr>
        <w:t xml:space="preserve"> not </w:t>
      </w:r>
      <w:r w:rsidRPr="008E7A75">
        <w:rPr>
          <w:rStyle w:val="Emphasis"/>
          <w:highlight w:val="green"/>
        </w:rPr>
        <w:t>apply</w:t>
      </w:r>
      <w:r w:rsidRPr="008E7A75">
        <w:rPr>
          <w:rStyle w:val="StyleUnderline"/>
          <w:highlight w:val="green"/>
        </w:rPr>
        <w:t xml:space="preserve"> </w:t>
      </w:r>
      <w:r w:rsidRPr="008E7A75">
        <w:rPr>
          <w:rStyle w:val="Emphasis"/>
          <w:highlight w:val="green"/>
        </w:rPr>
        <w:t>the same logic to</w:t>
      </w:r>
      <w:r w:rsidRPr="00EB6F10">
        <w:rPr>
          <w:rStyle w:val="Emphasis"/>
        </w:rPr>
        <w:t xml:space="preserve"> </w:t>
      </w:r>
      <w:r w:rsidRPr="00EB6F10">
        <w:rPr>
          <w:rStyle w:val="StyleUnderline"/>
        </w:rPr>
        <w:t xml:space="preserve">the </w:t>
      </w:r>
      <w:r w:rsidRPr="008E7A75">
        <w:rPr>
          <w:rStyle w:val="Emphasis"/>
          <w:highlight w:val="green"/>
        </w:rPr>
        <w:t>climate crisis</w:t>
      </w:r>
      <w:r w:rsidRPr="00EB6F10">
        <w:rPr>
          <w:sz w:val="16"/>
        </w:rPr>
        <w:t xml:space="preserve">? And, without the confidence in the underlying IP for such solutions, what does this mean for U.S. innovation and economic growth? United States Trade Representative (USTR) </w:t>
      </w:r>
      <w:hyperlink r:id="rId11" w:history="1">
        <w:r w:rsidRPr="00EB6F10">
          <w:rPr>
            <w:rStyle w:val="Hyperlink"/>
            <w:sz w:val="16"/>
          </w:rPr>
          <w:t>Katherine Tai</w:t>
        </w:r>
      </w:hyperlink>
      <w:r w:rsidRPr="00EB6F10">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w:t>
      </w:r>
      <w:r w:rsidRPr="00EB6F10">
        <w:rPr>
          <w:rStyle w:val="StyleUnderline"/>
        </w:rPr>
        <w:t>The U</w:t>
      </w:r>
      <w:r w:rsidRPr="00EB6F10">
        <w:rPr>
          <w:sz w:val="16"/>
        </w:rPr>
        <w:t xml:space="preserve">nited </w:t>
      </w:r>
      <w:r w:rsidRPr="00EB6F10">
        <w:rPr>
          <w:rStyle w:val="StyleUnderline"/>
        </w:rPr>
        <w:t>S</w:t>
      </w:r>
      <w:r w:rsidRPr="00EB6F10">
        <w:rPr>
          <w:sz w:val="16"/>
        </w:rPr>
        <w:t xml:space="preserve">tates </w:t>
      </w:r>
      <w:r w:rsidRPr="00EB6F10">
        <w:rPr>
          <w:rStyle w:val="StyleUnderline"/>
        </w:rPr>
        <w:t>has historically supported robust IP protection</w:t>
      </w:r>
      <w:r w:rsidRPr="00EB6F10">
        <w:rPr>
          <w:sz w:val="16"/>
        </w:rPr>
        <w:t xml:space="preserve">. This support is one </w:t>
      </w:r>
      <w:r w:rsidRPr="00EB6F10">
        <w:rPr>
          <w:rStyle w:val="StyleUnderline"/>
        </w:rPr>
        <w:t>reason the United States is the center of biotech</w:t>
      </w:r>
      <w:r w:rsidRPr="00EB6F10">
        <w:rPr>
          <w:sz w:val="16"/>
        </w:rPr>
        <w:t>nology innov</w:t>
      </w:r>
      <w:r w:rsidRPr="00EB6F10">
        <w:rPr>
          <w:rStyle w:val="StyleUnderline"/>
        </w:rPr>
        <w:t>ation and leading the fight against COVID-19. However, a brief review of the domestic legislation</w:t>
      </w:r>
      <w:r w:rsidRPr="00EB6F10">
        <w:rPr>
          <w:sz w:val="16"/>
        </w:rPr>
        <w:t xml:space="preserve"> arguably most relevant to this discussion </w:t>
      </w:r>
      <w:r w:rsidRPr="00EB6F10">
        <w:rPr>
          <w:rStyle w:val="StyleUnderline"/>
        </w:rPr>
        <w:t>shows</w:t>
      </w:r>
      <w:r w:rsidRPr="00EB6F10">
        <w:rPr>
          <w:sz w:val="16"/>
        </w:rPr>
        <w:t xml:space="preserve"> just </w:t>
      </w:r>
      <w:r w:rsidRPr="00EB6F10">
        <w:rPr>
          <w:rStyle w:val="StyleUnderline"/>
        </w:rPr>
        <w:t>how</w:t>
      </w:r>
      <w:r w:rsidRPr="00EB6F10">
        <w:rPr>
          <w:sz w:val="16"/>
        </w:rPr>
        <w:t xml:space="preserve"> far the international </w:t>
      </w:r>
      <w:r w:rsidRPr="008E7A75">
        <w:rPr>
          <w:rStyle w:val="Emphasis"/>
          <w:highlight w:val="green"/>
        </w:rPr>
        <w:t>campaign against IP rights</w:t>
      </w:r>
      <w:r w:rsidRPr="00EB6F10">
        <w:rPr>
          <w:rStyle w:val="Emphasis"/>
        </w:rPr>
        <w:t xml:space="preserve"> </w:t>
      </w:r>
      <w:r w:rsidRPr="00EB6F10">
        <w:rPr>
          <w:rStyle w:val="StyleUnderline"/>
        </w:rPr>
        <w:t xml:space="preserve">has </w:t>
      </w:r>
      <w:r w:rsidRPr="008E7A75">
        <w:rPr>
          <w:rStyle w:val="Emphasis"/>
          <w:highlight w:val="green"/>
        </w:rPr>
        <w:t>erode</w:t>
      </w:r>
      <w:r w:rsidRPr="00EB6F10">
        <w:rPr>
          <w:rStyle w:val="Emphasis"/>
        </w:rPr>
        <w:t xml:space="preserve">d </w:t>
      </w:r>
      <w:r w:rsidRPr="008E7A75">
        <w:rPr>
          <w:rStyle w:val="Emphasis"/>
          <w:highlight w:val="green"/>
        </w:rPr>
        <w:t>our normative</w:t>
      </w:r>
      <w:r w:rsidRPr="00EB6F10">
        <w:rPr>
          <w:rStyle w:val="Emphasis"/>
        </w:rPr>
        <w:t xml:space="preserve"> </w:t>
      </w:r>
      <w:r w:rsidRPr="008E7A75">
        <w:rPr>
          <w:rStyle w:val="Emphasis"/>
          <w:highlight w:val="green"/>
        </w:rPr>
        <w:t>position</w:t>
      </w:r>
      <w:r w:rsidRPr="00EB6F10">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w:t>
      </w:r>
      <w:r w:rsidRPr="00EB6F10">
        <w:rPr>
          <w:rStyle w:val="Emphasis"/>
        </w:rPr>
        <w:t>requires due process</w:t>
      </w:r>
      <w:r w:rsidRPr="00EB6F10">
        <w:rPr>
          <w:sz w:val="16"/>
        </w:rPr>
        <w:t xml:space="preserve">, findings of importance to the statutory goals and compensation to the rights holder. A </w:t>
      </w:r>
      <w:r w:rsidRPr="002F57BD">
        <w:rPr>
          <w:rStyle w:val="Emphasis"/>
        </w:rPr>
        <w:t>TRIPS</w:t>
      </w:r>
      <w:r w:rsidRPr="00EB6F10">
        <w:rPr>
          <w:rStyle w:val="StyleUnderline"/>
        </w:rPr>
        <w:t xml:space="preserve"> IP </w:t>
      </w:r>
      <w:r w:rsidRPr="00C84973">
        <w:rPr>
          <w:rStyle w:val="Emphasis"/>
        </w:rPr>
        <w:t xml:space="preserve">waiver </w:t>
      </w:r>
      <w:r w:rsidRPr="008E7A75">
        <w:rPr>
          <w:rStyle w:val="Emphasis"/>
          <w:highlight w:val="green"/>
        </w:rPr>
        <w:t>would operate</w:t>
      </w:r>
      <w:r w:rsidRPr="00EB6F10">
        <w:rPr>
          <w:rStyle w:val="StyleUnderline"/>
        </w:rPr>
        <w:t xml:space="preserve"> </w:t>
      </w:r>
      <w:r w:rsidRPr="008E7A75">
        <w:rPr>
          <w:rStyle w:val="Emphasis"/>
          <w:highlight w:val="green"/>
        </w:rPr>
        <w:t>outside</w:t>
      </w:r>
      <w:r w:rsidRPr="008E7A75">
        <w:rPr>
          <w:rStyle w:val="StyleUnderline"/>
          <w:highlight w:val="green"/>
        </w:rPr>
        <w:t xml:space="preserve"> of</w:t>
      </w:r>
      <w:r w:rsidRPr="00EB6F10">
        <w:rPr>
          <w:rStyle w:val="StyleUnderline"/>
        </w:rPr>
        <w:t xml:space="preserve"> </w:t>
      </w:r>
      <w:r w:rsidRPr="00EB6F10">
        <w:rPr>
          <w:rStyle w:val="Emphasis"/>
        </w:rPr>
        <w:t>these</w:t>
      </w:r>
      <w:r w:rsidRPr="00EB6F10">
        <w:rPr>
          <w:rStyle w:val="StyleUnderline"/>
        </w:rPr>
        <w:t xml:space="preserve"> types of </w:t>
      </w:r>
      <w:r w:rsidRPr="00EB6F10">
        <w:rPr>
          <w:rStyle w:val="Emphasis"/>
        </w:rPr>
        <w:t>frameworks</w:t>
      </w:r>
      <w:r w:rsidRPr="00EB6F10">
        <w:rPr>
          <w:rStyle w:val="StyleUnderline"/>
        </w:rPr>
        <w:t xml:space="preserve">. There would be </w:t>
      </w:r>
      <w:r w:rsidRPr="00EB6F10">
        <w:rPr>
          <w:rStyle w:val="Emphasis"/>
        </w:rPr>
        <w:t xml:space="preserve">no </w:t>
      </w:r>
      <w:r w:rsidRPr="008E7A75">
        <w:rPr>
          <w:rStyle w:val="Emphasis"/>
          <w:highlight w:val="green"/>
        </w:rPr>
        <w:t>due process</w:t>
      </w:r>
      <w:r w:rsidRPr="00EB6F10">
        <w:rPr>
          <w:rStyle w:val="StyleUnderline"/>
        </w:rPr>
        <w:t xml:space="preserve">, </w:t>
      </w:r>
      <w:r w:rsidRPr="00EB6F10">
        <w:rPr>
          <w:rStyle w:val="Emphasis"/>
        </w:rPr>
        <w:t xml:space="preserve">no </w:t>
      </w:r>
      <w:r w:rsidRPr="00EB6F10">
        <w:rPr>
          <w:rStyle w:val="StyleUnderline"/>
        </w:rPr>
        <w:t xml:space="preserve">particularized </w:t>
      </w:r>
      <w:r w:rsidRPr="00EB6F10">
        <w:rPr>
          <w:rStyle w:val="Emphasis"/>
        </w:rPr>
        <w:t xml:space="preserve">findings, </w:t>
      </w:r>
      <w:r w:rsidRPr="008E7A75">
        <w:rPr>
          <w:rStyle w:val="Emphasis"/>
          <w:highlight w:val="green"/>
        </w:rPr>
        <w:t>no compensation</w:t>
      </w:r>
      <w:r w:rsidRPr="00EB6F10">
        <w:rPr>
          <w:rStyle w:val="Emphasis"/>
        </w:rPr>
        <w:t xml:space="preserve"> and no recourse.</w:t>
      </w:r>
      <w:r w:rsidRPr="00EB6F10">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t>
      </w:r>
      <w:r w:rsidRPr="00EB6F10">
        <w:rPr>
          <w:rStyle w:val="StyleUnderline"/>
        </w:rPr>
        <w:t>waiver would operate as a free for all.</w:t>
      </w:r>
      <w:r w:rsidRPr="00EB6F10">
        <w:rPr>
          <w:sz w:val="16"/>
        </w:rPr>
        <w:t xml:space="preserve">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t>
      </w:r>
      <w:r w:rsidRPr="00EB6F10">
        <w:rPr>
          <w:rStyle w:val="Emphasis"/>
        </w:rPr>
        <w:t>waiving patent rights alone would not help</w:t>
      </w:r>
      <w:r w:rsidRPr="00EB6F10">
        <w:rPr>
          <w:rStyle w:val="StyleUnderline"/>
        </w:rPr>
        <w:t xml:space="preserve"> </w:t>
      </w:r>
      <w:r w:rsidRPr="00EB6F10">
        <w:rPr>
          <w:rStyle w:val="Emphasis"/>
        </w:rPr>
        <w:t>lower- and middle-income countries</w:t>
      </w:r>
      <w:r w:rsidRPr="00EB6F10">
        <w:rPr>
          <w:rStyle w:val="StyleUnderline"/>
        </w:rPr>
        <w:t xml:space="preserve"> produce their own vaccines. Rather, they would need to be taught how to make the vaccines and given the biotech industry’s manufacturing know-ho</w:t>
      </w:r>
      <w:r w:rsidRPr="00EB6F10">
        <w:rPr>
          <w:sz w:val="16"/>
        </w:rPr>
        <w:t xml:space="preserve">w, sensitive cell lines, and proprietary cell culture media in order to do so. In other words, Ambassador Tai acknowledged that the scope of the </w:t>
      </w:r>
      <w:r w:rsidRPr="00EB6F10">
        <w:rPr>
          <w:rStyle w:val="StyleUnderline"/>
        </w:rPr>
        <w:t xml:space="preserve">current TRIPS IP waiver discussions includes the concept of forced tech transfer. </w:t>
      </w:r>
      <w:r w:rsidRPr="008E7A75">
        <w:rPr>
          <w:rStyle w:val="Emphasis"/>
          <w:highlight w:val="green"/>
        </w:rPr>
        <w:t>In</w:t>
      </w:r>
      <w:r w:rsidRPr="00EB6F10">
        <w:rPr>
          <w:rStyle w:val="Emphasis"/>
        </w:rPr>
        <w:t xml:space="preserve"> the context of </w:t>
      </w:r>
      <w:r w:rsidRPr="008E7A75">
        <w:rPr>
          <w:rStyle w:val="Emphasis"/>
          <w:highlight w:val="green"/>
        </w:rPr>
        <w:t>climate change</w:t>
      </w:r>
      <w:r w:rsidRPr="00EB6F10">
        <w:rPr>
          <w:rStyle w:val="StyleUnderline"/>
        </w:rPr>
        <w:t xml:space="preserve">, the idea would be that </w:t>
      </w:r>
      <w:r w:rsidRPr="008E7A75">
        <w:rPr>
          <w:rStyle w:val="Emphasis"/>
          <w:highlight w:val="green"/>
        </w:rPr>
        <w:t>companies who develop</w:t>
      </w:r>
      <w:r w:rsidRPr="00EB6F10">
        <w:rPr>
          <w:rStyle w:val="StyleUnderline"/>
        </w:rPr>
        <w:t xml:space="preserve"> successful </w:t>
      </w:r>
      <w:r w:rsidRPr="00EB6F10">
        <w:rPr>
          <w:rStyle w:val="Emphasis"/>
        </w:rPr>
        <w:t>methods for</w:t>
      </w:r>
      <w:r w:rsidRPr="00EB6F10">
        <w:rPr>
          <w:rStyle w:val="StyleUnderline"/>
        </w:rPr>
        <w:t xml:space="preserve"> producing </w:t>
      </w:r>
      <w:r w:rsidRPr="008E7A75">
        <w:rPr>
          <w:rStyle w:val="Emphasis"/>
          <w:highlight w:val="green"/>
        </w:rPr>
        <w:t>new</w:t>
      </w:r>
      <w:r w:rsidRPr="00EB6F10">
        <w:rPr>
          <w:rStyle w:val="StyleUnderline"/>
        </w:rPr>
        <w:t xml:space="preserve"> seed </w:t>
      </w:r>
      <w:r w:rsidRPr="008E7A75">
        <w:rPr>
          <w:rStyle w:val="Emphasis"/>
          <w:highlight w:val="green"/>
        </w:rPr>
        <w:t>tech</w:t>
      </w:r>
      <w:r w:rsidRPr="00EB6F10">
        <w:rPr>
          <w:rStyle w:val="StyleUnderline"/>
        </w:rPr>
        <w:t>nologies</w:t>
      </w:r>
      <w:r w:rsidRPr="00EB6F10">
        <w:rPr>
          <w:sz w:val="16"/>
        </w:rPr>
        <w:t xml:space="preserve"> </w:t>
      </w:r>
      <w:r w:rsidRPr="008E7A75">
        <w:rPr>
          <w:rStyle w:val="Emphasis"/>
          <w:highlight w:val="green"/>
        </w:rPr>
        <w:t>and sustainable biomass, reducing</w:t>
      </w:r>
      <w:r w:rsidRPr="00EB6F10">
        <w:rPr>
          <w:rStyle w:val="StyleUnderline"/>
        </w:rPr>
        <w:t xml:space="preserve"> greenhouse </w:t>
      </w:r>
      <w:r w:rsidRPr="008E7A75">
        <w:rPr>
          <w:rStyle w:val="Emphasis"/>
          <w:highlight w:val="green"/>
        </w:rPr>
        <w:t>gases</w:t>
      </w:r>
      <w:r w:rsidRPr="00EB6F10">
        <w:rPr>
          <w:rStyle w:val="StyleUnderline"/>
        </w:rPr>
        <w:t xml:space="preserve"> in manufacturing and transportation, </w:t>
      </w:r>
      <w:r w:rsidRPr="008E7A75">
        <w:rPr>
          <w:rStyle w:val="Emphasis"/>
          <w:highlight w:val="green"/>
        </w:rPr>
        <w:t>capturing</w:t>
      </w:r>
      <w:r w:rsidRPr="00EB6F10">
        <w:rPr>
          <w:rStyle w:val="StyleUnderline"/>
        </w:rPr>
        <w:t xml:space="preserve"> and sequestering </w:t>
      </w:r>
      <w:r w:rsidRPr="008E7A75">
        <w:rPr>
          <w:rStyle w:val="Emphasis"/>
          <w:highlight w:val="green"/>
        </w:rPr>
        <w:t>carbon</w:t>
      </w:r>
      <w:r w:rsidRPr="00EB6F10">
        <w:rPr>
          <w:rStyle w:val="StyleUnderline"/>
        </w:rPr>
        <w:t xml:space="preserve"> in soil and products, and more, </w:t>
      </w:r>
      <w:r w:rsidRPr="008E7A75">
        <w:rPr>
          <w:rStyle w:val="Emphasis"/>
          <w:highlight w:val="green"/>
        </w:rPr>
        <w:t>would be required to turn over</w:t>
      </w:r>
      <w:r w:rsidRPr="00EB6F10">
        <w:rPr>
          <w:rStyle w:val="StyleUnderline"/>
        </w:rPr>
        <w:t xml:space="preserve"> their </w:t>
      </w:r>
      <w:r w:rsidRPr="008E7A75">
        <w:rPr>
          <w:rStyle w:val="Emphasis"/>
          <w:highlight w:val="green"/>
        </w:rPr>
        <w:t>proprietary know-how to global competitors</w:t>
      </w:r>
      <w:r w:rsidRPr="00EB6F10">
        <w:rPr>
          <w:rStyle w:val="StyleUnderline"/>
        </w:rPr>
        <w:t>.</w:t>
      </w:r>
      <w:r w:rsidRPr="00EB6F10">
        <w:rPr>
          <w:sz w:val="16"/>
        </w:rPr>
        <w:t xml:space="preserve"> While </w:t>
      </w:r>
      <w:r w:rsidRPr="00EB6F10">
        <w:rPr>
          <w:sz w:val="16"/>
        </w:rPr>
        <w:lastRenderedPageBreak/>
        <w:t xml:space="preserve">it is unclear how this concept would work in practice and under the constitutions of certain countries, </w:t>
      </w:r>
      <w:r w:rsidRPr="008E7A75">
        <w:rPr>
          <w:rStyle w:val="StyleUnderline"/>
          <w:highlight w:val="green"/>
        </w:rPr>
        <w:t xml:space="preserve">the </w:t>
      </w:r>
      <w:r w:rsidRPr="008E7A75">
        <w:rPr>
          <w:rStyle w:val="Emphasis"/>
          <w:highlight w:val="green"/>
        </w:rPr>
        <w:t>suggestion alone</w:t>
      </w:r>
      <w:r w:rsidRPr="00EB6F10">
        <w:rPr>
          <w:rStyle w:val="StyleUnderline"/>
        </w:rPr>
        <w:t xml:space="preserve"> could be </w:t>
      </w:r>
      <w:r w:rsidRPr="008E7A75">
        <w:rPr>
          <w:rStyle w:val="Emphasis"/>
          <w:highlight w:val="green"/>
        </w:rPr>
        <w:t>devastat</w:t>
      </w:r>
      <w:r w:rsidRPr="00EB6F10">
        <w:rPr>
          <w:rStyle w:val="Emphasis"/>
        </w:rPr>
        <w:t>ing</w:t>
      </w:r>
      <w:r w:rsidRPr="00EB6F10">
        <w:rPr>
          <w:rStyle w:val="StyleUnderline"/>
        </w:rPr>
        <w:t xml:space="preserve"> to voluntary international </w:t>
      </w:r>
      <w:r w:rsidRPr="008E7A75">
        <w:rPr>
          <w:rStyle w:val="Emphasis"/>
          <w:highlight w:val="green"/>
        </w:rPr>
        <w:t>collaborations</w:t>
      </w:r>
      <w:r w:rsidRPr="00EB6F10">
        <w:rPr>
          <w:sz w:val="16"/>
        </w:rPr>
        <w:t xml:space="preserve">. Even if one could assume that the United States could not implement forced tech transfer on its own soil, what about the governments of our international development partners? It is not hard to understand that </w:t>
      </w:r>
      <w:r w:rsidRPr="00EB6F10">
        <w:rPr>
          <w:rStyle w:val="StyleUnderline"/>
        </w:rPr>
        <w:t>a U.S.-based company developing climate change tech</w:t>
      </w:r>
      <w:r w:rsidRPr="00EB6F10">
        <w:rPr>
          <w:sz w:val="16"/>
        </w:rPr>
        <w:t xml:space="preserve">nologies </w:t>
      </w:r>
      <w:r w:rsidRPr="00EB6F10">
        <w:rPr>
          <w:rStyle w:val="StyleUnderline"/>
        </w:rPr>
        <w:t>would be unenthusiastic about partnering with</w:t>
      </w:r>
      <w:r w:rsidRPr="00EB6F10">
        <w:rPr>
          <w:sz w:val="16"/>
        </w:rPr>
        <w:t xml:space="preserve"> a </w:t>
      </w:r>
      <w:r w:rsidRPr="00EB6F10">
        <w:rPr>
          <w:rStyle w:val="StyleUnderline"/>
        </w:rPr>
        <w:t>company abroad knowing that the foreign country’s gov</w:t>
      </w:r>
      <w:r w:rsidRPr="00EB6F10">
        <w:rPr>
          <w:sz w:val="16"/>
        </w:rPr>
        <w:t xml:space="preserve">ernment </w:t>
      </w:r>
      <w:r w:rsidRPr="00EB6F10">
        <w:rPr>
          <w:rStyle w:val="StyleUnderline"/>
        </w:rPr>
        <w:t>is on track</w:t>
      </w:r>
      <w:r w:rsidRPr="00EB6F10">
        <w:rPr>
          <w:sz w:val="16"/>
        </w:rPr>
        <w:t xml:space="preserve"> – with the assent of the U.S. government – </w:t>
      </w:r>
      <w:r w:rsidRPr="00EB6F10">
        <w:rPr>
          <w:rStyle w:val="StyleUnderline"/>
        </w:rPr>
        <w:t>to</w:t>
      </w:r>
      <w:r w:rsidRPr="00EB6F10">
        <w:rPr>
          <w:sz w:val="16"/>
        </w:rPr>
        <w:t xml:space="preserve"> change its laws and </w:t>
      </w:r>
      <w:r w:rsidRPr="00EB6F10">
        <w:rPr>
          <w:rStyle w:val="StyleUnderline"/>
        </w:rPr>
        <w:t>seize proprietary materials</w:t>
      </w:r>
      <w:r w:rsidRPr="00EB6F10">
        <w:rPr>
          <w:sz w:val="16"/>
        </w:rPr>
        <w:t xml:space="preserve"> and know-how that had been voluntarily transferred to the local company. </w:t>
      </w:r>
      <w:r w:rsidRPr="00EB6F10">
        <w:rPr>
          <w:rStyle w:val="Emphasis"/>
        </w:rPr>
        <w:t xml:space="preserve">Necessary </w:t>
      </w:r>
      <w:r w:rsidRPr="008E7A75">
        <w:rPr>
          <w:rStyle w:val="Emphasis"/>
          <w:highlight w:val="green"/>
        </w:rPr>
        <w:t>Investment Could Diminish</w:t>
      </w:r>
      <w:r w:rsidRPr="00EB6F10">
        <w:rPr>
          <w:sz w:val="16"/>
        </w:rPr>
        <w:t xml:space="preserve"> Developing </w:t>
      </w:r>
      <w:r w:rsidRPr="00EB6F10">
        <w:rPr>
          <w:rStyle w:val="Emphasis"/>
        </w:rPr>
        <w:t>climate change solutions</w:t>
      </w:r>
      <w:r w:rsidRPr="00EB6F10">
        <w:rPr>
          <w:sz w:val="16"/>
        </w:rPr>
        <w:t xml:space="preserve"> is not an easy endeavor and bad policy positions threaten the likelihood that they will materialize. These products </w:t>
      </w:r>
      <w:r w:rsidRPr="00EB6F10">
        <w:rPr>
          <w:rStyle w:val="StyleUnderline"/>
        </w:rPr>
        <w:t xml:space="preserve">have long lead times from research </w:t>
      </w:r>
      <w:r w:rsidRPr="002F57BD">
        <w:rPr>
          <w:rStyle w:val="StyleUnderline"/>
        </w:rPr>
        <w:t>and development to market introduction, owing not only to a high rate of failure but also rigorous regulatory</w:t>
      </w:r>
      <w:r w:rsidRPr="002F57BD">
        <w:rPr>
          <w:sz w:val="16"/>
        </w:rPr>
        <w:t xml:space="preserve"> oversight. </w:t>
      </w:r>
      <w:r w:rsidRPr="002F57BD">
        <w:rPr>
          <w:rStyle w:val="Emphasis"/>
        </w:rPr>
        <w:t xml:space="preserve">Significant investment is required to sustain </w:t>
      </w:r>
      <w:r w:rsidRPr="002F57BD">
        <w:rPr>
          <w:rStyle w:val="StyleUnderline"/>
        </w:rPr>
        <w:t>and drive these challenging and long-enduring endeavors</w:t>
      </w:r>
      <w:r w:rsidRPr="002F57BD">
        <w:rPr>
          <w:sz w:val="16"/>
        </w:rPr>
        <w:t xml:space="preserve">. For example, </w:t>
      </w:r>
      <w:r w:rsidRPr="002F57BD">
        <w:rPr>
          <w:rStyle w:val="StyleUnderline"/>
        </w:rPr>
        <w:t>synthetic biology</w:t>
      </w:r>
      <w:r w:rsidRPr="00EB6F10">
        <w:rPr>
          <w:rStyle w:val="StyleUnderline"/>
        </w:rPr>
        <w:t xml:space="preserve"> companies </w:t>
      </w:r>
      <w:r w:rsidRPr="00EB6F10">
        <w:rPr>
          <w:sz w:val="16"/>
        </w:rPr>
        <w:t xml:space="preserve">critical to </w:t>
      </w:r>
      <w:r w:rsidRPr="00EB6F10">
        <w:rPr>
          <w:rStyle w:val="StyleUnderline"/>
        </w:rPr>
        <w:t xml:space="preserve">this area of </w:t>
      </w:r>
      <w:r w:rsidRPr="008E7A75">
        <w:rPr>
          <w:rStyle w:val="Emphasis"/>
          <w:highlight w:val="green"/>
        </w:rPr>
        <w:t>innovation</w:t>
      </w:r>
      <w:r w:rsidRPr="00EB6F10">
        <w:rPr>
          <w:rStyle w:val="StyleUnderline"/>
        </w:rPr>
        <w:t xml:space="preserve"> </w:t>
      </w:r>
      <w:hyperlink r:id="rId12" w:tgtFrame="_blank" w:history="1">
        <w:r w:rsidRPr="00EB6F10">
          <w:rPr>
            <w:rStyle w:val="StyleUnderline"/>
          </w:rPr>
          <w:t>raised over $1 billion in investment in the second quarter of 2019 alone</w:t>
        </w:r>
      </w:hyperlink>
      <w:r w:rsidRPr="00EB6F10">
        <w:rPr>
          <w:rStyle w:val="StyleUnderline"/>
        </w:rPr>
        <w:t xml:space="preserve">. </w:t>
      </w:r>
      <w:r w:rsidRPr="008E7A75">
        <w:rPr>
          <w:rStyle w:val="Emphasis"/>
          <w:highlight w:val="green"/>
        </w:rPr>
        <w:t>If investors cannot be confident that IP will be in place to protect</w:t>
      </w:r>
      <w:r w:rsidRPr="00EB6F10">
        <w:rPr>
          <w:rStyle w:val="StyleUnderline"/>
        </w:rPr>
        <w:t xml:space="preserve"> important </w:t>
      </w:r>
      <w:r w:rsidRPr="008E7A75">
        <w:rPr>
          <w:rStyle w:val="Emphasis"/>
          <w:highlight w:val="green"/>
        </w:rPr>
        <w:t>climate change tech</w:t>
      </w:r>
      <w:r w:rsidRPr="00EB6F10">
        <w:rPr>
          <w:rStyle w:val="StyleUnderline"/>
        </w:rPr>
        <w:t xml:space="preserve">nologies after their long road from bench to market, </w:t>
      </w:r>
      <w:r w:rsidRPr="008E7A75">
        <w:rPr>
          <w:rStyle w:val="Emphasis"/>
          <w:highlight w:val="green"/>
        </w:rPr>
        <w:t>it is unlikely they will</w:t>
      </w:r>
      <w:r w:rsidRPr="00EB6F10">
        <w:rPr>
          <w:rStyle w:val="Emphasis"/>
        </w:rPr>
        <w:t xml:space="preserve"> continue to </w:t>
      </w:r>
      <w:r w:rsidRPr="008E7A75">
        <w:rPr>
          <w:rStyle w:val="Emphasis"/>
          <w:highlight w:val="green"/>
        </w:rPr>
        <w:t>invest at</w:t>
      </w:r>
      <w:r w:rsidRPr="00EB6F10">
        <w:rPr>
          <w:rStyle w:val="Emphasis"/>
        </w:rPr>
        <w:t xml:space="preserve"> the current and </w:t>
      </w:r>
      <w:r w:rsidRPr="008E7A75">
        <w:rPr>
          <w:rStyle w:val="Emphasis"/>
          <w:highlight w:val="green"/>
        </w:rPr>
        <w:t>required levels</w:t>
      </w:r>
      <w:r w:rsidRPr="00EB6F10">
        <w:rPr>
          <w:rStyle w:val="Emphasis"/>
        </w:rPr>
        <w:t xml:space="preserve">. </w:t>
      </w:r>
    </w:p>
    <w:p w14:paraId="0EB66502" w14:textId="77777777" w:rsidR="000A2B95" w:rsidRDefault="000A2B95" w:rsidP="000A2B95">
      <w:pPr>
        <w:pStyle w:val="Heading4"/>
      </w:pPr>
      <w:r>
        <w:t>Climate change is a threat multiplier that increases the risk of every other extinction scenarios – biggest impact in the round</w:t>
      </w:r>
    </w:p>
    <w:p w14:paraId="064DB7D2" w14:textId="77777777" w:rsidR="000A2B95" w:rsidRPr="000E3606" w:rsidRDefault="000A2B95" w:rsidP="000A2B95">
      <w:pPr>
        <w:spacing w:after="0" w:line="240" w:lineRule="auto"/>
      </w:pPr>
      <w:r w:rsidRPr="00872C78">
        <w:rPr>
          <w:rStyle w:val="Heading4Char"/>
        </w:rPr>
        <w:t>Torres</w:t>
      </w:r>
      <w:r>
        <w:rPr>
          <w:rStyle w:val="Heading4Char"/>
        </w:rPr>
        <w:t xml:space="preserve"> 16</w:t>
      </w:r>
      <w:r>
        <w:t xml:space="preserve"> [</w:t>
      </w:r>
      <w:r w:rsidRPr="001A228D">
        <w:rPr>
          <w:rFonts w:asciiTheme="minorHAnsi" w:hAnsiTheme="minorHAnsi" w:cstheme="minorHAnsi"/>
          <w:szCs w:val="22"/>
        </w:rPr>
        <w:t xml:space="preserve">Phil Torres, conservationist, science advocate, and educator, with a BS in </w:t>
      </w:r>
      <w:r w:rsidRPr="001A228D">
        <w:rPr>
          <w:rFonts w:asciiTheme="minorHAnsi" w:eastAsiaTheme="majorEastAsia" w:hAnsiTheme="minorHAnsi" w:cstheme="minorHAnsi"/>
          <w:szCs w:val="22"/>
        </w:rPr>
        <w:t>entomology</w:t>
      </w:r>
      <w:r w:rsidRPr="001A228D">
        <w:rPr>
          <w:rFonts w:asciiTheme="minorHAnsi" w:hAnsiTheme="minorHAnsi" w:cstheme="minorHAnsi"/>
          <w:szCs w:val="22"/>
        </w:rPr>
        <w:t> from Cornell, working on a </w:t>
      </w:r>
      <w:r w:rsidRPr="001A228D">
        <w:rPr>
          <w:rFonts w:asciiTheme="minorHAnsi" w:eastAsiaTheme="majorEastAsia" w:hAnsiTheme="minorHAnsi" w:cstheme="minorHAnsi"/>
          <w:szCs w:val="22"/>
        </w:rPr>
        <w:t>PhD</w:t>
      </w:r>
      <w:r w:rsidRPr="001A228D">
        <w:rPr>
          <w:rFonts w:asciiTheme="minorHAnsi" w:hAnsiTheme="minorHAnsi" w:cstheme="minorHAnsi"/>
          <w:szCs w:val="22"/>
        </w:rPr>
        <w:t> at </w:t>
      </w:r>
      <w:r w:rsidRPr="001A228D">
        <w:rPr>
          <w:rFonts w:asciiTheme="minorHAnsi" w:eastAsiaTheme="majorEastAsia" w:hAnsiTheme="minorHAnsi" w:cstheme="minorHAnsi"/>
          <w:szCs w:val="22"/>
        </w:rPr>
        <w:t>Rice University</w:t>
      </w:r>
      <w:r w:rsidRPr="001A228D">
        <w:rPr>
          <w:rFonts w:asciiTheme="minorHAnsi" w:hAnsiTheme="minorHAnsi" w:cstheme="minorHAnsi"/>
          <w:szCs w:val="22"/>
        </w:rPr>
        <w:t xml:space="preserve"> in tropical conservation biology</w:t>
      </w:r>
      <w:r>
        <w:t xml:space="preserve">, he </w:t>
      </w:r>
      <w:r w:rsidRPr="000E3606">
        <w:rPr>
          <w:lang w:eastAsia="zh-CN"/>
        </w:rPr>
        <w:t>is a biologist, science communicator, photographer, and television host based in New York City who works projects all over the globe</w:t>
      </w:r>
      <w:r w:rsidRPr="000E3606">
        <w:t xml:space="preserve">, Institute for Ethics and Emerging Technologies Affiliate Scholar, 8-7-2016, IEET, "Climate Change Is the Most Urgent Existential Risk", </w:t>
      </w:r>
      <w:hyperlink r:id="rId13" w:history="1">
        <w:r w:rsidRPr="000E3606">
          <w:rPr>
            <w:rStyle w:val="Hyperlink"/>
          </w:rPr>
          <w:t>https://ieet.org/index.php/IEET2/more/Torres20160807</w:t>
        </w:r>
      </w:hyperlink>
      <w:r w:rsidRPr="000E3606">
        <w:t xml:space="preserve">] </w:t>
      </w:r>
      <w:r>
        <w:t>someone//</w:t>
      </w:r>
      <w:r w:rsidRPr="000E3606">
        <w:t>PW</w:t>
      </w:r>
    </w:p>
    <w:p w14:paraId="6E919626" w14:textId="77777777" w:rsidR="000A2B95" w:rsidRPr="007A294C" w:rsidRDefault="000A2B95" w:rsidP="000A2B95">
      <w:pPr>
        <w:rPr>
          <w:u w:val="single"/>
        </w:rPr>
      </w:pPr>
      <w:r w:rsidRPr="007210C8">
        <w:rPr>
          <w:rStyle w:val="StyleUnderline"/>
        </w:rPr>
        <w:t>Humanity faces a number of formidable challenges</w:t>
      </w:r>
      <w:r w:rsidRPr="002D7AEC">
        <w:rPr>
          <w:sz w:val="16"/>
        </w:rPr>
        <w:t xml:space="preserve"> this century. Threats to our collective survival stem from asteroids and comets, supervolcanoes, global pandemics, climate change, biodiversity loss, nuclear weapons, biotechnology,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r w:rsidRPr="0021511C">
        <w:rPr>
          <w:sz w:val="16"/>
        </w:rPr>
        <w:t xml:space="preserve">crash.* So, given limited resources, </w:t>
      </w:r>
      <w:r w:rsidRPr="0021511C">
        <w:rPr>
          <w:rStyle w:val="StyleUnderline"/>
        </w:rPr>
        <w:t>which risks should we prioritize</w:t>
      </w:r>
      <w:r w:rsidRPr="0021511C">
        <w:rPr>
          <w:sz w:val="16"/>
        </w:rPr>
        <w:t xml:space="preserv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8E7A75">
        <w:rPr>
          <w:rStyle w:val="StyleUnderline"/>
          <w:b/>
          <w:bCs/>
          <w:highlight w:val="green"/>
        </w:rPr>
        <w:t>climate change</w:t>
      </w:r>
      <w:r w:rsidRPr="0021511C">
        <w:rPr>
          <w:sz w:val="16"/>
        </w:rPr>
        <w:t xml:space="preserve"> and biodiveristy loss, </w:t>
      </w:r>
      <w:r w:rsidRPr="008E7A75">
        <w:rPr>
          <w:rStyle w:val="StyleUnderline"/>
          <w:b/>
          <w:bCs/>
          <w:highlight w:val="green"/>
        </w:rPr>
        <w:t>should take priority</w:t>
      </w:r>
      <w:r w:rsidRPr="0021511C">
        <w:rPr>
          <w:rStyle w:val="StyleUnderline"/>
        </w:rPr>
        <w:t xml:space="preserve"> right now </w:t>
      </w:r>
      <w:r w:rsidRPr="0021511C">
        <w:rPr>
          <w:rStyle w:val="StyleUnderline"/>
          <w:b/>
          <w:bCs/>
        </w:rPr>
        <w:t>over every other known threat</w:t>
      </w:r>
      <w:r w:rsidRPr="0021511C">
        <w:rPr>
          <w:sz w:val="16"/>
        </w:rPr>
        <w:t xml:space="preserve">. Why? Because these </w:t>
      </w:r>
      <w:r w:rsidRPr="008E7A75">
        <w:rPr>
          <w:rStyle w:val="StyleUnderline"/>
          <w:b/>
          <w:bCs/>
          <w:highlight w:val="green"/>
        </w:rPr>
        <w:t>ongoing catastrophes</w:t>
      </w:r>
      <w:r w:rsidRPr="0021511C">
        <w:rPr>
          <w:rStyle w:val="StyleUnderline"/>
        </w:rPr>
        <w:t xml:space="preserve"> in slow-motion </w:t>
      </w:r>
      <w:r w:rsidRPr="008E7A75">
        <w:rPr>
          <w:rStyle w:val="StyleUnderline"/>
          <w:b/>
          <w:bCs/>
          <w:highlight w:val="green"/>
        </w:rPr>
        <w:t>will frame our existential predicament on Earth</w:t>
      </w:r>
      <w:r w:rsidRPr="0021511C">
        <w:rPr>
          <w:sz w:val="16"/>
        </w:rPr>
        <w:t xml:space="preserve"> not just for the rest of this century, but </w:t>
      </w:r>
      <w:r w:rsidRPr="0021511C">
        <w:rPr>
          <w:rStyle w:val="StyleUnderline"/>
        </w:rPr>
        <w:t>for</w:t>
      </w:r>
      <w:r w:rsidRPr="0021511C">
        <w:rPr>
          <w:sz w:val="16"/>
        </w:rPr>
        <w:t xml:space="preserve"> literally </w:t>
      </w:r>
      <w:r w:rsidRPr="0021511C">
        <w:rPr>
          <w:rStyle w:val="StyleUnderline"/>
        </w:rPr>
        <w:t>thousands of years to come</w:t>
      </w:r>
      <w:r w:rsidRPr="0021511C">
        <w:rPr>
          <w:sz w:val="16"/>
        </w:rPr>
        <w:t xml:space="preserve">. As such, </w:t>
      </w:r>
      <w:r w:rsidRPr="008E7A75">
        <w:rPr>
          <w:rStyle w:val="StyleUnderline"/>
          <w:b/>
          <w:bCs/>
          <w:highlight w:val="green"/>
        </w:rPr>
        <w:t>they</w:t>
      </w:r>
      <w:r w:rsidRPr="0021511C">
        <w:rPr>
          <w:rStyle w:val="StyleUnderline"/>
        </w:rPr>
        <w:t xml:space="preserve"> have the capacity to </w:t>
      </w:r>
      <w:r w:rsidRPr="008E7A75">
        <w:rPr>
          <w:rStyle w:val="StyleUnderline"/>
          <w:b/>
          <w:bCs/>
          <w:highlight w:val="green"/>
        </w:rPr>
        <w:t>raise</w:t>
      </w:r>
      <w:r w:rsidRPr="0021511C">
        <w:rPr>
          <w:rStyle w:val="StyleUnderline"/>
        </w:rPr>
        <w:t xml:space="preserve"> or lower </w:t>
      </w:r>
      <w:r w:rsidRPr="008E7A75">
        <w:rPr>
          <w:rStyle w:val="StyleUnderline"/>
          <w:b/>
          <w:bCs/>
          <w:highlight w:val="green"/>
        </w:rPr>
        <w:t>the</w:t>
      </w:r>
      <w:r w:rsidRPr="0021511C">
        <w:rPr>
          <w:rStyle w:val="StyleUnderline"/>
          <w:b/>
          <w:bCs/>
        </w:rPr>
        <w:t xml:space="preserve"> </w:t>
      </w:r>
      <w:r w:rsidRPr="008E7A75">
        <w:rPr>
          <w:rStyle w:val="StyleUnderline"/>
          <w:b/>
          <w:bCs/>
          <w:highlight w:val="green"/>
        </w:rPr>
        <w:t>probability of other risks</w:t>
      </w:r>
      <w:r w:rsidRPr="0021511C">
        <w:rPr>
          <w:rStyle w:val="StyleUnderline"/>
          <w:b/>
          <w:bCs/>
        </w:rPr>
        <w:t xml:space="preserve"> scenarios</w:t>
      </w:r>
      <w:r w:rsidRPr="0021511C">
        <w:rPr>
          <w:rStyle w:val="StyleUnderline"/>
        </w:rPr>
        <w:t xml:space="preserve"> unfolding</w:t>
      </w:r>
      <w:r w:rsidRPr="0021511C">
        <w:rPr>
          <w:sz w:val="16"/>
        </w:rPr>
        <w:t xml:space="preserve">. Multiplying Threats Ask yourself the following: are </w:t>
      </w:r>
      <w:r w:rsidRPr="008E7A75">
        <w:rPr>
          <w:rStyle w:val="StyleUnderline"/>
          <w:b/>
          <w:bCs/>
          <w:highlight w:val="green"/>
        </w:rPr>
        <w:t xml:space="preserve">wars </w:t>
      </w:r>
      <w:r w:rsidRPr="0021511C">
        <w:rPr>
          <w:rStyle w:val="StyleUnderline"/>
          <w:b/>
          <w:bCs/>
        </w:rPr>
        <w:t>more</w:t>
      </w:r>
      <w:r w:rsidRPr="0021511C">
        <w:rPr>
          <w:sz w:val="16"/>
        </w:rPr>
        <w:t xml:space="preserve"> or less </w:t>
      </w:r>
      <w:r w:rsidRPr="0021511C">
        <w:rPr>
          <w:rStyle w:val="StyleUnderline"/>
          <w:b/>
          <w:bCs/>
        </w:rPr>
        <w:t>likely in a world marked by extreme weather events</w:t>
      </w:r>
      <w:r w:rsidRPr="0021511C">
        <w:rPr>
          <w:rStyle w:val="StyleUnderline"/>
        </w:rPr>
        <w:t>, mega</w:t>
      </w:r>
      <w:r w:rsidRPr="0021511C">
        <w:rPr>
          <w:rStyle w:val="StyleUnderline"/>
          <w:b/>
          <w:bCs/>
        </w:rPr>
        <w:t>droughts, food supply disruptions, and sea-level rise</w:t>
      </w:r>
      <w:r w:rsidRPr="0021511C">
        <w:rPr>
          <w:sz w:val="16"/>
        </w:rPr>
        <w:t xml:space="preserve">? Are </w:t>
      </w:r>
      <w:r w:rsidRPr="008E7A75">
        <w:rPr>
          <w:rStyle w:val="StyleUnderline"/>
          <w:b/>
          <w:bCs/>
          <w:highlight w:val="green"/>
        </w:rPr>
        <w:t>terrorist attacks more</w:t>
      </w:r>
      <w:r w:rsidRPr="0021511C">
        <w:rPr>
          <w:sz w:val="16"/>
        </w:rPr>
        <w:t xml:space="preserve"> or less </w:t>
      </w:r>
      <w:r w:rsidRPr="008E7A75">
        <w:rPr>
          <w:rStyle w:val="StyleUnderline"/>
          <w:highlight w:val="green"/>
        </w:rPr>
        <w:t>lik</w:t>
      </w:r>
      <w:r w:rsidRPr="008E7A75">
        <w:rPr>
          <w:rStyle w:val="StyleUnderline"/>
          <w:b/>
          <w:bCs/>
          <w:highlight w:val="green"/>
        </w:rPr>
        <w:t>ely in a world beset by the collapse of global ecosystems</w:t>
      </w:r>
      <w:r w:rsidRPr="008E7A75">
        <w:rPr>
          <w:rStyle w:val="StyleUnderline"/>
          <w:highlight w:val="green"/>
        </w:rPr>
        <w:t xml:space="preserve">, agricultural failures, </w:t>
      </w:r>
      <w:r w:rsidRPr="008E7A75">
        <w:rPr>
          <w:rStyle w:val="StyleUnderline"/>
          <w:b/>
          <w:bCs/>
          <w:highlight w:val="green"/>
        </w:rPr>
        <w:t>economic uncertainty, and political instability</w:t>
      </w:r>
      <w:r w:rsidRPr="0021511C">
        <w:rPr>
          <w:sz w:val="16"/>
        </w:rPr>
        <w:t xml:space="preserve">? Both government officials and scientists agree that the answer is “more likely.” For example, the current Director of the CIA, John Brennan, recently identified “the impact of </w:t>
      </w:r>
      <w:r w:rsidRPr="0021511C">
        <w:rPr>
          <w:rStyle w:val="StyleUnderline"/>
        </w:rPr>
        <w:t>climate change” as one of the “deeper causes of this rising instability</w:t>
      </w:r>
      <w:r w:rsidRPr="0021511C">
        <w:rPr>
          <w:sz w:val="16"/>
        </w:rPr>
        <w:t xml:space="preserve">” in countries like Syria, Iraq, Yemen, Libya, and Ukraine. Similarly, the former Secretary of Defense, Chuck Hagel, has described climate change as </w:t>
      </w:r>
      <w:r w:rsidRPr="008E7A75">
        <w:rPr>
          <w:rStyle w:val="StyleUnderline"/>
          <w:b/>
          <w:bCs/>
          <w:highlight w:val="green"/>
        </w:rPr>
        <w:t>a “threat multiplier”</w:t>
      </w:r>
      <w:r w:rsidRPr="0021511C">
        <w:rPr>
          <w:rStyle w:val="StyleUnderline"/>
        </w:rPr>
        <w:t xml:space="preserve"> with “the potential to </w:t>
      </w:r>
      <w:r w:rsidRPr="0021511C">
        <w:rPr>
          <w:rStyle w:val="StyleUnderline"/>
          <w:b/>
          <w:bCs/>
        </w:rPr>
        <w:t>exacerbate</w:t>
      </w:r>
      <w:r w:rsidRPr="0021511C">
        <w:rPr>
          <w:rStyle w:val="StyleUnderline"/>
        </w:rPr>
        <w:t xml:space="preserve"> many of the </w:t>
      </w:r>
      <w:r w:rsidRPr="0021511C">
        <w:rPr>
          <w:rStyle w:val="StyleUnderline"/>
          <w:b/>
          <w:bCs/>
        </w:rPr>
        <w:t>challenges we are dealing with today</w:t>
      </w:r>
      <w:r w:rsidRPr="0021511C">
        <w:rPr>
          <w:sz w:val="16"/>
        </w:rPr>
        <w:t xml:space="preserve"> — from infectious disease to terrorism.” </w:t>
      </w:r>
      <w:r w:rsidRPr="0021511C">
        <w:rPr>
          <w:sz w:val="16"/>
        </w:rPr>
        <w:lastRenderedPageBreak/>
        <w:t xml:space="preserve">The Department of Defense has also affirmed a connection. In a 2015 report, it states, “Global </w:t>
      </w:r>
      <w:r w:rsidRPr="0021511C">
        <w:rPr>
          <w:rStyle w:val="StyleUnderline"/>
        </w:rPr>
        <w:t>climate change will aggravate</w:t>
      </w:r>
      <w:r w:rsidRPr="0021511C">
        <w:rPr>
          <w:sz w:val="16"/>
        </w:rPr>
        <w:t xml:space="preserve"> problems such as </w:t>
      </w:r>
      <w:r w:rsidRPr="0021511C">
        <w:rPr>
          <w:rStyle w:val="StyleUnderline"/>
        </w:rPr>
        <w:t>poverty, social tensions, environmental degradation, ineffectual leadership and weak political institutions</w:t>
      </w:r>
      <w:r w:rsidRPr="0021511C">
        <w:rPr>
          <w:sz w:val="16"/>
        </w:rPr>
        <w:t xml:space="preserve"> that threaten stability in a number of countries.” Scientific studies have further shown a connection between the environmental crisis and violent conflicts. For example, a 2015 paper in the Proceedings of the National Academy of Sciences argues that climate change was a causal factor behind the record-breaking 2007-2010 </w:t>
      </w:r>
      <w:r w:rsidRPr="0021511C">
        <w:rPr>
          <w:rStyle w:val="StyleUnderline"/>
          <w:b/>
          <w:bCs/>
        </w:rPr>
        <w:t>drought</w:t>
      </w:r>
      <w:r w:rsidRPr="0021511C">
        <w:rPr>
          <w:sz w:val="16"/>
        </w:rPr>
        <w:t xml:space="preserve"> in Syria. This drought led to a mass migration of farmers into urban centers, which </w:t>
      </w:r>
      <w:r w:rsidRPr="0021511C">
        <w:rPr>
          <w:rStyle w:val="StyleUnderline"/>
          <w:b/>
          <w:bCs/>
        </w:rPr>
        <w:t>fueled</w:t>
      </w:r>
      <w:r w:rsidRPr="0021511C">
        <w:rPr>
          <w:sz w:val="16"/>
        </w:rPr>
        <w:t xml:space="preserve"> the 2011 </w:t>
      </w:r>
      <w:r w:rsidRPr="0021511C">
        <w:rPr>
          <w:rStyle w:val="StyleUnderline"/>
          <w:b/>
          <w:bCs/>
        </w:rPr>
        <w:t>Syrian civil war</w:t>
      </w:r>
      <w:r w:rsidRPr="0021511C">
        <w:rPr>
          <w:sz w:val="16"/>
        </w:rPr>
        <w:t xml:space="preserve">.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8E7A75">
        <w:rPr>
          <w:rStyle w:val="StyleUnderline"/>
          <w:b/>
          <w:bCs/>
          <w:highlight w:val="green"/>
        </w:rPr>
        <w:t>climate change</w:t>
      </w:r>
      <w:r w:rsidRPr="0021511C">
        <w:rPr>
          <w:sz w:val="16"/>
        </w:rPr>
        <w:t xml:space="preserve"> and biodiversity loss </w:t>
      </w:r>
      <w:r w:rsidRPr="0021511C">
        <w:rPr>
          <w:rStyle w:val="StyleUnderline"/>
        </w:rPr>
        <w:t xml:space="preserve">could very easily </w:t>
      </w:r>
      <w:r w:rsidRPr="008E7A75">
        <w:rPr>
          <w:rStyle w:val="StyleUnderline"/>
          <w:b/>
          <w:bCs/>
          <w:highlight w:val="green"/>
        </w:rPr>
        <w:t>push societies to the brink of collapse</w:t>
      </w:r>
      <w:r w:rsidRPr="0021511C">
        <w:rPr>
          <w:sz w:val="16"/>
        </w:rPr>
        <w:t xml:space="preserve">. This will </w:t>
      </w:r>
      <w:r w:rsidRPr="0021511C">
        <w:rPr>
          <w:rStyle w:val="StyleUnderline"/>
        </w:rPr>
        <w:t>exacerbate existing</w:t>
      </w:r>
      <w:r w:rsidRPr="0021511C">
        <w:rPr>
          <w:sz w:val="16"/>
        </w:rPr>
        <w:t xml:space="preserve"> geopolitical </w:t>
      </w:r>
      <w:r w:rsidRPr="0021511C">
        <w:rPr>
          <w:rStyle w:val="StyleUnderline"/>
        </w:rPr>
        <w:t xml:space="preserve">tensions and </w:t>
      </w:r>
      <w:r w:rsidRPr="0021511C">
        <w:rPr>
          <w:sz w:val="16"/>
        </w:rPr>
        <w:t xml:space="preserve">introduce </w:t>
      </w:r>
      <w:r w:rsidRPr="0021511C">
        <w:rPr>
          <w:rStyle w:val="StyleUnderline"/>
        </w:rPr>
        <w:t xml:space="preserve">entirely new power struggles </w:t>
      </w:r>
      <w:r w:rsidRPr="0021511C">
        <w:rPr>
          <w:sz w:val="16"/>
        </w:rPr>
        <w:t>between state and nonstate actors. At the same time, advanced technologies will very likely become increasingly powerful and accessible. As I’ve written elsewhere, the malicious agents</w:t>
      </w:r>
      <w:r w:rsidRPr="002D7AEC">
        <w:rPr>
          <w:sz w:val="16"/>
        </w:rPr>
        <w:t xml:space="preserve">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imagine that astronomers discover a behemoth asteroid barreling toward Earth. Will designing, building, and launching a spacecraft to divert the assassin past our planet be easier or more difficult in a world preoccupied with other survival issues? In a relatively peaceful world, one could imagine an asteroid actually bringing humanity together by directing our attention toward a common threat. But if the “conflict multipliers” of climate change and biodiversity loss have already catapulted civilization into chaos and turmoil, I strongly suspect that humanity will become more, rather than less, susceptible to dangers of this sort. Context Risks We can describe the dual </w:t>
      </w:r>
      <w:r w:rsidRPr="00C3594A">
        <w:rPr>
          <w:rStyle w:val="StyleUnderline"/>
        </w:rPr>
        <w:t>threats of climate change</w:t>
      </w:r>
      <w:r w:rsidRPr="002D7AEC">
        <w:rPr>
          <w:sz w:val="16"/>
        </w:rPr>
        <w:t xml:space="preserve"> and biodiversity loss as “context risks.” Neither is likely to directly cause the extinction of our species. But both </w:t>
      </w:r>
      <w:r w:rsidRPr="00C3594A">
        <w:rPr>
          <w:rStyle w:val="StyleUnderline"/>
        </w:rPr>
        <w:t>will define the context in which civilization confronts all the other threats before us. In</w:t>
      </w:r>
      <w:r w:rsidRPr="002D7AEC">
        <w:rPr>
          <w:sz w:val="16"/>
        </w:rPr>
        <w:t xml:space="preserve"> this way, </w:t>
      </w:r>
      <w:r w:rsidRPr="00C3594A">
        <w:rPr>
          <w:rStyle w:val="StyleUnderline"/>
        </w:rPr>
        <w:t>they could</w:t>
      </w:r>
      <w:r w:rsidRPr="002D7AEC">
        <w:rPr>
          <w:sz w:val="16"/>
        </w:rPr>
        <w:t xml:space="preserve"> indirectly </w:t>
      </w:r>
      <w:r w:rsidRPr="008E7A75">
        <w:rPr>
          <w:rStyle w:val="StyleUnderline"/>
          <w:b/>
          <w:bCs/>
          <w:highlight w:val="green"/>
        </w:rPr>
        <w:t>contribute to</w:t>
      </w:r>
      <w:r w:rsidRPr="0021511C">
        <w:rPr>
          <w:rStyle w:val="StyleUnderline"/>
          <w:b/>
          <w:bCs/>
        </w:rPr>
        <w:t xml:space="preserve"> the overall </w:t>
      </w:r>
      <w:r w:rsidRPr="00C3594A">
        <w:rPr>
          <w:rStyle w:val="StyleUnderline"/>
        </w:rPr>
        <w:t xml:space="preserve">danger of </w:t>
      </w:r>
      <w:r w:rsidRPr="008E7A75">
        <w:rPr>
          <w:rStyle w:val="StyleUnderline"/>
          <w:b/>
          <w:bCs/>
          <w:highlight w:val="green"/>
        </w:rPr>
        <w:t>annihilation</w:t>
      </w:r>
      <w:r w:rsidRPr="002D7AEC">
        <w:rPr>
          <w:sz w:val="16"/>
        </w:rPr>
        <w:t xml:space="preserve"> — and this worrisome effect could be significant. For example, according to the Intergovernmental Panel on Climate Change, </w:t>
      </w:r>
      <w:r w:rsidRPr="008E7A75">
        <w:rPr>
          <w:rStyle w:val="StyleUnderline"/>
          <w:b/>
          <w:bCs/>
          <w:highlight w:val="green"/>
        </w:rPr>
        <w:t>the effects</w:t>
      </w:r>
      <w:r w:rsidRPr="00C3594A">
        <w:rPr>
          <w:rStyle w:val="StyleUnderline"/>
        </w:rPr>
        <w:t xml:space="preserve"> of climate change </w:t>
      </w:r>
      <w:r w:rsidRPr="008E7A75">
        <w:rPr>
          <w:rStyle w:val="StyleUnderline"/>
          <w:b/>
          <w:bCs/>
          <w:highlight w:val="green"/>
        </w:rPr>
        <w:t>will be “severe,” “pervasive,” and “irreversible</w:t>
      </w:r>
      <w:r w:rsidRPr="00C3594A">
        <w:rPr>
          <w:rStyle w:val="StyleUnderline"/>
        </w:rPr>
        <w:t>.”</w:t>
      </w:r>
      <w:r w:rsidRPr="002D7AEC">
        <w:rPr>
          <w:sz w:val="16"/>
        </w:rPr>
        <w:t xml:space="preserv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another study suggests that we could be approaching a sudden, irreversible, catastrophic collapse of the global ecosystem. If this were to occur, it could result in “widespread social unrest, economic instability and loss of human life.” Given the potential for </w:t>
      </w:r>
      <w:r w:rsidRPr="00617670">
        <w:rPr>
          <w:rStyle w:val="StyleUnderline"/>
          <w:b/>
          <w:bCs/>
        </w:rPr>
        <w:t>environmental degradation</w:t>
      </w:r>
      <w:r w:rsidRPr="002D7AEC">
        <w:rPr>
          <w:sz w:val="16"/>
        </w:rPr>
        <w:t xml:space="preserve"> to </w:t>
      </w:r>
      <w:r w:rsidRPr="00617670">
        <w:rPr>
          <w:rStyle w:val="StyleUnderline"/>
          <w:b/>
          <w:bCs/>
        </w:rPr>
        <w:t>elevate the likelihood of nuclear wars, nuclear terrorism, engineered pandemics</w:t>
      </w:r>
      <w:r w:rsidRPr="002D7AEC">
        <w:rPr>
          <w:sz w:val="16"/>
        </w:rPr>
        <w:t>, a superintelligence takeover, and perhaps even an impact winter, it ought to take precedence over all other risk concerns — at least in the near-term. Let’s make sure</w:t>
      </w:r>
      <w:r w:rsidRPr="66DDEF72">
        <w:rPr>
          <w:u w:val="single"/>
        </w:rPr>
        <w:t xml:space="preserve"> we get our priorities straight.</w:t>
      </w:r>
    </w:p>
    <w:p w14:paraId="623A138D" w14:textId="77777777" w:rsidR="000A2B95" w:rsidRDefault="000A2B95" w:rsidP="000A2B95">
      <w:pPr>
        <w:pStyle w:val="Heading2"/>
      </w:pPr>
      <w:r>
        <w:lastRenderedPageBreak/>
        <w:t>4</w:t>
      </w:r>
    </w:p>
    <w:p w14:paraId="690CF7A4" w14:textId="77777777" w:rsidR="000A2B95" w:rsidRDefault="000A2B95" w:rsidP="000A2B95">
      <w:pPr>
        <w:pStyle w:val="Heading3"/>
      </w:pPr>
      <w:r>
        <w:lastRenderedPageBreak/>
        <w:t>1NC – DA</w:t>
      </w:r>
    </w:p>
    <w:p w14:paraId="31852C3D" w14:textId="77777777" w:rsidR="000A2B95" w:rsidRPr="00D14B94" w:rsidRDefault="000A2B95" w:rsidP="000A2B95">
      <w:pPr>
        <w:pStyle w:val="Heading4"/>
      </w:pPr>
      <w:r>
        <w:t>Innovation high now, but continued investments are crucial to meet the demands</w:t>
      </w:r>
    </w:p>
    <w:p w14:paraId="5CFEFBF2" w14:textId="77777777" w:rsidR="000A2B95" w:rsidRPr="00D14B94" w:rsidRDefault="000A2B95" w:rsidP="000A2B95">
      <w:r w:rsidRPr="00B03C50">
        <w:rPr>
          <w:rStyle w:val="Heading4Char"/>
        </w:rPr>
        <w:t>Furstenthal et al 20</w:t>
      </w:r>
      <w:r w:rsidRPr="00B03C50">
        <w:t xml:space="preserve"> [(Laura Furstenthal</w:t>
      </w:r>
      <w:r>
        <w:t xml:space="preserve"> s</w:t>
      </w:r>
      <w:r w:rsidRPr="00B03C50">
        <w:t>erves healthcare clients globally as well as not-for-profit organizations, governments, and Nobel laureates, guiding innovation in strategy, organization, research and development, commercialization, and operations), et al. “</w:t>
      </w:r>
      <w:r w:rsidRPr="00D14B94">
        <w:t>Healthcare Innovation: Building on Gains Made through the Crisis.” McKinsey &amp; Company, McKinsey &amp; Company, 12 Nov. 2020, www.mckinsey.com/industries/pharmaceuticals-and-medical-products/our-insights/healthcare-innovation-building-on-gains-made-through-the-crisis. Accessed 6 Aug. 2021.</w:t>
      </w:r>
      <w:r>
        <w:t>] PW</w:t>
      </w:r>
    </w:p>
    <w:p w14:paraId="3D14604F" w14:textId="77777777" w:rsidR="000A2B95" w:rsidRPr="001915D9" w:rsidRDefault="000A2B95" w:rsidP="000A2B95">
      <w:pPr>
        <w:rPr>
          <w:sz w:val="16"/>
        </w:rPr>
      </w:pPr>
      <w:r w:rsidRPr="001915D9">
        <w:rPr>
          <w:rStyle w:val="StyleUnderline"/>
        </w:rPr>
        <w:t>Leaders should consider the lessons and achievements of the COVID-19</w:t>
      </w:r>
      <w:r w:rsidRPr="001915D9">
        <w:rPr>
          <w:sz w:val="16"/>
        </w:rPr>
        <w:t xml:space="preserve"> crisis </w:t>
      </w:r>
      <w:r w:rsidRPr="001915D9">
        <w:rPr>
          <w:rStyle w:val="StyleUnderline"/>
        </w:rPr>
        <w:t>in forging new innovation</w:t>
      </w:r>
      <w:r w:rsidRPr="001915D9">
        <w:rPr>
          <w:sz w:val="16"/>
        </w:rPr>
        <w:t xml:space="preserve"> </w:t>
      </w:r>
      <w:r w:rsidRPr="001915D9">
        <w:rPr>
          <w:rStyle w:val="StyleUnderline"/>
        </w:rPr>
        <w:t>aspirations</w:t>
      </w:r>
      <w:r w:rsidRPr="001915D9">
        <w:rPr>
          <w:sz w:val="16"/>
        </w:rPr>
        <w:t xml:space="preserve">—and the mechanisms needed to execute them. </w:t>
      </w:r>
      <w:r w:rsidRPr="00D54AB7">
        <w:rPr>
          <w:rStyle w:val="Emphasis"/>
        </w:rPr>
        <w:t>Medicine</w:t>
      </w:r>
      <w:r w:rsidRPr="001915D9">
        <w:rPr>
          <w:rStyle w:val="StyleUnderline"/>
        </w:rPr>
        <w:t xml:space="preserve"> is a living science that </w:t>
      </w:r>
      <w:r w:rsidRPr="00D54AB7">
        <w:rPr>
          <w:rStyle w:val="Emphasis"/>
        </w:rPr>
        <w:t>prides itself on continual discovery</w:t>
      </w:r>
      <w:r w:rsidRPr="001915D9">
        <w:rPr>
          <w:rStyle w:val="StyleUnderline"/>
        </w:rPr>
        <w:t xml:space="preserve">. </w:t>
      </w:r>
      <w:r w:rsidRPr="008E7A75">
        <w:rPr>
          <w:rStyle w:val="Emphasis"/>
          <w:highlight w:val="green"/>
        </w:rPr>
        <w:t>In recent years, healthcare innovators</w:t>
      </w:r>
      <w:r w:rsidRPr="00D54AB7">
        <w:rPr>
          <w:rStyle w:val="Emphasis"/>
        </w:rPr>
        <w:t xml:space="preserve"> have </w:t>
      </w:r>
      <w:r w:rsidRPr="008E7A75">
        <w:rPr>
          <w:rStyle w:val="Emphasis"/>
          <w:highlight w:val="green"/>
        </w:rPr>
        <w:t>brought us a</w:t>
      </w:r>
      <w:r w:rsidRPr="001915D9">
        <w:rPr>
          <w:sz w:val="16"/>
        </w:rPr>
        <w:t>rtificial-</w:t>
      </w:r>
      <w:r w:rsidRPr="008E7A75">
        <w:rPr>
          <w:rStyle w:val="Emphasis"/>
          <w:highlight w:val="green"/>
        </w:rPr>
        <w:t>i</w:t>
      </w:r>
      <w:r w:rsidRPr="001915D9">
        <w:rPr>
          <w:sz w:val="16"/>
        </w:rPr>
        <w:t xml:space="preserve">ntelligence </w:t>
      </w:r>
      <w:r w:rsidRPr="001915D9">
        <w:rPr>
          <w:rStyle w:val="StyleUnderline"/>
        </w:rPr>
        <w:t xml:space="preserve">algorithms </w:t>
      </w:r>
      <w:r w:rsidRPr="008E7A75">
        <w:rPr>
          <w:rStyle w:val="StyleUnderline"/>
          <w:highlight w:val="green"/>
        </w:rPr>
        <w:t>that</w:t>
      </w:r>
      <w:r w:rsidRPr="001915D9">
        <w:rPr>
          <w:sz w:val="16"/>
        </w:rPr>
        <w:t xml:space="preserve"> arguably </w:t>
      </w:r>
      <w:r w:rsidRPr="008E7A75">
        <w:rPr>
          <w:rStyle w:val="StyleUnderline"/>
          <w:highlight w:val="green"/>
        </w:rPr>
        <w:t>read</w:t>
      </w:r>
      <w:r w:rsidRPr="001915D9">
        <w:rPr>
          <w:rStyle w:val="StyleUnderline"/>
        </w:rPr>
        <w:t xml:space="preserve"> chest </w:t>
      </w:r>
      <w:r w:rsidRPr="008E7A75">
        <w:rPr>
          <w:rStyle w:val="StyleUnderline"/>
          <w:highlight w:val="green"/>
        </w:rPr>
        <w:t>X-rays</w:t>
      </w:r>
      <w:r w:rsidRPr="001915D9">
        <w:rPr>
          <w:rStyle w:val="StyleUnderline"/>
        </w:rPr>
        <w:t xml:space="preserve"> </w:t>
      </w:r>
      <w:r w:rsidRPr="001915D9">
        <w:rPr>
          <w:sz w:val="16"/>
        </w:rPr>
        <w:t xml:space="preserve">as well as or better than radiologists, </w:t>
      </w:r>
      <w:r w:rsidRPr="001915D9">
        <w:rPr>
          <w:rStyle w:val="StyleUnderline"/>
        </w:rPr>
        <w:t>inexpensive genomic sequencing that</w:t>
      </w:r>
      <w:r w:rsidRPr="001915D9">
        <w:rPr>
          <w:sz w:val="16"/>
        </w:rPr>
        <w:t xml:space="preserve"> can </w:t>
      </w:r>
      <w:r w:rsidRPr="001915D9">
        <w:rPr>
          <w:rStyle w:val="StyleUnderline"/>
        </w:rPr>
        <w:t>guide</w:t>
      </w:r>
      <w:r w:rsidRPr="001915D9">
        <w:rPr>
          <w:sz w:val="16"/>
        </w:rPr>
        <w:t xml:space="preserve"> </w:t>
      </w:r>
      <w:r w:rsidRPr="008E7A75">
        <w:rPr>
          <w:rStyle w:val="Emphasis"/>
          <w:highlight w:val="green"/>
        </w:rPr>
        <w:t>personalized cancer treatments</w:t>
      </w:r>
      <w:r w:rsidRPr="001915D9">
        <w:rPr>
          <w:rStyle w:val="StyleUnderline"/>
        </w:rPr>
        <w:t>,</w:t>
      </w:r>
      <w:r w:rsidRPr="001915D9">
        <w:rPr>
          <w:sz w:val="16"/>
        </w:rPr>
        <w:t xml:space="preserve"> and vast improvements in population health management through big data and analytics, to name just a few examples. </w:t>
      </w:r>
      <w:r w:rsidRPr="008E7A75">
        <w:rPr>
          <w:rStyle w:val="Emphasis"/>
          <w:highlight w:val="green"/>
        </w:rPr>
        <w:t>While</w:t>
      </w:r>
      <w:r w:rsidRPr="001915D9">
        <w:rPr>
          <w:sz w:val="16"/>
        </w:rPr>
        <w:t xml:space="preserve"> the </w:t>
      </w:r>
      <w:r w:rsidRPr="008E7A75">
        <w:rPr>
          <w:rStyle w:val="Emphasis"/>
          <w:highlight w:val="green"/>
        </w:rPr>
        <w:t>COVID-19</w:t>
      </w:r>
      <w:r w:rsidRPr="001915D9">
        <w:rPr>
          <w:sz w:val="16"/>
        </w:rPr>
        <w:t xml:space="preserve"> pandemic </w:t>
      </w:r>
      <w:r w:rsidRPr="001915D9">
        <w:rPr>
          <w:rStyle w:val="StyleUnderline"/>
        </w:rPr>
        <w:t xml:space="preserve">has </w:t>
      </w:r>
      <w:r w:rsidRPr="008E7A75">
        <w:rPr>
          <w:rStyle w:val="Emphasis"/>
          <w:highlight w:val="green"/>
        </w:rPr>
        <w:t>placed unparalleled demands</w:t>
      </w:r>
      <w:r w:rsidRPr="001915D9">
        <w:rPr>
          <w:rStyle w:val="StyleUnderline"/>
        </w:rPr>
        <w:t xml:space="preserve"> on modern healthcare systems, </w:t>
      </w:r>
      <w:r w:rsidRPr="008E7A75">
        <w:rPr>
          <w:rStyle w:val="Emphasis"/>
          <w:highlight w:val="green"/>
        </w:rPr>
        <w:t>the industry’s response</w:t>
      </w:r>
      <w:r w:rsidRPr="001915D9">
        <w:rPr>
          <w:sz w:val="16"/>
        </w:rPr>
        <w:t xml:space="preserve"> has vividly </w:t>
      </w:r>
      <w:r w:rsidRPr="008E7A75">
        <w:rPr>
          <w:rStyle w:val="Emphasis"/>
          <w:highlight w:val="green"/>
        </w:rPr>
        <w:t>demonstrated its</w:t>
      </w:r>
      <w:r w:rsidRPr="00D54AB7">
        <w:rPr>
          <w:rStyle w:val="Emphasis"/>
        </w:rPr>
        <w:t xml:space="preserve"> </w:t>
      </w:r>
      <w:r w:rsidRPr="001915D9">
        <w:rPr>
          <w:rStyle w:val="StyleUnderline"/>
        </w:rPr>
        <w:t xml:space="preserve">resilience and </w:t>
      </w:r>
      <w:r w:rsidRPr="008E7A75">
        <w:rPr>
          <w:rStyle w:val="Emphasis"/>
          <w:highlight w:val="green"/>
        </w:rPr>
        <w:t>ability to bring innovations</w:t>
      </w:r>
      <w:r w:rsidRPr="00D54AB7">
        <w:rPr>
          <w:rStyle w:val="Emphasis"/>
        </w:rPr>
        <w:t xml:space="preserve"> to market </w:t>
      </w:r>
      <w:r w:rsidRPr="008E7A75">
        <w:rPr>
          <w:rStyle w:val="Emphasis"/>
          <w:highlight w:val="green"/>
        </w:rPr>
        <w:t>quickly</w:t>
      </w:r>
      <w:r w:rsidRPr="008E7A75">
        <w:rPr>
          <w:rStyle w:val="StyleUnderline"/>
          <w:highlight w:val="green"/>
        </w:rPr>
        <w:t xml:space="preserve">. </w:t>
      </w:r>
      <w:r w:rsidRPr="008E7A75">
        <w:rPr>
          <w:rStyle w:val="Emphasis"/>
          <w:highlight w:val="green"/>
        </w:rPr>
        <w:t>But the crisis is</w:t>
      </w:r>
      <w:r w:rsidRPr="00D54AB7">
        <w:rPr>
          <w:rStyle w:val="Emphasis"/>
        </w:rPr>
        <w:t xml:space="preserve"> likely </w:t>
      </w:r>
      <w:r w:rsidRPr="008E7A75">
        <w:rPr>
          <w:rStyle w:val="Emphasis"/>
          <w:highlight w:val="green"/>
        </w:rPr>
        <w:t>far from over and</w:t>
      </w:r>
      <w:r w:rsidRPr="001915D9">
        <w:rPr>
          <w:rStyle w:val="StyleUnderline"/>
        </w:rPr>
        <w:t xml:space="preserve"> the sector’s </w:t>
      </w:r>
      <w:r w:rsidRPr="008E7A75">
        <w:rPr>
          <w:rStyle w:val="Emphasis"/>
          <w:highlight w:val="green"/>
        </w:rPr>
        <w:t>innovation</w:t>
      </w:r>
      <w:r w:rsidRPr="001915D9">
        <w:rPr>
          <w:rStyle w:val="StyleUnderline"/>
        </w:rPr>
        <w:t xml:space="preserve"> </w:t>
      </w:r>
      <w:r w:rsidRPr="00D54AB7">
        <w:rPr>
          <w:rStyle w:val="Emphasis"/>
        </w:rPr>
        <w:t xml:space="preserve">capabilities </w:t>
      </w:r>
      <w:r w:rsidRPr="008E7A75">
        <w:rPr>
          <w:rStyle w:val="Emphasis"/>
          <w:highlight w:val="green"/>
        </w:rPr>
        <w:t>must continue to rise to the challenges presented</w:t>
      </w:r>
      <w:r w:rsidRPr="001915D9">
        <w:rPr>
          <w:rStyle w:val="StyleUnderline"/>
        </w:rPr>
        <w:t xml:space="preserve"> </w:t>
      </w:r>
      <w:r w:rsidRPr="001915D9">
        <w:rPr>
          <w:sz w:val="16"/>
        </w:rPr>
        <w:t xml:space="preserve">both </w:t>
      </w:r>
      <w:r w:rsidRPr="001915D9">
        <w:rPr>
          <w:rStyle w:val="StyleUnderline"/>
        </w:rPr>
        <w:t>by COVID-19 and the economic fallout</w:t>
      </w:r>
      <w:r w:rsidRPr="001915D9">
        <w:rPr>
          <w:sz w:val="16"/>
        </w:rPr>
        <w:t xml:space="preserve"> from its spread. While many industries are facing unprecedented disruption, medicine and healthcare are uniquely affected given the nature of this crisis. For example, </w:t>
      </w:r>
      <w:r w:rsidRPr="001915D9">
        <w:rPr>
          <w:rStyle w:val="StyleUnderline"/>
        </w:rPr>
        <w:t>pharmaceutical companies racing to develop vaccines</w:t>
      </w:r>
      <w:r w:rsidRPr="001915D9">
        <w:rPr>
          <w:sz w:val="16"/>
        </w:rPr>
        <w:t xml:space="preserve"> must also manage complex supply chains, new models for engagement with healthcare professionals, a largely remote workforce, and disruption to many clinical trials. Similarly, hospitals are caring for COVID-19 patients with evolving protocols while maintaining continuity of care for others, often against the backdrop of vulnerable staff, supply and equipment shortages, and, for some, accelerating financial headwinds. While the COVID-19 pandemic has placed unparalleled demands on modern healthcare systems, the industry’s response has vividly demonstrated its resilience and ability to bring innovations to market quickly. The effects of the pandemic on the industry continue to be profound. The shifts in consumer behavior, an </w:t>
      </w:r>
      <w:hyperlink r:id="rId14" w:history="1">
        <w:r w:rsidRPr="001915D9">
          <w:rPr>
            <w:rStyle w:val="Hyperlink"/>
            <w:sz w:val="16"/>
          </w:rPr>
          <w:t>acceleration of established trends</w:t>
        </w:r>
      </w:hyperlink>
      <w:r w:rsidRPr="001915D9">
        <w:rPr>
          <w:sz w:val="16"/>
        </w:rPr>
        <w:t xml:space="preserve">, and the likely deep and lasting economic impact will potentially affect healthcare companies no less—and quite possibly more—than those in other sectors. Around the world, more than </w:t>
      </w:r>
      <w:hyperlink r:id="rId15" w:history="1">
        <w:r w:rsidRPr="001915D9">
          <w:rPr>
            <w:rStyle w:val="Hyperlink"/>
            <w:sz w:val="16"/>
          </w:rPr>
          <w:t>90 percent of executives</w:t>
        </w:r>
      </w:hyperlink>
      <w:r w:rsidRPr="001915D9">
        <w:rPr>
          <w:sz w:val="16"/>
        </w:rPr>
        <w:t xml:space="preserve"> we polled believe COVID-19 will fundamentally change their businesses, and 85 percent predict lasting changes in customers’ preferences. Among healthcare leaders, two-thirds expect this period to be the most challenging in their careers.1 </w:t>
      </w:r>
      <w:r w:rsidRPr="008E7A75">
        <w:rPr>
          <w:rStyle w:val="Emphasis"/>
          <w:highlight w:val="green"/>
        </w:rPr>
        <w:t>To meet</w:t>
      </w:r>
      <w:r w:rsidRPr="001915D9">
        <w:rPr>
          <w:sz w:val="16"/>
        </w:rPr>
        <w:t xml:space="preserve"> both </w:t>
      </w:r>
      <w:r w:rsidRPr="001915D9">
        <w:rPr>
          <w:rStyle w:val="StyleUnderline"/>
        </w:rPr>
        <w:t xml:space="preserve">the </w:t>
      </w:r>
      <w:r w:rsidRPr="008E7A75">
        <w:rPr>
          <w:rStyle w:val="Emphasis"/>
          <w:highlight w:val="green"/>
        </w:rPr>
        <w:t>humanitarian challenge</w:t>
      </w:r>
      <w:r w:rsidRPr="001915D9">
        <w:rPr>
          <w:rStyle w:val="StyleUnderline"/>
        </w:rPr>
        <w:t xml:space="preserve"> </w:t>
      </w:r>
      <w:r w:rsidRPr="001915D9">
        <w:rPr>
          <w:sz w:val="16"/>
        </w:rPr>
        <w:t xml:space="preserve">and the obligation to their stakeholders, leaders of </w:t>
      </w:r>
      <w:r w:rsidRPr="008E7A75">
        <w:rPr>
          <w:rStyle w:val="Emphasis"/>
          <w:highlight w:val="green"/>
        </w:rPr>
        <w:t>healthcare organizations need to meet the innovation imperative</w:t>
      </w:r>
      <w:r w:rsidRPr="001915D9">
        <w:rPr>
          <w:sz w:val="16"/>
        </w:rPr>
        <w:t xml:space="preserve">. History tells us that organizations that invest in innovation during a crisis </w:t>
      </w:r>
      <w:hyperlink r:id="rId16" w:history="1">
        <w:r w:rsidRPr="001915D9">
          <w:rPr>
            <w:rStyle w:val="Hyperlink"/>
            <w:sz w:val="16"/>
          </w:rPr>
          <w:t>outperform their peers in the recovery</w:t>
        </w:r>
      </w:hyperlink>
      <w:r w:rsidRPr="001915D9">
        <w:rPr>
          <w:sz w:val="16"/>
        </w:rPr>
        <w:t xml:space="preserve"> (exhibit). What’s more, a crisis can create an urgency that rallies collaborative effort, breaks through organizational silos, and overcomes institutional inertia. Exhibit </w:t>
      </w:r>
      <w:r w:rsidRPr="008E7A75">
        <w:rPr>
          <w:rStyle w:val="Emphasis"/>
          <w:highlight w:val="green"/>
        </w:rPr>
        <w:t>During</w:t>
      </w:r>
      <w:r w:rsidRPr="001915D9">
        <w:rPr>
          <w:rStyle w:val="StyleUnderline"/>
        </w:rPr>
        <w:t xml:space="preserve"> the course of </w:t>
      </w:r>
      <w:r w:rsidRPr="008E7A75">
        <w:rPr>
          <w:rStyle w:val="Emphasis"/>
          <w:highlight w:val="green"/>
        </w:rPr>
        <w:t>this year</w:t>
      </w:r>
      <w:r w:rsidRPr="001915D9">
        <w:rPr>
          <w:sz w:val="16"/>
        </w:rPr>
        <w:t xml:space="preserve">, the </w:t>
      </w:r>
      <w:r w:rsidRPr="008E7A75">
        <w:rPr>
          <w:rStyle w:val="Emphasis"/>
          <w:highlight w:val="green"/>
        </w:rPr>
        <w:t>healthcare</w:t>
      </w:r>
      <w:r w:rsidRPr="001915D9">
        <w:rPr>
          <w:sz w:val="16"/>
        </w:rPr>
        <w:t xml:space="preserve"> industry </w:t>
      </w:r>
      <w:r w:rsidRPr="008E7A75">
        <w:rPr>
          <w:rStyle w:val="Emphasis"/>
          <w:highlight w:val="green"/>
        </w:rPr>
        <w:t>has produced inspiring examples of innovation</w:t>
      </w:r>
      <w:r w:rsidRPr="001915D9">
        <w:rPr>
          <w:sz w:val="16"/>
        </w:rPr>
        <w:t xml:space="preserve"> </w:t>
      </w:r>
      <w:r w:rsidRPr="001915D9">
        <w:rPr>
          <w:rStyle w:val="StyleUnderline"/>
        </w:rPr>
        <w:t>in products</w:t>
      </w:r>
      <w:r w:rsidRPr="001915D9">
        <w:rPr>
          <w:sz w:val="16"/>
        </w:rPr>
        <w:t xml:space="preserve">, services, processes, and business and delivery models, often in partnership with other sectors. </w:t>
      </w:r>
      <w:r w:rsidRPr="001915D9">
        <w:rPr>
          <w:rStyle w:val="StyleUnderline"/>
        </w:rPr>
        <w:t xml:space="preserve">For example, </w:t>
      </w:r>
      <w:r w:rsidRPr="00B03C50">
        <w:rPr>
          <w:rStyle w:val="Emphasis"/>
        </w:rPr>
        <w:t>S</w:t>
      </w:r>
      <w:r w:rsidRPr="001915D9">
        <w:rPr>
          <w:rStyle w:val="StyleUnderline"/>
        </w:rPr>
        <w:t xml:space="preserve">heba </w:t>
      </w:r>
      <w:r w:rsidRPr="00B03C50">
        <w:rPr>
          <w:rStyle w:val="Emphasis"/>
        </w:rPr>
        <w:t>M</w:t>
      </w:r>
      <w:r w:rsidRPr="001915D9">
        <w:rPr>
          <w:rStyle w:val="StyleUnderline"/>
        </w:rPr>
        <w:t xml:space="preserve">edical </w:t>
      </w:r>
      <w:r w:rsidRPr="00B03C50">
        <w:rPr>
          <w:rStyle w:val="Emphasis"/>
        </w:rPr>
        <w:t>C</w:t>
      </w:r>
      <w:r w:rsidRPr="001915D9">
        <w:rPr>
          <w:rStyle w:val="StyleUnderline"/>
        </w:rPr>
        <w:t xml:space="preserve">enter </w:t>
      </w:r>
      <w:r w:rsidRPr="001915D9">
        <w:rPr>
          <w:sz w:val="16"/>
        </w:rPr>
        <w:t xml:space="preserve">in Israel is </w:t>
      </w:r>
      <w:r w:rsidRPr="001915D9">
        <w:rPr>
          <w:rStyle w:val="StyleUnderline"/>
        </w:rPr>
        <w:t>working</w:t>
      </w:r>
      <w:r w:rsidRPr="001915D9">
        <w:rPr>
          <w:sz w:val="16"/>
        </w:rPr>
        <w:t xml:space="preserve"> with TytoCare</w:t>
      </w:r>
      <w:r w:rsidRPr="001915D9">
        <w:rPr>
          <w:rStyle w:val="StyleUnderline"/>
        </w:rPr>
        <w:t xml:space="preserve"> to keep COVID-19 patients in their homes by supplying them with special stethoscopes that</w:t>
      </w:r>
      <w:r w:rsidRPr="001915D9">
        <w:rPr>
          <w:sz w:val="16"/>
        </w:rPr>
        <w:t xml:space="preserve"> both </w:t>
      </w:r>
      <w:r w:rsidRPr="001915D9">
        <w:rPr>
          <w:rStyle w:val="StyleUnderline"/>
        </w:rPr>
        <w:t>listen to their hearts and transmit images of their lungs</w:t>
      </w:r>
      <w:r w:rsidRPr="001915D9">
        <w:rPr>
          <w:sz w:val="16"/>
        </w:rPr>
        <w:t xml:space="preserve"> to a care team that can intervene as appropriate.2 In the United States, </w:t>
      </w:r>
      <w:r w:rsidRPr="00B03C50">
        <w:rPr>
          <w:rStyle w:val="Emphasis"/>
        </w:rPr>
        <w:t>Zipline</w:t>
      </w:r>
      <w:r w:rsidRPr="001915D9">
        <w:rPr>
          <w:sz w:val="16"/>
        </w:rPr>
        <w:t xml:space="preserve">, which specializes in delivering medical supplies to remote areas, quickly </w:t>
      </w:r>
      <w:r w:rsidRPr="001915D9">
        <w:rPr>
          <w:rStyle w:val="StyleUnderline"/>
        </w:rPr>
        <w:t>formed a partnership</w:t>
      </w:r>
      <w:r w:rsidRPr="001915D9">
        <w:rPr>
          <w:sz w:val="16"/>
        </w:rPr>
        <w:t xml:space="preserve"> with Novant Health in North Carolina </w:t>
      </w:r>
      <w:r w:rsidRPr="001915D9">
        <w:rPr>
          <w:rStyle w:val="StyleUnderline"/>
        </w:rPr>
        <w:t>to distribute supplies to hospitals via drones</w:t>
      </w:r>
      <w:r w:rsidRPr="001915D9">
        <w:rPr>
          <w:sz w:val="16"/>
        </w:rPr>
        <w:t xml:space="preserve">.3 The adoption of telehealth has exploded, from 11 percent of consumers using it in 2019 to </w:t>
      </w:r>
      <w:hyperlink r:id="rId17" w:history="1">
        <w:r w:rsidRPr="001915D9">
          <w:rPr>
            <w:rStyle w:val="Hyperlink"/>
            <w:sz w:val="16"/>
          </w:rPr>
          <w:t>46 percent in April 2020</w:t>
        </w:r>
      </w:hyperlink>
      <w:r w:rsidRPr="001915D9">
        <w:rPr>
          <w:sz w:val="16"/>
        </w:rPr>
        <w:t xml:space="preserve">, and well more than half of healthcare providers polled indicate higher comfort with this care-delivery method than before. </w:t>
      </w:r>
      <w:r w:rsidRPr="008E7A75">
        <w:rPr>
          <w:rStyle w:val="Emphasis"/>
          <w:highlight w:val="green"/>
        </w:rPr>
        <w:t>Given the speed of recent</w:t>
      </w:r>
      <w:r w:rsidRPr="00B03C50">
        <w:rPr>
          <w:rStyle w:val="Emphasis"/>
        </w:rPr>
        <w:t xml:space="preserve"> </w:t>
      </w:r>
      <w:r w:rsidRPr="008E7A75">
        <w:rPr>
          <w:rStyle w:val="Emphasis"/>
          <w:highlight w:val="green"/>
        </w:rPr>
        <w:t>changes</w:t>
      </w:r>
      <w:r w:rsidRPr="001915D9">
        <w:rPr>
          <w:sz w:val="16"/>
        </w:rPr>
        <w:t xml:space="preserve">, it is likely that parts of the </w:t>
      </w:r>
      <w:r w:rsidRPr="001915D9">
        <w:rPr>
          <w:rStyle w:val="StyleUnderline"/>
        </w:rPr>
        <w:t>healthcare ecosystem will operate in different ways in the coming years. To keep pace</w:t>
      </w:r>
      <w:r w:rsidRPr="001915D9">
        <w:rPr>
          <w:sz w:val="16"/>
        </w:rPr>
        <w:t xml:space="preserve"> with the industry’s evolution, healthcare </w:t>
      </w:r>
      <w:r w:rsidRPr="008E7A75">
        <w:rPr>
          <w:rStyle w:val="Emphasis"/>
          <w:highlight w:val="green"/>
        </w:rPr>
        <w:t>leaders should</w:t>
      </w:r>
      <w:r w:rsidRPr="001915D9">
        <w:rPr>
          <w:sz w:val="16"/>
        </w:rPr>
        <w:t xml:space="preserve"> consider</w:t>
      </w:r>
      <w:r w:rsidRPr="00B03C50">
        <w:rPr>
          <w:rStyle w:val="Emphasis"/>
        </w:rPr>
        <w:t xml:space="preserve"> </w:t>
      </w:r>
      <w:r w:rsidRPr="008E7A75">
        <w:rPr>
          <w:rStyle w:val="Emphasis"/>
          <w:highlight w:val="green"/>
        </w:rPr>
        <w:t>assess</w:t>
      </w:r>
      <w:r w:rsidRPr="00B03C50">
        <w:rPr>
          <w:sz w:val="16"/>
        </w:rPr>
        <w:t>ing</w:t>
      </w:r>
      <w:r w:rsidRPr="001915D9">
        <w:rPr>
          <w:sz w:val="16"/>
        </w:rPr>
        <w:t xml:space="preserve"> their organizations’ </w:t>
      </w:r>
      <w:r w:rsidRPr="008E7A75">
        <w:rPr>
          <w:rStyle w:val="Emphasis"/>
          <w:highlight w:val="green"/>
        </w:rPr>
        <w:t>readiness to innovate at scale</w:t>
      </w:r>
      <w:r w:rsidRPr="001915D9">
        <w:rPr>
          <w:sz w:val="16"/>
        </w:rPr>
        <w:t xml:space="preserve"> and whether the needed capabilities are in place. Our past research shows that successful innovation in large organizations stems from a commitment to eight principles and practices: aspire, choose, discover, evolve, accelerate, scale, extend, and mobilize. These </w:t>
      </w:r>
      <w:hyperlink r:id="rId18" w:history="1">
        <w:r w:rsidRPr="001915D9">
          <w:rPr>
            <w:rStyle w:val="Hyperlink"/>
            <w:sz w:val="16"/>
          </w:rPr>
          <w:t>eight essentials of innovation</w:t>
        </w:r>
      </w:hyperlink>
      <w:r w:rsidRPr="001915D9">
        <w:rPr>
          <w:sz w:val="16"/>
        </w:rPr>
        <w:t>, when applied as a group, enable businesses to innovate more successfully and </w:t>
      </w:r>
      <w:hyperlink r:id="rId19" w:history="1">
        <w:r w:rsidRPr="001915D9">
          <w:rPr>
            <w:rStyle w:val="Hyperlink"/>
            <w:sz w:val="16"/>
          </w:rPr>
          <w:t>outperform their peers</w:t>
        </w:r>
      </w:hyperlink>
      <w:r w:rsidRPr="001915D9">
        <w:rPr>
          <w:sz w:val="16"/>
        </w:rPr>
        <w:t>. Here is how healthcare players can consider applying them to their unique context at this extraordinary time.</w:t>
      </w:r>
    </w:p>
    <w:p w14:paraId="51BF9808" w14:textId="77777777" w:rsidR="000A2B95" w:rsidRPr="00435EEF" w:rsidRDefault="000A2B95" w:rsidP="000A2B95">
      <w:pPr>
        <w:pStyle w:val="Heading4"/>
      </w:pPr>
      <w:r w:rsidRPr="00435EEF">
        <w:t xml:space="preserve">Stopping </w:t>
      </w:r>
      <w:r>
        <w:t>secondary patents</w:t>
      </w:r>
      <w:r w:rsidRPr="00435EEF">
        <w:t xml:space="preserve"> kills patent innovation</w:t>
      </w:r>
    </w:p>
    <w:p w14:paraId="3E3842DF" w14:textId="77777777" w:rsidR="000A2B95" w:rsidRPr="001C26C2" w:rsidRDefault="000A2B95" w:rsidP="000A2B95">
      <w:pPr>
        <w:rPr>
          <w:rStyle w:val="StyleUnderline"/>
          <w:u w:val="none"/>
        </w:rPr>
      </w:pPr>
      <w:r w:rsidRPr="00746140">
        <w:rPr>
          <w:rStyle w:val="Style13ptBold"/>
        </w:rPr>
        <w:t>Christensen 20</w:t>
      </w:r>
      <w:r>
        <w:t xml:space="preserve"> </w:t>
      </w:r>
      <w:r w:rsidRPr="00746140">
        <w:rPr>
          <w:sz w:val="16"/>
          <w:szCs w:val="16"/>
        </w:rPr>
        <w:t>[Connor Christensen, "The Evergreen Forests of Insulin Patents", Awakenwfu, The Creative Journal of Contemporary Bioethics, 9-14-2020, https://awakenwfu.com/2020/09/14/the-evergreen-forests-of-insulin-patents/, accessed: 9-7-2021.] //</w:t>
      </w:r>
      <w:r>
        <w:rPr>
          <w:sz w:val="16"/>
          <w:szCs w:val="16"/>
        </w:rPr>
        <w:t>CHSTM and Lex VM</w:t>
      </w:r>
    </w:p>
    <w:p w14:paraId="0F6A484C" w14:textId="77777777" w:rsidR="000A2B95" w:rsidRDefault="000A2B95" w:rsidP="000A2B95">
      <w:pPr>
        <w:rPr>
          <w:sz w:val="12"/>
        </w:rPr>
      </w:pPr>
      <w:r w:rsidRPr="004F5660">
        <w:rPr>
          <w:sz w:val="12"/>
        </w:rPr>
        <w:t xml:space="preserve">A potential solution to prevent patent evergreening would be to </w:t>
      </w:r>
      <w:r w:rsidRPr="008E7A75">
        <w:rPr>
          <w:rStyle w:val="StyleUnderline"/>
          <w:highlight w:val="green"/>
        </w:rPr>
        <w:t>modify</w:t>
      </w:r>
      <w:r w:rsidRPr="008E3D71">
        <w:rPr>
          <w:rStyle w:val="StyleUnderline"/>
        </w:rPr>
        <w:t xml:space="preserve"> the “</w:t>
      </w:r>
      <w:r w:rsidRPr="008E7A75">
        <w:rPr>
          <w:rStyle w:val="StyleUnderline"/>
          <w:highlight w:val="green"/>
        </w:rPr>
        <w:t>inventiveness” standard</w:t>
      </w:r>
      <w:r w:rsidRPr="008E3D71">
        <w:rPr>
          <w:rStyle w:val="StyleUnderline"/>
        </w:rPr>
        <w:t xml:space="preserve"> required </w:t>
      </w:r>
      <w:r w:rsidRPr="004F5660">
        <w:rPr>
          <w:rStyle w:val="StyleUnderline"/>
        </w:rPr>
        <w:t>to obtain</w:t>
      </w:r>
      <w:r w:rsidRPr="008E3D71">
        <w:rPr>
          <w:rStyle w:val="StyleUnderline"/>
        </w:rPr>
        <w:t xml:space="preserve"> a </w:t>
      </w:r>
      <w:r w:rsidRPr="004F5660">
        <w:rPr>
          <w:rStyle w:val="StyleUnderline"/>
        </w:rPr>
        <w:t>new patent</w:t>
      </w:r>
      <w:r w:rsidRPr="008E3D71">
        <w:rPr>
          <w:rStyle w:val="StyleUnderline"/>
        </w:rPr>
        <w:t xml:space="preserve"> on drugs.</w:t>
      </w:r>
      <w:hyperlink r:id="rId20" w:anchor="ftn27" w:history="1">
        <w:r w:rsidRPr="008E3D71">
          <w:rPr>
            <w:rStyle w:val="StyleUnderline"/>
          </w:rPr>
          <w:t>[27]</w:t>
        </w:r>
      </w:hyperlink>
      <w:r w:rsidRPr="004F5660">
        <w:rPr>
          <w:sz w:val="12"/>
        </w:rPr>
        <w:t xml:space="preserve"> By modifying this standard, the goal would be to stop non-inventive and commonly practiced pharmaceutical techniques from receiving patent protection.</w:t>
      </w:r>
      <w:hyperlink r:id="rId21" w:anchor="ftn28" w:history="1">
        <w:r w:rsidRPr="004F5660">
          <w:rPr>
            <w:rStyle w:val="Hyperlink"/>
            <w:sz w:val="12"/>
          </w:rPr>
          <w:t>[28]</w:t>
        </w:r>
      </w:hyperlink>
      <w:r w:rsidRPr="004F5660">
        <w:rPr>
          <w:sz w:val="12"/>
        </w:rPr>
        <w:t xml:space="preserve"> Moreover, </w:t>
      </w:r>
      <w:r w:rsidRPr="00506982">
        <w:rPr>
          <w:rStyle w:val="Emphasis"/>
        </w:rPr>
        <w:t>each incremental improvement must be worth the burden on the consumer</w:t>
      </w:r>
      <w:r w:rsidRPr="004F5660">
        <w:rPr>
          <w:sz w:val="12"/>
        </w:rPr>
        <w:t>, especially in a country where the price of insulin has reached unconscionable levels.</w:t>
      </w:r>
      <w:hyperlink r:id="rId22" w:anchor="ftn29" w:history="1">
        <w:r w:rsidRPr="004F5660">
          <w:rPr>
            <w:rStyle w:val="Hyperlink"/>
            <w:sz w:val="12"/>
          </w:rPr>
          <w:t>[29]</w:t>
        </w:r>
      </w:hyperlink>
      <w:r w:rsidRPr="004F5660">
        <w:rPr>
          <w:sz w:val="12"/>
        </w:rPr>
        <w:t xml:space="preserve"> Therefore, </w:t>
      </w:r>
      <w:r w:rsidRPr="004F5660">
        <w:rPr>
          <w:rStyle w:val="StyleUnderline"/>
        </w:rPr>
        <w:t xml:space="preserve">to be considered inventive, </w:t>
      </w:r>
      <w:r w:rsidRPr="008E7A75">
        <w:rPr>
          <w:rStyle w:val="StyleUnderline"/>
          <w:highlight w:val="green"/>
        </w:rPr>
        <w:t>the new</w:t>
      </w:r>
      <w:r w:rsidRPr="004F5660">
        <w:rPr>
          <w:rStyle w:val="StyleUnderline"/>
        </w:rPr>
        <w:t xml:space="preserve">er </w:t>
      </w:r>
      <w:r w:rsidRPr="008E7A75">
        <w:rPr>
          <w:rStyle w:val="StyleUnderline"/>
          <w:highlight w:val="green"/>
        </w:rPr>
        <w:t>formula or method</w:t>
      </w:r>
      <w:r w:rsidRPr="004F5660">
        <w:rPr>
          <w:rStyle w:val="StyleUnderline"/>
        </w:rPr>
        <w:t xml:space="preserve">ology </w:t>
      </w:r>
      <w:r w:rsidRPr="008E7A75">
        <w:rPr>
          <w:rStyle w:val="StyleUnderline"/>
          <w:highlight w:val="green"/>
        </w:rPr>
        <w:t>should be</w:t>
      </w:r>
      <w:r w:rsidRPr="004F5660">
        <w:rPr>
          <w:rStyle w:val="StyleUnderline"/>
        </w:rPr>
        <w:t xml:space="preserve"> demonstratively </w:t>
      </w:r>
      <w:r w:rsidRPr="008E7A75">
        <w:rPr>
          <w:rStyle w:val="StyleUnderline"/>
          <w:highlight w:val="green"/>
        </w:rPr>
        <w:t>safer or</w:t>
      </w:r>
      <w:r w:rsidRPr="004F5660">
        <w:rPr>
          <w:rStyle w:val="StyleUnderline"/>
        </w:rPr>
        <w:t xml:space="preserve"> clearly </w:t>
      </w:r>
      <w:r w:rsidRPr="008E7A75">
        <w:rPr>
          <w:rStyle w:val="StyleUnderline"/>
          <w:highlight w:val="green"/>
        </w:rPr>
        <w:t>more efficacious</w:t>
      </w:r>
      <w:r w:rsidRPr="004F5660">
        <w:rPr>
          <w:rStyle w:val="StyleUnderline"/>
        </w:rPr>
        <w:t>.</w:t>
      </w:r>
      <w:hyperlink r:id="rId23" w:anchor="ftn30" w:history="1">
        <w:r w:rsidRPr="004F5660">
          <w:rPr>
            <w:rStyle w:val="Hyperlink"/>
            <w:sz w:val="12"/>
          </w:rPr>
          <w:t>[30]</w:t>
        </w:r>
      </w:hyperlink>
      <w:r w:rsidRPr="004F5660">
        <w:rPr>
          <w:sz w:val="12"/>
        </w:rPr>
        <w:t xml:space="preserve"> Increasing the </w:t>
      </w:r>
      <w:r w:rsidRPr="008E7A75">
        <w:rPr>
          <w:rStyle w:val="StyleUnderline"/>
          <w:highlight w:val="green"/>
        </w:rPr>
        <w:t>scrutiny</w:t>
      </w:r>
      <w:r w:rsidRPr="004F5660">
        <w:rPr>
          <w:rStyle w:val="StyleUnderline"/>
        </w:rPr>
        <w:t xml:space="preserve"> would help </w:t>
      </w:r>
      <w:r w:rsidRPr="008E7A75">
        <w:rPr>
          <w:rStyle w:val="StyleUnderline"/>
          <w:highlight w:val="green"/>
        </w:rPr>
        <w:t>control</w:t>
      </w:r>
      <w:r w:rsidRPr="004F5660">
        <w:rPr>
          <w:rStyle w:val="StyleUnderline"/>
        </w:rPr>
        <w:t xml:space="preserve"> drug companies </w:t>
      </w:r>
      <w:r w:rsidRPr="008E7A75">
        <w:rPr>
          <w:rStyle w:val="StyleUnderline"/>
          <w:highlight w:val="green"/>
        </w:rPr>
        <w:t>receiving patents on</w:t>
      </w:r>
      <w:r w:rsidRPr="004F5660">
        <w:rPr>
          <w:rStyle w:val="StyleUnderline"/>
        </w:rPr>
        <w:t xml:space="preserve"> non-inventive, </w:t>
      </w:r>
      <w:r w:rsidRPr="008E7A75">
        <w:rPr>
          <w:rStyle w:val="StyleUnderline"/>
          <w:highlight w:val="green"/>
        </w:rPr>
        <w:t>incremental improvements</w:t>
      </w:r>
      <w:r w:rsidRPr="004F5660">
        <w:rPr>
          <w:rStyle w:val="StyleUnderline"/>
        </w:rPr>
        <w:t xml:space="preserve"> on insulin </w:t>
      </w:r>
      <w:r w:rsidRPr="008E7A75">
        <w:rPr>
          <w:rStyle w:val="StyleUnderline"/>
          <w:highlight w:val="green"/>
        </w:rPr>
        <w:t>while</w:t>
      </w:r>
      <w:r w:rsidRPr="004F5660">
        <w:rPr>
          <w:rStyle w:val="StyleUnderline"/>
        </w:rPr>
        <w:t xml:space="preserve"> still </w:t>
      </w:r>
      <w:r w:rsidRPr="008E7A75">
        <w:rPr>
          <w:rStyle w:val="Emphasis"/>
          <w:highlight w:val="green"/>
        </w:rPr>
        <w:t>rewarding them for</w:t>
      </w:r>
      <w:r w:rsidRPr="004F5660">
        <w:rPr>
          <w:rStyle w:val="StyleUnderline"/>
        </w:rPr>
        <w:t xml:space="preserve"> making </w:t>
      </w:r>
      <w:r w:rsidRPr="008E7A75">
        <w:rPr>
          <w:rStyle w:val="Emphasis"/>
          <w:highlight w:val="green"/>
        </w:rPr>
        <w:t>sizable leaps</w:t>
      </w:r>
      <w:r w:rsidRPr="00506982">
        <w:rPr>
          <w:rStyle w:val="Emphasis"/>
        </w:rPr>
        <w:t xml:space="preserve"> forward.</w:t>
      </w:r>
      <w:r w:rsidRPr="00506982">
        <w:rPr>
          <w:sz w:val="12"/>
          <w:szCs w:val="12"/>
        </w:rPr>
        <w:t>[31]</w:t>
      </w:r>
      <w:r w:rsidRPr="004F5660">
        <w:rPr>
          <w:sz w:val="12"/>
        </w:rPr>
        <w:t xml:space="preserve"> Further, increasing the “inventiveness” standard would also </w:t>
      </w:r>
      <w:r w:rsidRPr="004F5660">
        <w:rPr>
          <w:rStyle w:val="StyleUnderline"/>
        </w:rPr>
        <w:t>encourage generic drug companies to enter the market.</w:t>
      </w:r>
      <w:r w:rsidRPr="004F5660">
        <w:rPr>
          <w:sz w:val="12"/>
        </w:rPr>
        <w:t xml:space="preserve"> Previously, </w:t>
      </w:r>
      <w:r w:rsidRPr="008E7A75">
        <w:rPr>
          <w:rStyle w:val="StyleUnderline"/>
          <w:highlight w:val="green"/>
        </w:rPr>
        <w:t>generic companies</w:t>
      </w:r>
      <w:r w:rsidRPr="004F5660">
        <w:rPr>
          <w:rStyle w:val="StyleUnderline"/>
        </w:rPr>
        <w:t xml:space="preserve"> were </w:t>
      </w:r>
      <w:r w:rsidRPr="008E7A75">
        <w:rPr>
          <w:rStyle w:val="StyleUnderline"/>
          <w:highlight w:val="green"/>
        </w:rPr>
        <w:t>precluded from producing generic</w:t>
      </w:r>
      <w:r w:rsidRPr="004F5660">
        <w:rPr>
          <w:rStyle w:val="StyleUnderline"/>
        </w:rPr>
        <w:t xml:space="preserve"> insulins </w:t>
      </w:r>
      <w:r w:rsidRPr="008E7A75">
        <w:rPr>
          <w:rStyle w:val="StyleUnderline"/>
          <w:highlight w:val="green"/>
        </w:rPr>
        <w:t>because patents protect</w:t>
      </w:r>
      <w:r w:rsidRPr="004F5660">
        <w:rPr>
          <w:rStyle w:val="StyleUnderline"/>
        </w:rPr>
        <w:t xml:space="preserve">ed </w:t>
      </w:r>
      <w:r w:rsidRPr="008E7A75">
        <w:rPr>
          <w:rStyle w:val="StyleUnderline"/>
          <w:highlight w:val="green"/>
        </w:rPr>
        <w:t>the original</w:t>
      </w:r>
      <w:r w:rsidRPr="004F5660">
        <w:rPr>
          <w:rStyle w:val="StyleUnderline"/>
        </w:rPr>
        <w:t xml:space="preserve"> formulas </w:t>
      </w:r>
      <w:r w:rsidRPr="008E7A75">
        <w:rPr>
          <w:rStyle w:val="StyleUnderline"/>
          <w:highlight w:val="green"/>
        </w:rPr>
        <w:t>for</w:t>
      </w:r>
      <w:r w:rsidRPr="004F5660">
        <w:rPr>
          <w:sz w:val="12"/>
        </w:rPr>
        <w:t xml:space="preserve"> such </w:t>
      </w:r>
      <w:r w:rsidRPr="008E7A75">
        <w:rPr>
          <w:rStyle w:val="StyleUnderline"/>
          <w:highlight w:val="green"/>
        </w:rPr>
        <w:t>long periods</w:t>
      </w:r>
      <w:r w:rsidRPr="004F5660">
        <w:rPr>
          <w:rStyle w:val="StyleUnderline"/>
        </w:rPr>
        <w:t xml:space="preserve"> of time that they were </w:t>
      </w:r>
      <w:r w:rsidRPr="008E7A75">
        <w:rPr>
          <w:rStyle w:val="Emphasis"/>
          <w:highlight w:val="green"/>
        </w:rPr>
        <w:t>obsolete</w:t>
      </w:r>
      <w:r w:rsidRPr="00506982">
        <w:rPr>
          <w:rStyle w:val="Emphasis"/>
        </w:rPr>
        <w:t xml:space="preserve"> </w:t>
      </w:r>
      <w:r w:rsidRPr="004F5660">
        <w:rPr>
          <w:rStyle w:val="StyleUnderline"/>
        </w:rPr>
        <w:t>when it became possible to make a generic version</w:t>
      </w:r>
      <w:r w:rsidRPr="004F5660">
        <w:rPr>
          <w:sz w:val="12"/>
        </w:rPr>
        <w:t>.</w:t>
      </w:r>
      <w:hyperlink r:id="rId24" w:anchor="ftn32" w:history="1">
        <w:r w:rsidRPr="004F5660">
          <w:rPr>
            <w:rStyle w:val="Hyperlink"/>
            <w:sz w:val="12"/>
          </w:rPr>
          <w:t>[32]</w:t>
        </w:r>
      </w:hyperlink>
      <w:r w:rsidRPr="004F5660">
        <w:rPr>
          <w:sz w:val="12"/>
        </w:rPr>
        <w:t xml:space="preserve"> These obsolete </w:t>
      </w:r>
      <w:r w:rsidRPr="008E7A75">
        <w:rPr>
          <w:rStyle w:val="Emphasis"/>
          <w:highlight w:val="green"/>
        </w:rPr>
        <w:t>versions</w:t>
      </w:r>
      <w:r w:rsidRPr="00506982">
        <w:rPr>
          <w:rStyle w:val="Emphasis"/>
        </w:rPr>
        <w:t xml:space="preserve"> of insulin </w:t>
      </w:r>
      <w:r w:rsidRPr="008E7A75">
        <w:rPr>
          <w:rStyle w:val="Emphasis"/>
          <w:highlight w:val="green"/>
        </w:rPr>
        <w:t>were not</w:t>
      </w:r>
      <w:r w:rsidRPr="00506982">
        <w:rPr>
          <w:rStyle w:val="Emphasis"/>
        </w:rPr>
        <w:t xml:space="preserve"> viewed as a </w:t>
      </w:r>
      <w:r w:rsidRPr="008E7A75">
        <w:rPr>
          <w:rStyle w:val="Emphasis"/>
          <w:highlight w:val="green"/>
        </w:rPr>
        <w:t>worthwhile</w:t>
      </w:r>
      <w:r w:rsidRPr="00506982">
        <w:rPr>
          <w:rStyle w:val="Emphasis"/>
        </w:rPr>
        <w:t xml:space="preserve"> </w:t>
      </w:r>
      <w:r w:rsidRPr="00506982">
        <w:rPr>
          <w:rStyle w:val="StyleUnderline"/>
        </w:rPr>
        <w:t>investment</w:t>
      </w:r>
      <w:r w:rsidRPr="004F5660">
        <w:rPr>
          <w:rStyle w:val="StyleUnderline"/>
        </w:rPr>
        <w:t xml:space="preserve"> to generic drug companies</w:t>
      </w:r>
      <w:r w:rsidRPr="004F5660">
        <w:rPr>
          <w:sz w:val="12"/>
        </w:rPr>
        <w:t>, so the market has been mostly devoid of generic versions.</w:t>
      </w:r>
      <w:hyperlink r:id="rId25" w:anchor="ftn33" w:history="1">
        <w:r w:rsidRPr="004F5660">
          <w:rPr>
            <w:rStyle w:val="Hyperlink"/>
            <w:sz w:val="12"/>
          </w:rPr>
          <w:t>[33]</w:t>
        </w:r>
      </w:hyperlink>
      <w:r w:rsidRPr="004F5660">
        <w:rPr>
          <w:sz w:val="12"/>
        </w:rPr>
        <w:t xml:space="preserve"> </w:t>
      </w:r>
      <w:r w:rsidRPr="004F5660">
        <w:rPr>
          <w:rStyle w:val="StyleUnderline"/>
        </w:rPr>
        <w:t xml:space="preserve">However, generic drug </w:t>
      </w:r>
      <w:r w:rsidRPr="008E7A75">
        <w:rPr>
          <w:rStyle w:val="StyleUnderline"/>
          <w:highlight w:val="green"/>
        </w:rPr>
        <w:t>companies</w:t>
      </w:r>
      <w:r w:rsidRPr="004F5660">
        <w:rPr>
          <w:rStyle w:val="StyleUnderline"/>
        </w:rPr>
        <w:t xml:space="preserve"> </w:t>
      </w:r>
      <w:r w:rsidRPr="00506982">
        <w:rPr>
          <w:rStyle w:val="StyleUnderline"/>
        </w:rPr>
        <w:t xml:space="preserve">have </w:t>
      </w:r>
      <w:r w:rsidRPr="008E7A75">
        <w:rPr>
          <w:rStyle w:val="StyleUnderline"/>
          <w:highlight w:val="green"/>
        </w:rPr>
        <w:t>show</w:t>
      </w:r>
      <w:r w:rsidRPr="004F5660">
        <w:rPr>
          <w:rStyle w:val="StyleUnderline"/>
        </w:rPr>
        <w:t xml:space="preserve">n some </w:t>
      </w:r>
      <w:r w:rsidRPr="008E7A75">
        <w:rPr>
          <w:rStyle w:val="StyleUnderline"/>
          <w:highlight w:val="green"/>
        </w:rPr>
        <w:t>interest in</w:t>
      </w:r>
      <w:r w:rsidRPr="004F5660">
        <w:rPr>
          <w:rStyle w:val="StyleUnderline"/>
        </w:rPr>
        <w:t xml:space="preserve"> creating </w:t>
      </w:r>
      <w:r w:rsidRPr="008E7A75">
        <w:rPr>
          <w:rStyle w:val="StyleUnderline"/>
          <w:highlight w:val="green"/>
        </w:rPr>
        <w:t>generic</w:t>
      </w:r>
      <w:r w:rsidRPr="004F5660">
        <w:rPr>
          <w:rStyle w:val="StyleUnderline"/>
        </w:rPr>
        <w:t xml:space="preserve"> versions of the </w:t>
      </w:r>
      <w:r w:rsidRPr="008E7A75">
        <w:rPr>
          <w:rStyle w:val="StyleUnderline"/>
          <w:highlight w:val="green"/>
        </w:rPr>
        <w:t>next-generation of insulin</w:t>
      </w:r>
      <w:r w:rsidRPr="004F5660">
        <w:rPr>
          <w:sz w:val="12"/>
        </w:rPr>
        <w:t xml:space="preserve">. </w:t>
      </w:r>
      <w:r w:rsidRPr="008E7A75">
        <w:rPr>
          <w:rStyle w:val="Emphasis"/>
          <w:highlight w:val="green"/>
        </w:rPr>
        <w:t>Reducing evergreening</w:t>
      </w:r>
      <w:r w:rsidRPr="008E7A75">
        <w:rPr>
          <w:rStyle w:val="StyleUnderline"/>
          <w:highlight w:val="green"/>
        </w:rPr>
        <w:t xml:space="preserve"> by raising the</w:t>
      </w:r>
      <w:r w:rsidRPr="004F5660">
        <w:rPr>
          <w:rStyle w:val="StyleUnderline"/>
        </w:rPr>
        <w:t xml:space="preserve"> inventiveness </w:t>
      </w:r>
      <w:r w:rsidRPr="008E7A75">
        <w:rPr>
          <w:rStyle w:val="StyleUnderline"/>
          <w:highlight w:val="green"/>
        </w:rPr>
        <w:t>standard</w:t>
      </w:r>
      <w:r w:rsidRPr="004F5660">
        <w:rPr>
          <w:rStyle w:val="StyleUnderline"/>
        </w:rPr>
        <w:t xml:space="preserve"> required for new insulin patents could be enough to </w:t>
      </w:r>
      <w:r w:rsidRPr="008E7A75">
        <w:rPr>
          <w:rStyle w:val="Emphasis"/>
          <w:highlight w:val="green"/>
        </w:rPr>
        <w:t>make manufacturing generics</w:t>
      </w:r>
      <w:r w:rsidRPr="00506982">
        <w:rPr>
          <w:rStyle w:val="Emphasis"/>
        </w:rPr>
        <w:t xml:space="preserve"> a </w:t>
      </w:r>
      <w:r w:rsidRPr="008E7A75">
        <w:rPr>
          <w:rStyle w:val="Emphasis"/>
          <w:highlight w:val="green"/>
        </w:rPr>
        <w:t>worthwhile</w:t>
      </w:r>
      <w:r w:rsidRPr="004F5660">
        <w:rPr>
          <w:rStyle w:val="StyleUnderline"/>
        </w:rPr>
        <w:t xml:space="preserve"> investment</w:t>
      </w:r>
      <w:r w:rsidRPr="004F5660">
        <w:rPr>
          <w:sz w:val="12"/>
        </w:rPr>
        <w:t>.</w:t>
      </w:r>
      <w:hyperlink r:id="rId26" w:anchor="ftn34" w:history="1">
        <w:r w:rsidRPr="004F5660">
          <w:rPr>
            <w:rStyle w:val="Hyperlink"/>
            <w:sz w:val="12"/>
          </w:rPr>
          <w:t>[34]</w:t>
        </w:r>
      </w:hyperlink>
      <w:r w:rsidRPr="004F5660">
        <w:rPr>
          <w:sz w:val="12"/>
        </w:rPr>
        <w:t xml:space="preserve"> Affording greater scrutiny to the issue of whether an incremental improvement is truly “inventive” is just one piece of the solution to reducing the price of insulin to affordable levels. Evergreens are a symbol of vitality; the irony is tangible that something of the same name can be depriving people of life.</w:t>
      </w:r>
    </w:p>
    <w:p w14:paraId="4B05F18F" w14:textId="3B547368" w:rsidR="00E42E4C" w:rsidRPr="00F601E6" w:rsidRDefault="000A2B95" w:rsidP="000A2B95">
      <w:pPr>
        <w:pStyle w:val="Heading4"/>
      </w:pPr>
      <w:r>
        <w:t>Cross apply their extinction impact</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EB GARAMOND REGULAR ROMAN">
    <w:panose1 w:val="00000000000000000000"/>
    <w:charset w:val="00"/>
    <w:family w:val="auto"/>
    <w:pitch w:val="variable"/>
    <w:sig w:usb0="E00002FF" w:usb1="5201E4FB" w:usb2="00000028"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785A91"/>
    <w:multiLevelType w:val="hybridMultilevel"/>
    <w:tmpl w:val="5BC64E0A"/>
    <w:lvl w:ilvl="0" w:tplc="4218F29E">
      <w:start w:val="1"/>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0DF9"/>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9ED"/>
    <w:rsid w:val="00065FEE"/>
    <w:rsid w:val="00066E3C"/>
    <w:rsid w:val="00072718"/>
    <w:rsid w:val="0007381E"/>
    <w:rsid w:val="00076094"/>
    <w:rsid w:val="0008785F"/>
    <w:rsid w:val="00090CBE"/>
    <w:rsid w:val="00094DEC"/>
    <w:rsid w:val="000A2B95"/>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B7C"/>
    <w:rsid w:val="001F1173"/>
    <w:rsid w:val="001F79C5"/>
    <w:rsid w:val="002005A8"/>
    <w:rsid w:val="00203DD8"/>
    <w:rsid w:val="00204E1D"/>
    <w:rsid w:val="002059BD"/>
    <w:rsid w:val="00207FD8"/>
    <w:rsid w:val="00210FAF"/>
    <w:rsid w:val="00213B1E"/>
    <w:rsid w:val="00215284"/>
    <w:rsid w:val="002168F2"/>
    <w:rsid w:val="00217024"/>
    <w:rsid w:val="0022589F"/>
    <w:rsid w:val="002343FE"/>
    <w:rsid w:val="00235F7B"/>
    <w:rsid w:val="00236620"/>
    <w:rsid w:val="002502CF"/>
    <w:rsid w:val="00267EBB"/>
    <w:rsid w:val="0027023B"/>
    <w:rsid w:val="00272F3F"/>
    <w:rsid w:val="00274EDB"/>
    <w:rsid w:val="0027729E"/>
    <w:rsid w:val="002843B2"/>
    <w:rsid w:val="00284ED6"/>
    <w:rsid w:val="00290C5A"/>
    <w:rsid w:val="00290C92"/>
    <w:rsid w:val="0029647A"/>
    <w:rsid w:val="00296504"/>
    <w:rsid w:val="002B359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15B"/>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97"/>
    <w:rsid w:val="0048047E"/>
    <w:rsid w:val="00482AF9"/>
    <w:rsid w:val="004965D0"/>
    <w:rsid w:val="00496BB2"/>
    <w:rsid w:val="004B37B4"/>
    <w:rsid w:val="004B3ED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796"/>
    <w:rsid w:val="006379E9"/>
    <w:rsid w:val="006438CB"/>
    <w:rsid w:val="006529B9"/>
    <w:rsid w:val="00654695"/>
    <w:rsid w:val="0065500A"/>
    <w:rsid w:val="00655217"/>
    <w:rsid w:val="0065727C"/>
    <w:rsid w:val="00671B66"/>
    <w:rsid w:val="00674A78"/>
    <w:rsid w:val="00696A16"/>
    <w:rsid w:val="006A07ED"/>
    <w:rsid w:val="006A4840"/>
    <w:rsid w:val="006A52A0"/>
    <w:rsid w:val="006A7E1D"/>
    <w:rsid w:val="006C3A24"/>
    <w:rsid w:val="006C3A56"/>
    <w:rsid w:val="006D13F4"/>
    <w:rsid w:val="006D6AED"/>
    <w:rsid w:val="006E6D0B"/>
    <w:rsid w:val="006F126E"/>
    <w:rsid w:val="006F32C9"/>
    <w:rsid w:val="006F3834"/>
    <w:rsid w:val="006F5693"/>
    <w:rsid w:val="006F5D4C"/>
    <w:rsid w:val="00703091"/>
    <w:rsid w:val="00711659"/>
    <w:rsid w:val="00717B01"/>
    <w:rsid w:val="007227D9"/>
    <w:rsid w:val="0072491F"/>
    <w:rsid w:val="00725598"/>
    <w:rsid w:val="00734B99"/>
    <w:rsid w:val="007374A1"/>
    <w:rsid w:val="00741501"/>
    <w:rsid w:val="00744352"/>
    <w:rsid w:val="00752712"/>
    <w:rsid w:val="00753A84"/>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DF3"/>
    <w:rsid w:val="008266F9"/>
    <w:rsid w:val="008267E2"/>
    <w:rsid w:val="00826A9B"/>
    <w:rsid w:val="0083322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A3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B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F7E"/>
    <w:rsid w:val="00A60FBC"/>
    <w:rsid w:val="00A65C0B"/>
    <w:rsid w:val="00A776BA"/>
    <w:rsid w:val="00A81FD2"/>
    <w:rsid w:val="00A8441A"/>
    <w:rsid w:val="00A8674A"/>
    <w:rsid w:val="00A96E24"/>
    <w:rsid w:val="00AA6F6E"/>
    <w:rsid w:val="00AB122B"/>
    <w:rsid w:val="00AB21B0"/>
    <w:rsid w:val="00AB48D3"/>
    <w:rsid w:val="00AD4C03"/>
    <w:rsid w:val="00AE0243"/>
    <w:rsid w:val="00AE1BAD"/>
    <w:rsid w:val="00AE2124"/>
    <w:rsid w:val="00AE24BC"/>
    <w:rsid w:val="00AE3E3F"/>
    <w:rsid w:val="00AF2516"/>
    <w:rsid w:val="00AF471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2B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1EC"/>
    <w:rsid w:val="00C72AFE"/>
    <w:rsid w:val="00C81619"/>
    <w:rsid w:val="00C81F6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CE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E1"/>
    <w:rsid w:val="00E903E0"/>
    <w:rsid w:val="00EA1115"/>
    <w:rsid w:val="00EA39EB"/>
    <w:rsid w:val="00EA58CE"/>
    <w:rsid w:val="00EB33FF"/>
    <w:rsid w:val="00EB3D1A"/>
    <w:rsid w:val="00EC2759"/>
    <w:rsid w:val="00EC7106"/>
    <w:rsid w:val="00ED0120"/>
    <w:rsid w:val="00ED3BBA"/>
    <w:rsid w:val="00ED4E12"/>
    <w:rsid w:val="00EE051B"/>
    <w:rsid w:val="00EE0DF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411E37"/>
  <w14:defaultImageDpi w14:val="300"/>
  <w15:docId w15:val="{66484F8E-1CB5-034E-80EA-258EE405B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2B95"/>
    <w:pPr>
      <w:spacing w:after="160" w:line="259" w:lineRule="auto"/>
    </w:pPr>
    <w:rPr>
      <w:rFonts w:ascii="Garamond" w:hAnsi="Garamond" w:cs="EB GARAMOND REGULAR ROMAN"/>
    </w:rPr>
  </w:style>
  <w:style w:type="paragraph" w:styleId="Heading1">
    <w:name w:val="heading 1"/>
    <w:aliases w:val="Pocket"/>
    <w:basedOn w:val="Normal"/>
    <w:next w:val="Normal"/>
    <w:link w:val="Heading1Char"/>
    <w:uiPriority w:val="9"/>
    <w:qFormat/>
    <w:rsid w:val="00EE0D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0D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EE0D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EE0DF9"/>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EE0D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0DF9"/>
  </w:style>
  <w:style w:type="character" w:customStyle="1" w:styleId="Heading1Char">
    <w:name w:val="Heading 1 Char"/>
    <w:aliases w:val="Pocket Char"/>
    <w:basedOn w:val="DefaultParagraphFont"/>
    <w:link w:val="Heading1"/>
    <w:uiPriority w:val="9"/>
    <w:rsid w:val="00EE0DF9"/>
    <w:rPr>
      <w:rFonts w:ascii="Garamond" w:eastAsiaTheme="majorEastAsia" w:hAnsi="Garamond" w:cstheme="majorBidi"/>
      <w:b/>
      <w:bCs/>
      <w:sz w:val="52"/>
      <w:szCs w:val="32"/>
    </w:rPr>
  </w:style>
  <w:style w:type="character" w:customStyle="1" w:styleId="Heading2Char">
    <w:name w:val="Heading 2 Char"/>
    <w:aliases w:val="Hat Char"/>
    <w:basedOn w:val="DefaultParagraphFont"/>
    <w:link w:val="Heading2"/>
    <w:uiPriority w:val="9"/>
    <w:rsid w:val="00EE0DF9"/>
    <w:rPr>
      <w:rFonts w:ascii="Garamond" w:eastAsiaTheme="majorEastAsia" w:hAnsi="Garamond"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EE0DF9"/>
    <w:rPr>
      <w:rFonts w:ascii="Garamond" w:eastAsiaTheme="majorEastAsia" w:hAnsi="Garamond"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EE0DF9"/>
    <w:rPr>
      <w:rFonts w:ascii="Garamond" w:eastAsiaTheme="majorEastAsia" w:hAnsi="Garamond"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EE0DF9"/>
    <w:rPr>
      <w:b/>
      <w:sz w:val="28"/>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S"/>
    <w:basedOn w:val="DefaultParagraphFont"/>
    <w:uiPriority w:val="1"/>
    <w:qFormat/>
    <w:rsid w:val="00EE0DF9"/>
    <w:rPr>
      <w:b w:val="0"/>
      <w:sz w:val="24"/>
      <w:u w:val="single"/>
    </w:rPr>
  </w:style>
  <w:style w:type="character" w:styleId="Emphasis">
    <w:name w:val="Emphasis"/>
    <w:aliases w:val="Evidence,Minimized,minimized,Highlighted,tag2,Size 10,emphasis in card,CD Card,ED - Tag,Emphasis!!,Underlined,small,Qualifications,bold underline,Shrunk,normal card text,qualifications in card,qualifications,Bold Underline,Style1,Box,Debate,s,/"/>
    <w:basedOn w:val="DefaultParagraphFont"/>
    <w:link w:val="textbold"/>
    <w:uiPriority w:val="20"/>
    <w:qFormat/>
    <w:rsid w:val="00EE0DF9"/>
    <w:rPr>
      <w:rFonts w:ascii="Garamond" w:hAnsi="Garamond" w:cs="EB GARAMOND REGULAR ROMAN"/>
      <w:b/>
      <w:i w:val="0"/>
      <w:iCs/>
      <w:sz w:val="24"/>
      <w:u w:val="single"/>
      <w:bdr w:val="none" w:sz="0" w:space="0" w:color="auto"/>
    </w:rPr>
  </w:style>
  <w:style w:type="character" w:styleId="FollowedHyperlink">
    <w:name w:val="FollowedHyperlink"/>
    <w:basedOn w:val="DefaultParagraphFont"/>
    <w:uiPriority w:val="99"/>
    <w:semiHidden/>
    <w:unhideWhenUsed/>
    <w:rsid w:val="00EE0DF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C"/>
    <w:basedOn w:val="DefaultParagraphFont"/>
    <w:link w:val="Card"/>
    <w:uiPriority w:val="99"/>
    <w:unhideWhenUsed/>
    <w:rsid w:val="00EE0DF9"/>
    <w:rPr>
      <w:color w:val="auto"/>
      <w:u w:val="none"/>
    </w:rPr>
  </w:style>
  <w:style w:type="paragraph" w:styleId="DocumentMap">
    <w:name w:val="Document Map"/>
    <w:basedOn w:val="Normal"/>
    <w:link w:val="DocumentMapChar"/>
    <w:uiPriority w:val="99"/>
    <w:semiHidden/>
    <w:unhideWhenUsed/>
    <w:rsid w:val="00EE0DF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E0DF9"/>
    <w:rPr>
      <w:rFonts w:ascii="Lucida Grande" w:hAnsi="Lucida Grande" w:cs="Lucida Grand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0A2B9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A2B9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et.org/index.php/IEET2/more/Torres20160807" TargetMode="External"/><Relationship Id="rId18" Type="http://schemas.openxmlformats.org/officeDocument/2006/relationships/hyperlink" Target="https://www.mckinsey.com/business-functions/strategy-and-corporate-finance/our-insights/the-eight-essentials-of-innovation" TargetMode="External"/><Relationship Id="rId26" Type="http://schemas.openxmlformats.org/officeDocument/2006/relationships/hyperlink" Target="https://awakenwfu.com/2020/09/14/the-evergreen-forests-of-insulin-patents/" TargetMode="External"/><Relationship Id="rId3" Type="http://schemas.openxmlformats.org/officeDocument/2006/relationships/customXml" Target="../customXml/item3.xml"/><Relationship Id="rId21" Type="http://schemas.openxmlformats.org/officeDocument/2006/relationships/hyperlink" Target="https://awakenwfu.com/2020/09/14/the-evergreen-forests-of-insulin-patents/" TargetMode="External"/><Relationship Id="rId7" Type="http://schemas.openxmlformats.org/officeDocument/2006/relationships/settings" Target="settings.xm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www.mckinsey.com/industries/healthcare-systems-and-services/our-insights/telehealth-a-quarter-trillion-dollar-post-covid-19-reality" TargetMode="External"/><Relationship Id="rId25" Type="http://schemas.openxmlformats.org/officeDocument/2006/relationships/hyperlink" Target="https://awakenwfu.com/2020/09/14/the-evergreen-forests-of-insulin-patents/" TargetMode="External"/><Relationship Id="rId2" Type="http://schemas.openxmlformats.org/officeDocument/2006/relationships/customXml" Target="../customXml/item2.xml"/><Relationship Id="rId16" Type="http://schemas.openxmlformats.org/officeDocument/2006/relationships/hyperlink" Target="https://www.mckinsey.com/business-functions/strategy-and-corporate-finance/our-insights/the-great-acceleration" TargetMode="External"/><Relationship Id="rId20" Type="http://schemas.openxmlformats.org/officeDocument/2006/relationships/hyperlink" Target="https://awakenwfu.com/2020/09/14/the-evergreen-forests-of-insulin-pat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5/05/tai-says-united-states-will-back-india-southafrica-proposal-waive-ip-rights-trips/id=133224/" TargetMode="External"/><Relationship Id="rId24" Type="http://schemas.openxmlformats.org/officeDocument/2006/relationships/hyperlink" Target="https://awakenwfu.com/2020/09/14/the-evergreen-forests-of-insulin-patents/" TargetMode="External"/><Relationship Id="rId5" Type="http://schemas.openxmlformats.org/officeDocument/2006/relationships/numbering" Target="numbering.xml"/><Relationship Id="rId15" Type="http://schemas.openxmlformats.org/officeDocument/2006/relationships/hyperlink" Target="https://www.mckinsey.com/business-functions/strategy-and-corporate-finance/our-insights/innovation-in-a-crisis-why-it-is-more-critical-than-ever" TargetMode="External"/><Relationship Id="rId23" Type="http://schemas.openxmlformats.org/officeDocument/2006/relationships/hyperlink" Target="https://awakenwfu.com/2020/09/14/the-evergreen-forests-of-insulin-patents/" TargetMode="External"/><Relationship Id="rId28" Type="http://schemas.openxmlformats.org/officeDocument/2006/relationships/theme" Target="theme/theme1.xm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s://www.mckinsey.com/business-functions/strategy-and-corporate-finance/our-insights/the-innovation-commitment" TargetMode="External"/><Relationship Id="rId4" Type="http://schemas.openxmlformats.org/officeDocument/2006/relationships/customXml" Target="../customXml/item4.xml"/><Relationship Id="rId9" Type="http://schemas.openxmlformats.org/officeDocument/2006/relationships/hyperlink" Target="https://medium.com/@srivats.narayanan/medicare-for-all-and-evergreening-cb84c930e0ea" TargetMode="External"/><Relationship Id="rId14" Type="http://schemas.openxmlformats.org/officeDocument/2006/relationships/hyperlink" Target="https://www.mckinsey.com/business-functions/strategy-and-corporate-finance/our-insights/the-great-acceleration" TargetMode="External"/><Relationship Id="rId22" Type="http://schemas.openxmlformats.org/officeDocument/2006/relationships/hyperlink" Target="https://awakenwfu.com/2020/09/14/the-evergreen-forests-of-insulin-patent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4576</Words>
  <Characters>26088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2</cp:revision>
  <dcterms:created xsi:type="dcterms:W3CDTF">2021-10-09T03:22:00Z</dcterms:created>
  <dcterms:modified xsi:type="dcterms:W3CDTF">2021-10-09T03:22:00Z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