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30F43" w14:textId="77777777" w:rsidR="00FC6DFE" w:rsidRDefault="00FC6DFE" w:rsidP="00FC6DFE">
      <w:pPr>
        <w:pStyle w:val="Heading1"/>
      </w:pPr>
      <w:r>
        <w:t>1NC</w:t>
      </w:r>
    </w:p>
    <w:p w14:paraId="5EDD4E30" w14:textId="77777777" w:rsidR="00FC6DFE" w:rsidRDefault="00FC6DFE" w:rsidP="00FC6DFE">
      <w:pPr>
        <w:pStyle w:val="Heading2"/>
      </w:pPr>
      <w:r>
        <w:lastRenderedPageBreak/>
        <w:t>1</w:t>
      </w:r>
    </w:p>
    <w:p w14:paraId="6B0D60E6" w14:textId="77777777" w:rsidR="00FC6DFE" w:rsidRDefault="00FC6DFE" w:rsidP="00FC6DFE">
      <w:pPr>
        <w:pStyle w:val="Heading3"/>
      </w:pPr>
      <w:r>
        <w:lastRenderedPageBreak/>
        <w:t>1NC – Interp</w:t>
      </w:r>
    </w:p>
    <w:p w14:paraId="7B4B531C" w14:textId="77777777" w:rsidR="00FC6DFE" w:rsidRPr="00636459" w:rsidRDefault="00FC6DFE" w:rsidP="00FC6DFE">
      <w:pPr>
        <w:pStyle w:val="Heading4"/>
      </w:pPr>
      <w:r w:rsidRPr="00636459">
        <w:t>Interpretation: Aff offense can only stem from the hypothetical implementation of the resolution through a governmental policy.</w:t>
      </w:r>
    </w:p>
    <w:p w14:paraId="13C0473F" w14:textId="77777777" w:rsidR="00FC6DFE" w:rsidRDefault="00FC6DFE" w:rsidP="00FC6DFE"/>
    <w:p w14:paraId="5279E8EB" w14:textId="77777777" w:rsidR="00FC6DFE" w:rsidRDefault="00FC6DFE" w:rsidP="00FC6DFE">
      <w:pPr>
        <w:pStyle w:val="Heading4"/>
      </w:pPr>
      <w:r w:rsidRPr="00636459">
        <w:t xml:space="preserve">This does not require the use of any particular style, type of evidence, or assumption about the role of the ballot or judge – just that the </w:t>
      </w:r>
      <w:r w:rsidRPr="00636459">
        <w:rPr>
          <w:u w:val="single"/>
        </w:rPr>
        <w:t>topic</w:t>
      </w:r>
      <w:r w:rsidRPr="00636459">
        <w:t xml:space="preserve"> should determine the debate’s subject matter: it was </w:t>
      </w:r>
      <w:r w:rsidRPr="00636459">
        <w:rPr>
          <w:u w:val="single"/>
        </w:rPr>
        <w:t xml:space="preserve">announced </w:t>
      </w:r>
      <w:r>
        <w:rPr>
          <w:u w:val="single"/>
        </w:rPr>
        <w:t>beforehand</w:t>
      </w:r>
      <w:r w:rsidRPr="00636459">
        <w:t>.</w:t>
      </w:r>
    </w:p>
    <w:p w14:paraId="29E95F95" w14:textId="77777777" w:rsidR="00FC6DFE" w:rsidRDefault="00FC6DFE" w:rsidP="00FC6DFE"/>
    <w:p w14:paraId="7904934B" w14:textId="77777777" w:rsidR="00FC6DFE" w:rsidRPr="00636459" w:rsidRDefault="00FC6DFE" w:rsidP="00FC6DFE">
      <w:pPr>
        <w:pStyle w:val="Heading4"/>
        <w:rPr>
          <w:rFonts w:eastAsia="Calibri"/>
        </w:rPr>
      </w:pPr>
      <w:r w:rsidRPr="00636459">
        <w:rPr>
          <w:rFonts w:eastAsia="Calibri"/>
        </w:rPr>
        <w:t xml:space="preserve">Resolved implies a policy </w:t>
      </w:r>
    </w:p>
    <w:p w14:paraId="3F939EFB" w14:textId="77777777" w:rsidR="00FC6DFE" w:rsidRPr="00636459" w:rsidRDefault="00FC6DFE" w:rsidP="00FC6DFE">
      <w:pPr>
        <w:rPr>
          <w:rStyle w:val="Style13ptBold"/>
        </w:rPr>
      </w:pPr>
      <w:r w:rsidRPr="00636459">
        <w:rPr>
          <w:rStyle w:val="StyleDate"/>
        </w:rPr>
        <w:t>Louisiana House</w:t>
      </w:r>
      <w:r w:rsidRPr="00636459">
        <w:rPr>
          <w:rStyle w:val="Style13ptBold"/>
        </w:rPr>
        <w:t xml:space="preserve"> 3-8-</w:t>
      </w:r>
      <w:r w:rsidRPr="00636459">
        <w:rPr>
          <w:rStyle w:val="StyleDate"/>
        </w:rPr>
        <w:t>2005</w:t>
      </w:r>
      <w:r w:rsidRPr="00636459">
        <w:rPr>
          <w:rStyle w:val="Style13ptBold"/>
        </w:rPr>
        <w:t xml:space="preserve">, </w:t>
      </w:r>
      <w:r w:rsidRPr="00636459">
        <w:t>http://house.louisiana.gov/house-glossary.htm</w:t>
      </w:r>
      <w:r w:rsidRPr="00636459">
        <w:rPr>
          <w:rStyle w:val="Style13ptBold"/>
        </w:rPr>
        <w:t xml:space="preserve"> </w:t>
      </w:r>
    </w:p>
    <w:p w14:paraId="1D46CB0B" w14:textId="77777777" w:rsidR="00FC6DFE" w:rsidRPr="00636459" w:rsidRDefault="00FC6DFE" w:rsidP="00FC6DFE">
      <w:r w:rsidRPr="00961D7B">
        <w:rPr>
          <w:b/>
          <w:sz w:val="24"/>
          <w:highlight w:val="green"/>
          <w:u w:val="single"/>
          <w:shd w:val="clear" w:color="auto" w:fill="00FFFF"/>
        </w:rPr>
        <w:t>Resolution  A legislative instrument</w:t>
      </w:r>
      <w:r w:rsidRPr="00636459">
        <w:rPr>
          <w:sz w:val="24"/>
          <w:u w:val="single"/>
        </w:rPr>
        <w:t xml:space="preserve"> </w:t>
      </w:r>
      <w:r w:rsidRPr="00636459">
        <w:t xml:space="preserve">that generally is </w:t>
      </w:r>
      <w:r w:rsidRPr="00961D7B">
        <w:rPr>
          <w:b/>
          <w:sz w:val="24"/>
          <w:highlight w:val="green"/>
          <w:u w:val="single"/>
          <w:shd w:val="clear" w:color="auto" w:fill="00FFFF"/>
        </w:rPr>
        <w:t>used for</w:t>
      </w:r>
      <w:r w:rsidRPr="00636459">
        <w:t xml:space="preserve"> making declarations,  </w:t>
      </w:r>
      <w:r w:rsidRPr="00961D7B">
        <w:rPr>
          <w:b/>
          <w:sz w:val="24"/>
          <w:highlight w:val="green"/>
          <w:u w:val="single"/>
          <w:shd w:val="clear" w:color="auto" w:fill="00FFFF"/>
        </w:rPr>
        <w:t>stating policies</w:t>
      </w:r>
      <w:r w:rsidRPr="00636459">
        <w:t xml:space="preserve">, and making decisions where some other form is not  required. A bill includes the constitutionally required enacting clause; </w:t>
      </w:r>
      <w:r w:rsidRPr="00636459">
        <w:rPr>
          <w:sz w:val="24"/>
          <w:u w:val="single"/>
        </w:rPr>
        <w:t xml:space="preserve">a  resolution </w:t>
      </w:r>
      <w:r w:rsidRPr="00961D7B">
        <w:rPr>
          <w:b/>
          <w:sz w:val="24"/>
          <w:highlight w:val="green"/>
          <w:u w:val="single"/>
          <w:shd w:val="clear" w:color="auto" w:fill="00FFFF"/>
        </w:rPr>
        <w:t>uses the term "resolved".</w:t>
      </w:r>
      <w:r w:rsidRPr="00636459">
        <w:t xml:space="preserve"> Not subject to a time limit for  introduction nor to governor's veto. ( Const. Art. III, §17(B) and House  Rules 8.11 , 13.1 , 6.8 , and 7.4) </w:t>
      </w:r>
    </w:p>
    <w:p w14:paraId="3FE81FE4" w14:textId="77777777" w:rsidR="00FC6DFE" w:rsidRDefault="00FC6DFE" w:rsidP="00FC6DFE">
      <w:pPr>
        <w:pStyle w:val="Heading4"/>
      </w:pPr>
      <w:r>
        <w:t>Only governments can reduce intellectual property protections. Lindsey 6/3</w:t>
      </w:r>
    </w:p>
    <w:p w14:paraId="471C3ED3" w14:textId="77777777" w:rsidR="00FC6DFE" w:rsidRPr="00251F41" w:rsidRDefault="00FC6DFE" w:rsidP="00FC6DFE">
      <w:pPr>
        <w:rPr>
          <w:rStyle w:val="Style13ptBold"/>
          <w:b w:val="0"/>
          <w:bCs/>
        </w:rPr>
      </w:pPr>
      <w:r w:rsidRPr="00251F41">
        <w:rPr>
          <w:rStyle w:val="Style13ptBold"/>
          <w:b w:val="0"/>
          <w:bCs/>
        </w:rPr>
        <w:t>Brink Lindsey, 6-3-2021, "Why intellectual property and pandemics don’t mix," Brookings, https://www.brookings.edu/blog/up-front/2021/06/03/why-intellectual-property-and-pandemics-dont-mix/</w:t>
      </w:r>
    </w:p>
    <w:p w14:paraId="21A30C0E" w14:textId="77777777" w:rsidR="00FC6DFE" w:rsidRPr="00562870" w:rsidRDefault="00FC6DFE" w:rsidP="00FC6DFE"/>
    <w:p w14:paraId="0712420B" w14:textId="77777777" w:rsidR="00FC6DFE" w:rsidRPr="00562870" w:rsidRDefault="00FC6DFE" w:rsidP="00FC6DFE">
      <w:pPr>
        <w:rPr>
          <w:rFonts w:ascii="Times New Roman" w:hAnsi="Times New Roman"/>
          <w:sz w:val="24"/>
        </w:rPr>
      </w:pPr>
      <w:r w:rsidRPr="00562870">
        <w:rPr>
          <w:shd w:val="clear" w:color="auto" w:fill="FAFAFA"/>
        </w:rPr>
        <w:t xml:space="preserve">When we take the longer view, </w:t>
      </w:r>
      <w:r w:rsidRPr="002B753E">
        <w:rPr>
          <w:rStyle w:val="StyleUnderline"/>
        </w:rPr>
        <w:t xml:space="preserve">we can see a fundamental mismatch between </w:t>
      </w:r>
      <w:r w:rsidRPr="00891388">
        <w:rPr>
          <w:rStyle w:val="StyleUnderline"/>
        </w:rPr>
        <w:t xml:space="preserve">the </w:t>
      </w:r>
      <w:r w:rsidRPr="00961D7B">
        <w:rPr>
          <w:rStyle w:val="StyleUnderline"/>
          <w:highlight w:val="green"/>
        </w:rPr>
        <w:t>policy design of intellectual property protection</w:t>
      </w:r>
      <w:r w:rsidRPr="00562870">
        <w:rPr>
          <w:shd w:val="clear" w:color="auto" w:fill="FAFAFA"/>
        </w:rPr>
        <w:t xml:space="preserve">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w:t>
      </w:r>
      <w:r w:rsidRPr="00961D7B">
        <w:rPr>
          <w:rStyle w:val="StyleUnderline"/>
          <w:highlight w:val="green"/>
        </w:rPr>
        <w:t>Securing a TRIPS waiver</w:t>
      </w:r>
      <w:r w:rsidRPr="002B753E">
        <w:rPr>
          <w:rStyle w:val="StyleUnderline"/>
        </w:rPr>
        <w:t xml:space="preserve"> for COVID-19 vaccines and treatments </w:t>
      </w:r>
      <w:r w:rsidRPr="00961D7B">
        <w:rPr>
          <w:rStyle w:val="StyleUnderline"/>
          <w:highlight w:val="green"/>
        </w:rPr>
        <w:t>would</w:t>
      </w:r>
      <w:r w:rsidRPr="002B753E">
        <w:rPr>
          <w:rStyle w:val="StyleUnderline"/>
        </w:rPr>
        <w:t xml:space="preserve"> thus </w:t>
      </w:r>
      <w:r w:rsidRPr="00961D7B">
        <w:rPr>
          <w:rStyle w:val="StyleUnderline"/>
          <w:highlight w:val="green"/>
        </w:rPr>
        <w:t>establish a salutary precedent that</w:t>
      </w:r>
      <w:r w:rsidRPr="00562870">
        <w:rPr>
          <w:shd w:val="clear" w:color="auto" w:fill="FAFAFA"/>
        </w:rPr>
        <w:t xml:space="preserve">, in emergencies of this kind, </w:t>
      </w:r>
      <w:r w:rsidRPr="00961D7B">
        <w:rPr>
          <w:rStyle w:val="Emphasis"/>
          <w:highlight w:val="green"/>
        </w:rPr>
        <w:t>governments should employ</w:t>
      </w:r>
      <w:r w:rsidRPr="00562870">
        <w:rPr>
          <w:shd w:val="clear" w:color="auto" w:fill="FAFAFA"/>
        </w:rPr>
        <w:t xml:space="preserve"> other, more direct means to incentivize the development of new drugs.</w:t>
      </w:r>
    </w:p>
    <w:p w14:paraId="627C4203" w14:textId="77777777" w:rsidR="00FC6DFE" w:rsidRDefault="00FC6DFE" w:rsidP="00FC6DFE">
      <w:pPr>
        <w:pStyle w:val="Heading4"/>
      </w:pPr>
      <w:r>
        <w:t>Reduce means to diminish in size</w:t>
      </w:r>
    </w:p>
    <w:p w14:paraId="53FD58C3" w14:textId="77777777" w:rsidR="00FC6DFE" w:rsidRPr="00A13513" w:rsidRDefault="00FC6DFE" w:rsidP="00FC6DFE">
      <w:r w:rsidRPr="00A13513">
        <w:rPr>
          <w:rStyle w:val="Style13ptBold"/>
        </w:rPr>
        <w:t>Michigan District Court 11</w:t>
      </w:r>
      <w:r>
        <w:t xml:space="preserve"> “SAGINAW OFFICE SERVICE, INC., Plaintiff, v. BANK OF AMERICA, N.A., Defendant. Civil Action No. 09-CV-13889 UNITED STATES DISTRICT COURT FOR THE EASTERN DISTRICT OF MICHIGAN, SOUTHERN DIVISION,” Lexis</w:t>
      </w:r>
    </w:p>
    <w:p w14:paraId="39430B5B" w14:textId="77777777" w:rsidR="00FC6DFE" w:rsidRDefault="00FC6DFE" w:rsidP="00FC6DFE">
      <w:pPr>
        <w:rPr>
          <w:rStyle w:val="StyleUnderline"/>
        </w:rPr>
      </w:pPr>
      <w:r w:rsidRPr="0081412D">
        <w:rPr>
          <w:rStyle w:val="StyleUnderline"/>
        </w:rPr>
        <w:t>In determining whether the words "reduce" and "adjust" are ambiguous, the Court is directed to consider the ordinary meanings of the words</w:t>
      </w:r>
      <w:r w:rsidRPr="0081412D">
        <w:rPr>
          <w:sz w:val="14"/>
        </w:rPr>
        <w:t>, Rory, 703 N.W.2d at 28, and to harmonize [*11] the disputed terms with other parts of the contract, Royal, 706 N.W.2d at 432 ("construction should be avoided that would render any part of the contract surplusage or nugatory"). "</w:t>
      </w:r>
      <w:r w:rsidRPr="0081412D">
        <w:rPr>
          <w:rStyle w:val="StyleUnderline"/>
        </w:rPr>
        <w:t>When determining the common, ordinary meaning of a word or phrase, consulting a dictionary is appropriate</w:t>
      </w:r>
      <w:r w:rsidRPr="0081412D">
        <w:rPr>
          <w:sz w:val="14"/>
        </w:rPr>
        <w:t xml:space="preserve">." Stanton v. City of Battle Creek, 466 Mich. 611, 647 N.W.2d 508 (Mich. 2002). </w:t>
      </w:r>
      <w:r w:rsidRPr="0081412D">
        <w:rPr>
          <w:rStyle w:val="StyleUnderline"/>
        </w:rPr>
        <w:t xml:space="preserve">The Court finds that the plain </w:t>
      </w:r>
      <w:r w:rsidRPr="0081412D">
        <w:rPr>
          <w:rStyle w:val="StyleUnderline"/>
        </w:rPr>
        <w:lastRenderedPageBreak/>
        <w:t xml:space="preserve">meanings of these terms do not unambiguously support the Bank's position. </w:t>
      </w:r>
      <w:r w:rsidRPr="0081412D">
        <w:rPr>
          <w:sz w:val="14"/>
        </w:rPr>
        <w:t xml:space="preserve">The dictionary definition of "adjust" is to "adapt" or "to bring to a more satisfactory state." Webster's Third New Int'l Dictionary 27 (2002) ("Webster's"). This is a fairly broad definition, which may be subject to, alternatively, narrower or more expansive scope. </w:t>
      </w:r>
      <w:r w:rsidRPr="0081412D">
        <w:rPr>
          <w:rStyle w:val="StyleUnderline"/>
        </w:rPr>
        <w:t xml:space="preserve">To say </w:t>
      </w:r>
      <w:r w:rsidRPr="0081412D">
        <w:rPr>
          <w:sz w:val="14"/>
        </w:rPr>
        <w:t xml:space="preserve">that the </w:t>
      </w:r>
      <w:r w:rsidRPr="00961D7B">
        <w:rPr>
          <w:rStyle w:val="StyleUnderline"/>
          <w:highlight w:val="green"/>
        </w:rPr>
        <w:t>complete elimination</w:t>
      </w:r>
      <w:r w:rsidRPr="0081412D">
        <w:rPr>
          <w:rStyle w:val="StyleUnderline"/>
        </w:rPr>
        <w:t xml:space="preserve"> </w:t>
      </w:r>
      <w:r w:rsidRPr="0081412D">
        <w:rPr>
          <w:sz w:val="14"/>
        </w:rPr>
        <w:t xml:space="preserve">of a schedule brings it to a more satisfactory </w:t>
      </w:r>
      <w:r w:rsidRPr="00B430BE">
        <w:rPr>
          <w:sz w:val="14"/>
        </w:rPr>
        <w:t>state</w:t>
      </w:r>
      <w:r w:rsidRPr="0081412D">
        <w:rPr>
          <w:sz w:val="14"/>
        </w:rPr>
        <w:t xml:space="preserve"> </w:t>
      </w:r>
      <w:r w:rsidRPr="00961D7B">
        <w:rPr>
          <w:rStyle w:val="StyleUnderline"/>
          <w:highlight w:val="green"/>
        </w:rPr>
        <w:t>is</w:t>
      </w:r>
      <w:r w:rsidRPr="0081412D">
        <w:rPr>
          <w:rStyle w:val="StyleUnderline"/>
        </w:rPr>
        <w:t xml:space="preserve"> </w:t>
      </w:r>
      <w:r w:rsidRPr="00B430BE">
        <w:rPr>
          <w:rStyle w:val="StyleUnderline"/>
        </w:rPr>
        <w:t>undoubtedly</w:t>
      </w:r>
      <w:r w:rsidRPr="0081412D">
        <w:rPr>
          <w:rStyle w:val="StyleUnderline"/>
        </w:rPr>
        <w:t xml:space="preserve"> </w:t>
      </w:r>
      <w:r w:rsidRPr="00961D7B">
        <w:rPr>
          <w:rStyle w:val="StyleUnderline"/>
          <w:highlight w:val="green"/>
        </w:rPr>
        <w:t>an expansive</w:t>
      </w:r>
      <w:r w:rsidRPr="0081412D">
        <w:rPr>
          <w:rStyle w:val="StyleUnderline"/>
        </w:rPr>
        <w:t xml:space="preserve"> view</w:t>
      </w:r>
      <w:r w:rsidRPr="0081412D">
        <w:rPr>
          <w:b/>
          <w:sz w:val="14"/>
        </w:rPr>
        <w:t xml:space="preserve"> </w:t>
      </w:r>
      <w:r w:rsidRPr="0081412D">
        <w:rPr>
          <w:sz w:val="14"/>
        </w:rPr>
        <w:t xml:space="preserve">of adjustment. It is the Court's duty to determine the intent of the contracting parties from the language of the contract itself, Rory, 703 N.W.2d at 30 ("the intent of the contracting parties is best discerned by the language actually used in the contract"), and in this case, </w:t>
      </w:r>
      <w:r w:rsidRPr="0081412D">
        <w:rPr>
          <w:rStyle w:val="StyleUnderline"/>
        </w:rPr>
        <w:t>it cannot unambiguously be said that the sense in which the parties used these [*12] terms embraces the Bank's more expansive definition</w:t>
      </w:r>
      <w:r w:rsidRPr="0081412D">
        <w:rPr>
          <w:sz w:val="14"/>
        </w:rPr>
        <w:t xml:space="preserve">. Likewise, </w:t>
      </w:r>
      <w:r w:rsidRPr="0081412D">
        <w:rPr>
          <w:rStyle w:val="StyleUnderline"/>
        </w:rPr>
        <w:t>"</w:t>
      </w:r>
      <w:r w:rsidRPr="00961D7B">
        <w:rPr>
          <w:rStyle w:val="StyleUnderline"/>
          <w:highlight w:val="green"/>
        </w:rPr>
        <w:t>reduce" means "to diminish in size, amount, extent, or number,</w:t>
      </w:r>
      <w:r w:rsidRPr="0081412D">
        <w:rPr>
          <w:rStyle w:val="StyleUnderline"/>
        </w:rPr>
        <w:t>"</w:t>
      </w:r>
      <w:r w:rsidRPr="0081412D">
        <w:rPr>
          <w:sz w:val="14"/>
        </w:rPr>
        <w:t xml:space="preserve"> Webster's, at 1905, </w:t>
      </w:r>
      <w:r w:rsidRPr="0081412D">
        <w:rPr>
          <w:rStyle w:val="StyleUnderline"/>
        </w:rPr>
        <w:t>but the term does not</w:t>
      </w:r>
      <w:r w:rsidRPr="0081412D">
        <w:rPr>
          <w:sz w:val="14"/>
        </w:rPr>
        <w:t xml:space="preserve">, in the context of the TSA, </w:t>
      </w:r>
      <w:r w:rsidRPr="0081412D">
        <w:rPr>
          <w:rStyle w:val="StyleUnderline"/>
        </w:rPr>
        <w:t>unambiguously embody an expansive scope that views complete deletion as a subset of diminution.</w:t>
      </w:r>
    </w:p>
    <w:p w14:paraId="5C1765B8" w14:textId="77777777" w:rsidR="00FC6DFE" w:rsidRDefault="00FC6DFE" w:rsidP="00FC6DFE">
      <w:pPr>
        <w:pStyle w:val="Heading4"/>
      </w:pPr>
      <w:r>
        <w:t>Medicine refers to a substance used in the treatment of disease</w:t>
      </w:r>
    </w:p>
    <w:p w14:paraId="08A61E83" w14:textId="77777777" w:rsidR="00FC6DFE" w:rsidRDefault="00FC6DFE" w:rsidP="00FC6DFE">
      <w:r>
        <w:rPr>
          <w:rStyle w:val="Style13ptBold"/>
        </w:rPr>
        <w:t xml:space="preserve">Merriam Webster ND </w:t>
      </w:r>
      <w:r>
        <w:t xml:space="preserve">[“Medicine.” Merriam-Webster.com Dictionary, Merriam-Webster, </w:t>
      </w:r>
      <w:r w:rsidRPr="003961EB">
        <w:t>Accessed 27 Jun. 2021</w:t>
      </w:r>
      <w:r>
        <w:t xml:space="preserve"> </w:t>
      </w:r>
      <w:hyperlink r:id="rId9" w:history="1">
        <w:r w:rsidRPr="00971A89">
          <w:rPr>
            <w:rStyle w:val="Hyperlink"/>
          </w:rPr>
          <w:t xml:space="preserve">https://www.merriam-webster.com/dictionary/medicine. </w:t>
        </w:r>
      </w:hyperlink>
      <w:r>
        <w:t xml:space="preserve"> Ww </w:t>
      </w:r>
    </w:p>
    <w:p w14:paraId="67ED32D2" w14:textId="77777777" w:rsidR="00FC6DFE" w:rsidRDefault="00FC6DFE" w:rsidP="00FC6DFE">
      <w:pPr>
        <w:rPr>
          <w:sz w:val="16"/>
        </w:rPr>
      </w:pPr>
      <w:r w:rsidRPr="007368C9">
        <w:rPr>
          <w:sz w:val="16"/>
        </w:rPr>
        <w:t>Definition of medicine</w:t>
      </w:r>
      <w:r w:rsidRPr="007368C9">
        <w:rPr>
          <w:sz w:val="12"/>
        </w:rPr>
        <w:t>¶</w:t>
      </w:r>
      <w:r w:rsidRPr="007368C9">
        <w:rPr>
          <w:sz w:val="16"/>
        </w:rPr>
        <w:t xml:space="preserve"> 1a : </w:t>
      </w:r>
      <w:r w:rsidRPr="00961D7B">
        <w:rPr>
          <w:rStyle w:val="Emphasis"/>
          <w:highlight w:val="green"/>
        </w:rPr>
        <w:t>a substance or preparation used in treating disease</w:t>
      </w:r>
      <w:r w:rsidRPr="007368C9">
        <w:rPr>
          <w:sz w:val="16"/>
        </w:rPr>
        <w:t xml:space="preserve"> cough medicine</w:t>
      </w:r>
      <w:r w:rsidRPr="007368C9">
        <w:rPr>
          <w:sz w:val="12"/>
        </w:rPr>
        <w:t>¶</w:t>
      </w:r>
      <w:r w:rsidRPr="007368C9">
        <w:rPr>
          <w:sz w:val="16"/>
        </w:rPr>
        <w:t xml:space="preserve"> b : something that affects well-being he's bad medicine— Zane Grey</w:t>
      </w:r>
      <w:r w:rsidRPr="007368C9">
        <w:rPr>
          <w:sz w:val="12"/>
        </w:rPr>
        <w:t>¶</w:t>
      </w:r>
      <w:r w:rsidRPr="007368C9">
        <w:rPr>
          <w:sz w:val="16"/>
        </w:rPr>
        <w:t xml:space="preserve"> 2a : the science and art dealing with the maintenance of health and the prevention, alleviation, or cure of disease She's interested in a career in medicine.</w:t>
      </w:r>
      <w:r w:rsidRPr="007368C9">
        <w:rPr>
          <w:sz w:val="12"/>
        </w:rPr>
        <w:t>¶</w:t>
      </w:r>
      <w:r w:rsidRPr="007368C9">
        <w:rPr>
          <w:sz w:val="16"/>
        </w:rPr>
        <w:t xml:space="preserve"> b : the branch of medicine concerned with the nonsurgical treatment of disease</w:t>
      </w:r>
      <w:r w:rsidRPr="007368C9">
        <w:rPr>
          <w:sz w:val="12"/>
        </w:rPr>
        <w:t>¶</w:t>
      </w:r>
      <w:r w:rsidRPr="007368C9">
        <w:rPr>
          <w:sz w:val="16"/>
        </w:rPr>
        <w:t xml:space="preserve"> 3 : a substance (such as a drug or potion) used to treat something other than disease</w:t>
      </w:r>
    </w:p>
    <w:p w14:paraId="11C39B14" w14:textId="77777777" w:rsidR="00FC6DFE" w:rsidRDefault="00FC6DFE" w:rsidP="00FC6DFE">
      <w:pPr>
        <w:rPr>
          <w:sz w:val="16"/>
        </w:rPr>
      </w:pPr>
    </w:p>
    <w:p w14:paraId="1820FA40" w14:textId="77777777" w:rsidR="00FC6DFE" w:rsidRDefault="00FC6DFE" w:rsidP="00FC6DFE">
      <w:pPr>
        <w:pStyle w:val="Heading4"/>
      </w:pPr>
      <w:r w:rsidRPr="00636459">
        <w:t>CX proves the violation</w:t>
      </w:r>
      <w:r>
        <w:t xml:space="preserve"> – the aff does not defend a world in which all member nations of the World Trade Organization reduce some intellectual property protection for some medicine.</w:t>
      </w:r>
    </w:p>
    <w:p w14:paraId="442D34A1" w14:textId="77777777" w:rsidR="00FC6DFE" w:rsidRDefault="00FC6DFE" w:rsidP="00FC6DFE"/>
    <w:p w14:paraId="1548D3FD" w14:textId="77777777" w:rsidR="00FC6DFE" w:rsidRPr="00F56EAD" w:rsidRDefault="00FC6DFE" w:rsidP="00FC6DFE">
      <w:pPr>
        <w:pStyle w:val="Heading4"/>
      </w:pPr>
      <w:r>
        <w:t>Standards:</w:t>
      </w:r>
    </w:p>
    <w:p w14:paraId="25F96009" w14:textId="77777777" w:rsidR="00FC6DFE" w:rsidRDefault="00FC6DFE" w:rsidP="00FC6DFE"/>
    <w:p w14:paraId="6AE60BEA" w14:textId="77777777" w:rsidR="00FC6DFE" w:rsidRDefault="00FC6DFE" w:rsidP="00FC6DFE">
      <w:pPr>
        <w:pStyle w:val="Heading4"/>
      </w:pPr>
      <w:r>
        <w:t xml:space="preserve">1] </w:t>
      </w:r>
      <w:r w:rsidRPr="00F56EAD">
        <w:t>Predictable Limits – post-facto topic adjustment structurally favors the aff by manipulating the balance of prep which is anchored around the resolution as a stasis point. Not debating the topic allows someone to specialize in one area of the library for 4 years giving them a huge edge over people who switch research focus every 2 months</w:t>
      </w:r>
      <w:r>
        <w:t>, which kills effective dialogue</w:t>
      </w:r>
    </w:p>
    <w:p w14:paraId="1663F743" w14:textId="77777777" w:rsidR="00FC6DFE" w:rsidRDefault="00FC6DFE" w:rsidP="00FC6DFE"/>
    <w:p w14:paraId="14118482" w14:textId="77777777" w:rsidR="00FC6DFE" w:rsidRDefault="00FC6DFE" w:rsidP="00FC6DFE">
      <w:pPr>
        <w:pStyle w:val="Heading4"/>
      </w:pPr>
      <w:r>
        <w:lastRenderedPageBreak/>
        <w:t>Four Impacts to Limits:</w:t>
      </w:r>
    </w:p>
    <w:p w14:paraId="7F15276B" w14:textId="77777777" w:rsidR="00FC6DFE" w:rsidRPr="00636459" w:rsidRDefault="00FC6DFE" w:rsidP="00FC6DFE">
      <w:pPr>
        <w:pStyle w:val="Heading4"/>
      </w:pPr>
      <w:r>
        <w:t xml:space="preserve">---A] </w:t>
      </w:r>
      <w:r w:rsidRPr="00636459">
        <w:t xml:space="preserve">The aff’s model of debate turns into a gripe session about a particular </w:t>
      </w:r>
      <w:r w:rsidRPr="00D12071">
        <w:rPr>
          <w:u w:val="single"/>
        </w:rPr>
        <w:t>topic area</w:t>
      </w:r>
      <w:r w:rsidRPr="00636459">
        <w:t>, but not practical changes; the best liberation strategies develop when both debaters can engage and test it.</w:t>
      </w:r>
    </w:p>
    <w:p w14:paraId="69963CEA" w14:textId="77777777" w:rsidR="00FC6DFE" w:rsidRPr="00636459" w:rsidRDefault="00FC6DFE" w:rsidP="00FC6DFE">
      <w:pPr>
        <w:pStyle w:val="Heading4"/>
      </w:pPr>
      <w:r>
        <w:t xml:space="preserve">---B] </w:t>
      </w:r>
      <w:r w:rsidRPr="00636459">
        <w:t>They force the neg to extremist generics like cap and anthro, which is more evasive than if their discussion had been within the topic.</w:t>
      </w:r>
    </w:p>
    <w:p w14:paraId="43ABBF64" w14:textId="77777777" w:rsidR="00FC6DFE" w:rsidRPr="00636459" w:rsidRDefault="00FC6DFE" w:rsidP="00FC6DFE">
      <w:pPr>
        <w:pStyle w:val="Heading4"/>
      </w:pPr>
      <w:r>
        <w:t>---C] K</w:t>
      </w:r>
      <w:r w:rsidRPr="00636459">
        <w:t xml:space="preserve">ills participation – that’s an independent voter and controls the internal link to their scholarship impacts. Rowland 84 </w:t>
      </w:r>
    </w:p>
    <w:p w14:paraId="2EDA25C3" w14:textId="77777777" w:rsidR="00FC6DFE" w:rsidRPr="00636459" w:rsidRDefault="00FC6DFE" w:rsidP="00FC6DFE">
      <w:r w:rsidRPr="000F7AC9">
        <w:t>(Robert C., Baylor U., “Topic Selection in Debate”, American Forensics in Perspective. Ed. Parson, p. 53-4)</w:t>
      </w:r>
    </w:p>
    <w:p w14:paraId="01E779CB" w14:textId="77777777" w:rsidR="00FC6DFE" w:rsidRPr="000F7AC9" w:rsidRDefault="00FC6DFE" w:rsidP="00FC6DFE">
      <w:pPr>
        <w:pStyle w:val="Title"/>
        <w:ind w:left="0"/>
        <w:rPr>
          <w:b/>
          <w:sz w:val="12"/>
        </w:rPr>
      </w:pPr>
      <w:r w:rsidRPr="00636459">
        <w:rPr>
          <w:sz w:val="12"/>
        </w:rPr>
        <w:t xml:space="preserve">The first major problem identified by the work group as relating to topic selection is the decline in participation in the National Debate Tournament (NDT) policy debate. As Boman notes: There is a growing dissatisfaction with academic debate that utilizes a policy proposition. Programs which are oriented toward debating the national policy debate proposition, so-called “NDT” programs, are diminishing both in scope and size. This </w:t>
      </w:r>
      <w:r w:rsidRPr="00961D7B">
        <w:rPr>
          <w:rStyle w:val="StyleUnderline"/>
          <w:highlight w:val="green"/>
        </w:rPr>
        <w:t>decline in</w:t>
      </w:r>
      <w:r w:rsidRPr="00636459">
        <w:rPr>
          <w:rStyle w:val="StyleUnderline"/>
        </w:rPr>
        <w:t xml:space="preserve"> policy </w:t>
      </w:r>
      <w:r w:rsidRPr="00961D7B">
        <w:rPr>
          <w:rStyle w:val="StyleUnderline"/>
          <w:highlight w:val="green"/>
        </w:rPr>
        <w:t>debate is tied</w:t>
      </w:r>
      <w:r w:rsidRPr="00636459">
        <w:rPr>
          <w:rStyle w:val="StyleUnderline"/>
        </w:rPr>
        <w:t>, many in the work group believe</w:t>
      </w:r>
      <w:r w:rsidRPr="00961D7B">
        <w:rPr>
          <w:rStyle w:val="StyleUnderline"/>
          <w:highlight w:val="green"/>
        </w:rPr>
        <w:t>, to excessively broad</w:t>
      </w:r>
      <w:r w:rsidRPr="00636459">
        <w:rPr>
          <w:rStyle w:val="StyleUnderline"/>
        </w:rPr>
        <w:t xml:space="preserve"> </w:t>
      </w:r>
      <w:r w:rsidRPr="00961D7B">
        <w:rPr>
          <w:rStyle w:val="StyleUnderline"/>
          <w:highlight w:val="green"/>
        </w:rPr>
        <w:t>topics</w:t>
      </w:r>
      <w:r w:rsidRPr="00961D7B">
        <w:rPr>
          <w:sz w:val="12"/>
          <w:highlight w:val="green"/>
        </w:rPr>
        <w:t xml:space="preserve">. </w:t>
      </w:r>
      <w:r w:rsidRPr="00636459">
        <w:rPr>
          <w:sz w:val="12"/>
        </w:rPr>
        <w:t xml:space="preserve">The most obvious characteristic of some recent policy debate topics is extreme breadth. A resolution calling for regulation of land use literally and figuratively covers a lot of ground. National debate topics have not always been so broad. Before the late 1960s the topic often specified a particular policy change. The move from narrow </w:t>
      </w:r>
      <w:r w:rsidRPr="00636459">
        <w:rPr>
          <w:rStyle w:val="StyleUnderline"/>
        </w:rPr>
        <w:t>to broad topics has had</w:t>
      </w:r>
      <w:r w:rsidRPr="00636459">
        <w:rPr>
          <w:sz w:val="12"/>
        </w:rPr>
        <w:t xml:space="preserve">, according to some, </w:t>
      </w:r>
      <w:r w:rsidRPr="00636459">
        <w:rPr>
          <w:rStyle w:val="StyleUnderline"/>
        </w:rPr>
        <w:t xml:space="preserve">the effect of </w:t>
      </w:r>
      <w:r w:rsidRPr="00636459">
        <w:rPr>
          <w:sz w:val="12"/>
        </w:rPr>
        <w:t xml:space="preserve">limiting the number of students who participate in policy debate. First, the breadth of topics has all but </w:t>
      </w:r>
      <w:r w:rsidRPr="00636459">
        <w:rPr>
          <w:b/>
          <w:sz w:val="12"/>
        </w:rPr>
        <w:t>destroyed</w:t>
      </w:r>
      <w:r w:rsidRPr="00636459">
        <w:rPr>
          <w:sz w:val="12"/>
        </w:rPr>
        <w:t xml:space="preserve"> novice debate. Paul Gaske argues that because the stock issues of policy debate are clearly defined, it is superior to value debate as a means of introducing students to the debate process. Despite this advantage of policy debate, Gaske believes that NDT debate is not the best vehicle for teaching beginners. The problem is that broad topics terrify </w:t>
      </w:r>
      <w:r w:rsidRPr="00636459">
        <w:rPr>
          <w:rStyle w:val="StyleUnderline"/>
        </w:rPr>
        <w:t>novice debaters</w:t>
      </w:r>
      <w:r w:rsidRPr="00636459">
        <w:rPr>
          <w:sz w:val="12"/>
        </w:rPr>
        <w:t xml:space="preserve">, especially those who lack high school debate experience. They </w:t>
      </w:r>
      <w:r w:rsidRPr="00636459">
        <w:rPr>
          <w:rStyle w:val="StyleUnderline"/>
        </w:rPr>
        <w:t>are unable to cope with the breath of the topic and experience “negophobia,” the fear of debating negative</w:t>
      </w:r>
      <w:r w:rsidRPr="00636459">
        <w:rPr>
          <w:sz w:val="12"/>
        </w:rPr>
        <w:t xml:space="preserve">. As a consequence, </w:t>
      </w:r>
      <w:r w:rsidRPr="00961D7B">
        <w:rPr>
          <w:rStyle w:val="StyleUnderline"/>
          <w:highlight w:val="green"/>
        </w:rPr>
        <w:t>the educational advantages associated with teaching</w:t>
      </w:r>
      <w:r w:rsidRPr="00636459">
        <w:rPr>
          <w:rStyle w:val="StyleUnderline"/>
        </w:rPr>
        <w:t xml:space="preserve"> novice through policy </w:t>
      </w:r>
      <w:r w:rsidRPr="00961D7B">
        <w:rPr>
          <w:rStyle w:val="StyleUnderline"/>
          <w:highlight w:val="green"/>
        </w:rPr>
        <w:t>debate are lost</w:t>
      </w:r>
      <w:r w:rsidRPr="00636459">
        <w:rPr>
          <w:sz w:val="12"/>
        </w:rPr>
        <w:t xml:space="preserve">: “Yet all of these benefits fly out the window as rookies in their formative stage quickly experience humiliation at being caught without evidence or substantive awareness of the issues that confront them at a tournament.” The ultimate result is that fewer novices participate in NDT, thus </w:t>
      </w:r>
      <w:r w:rsidRPr="00961D7B">
        <w:rPr>
          <w:rStyle w:val="StyleUnderline"/>
          <w:highlight w:val="green"/>
        </w:rPr>
        <w:t>lessening the educational value of the activity and limiting the number of debaters who eventually</w:t>
      </w:r>
      <w:r w:rsidRPr="00636459">
        <w:rPr>
          <w:rStyle w:val="StyleUnderline"/>
        </w:rPr>
        <w:t xml:space="preserve"> </w:t>
      </w:r>
      <w:r w:rsidRPr="00961D7B">
        <w:rPr>
          <w:rStyle w:val="StyleUnderline"/>
          <w:highlight w:val="green"/>
        </w:rPr>
        <w:t>participate</w:t>
      </w:r>
      <w:r w:rsidRPr="00636459">
        <w:rPr>
          <w:rStyle w:val="StyleUnderline"/>
        </w:rPr>
        <w:t xml:space="preserve"> in more advanced divisions of policy debate</w:t>
      </w:r>
      <w:r w:rsidRPr="00636459">
        <w:rPr>
          <w:sz w:val="12"/>
        </w:rPr>
        <w:t xml:space="preserve">. In addition to noting the effect on novices, participants argued that </w:t>
      </w:r>
      <w:r w:rsidRPr="00636459">
        <w:rPr>
          <w:rStyle w:val="StyleUnderline"/>
        </w:rPr>
        <w:t>broad topics also discourage experienced debaters from continued participation in policy debate</w:t>
      </w:r>
      <w:r w:rsidRPr="00636459">
        <w:rPr>
          <w:sz w:val="12"/>
        </w:rPr>
        <w:t xml:space="preserve">. Here, the claim is that </w:t>
      </w:r>
      <w:r w:rsidRPr="00961D7B">
        <w:rPr>
          <w:rStyle w:val="StyleUnderline"/>
          <w:highlight w:val="green"/>
        </w:rPr>
        <w:t>it takes so much time and effort to be competitive</w:t>
      </w:r>
      <w:r w:rsidRPr="00636459">
        <w:rPr>
          <w:rStyle w:val="StyleUnderline"/>
        </w:rPr>
        <w:t xml:space="preserve"> on a broad topic that </w:t>
      </w:r>
      <w:r w:rsidRPr="00961D7B">
        <w:rPr>
          <w:rStyle w:val="StyleUnderline"/>
          <w:highlight w:val="green"/>
        </w:rPr>
        <w:t>students</w:t>
      </w:r>
      <w:r w:rsidRPr="00636459">
        <w:rPr>
          <w:rStyle w:val="StyleUnderline"/>
        </w:rPr>
        <w:t xml:space="preserve"> who are concerned with doing more than just debate </w:t>
      </w:r>
      <w:r w:rsidRPr="00961D7B">
        <w:rPr>
          <w:rStyle w:val="StyleUnderline"/>
          <w:highlight w:val="green"/>
        </w:rPr>
        <w:t>are forced out of</w:t>
      </w:r>
      <w:r w:rsidRPr="00636459">
        <w:rPr>
          <w:rStyle w:val="StyleUnderline"/>
        </w:rPr>
        <w:t xml:space="preserve"> </w:t>
      </w:r>
      <w:r w:rsidRPr="00961D7B">
        <w:rPr>
          <w:rStyle w:val="StyleUnderline"/>
          <w:highlight w:val="green"/>
        </w:rPr>
        <w:t>the activity</w:t>
      </w:r>
      <w:r w:rsidRPr="00636459">
        <w:rPr>
          <w:sz w:val="12"/>
        </w:rPr>
        <w:t>. Gaske notes, that “</w:t>
      </w:r>
      <w:r w:rsidRPr="00636459">
        <w:rPr>
          <w:rStyle w:val="StyleUnderline"/>
        </w:rPr>
        <w:t xml:space="preserve">broad topics discourage participation because of insufficient time to do requisite research.” The final effect may be that </w:t>
      </w:r>
      <w:r w:rsidRPr="00961D7B">
        <w:rPr>
          <w:rStyle w:val="StyleUnderline"/>
          <w:highlight w:val="green"/>
        </w:rPr>
        <w:t xml:space="preserve">entire programs </w:t>
      </w:r>
      <w:r w:rsidRPr="00636459">
        <w:rPr>
          <w:rStyle w:val="StyleUnderline"/>
        </w:rPr>
        <w:t xml:space="preserve">wither </w:t>
      </w:r>
      <w:r w:rsidRPr="00961D7B">
        <w:rPr>
          <w:rStyle w:val="StyleUnderline"/>
          <w:highlight w:val="green"/>
        </w:rPr>
        <w:t>cease functioning</w:t>
      </w:r>
      <w:r w:rsidRPr="00636459">
        <w:rPr>
          <w:rStyle w:val="StyleUnderline"/>
        </w:rPr>
        <w:t xml:space="preserve"> or shift to value debate as a way to avoid unreasonable research burdens</w:t>
      </w:r>
      <w:r w:rsidRPr="00636459">
        <w:rPr>
          <w:sz w:val="12"/>
        </w:rPr>
        <w:t xml:space="preserve">. Boman supports this point: “It is this expanding necessity of evidence, and thereby research, which has created a competitive imbalance between institutions that participate in academic debate.” In this view, </w:t>
      </w:r>
      <w:r w:rsidRPr="00636459">
        <w:rPr>
          <w:rStyle w:val="StyleUnderline"/>
        </w:rPr>
        <w:t xml:space="preserve">it is the competitive imbalance resulting from the use of broad topics that has led some </w:t>
      </w:r>
      <w:r w:rsidRPr="00961D7B">
        <w:rPr>
          <w:rStyle w:val="StyleUnderline"/>
          <w:highlight w:val="green"/>
        </w:rPr>
        <w:t>small schools</w:t>
      </w:r>
      <w:r w:rsidRPr="00636459">
        <w:rPr>
          <w:rStyle w:val="StyleUnderline"/>
        </w:rPr>
        <w:t xml:space="preserve"> to </w:t>
      </w:r>
      <w:r w:rsidRPr="00961D7B">
        <w:rPr>
          <w:rStyle w:val="StyleUnderline"/>
          <w:highlight w:val="green"/>
        </w:rPr>
        <w:t>cancel their programs</w:t>
      </w:r>
      <w:r w:rsidRPr="00961D7B">
        <w:rPr>
          <w:sz w:val="12"/>
          <w:highlight w:val="green"/>
        </w:rPr>
        <w:t>.</w:t>
      </w:r>
      <w:r w:rsidRPr="00636459">
        <w:rPr>
          <w:b/>
          <w:sz w:val="12"/>
        </w:rPr>
        <w:t xml:space="preserve"> </w:t>
      </w:r>
    </w:p>
    <w:p w14:paraId="28380CF5" w14:textId="77777777" w:rsidR="00FC6DFE" w:rsidRDefault="00FC6DFE" w:rsidP="00FC6DFE"/>
    <w:p w14:paraId="0955CCEE" w14:textId="77777777" w:rsidR="00FC6DFE" w:rsidRDefault="00FC6DFE" w:rsidP="00FC6DFE">
      <w:pPr>
        <w:pStyle w:val="Heading4"/>
      </w:pPr>
      <w:r>
        <w:t>2] Switch Side Debate – only a limited topic that leaves a role for the neg allows contestation and idea testing which is key to long-term activism</w:t>
      </w:r>
    </w:p>
    <w:p w14:paraId="3BA37A3D" w14:textId="77777777" w:rsidR="00FC6DFE" w:rsidRPr="006454C4" w:rsidRDefault="00FC6DFE" w:rsidP="00FC6DFE">
      <w:pPr>
        <w:rPr>
          <w:sz w:val="14"/>
        </w:rPr>
      </w:pPr>
      <w:r w:rsidRPr="006454C4">
        <w:rPr>
          <w:rStyle w:val="Emphasis"/>
        </w:rPr>
        <w:t>Lundberg 10</w:t>
      </w:r>
      <w:r>
        <w:rPr>
          <w:rStyle w:val="Emphasis"/>
        </w:rPr>
        <w:t xml:space="preserve"> </w:t>
      </w:r>
      <w:r w:rsidRPr="006454C4">
        <w:rPr>
          <w:sz w:val="14"/>
        </w:rPr>
        <w:t>Christian O. Lundberg 10 Professor of Communications @ University of North Carolina, Chapel Hill, “Tradition of Debate in North Carolina” in Navigating Opportunity: Policy Debate in the 21st Century By Allan D. Louden, p. 311</w:t>
      </w:r>
    </w:p>
    <w:p w14:paraId="09953D58" w14:textId="77777777" w:rsidR="00FC6DFE" w:rsidRPr="00636459" w:rsidRDefault="00FC6DFE" w:rsidP="00FC6DFE">
      <w:pPr>
        <w:rPr>
          <w:rStyle w:val="Style13ptBold"/>
        </w:rPr>
      </w:pPr>
    </w:p>
    <w:p w14:paraId="3D5F21E0" w14:textId="77777777" w:rsidR="00FC6DFE" w:rsidRDefault="00FC6DFE" w:rsidP="00FC6DFE">
      <w:pPr>
        <w:rPr>
          <w:rFonts w:eastAsia="Calibri"/>
          <w:sz w:val="12"/>
        </w:rPr>
      </w:pPr>
      <w:r w:rsidRPr="00636459">
        <w:rPr>
          <w:rFonts w:eastAsia="Calibri"/>
          <w:sz w:val="12"/>
        </w:rPr>
        <w:t xml:space="preserve">The second major problem with the critique that identifies a naivety in articulating debate and democracy is that it presumes that the primary pedagogical outcome of debate is speech capacities. But </w:t>
      </w:r>
      <w:r w:rsidRPr="00636459">
        <w:rPr>
          <w:rFonts w:eastAsia="Calibri"/>
          <w:b/>
          <w:bCs/>
          <w:u w:val="single"/>
        </w:rPr>
        <w:t>the democratic capacities built by debate are not limited to speech</w:t>
      </w:r>
      <w:r w:rsidRPr="00636459">
        <w:rPr>
          <w:rFonts w:eastAsia="Calibri"/>
          <w:sz w:val="12"/>
        </w:rPr>
        <w:t xml:space="preserve">—as indicated earlier, </w:t>
      </w:r>
      <w:r w:rsidRPr="00961D7B">
        <w:rPr>
          <w:rFonts w:eastAsia="Calibri"/>
          <w:b/>
          <w:bCs/>
          <w:highlight w:val="green"/>
          <w:u w:val="single"/>
        </w:rPr>
        <w:t>debate builds capacity for critical thinkin</w:t>
      </w:r>
      <w:r w:rsidRPr="00636459">
        <w:rPr>
          <w:rFonts w:eastAsia="Calibri"/>
          <w:b/>
          <w:bCs/>
          <w:u w:val="single"/>
        </w:rPr>
        <w:t>g, analysis of public claims</w:t>
      </w:r>
      <w:r w:rsidRPr="00961D7B">
        <w:rPr>
          <w:rFonts w:eastAsia="Calibri"/>
          <w:b/>
          <w:bCs/>
          <w:highlight w:val="green"/>
          <w:u w:val="single"/>
        </w:rPr>
        <w:t xml:space="preserve">, informed decision </w:t>
      </w:r>
      <w:r w:rsidRPr="00961D7B">
        <w:rPr>
          <w:rFonts w:eastAsia="Calibri"/>
          <w:b/>
          <w:bCs/>
          <w:highlight w:val="green"/>
          <w:u w:val="single"/>
        </w:rPr>
        <w:lastRenderedPageBreak/>
        <w:t>making</w:t>
      </w:r>
      <w:r w:rsidRPr="00636459">
        <w:rPr>
          <w:rFonts w:eastAsia="Calibri"/>
          <w:b/>
          <w:bCs/>
          <w:u w:val="single"/>
        </w:rPr>
        <w:t xml:space="preserve">, and better </w:t>
      </w:r>
      <w:r w:rsidRPr="00636459">
        <w:rPr>
          <w:rFonts w:eastAsia="Calibri"/>
          <w:b/>
          <w:u w:val="single"/>
          <w:bdr w:val="none" w:sz="0" w:space="0" w:color="auto" w:frame="1"/>
        </w:rPr>
        <w:t>public judgment</w:t>
      </w:r>
      <w:r w:rsidRPr="00636459">
        <w:rPr>
          <w:rFonts w:eastAsia="Calibri"/>
          <w:b/>
          <w:u w:val="single"/>
        </w:rPr>
        <w:t xml:space="preserve">. </w:t>
      </w:r>
      <w:r w:rsidRPr="00636459">
        <w:rPr>
          <w:rFonts w:eastAsia="Calibri"/>
          <w:b/>
          <w:bCs/>
          <w:u w:val="single"/>
        </w:rPr>
        <w:t>If the picture of modem political life that underwrites this critique of debate is a pessimistic view of increasingly labyrinthine and bureaucratic administrative politics, rapid</w:t>
      </w:r>
      <w:r w:rsidRPr="00636459">
        <w:rPr>
          <w:rFonts w:eastAsia="Calibri"/>
          <w:sz w:val="12"/>
        </w:rPr>
        <w:t xml:space="preserve"> scientific and technological </w:t>
      </w:r>
      <w:r w:rsidRPr="00636459">
        <w:rPr>
          <w:rFonts w:eastAsia="Calibri"/>
          <w:b/>
          <w:bCs/>
          <w:u w:val="single"/>
        </w:rPr>
        <w:t>change</w:t>
      </w:r>
      <w:r w:rsidRPr="00636459">
        <w:rPr>
          <w:rFonts w:eastAsia="Calibri"/>
          <w:sz w:val="12"/>
        </w:rPr>
        <w:t xml:space="preserve"> outpacing the capacities of the citizenry to comprehend them, </w:t>
      </w:r>
      <w:r w:rsidRPr="00636459">
        <w:rPr>
          <w:rFonts w:eastAsia="Calibri"/>
          <w:b/>
          <w:bCs/>
          <w:u w:val="single"/>
        </w:rPr>
        <w:t>and ever-expanding insular special-interest- and money-driven politics, it is a puzzling solution, at best, to argue that these conditions warrant giving up on debate</w:t>
      </w:r>
      <w:r w:rsidRPr="00636459">
        <w:rPr>
          <w:rFonts w:eastAsia="Calibri"/>
          <w:sz w:val="12"/>
        </w:rPr>
        <w:t xml:space="preserve">. If democracy is open to rearticulation, it is open to rearticulation precisely because </w:t>
      </w:r>
      <w:r w:rsidRPr="00636459">
        <w:rPr>
          <w:rFonts w:eastAsia="Calibri"/>
          <w:b/>
          <w:bCs/>
          <w:u w:val="single"/>
        </w:rPr>
        <w:t xml:space="preserve">as the challenges of modern political life proliferate, the citizenry's </w:t>
      </w:r>
      <w:r w:rsidRPr="00636459">
        <w:rPr>
          <w:rFonts w:eastAsia="Calibri"/>
          <w:b/>
          <w:u w:val="single"/>
          <w:bdr w:val="none" w:sz="0" w:space="0" w:color="auto" w:frame="1"/>
        </w:rPr>
        <w:t>capacities can change</w:t>
      </w:r>
      <w:r w:rsidRPr="00636459">
        <w:rPr>
          <w:rFonts w:eastAsia="Calibri"/>
          <w:b/>
          <w:bCs/>
          <w:u w:val="single"/>
        </w:rPr>
        <w:t>, which is one of the primary reasons that theorists of democracy</w:t>
      </w:r>
      <w:r w:rsidRPr="00636459">
        <w:rPr>
          <w:rFonts w:eastAsia="Calibri"/>
          <w:sz w:val="12"/>
        </w:rPr>
        <w:t xml:space="preserve"> such as Ocwey in The Public awl Its Problems </w:t>
      </w:r>
      <w:r w:rsidRPr="00636459">
        <w:rPr>
          <w:rFonts w:eastAsia="Calibri"/>
          <w:b/>
          <w:bCs/>
          <w:u w:val="single"/>
        </w:rPr>
        <w:t>place such a high premium on education</w:t>
      </w:r>
      <w:r w:rsidRPr="00636459">
        <w:rPr>
          <w:rFonts w:eastAsia="Calibri"/>
          <w:sz w:val="12"/>
        </w:rPr>
        <w:t xml:space="preserve"> (Dewey 1988,63, 154). </w:t>
      </w:r>
      <w:r w:rsidRPr="00961D7B">
        <w:rPr>
          <w:rFonts w:eastAsia="Calibri"/>
          <w:b/>
          <w:bCs/>
          <w:u w:val="single"/>
        </w:rPr>
        <w:t>Debate</w:t>
      </w:r>
      <w:r w:rsidRPr="00636459">
        <w:rPr>
          <w:rFonts w:eastAsia="Calibri"/>
          <w:sz w:val="12"/>
        </w:rPr>
        <w:t xml:space="preserve"> provides an indispensible form of education in the modem articulation of democracy because it </w:t>
      </w:r>
      <w:r w:rsidRPr="00636459">
        <w:rPr>
          <w:rFonts w:eastAsia="Calibri"/>
          <w:b/>
          <w:bCs/>
          <w:u w:val="single"/>
        </w:rPr>
        <w:t xml:space="preserve">builds precisely the skills that </w:t>
      </w:r>
      <w:r w:rsidRPr="00961D7B">
        <w:rPr>
          <w:rFonts w:eastAsia="Calibri"/>
          <w:b/>
          <w:bCs/>
          <w:highlight w:val="green"/>
          <w:u w:val="single"/>
        </w:rPr>
        <w:t>allow the citizenry to research and be informed about policy decisions that impact them</w:t>
      </w:r>
      <w:r w:rsidRPr="00636459">
        <w:rPr>
          <w:rFonts w:eastAsia="Calibri"/>
          <w:sz w:val="12"/>
        </w:rPr>
        <w:t xml:space="preserve">, </w:t>
      </w:r>
      <w:r w:rsidRPr="00636459">
        <w:rPr>
          <w:rFonts w:eastAsia="Calibri"/>
          <w:b/>
          <w:bCs/>
          <w:u w:val="single"/>
        </w:rPr>
        <w:t>to sort through</w:t>
      </w:r>
      <w:r w:rsidRPr="00636459">
        <w:rPr>
          <w:rFonts w:eastAsia="Calibri"/>
          <w:sz w:val="12"/>
        </w:rPr>
        <w:t xml:space="preserve"> </w:t>
      </w:r>
      <w:r w:rsidRPr="00636459">
        <w:rPr>
          <w:rFonts w:eastAsia="Calibri"/>
          <w:b/>
          <w:bCs/>
          <w:u w:val="single"/>
        </w:rPr>
        <w:t>and evaluate</w:t>
      </w:r>
      <w:r w:rsidRPr="00636459">
        <w:rPr>
          <w:rFonts w:eastAsia="Calibri"/>
          <w:sz w:val="12"/>
        </w:rPr>
        <w:t xml:space="preserve"> the </w:t>
      </w:r>
      <w:r w:rsidRPr="00636459">
        <w:rPr>
          <w:rFonts w:eastAsia="Calibri"/>
          <w:b/>
          <w:bCs/>
          <w:u w:val="single"/>
        </w:rPr>
        <w:t>evidence for</w:t>
      </w:r>
      <w:r w:rsidRPr="00636459">
        <w:rPr>
          <w:rFonts w:eastAsia="Calibri"/>
          <w:sz w:val="12"/>
        </w:rPr>
        <w:t xml:space="preserve"> and relative </w:t>
      </w:r>
      <w:r w:rsidRPr="00636459">
        <w:rPr>
          <w:rFonts w:eastAsia="Calibri"/>
          <w:b/>
          <w:bCs/>
          <w:u w:val="single"/>
        </w:rPr>
        <w:t>merits of arguments for and against a policy in an increasingly information-rich environment, and to prioritize their time and political energies toward policies that matter the most to them.</w:t>
      </w:r>
      <w:r w:rsidRPr="00636459">
        <w:rPr>
          <w:rFonts w:eastAsia="Calibri"/>
          <w:sz w:val="12"/>
        </w:rPr>
        <w:t xml:space="preserve"> </w:t>
      </w:r>
      <w:r w:rsidRPr="00636459">
        <w:rPr>
          <w:rFonts w:eastAsia="Calibri"/>
          <w:b/>
          <w:bCs/>
          <w:u w:val="single"/>
        </w:rPr>
        <w:t xml:space="preserve">The merits of </w:t>
      </w:r>
      <w:r w:rsidRPr="00961D7B">
        <w:rPr>
          <w:rFonts w:eastAsia="Calibri"/>
          <w:b/>
          <w:bCs/>
          <w:highlight w:val="green"/>
          <w:u w:val="single"/>
        </w:rPr>
        <w:t>debate as a tool</w:t>
      </w:r>
      <w:r w:rsidRPr="00636459">
        <w:rPr>
          <w:rFonts w:eastAsia="Calibri"/>
          <w:b/>
          <w:bCs/>
          <w:u w:val="single"/>
        </w:rPr>
        <w:t xml:space="preserve"> for building democratic capacity-building </w:t>
      </w:r>
      <w:r w:rsidRPr="00961D7B">
        <w:rPr>
          <w:rFonts w:eastAsia="Calibri"/>
          <w:b/>
          <w:bCs/>
          <w:highlight w:val="green"/>
          <w:u w:val="single"/>
        </w:rPr>
        <w:t>take on a special significance in the context of information literacy</w:t>
      </w:r>
      <w:r w:rsidRPr="00636459">
        <w:rPr>
          <w:rFonts w:eastAsia="Calibri"/>
          <w:sz w:val="12"/>
        </w:rPr>
        <w:t xml:space="preserve">. John Larkin (2005, HO) argues that </w:t>
      </w:r>
      <w:r w:rsidRPr="00636459">
        <w:rPr>
          <w:rFonts w:eastAsia="Calibri"/>
          <w:b/>
          <w:bCs/>
          <w:u w:val="single"/>
        </w:rPr>
        <w:t>one of the primary failings of</w:t>
      </w:r>
      <w:r w:rsidRPr="00636459">
        <w:rPr>
          <w:rFonts w:eastAsia="Calibri"/>
          <w:sz w:val="12"/>
        </w:rPr>
        <w:t xml:space="preserve"> modern colleges and </w:t>
      </w:r>
      <w:r w:rsidRPr="00636459">
        <w:rPr>
          <w:rFonts w:eastAsia="Calibri"/>
          <w:b/>
          <w:bCs/>
          <w:u w:val="single"/>
        </w:rPr>
        <w:t xml:space="preserve">universities is </w:t>
      </w:r>
      <w:r w:rsidRPr="00961D7B">
        <w:rPr>
          <w:rFonts w:eastAsia="Calibri"/>
          <w:b/>
          <w:bCs/>
          <w:highlight w:val="green"/>
          <w:u w:val="single"/>
        </w:rPr>
        <w:t>that</w:t>
      </w:r>
      <w:r w:rsidRPr="00636459">
        <w:rPr>
          <w:rFonts w:eastAsia="Calibri"/>
          <w:b/>
          <w:bCs/>
          <w:u w:val="single"/>
        </w:rPr>
        <w:t xml:space="preserve"> they have not changed curriculum to match with the challenges of a new information environment</w:t>
      </w:r>
      <w:r w:rsidRPr="00636459">
        <w:rPr>
          <w:rFonts w:eastAsia="Calibri"/>
          <w:sz w:val="12"/>
        </w:rPr>
        <w:t xml:space="preserve">. </w:t>
      </w:r>
      <w:r w:rsidRPr="00636459">
        <w:rPr>
          <w:rFonts w:eastAsia="Calibri"/>
          <w:b/>
          <w:bCs/>
          <w:u w:val="single"/>
        </w:rPr>
        <w:t>This is a problem for</w:t>
      </w:r>
      <w:r w:rsidRPr="00636459">
        <w:rPr>
          <w:rFonts w:eastAsia="Calibri"/>
          <w:sz w:val="12"/>
        </w:rPr>
        <w:t xml:space="preserve"> the course of academic study in our current context, but perhaps more important, argues Larkin, for </w:t>
      </w:r>
      <w:r w:rsidRPr="00961D7B">
        <w:rPr>
          <w:rFonts w:eastAsia="Calibri"/>
          <w:b/>
          <w:bCs/>
          <w:highlight w:val="green"/>
          <w:u w:val="single"/>
        </w:rPr>
        <w:t>the future</w:t>
      </w:r>
      <w:r w:rsidRPr="00636459">
        <w:rPr>
          <w:rFonts w:eastAsia="Calibri"/>
          <w:b/>
          <w:bCs/>
          <w:u w:val="single"/>
        </w:rPr>
        <w:t xml:space="preserve"> of a </w:t>
      </w:r>
      <w:r w:rsidRPr="00961D7B">
        <w:rPr>
          <w:rFonts w:eastAsia="Calibri"/>
          <w:b/>
          <w:bCs/>
          <w:highlight w:val="green"/>
          <w:u w:val="single"/>
        </w:rPr>
        <w:t>citizenry</w:t>
      </w:r>
      <w:r w:rsidRPr="00636459">
        <w:rPr>
          <w:rFonts w:eastAsia="Calibri"/>
          <w:b/>
          <w:bCs/>
          <w:u w:val="single"/>
        </w:rPr>
        <w:t xml:space="preserve"> that </w:t>
      </w:r>
      <w:r w:rsidRPr="00961D7B">
        <w:rPr>
          <w:rFonts w:eastAsia="Calibri"/>
          <w:b/>
          <w:bCs/>
          <w:highlight w:val="green"/>
          <w:u w:val="single"/>
        </w:rPr>
        <w:t xml:space="preserve">will need to make </w:t>
      </w:r>
      <w:r w:rsidRPr="00961D7B">
        <w:rPr>
          <w:rFonts w:eastAsia="Calibri"/>
          <w:b/>
          <w:highlight w:val="green"/>
          <w:u w:val="single"/>
          <w:bdr w:val="none" w:sz="0" w:space="0" w:color="auto" w:frame="1"/>
        </w:rPr>
        <w:t>evaluative choices</w:t>
      </w:r>
      <w:r w:rsidRPr="00961D7B">
        <w:rPr>
          <w:rFonts w:eastAsia="Calibri"/>
          <w:b/>
          <w:bCs/>
          <w:highlight w:val="green"/>
          <w:u w:val="single"/>
        </w:rPr>
        <w:t xml:space="preserve"> against</w:t>
      </w:r>
      <w:r w:rsidRPr="00636459">
        <w:rPr>
          <w:rFonts w:eastAsia="Calibri"/>
          <w:b/>
          <w:bCs/>
          <w:u w:val="single"/>
        </w:rPr>
        <w:t xml:space="preserve"> an increasingly complex and multimediated information environment</w:t>
      </w:r>
      <w:r w:rsidRPr="00636459">
        <w:rPr>
          <w:rFonts w:eastAsia="Calibri"/>
          <w:sz w:val="12"/>
        </w:rPr>
        <w:t xml:space="preserve"> (ibid-). Larkin's study tested the benefits of debate participation on information-literacy skills and concluded that in-class debate participants reported significantly higher self-efficacy ratings of their ability to navigate academic search databases and to effectively search and use other Web resources: To</w:t>
      </w:r>
      <w:r w:rsidRPr="00636459">
        <w:rPr>
          <w:rFonts w:eastAsia="Calibri"/>
          <w:sz w:val="12"/>
          <w:szCs w:val="16"/>
        </w:rPr>
        <w:t xml:space="preserve"> analyze the self-report ratings of the instructional and control group students, we first conducted a multivariate analysis of variance on all of the ratings, looking jointly at the effect of instmction/no instruction and debate topic . . . that </w:t>
      </w:r>
      <w:r w:rsidRPr="00636459">
        <w:rPr>
          <w:rFonts w:eastAsia="Calibri"/>
          <w:b/>
          <w:u w:val="single"/>
          <w:bdr w:val="none" w:sz="0" w:space="0" w:color="auto" w:frame="1"/>
        </w:rPr>
        <w:t>it did not matter which topic students had been assigned</w:t>
      </w:r>
      <w:r w:rsidRPr="00636459">
        <w:rPr>
          <w:rFonts w:eastAsia="Calibri"/>
          <w:sz w:val="12"/>
          <w:szCs w:val="16"/>
        </w:rPr>
        <w:t xml:space="preserve"> . . . students in the Instnictional [debate) group were significantly more confident in their ability to access information and less likely to feel that they needed help to do so----These findings clearly indicate greater self-efficacy for online searching among students who participated in (debate).... These results constitute strong support for the effectiveness of the project on students' self-efficacy for online searching in the academic databases. There was</w:t>
      </w:r>
      <w:r w:rsidRPr="00636459">
        <w:rPr>
          <w:rFonts w:eastAsia="Calibri"/>
          <w:sz w:val="12"/>
          <w:szCs w:val="8"/>
        </w:rPr>
        <w:t xml:space="preserve"> an unintended effect, however: After doing ... the project, instructional group students also felt more confident than the other students in their ability to get good information from Yahoo and Google. It may be that the library research experience increased self-efficacy for any searching, not just in academic databases. (Larkin 2005, 144) </w:t>
      </w:r>
      <w:r w:rsidRPr="00636459">
        <w:rPr>
          <w:rFonts w:eastAsia="Calibri"/>
          <w:b/>
          <w:bCs/>
          <w:u w:val="single"/>
        </w:rPr>
        <w:t>Larkin's study substantiates</w:t>
      </w:r>
      <w:r w:rsidRPr="00636459">
        <w:rPr>
          <w:rFonts w:eastAsia="Calibri"/>
          <w:sz w:val="12"/>
        </w:rPr>
        <w:t xml:space="preserve"> Thomas Worthcn and Gaylcn </w:t>
      </w:r>
      <w:r w:rsidRPr="00636459">
        <w:rPr>
          <w:rFonts w:eastAsia="Calibri"/>
          <w:b/>
          <w:bCs/>
          <w:u w:val="single"/>
        </w:rPr>
        <w:t>Pack's</w:t>
      </w:r>
      <w:r w:rsidRPr="00636459">
        <w:rPr>
          <w:rFonts w:eastAsia="Calibri"/>
          <w:sz w:val="12"/>
        </w:rPr>
        <w:t xml:space="preserve"> (1992, 3) </w:t>
      </w:r>
      <w:r w:rsidRPr="00636459">
        <w:rPr>
          <w:rFonts w:eastAsia="Calibri"/>
          <w:b/>
          <w:bCs/>
          <w:u w:val="single"/>
        </w:rPr>
        <w:t xml:space="preserve">claim that debate in </w:t>
      </w:r>
      <w:r w:rsidRPr="00636459">
        <w:rPr>
          <w:rFonts w:eastAsia="Calibri"/>
          <w:sz w:val="12"/>
        </w:rPr>
        <w:t>the</w:t>
      </w:r>
      <w:r w:rsidRPr="00636459">
        <w:rPr>
          <w:rFonts w:eastAsia="Calibri"/>
          <w:b/>
          <w:bCs/>
          <w:u w:val="single"/>
        </w:rPr>
        <w:t xml:space="preserve"> college </w:t>
      </w:r>
      <w:r w:rsidRPr="00636459">
        <w:rPr>
          <w:rFonts w:eastAsia="Calibri"/>
          <w:sz w:val="12"/>
        </w:rPr>
        <w:t>classroom</w:t>
      </w:r>
      <w:r w:rsidRPr="00636459">
        <w:rPr>
          <w:rFonts w:eastAsia="Calibri"/>
          <w:b/>
          <w:bCs/>
          <w:u w:val="single"/>
        </w:rPr>
        <w:t xml:space="preserve"> plays a critical role in fostering the kind of problem-solving skills demanded by the increasingly rich media and information environment of modernity</w:t>
      </w:r>
      <w:r w:rsidRPr="00636459">
        <w:rPr>
          <w:rFonts w:eastAsia="Calibri"/>
          <w:sz w:val="12"/>
        </w:rPr>
        <w:t xml:space="preserve">. Though their essay was written in 1992 on the cusp of the eventual explosion of the Internet as a medium, Worthcn and Pack's framing of the issue was prescient: the primary question facing today's student has changed from how to best research a topic to the crucial question of learning how to best evaluate which arguments to cite and rely upon from an easily accessible and veritable cornucopia of materials. There are, without a doubt, a number of important criticisms of employing debate as a model for democratic deliberation. But cumulatively, </w:t>
      </w:r>
      <w:r w:rsidRPr="00636459">
        <w:rPr>
          <w:rFonts w:eastAsia="Calibri"/>
          <w:b/>
          <w:bCs/>
          <w:u w:val="single"/>
        </w:rPr>
        <w:t>the evidence presented here warrants strong support for expanding debate practice</w:t>
      </w:r>
      <w:r w:rsidRPr="00636459">
        <w:rPr>
          <w:rFonts w:eastAsia="Calibri"/>
          <w:sz w:val="12"/>
        </w:rPr>
        <w:t xml:space="preserve"> in the classroom </w:t>
      </w:r>
      <w:r w:rsidRPr="00636459">
        <w:rPr>
          <w:rFonts w:eastAsia="Calibri"/>
          <w:b/>
          <w:bCs/>
          <w:u w:val="single"/>
        </w:rPr>
        <w:t>as</w:t>
      </w:r>
      <w:r w:rsidRPr="00636459">
        <w:rPr>
          <w:rFonts w:eastAsia="Calibri"/>
          <w:sz w:val="12"/>
        </w:rPr>
        <w:t xml:space="preserve"> a technology for</w:t>
      </w:r>
      <w:r w:rsidRPr="00636459">
        <w:rPr>
          <w:rFonts w:eastAsia="Calibri"/>
          <w:b/>
          <w:bCs/>
          <w:u w:val="single"/>
        </w:rPr>
        <w:t xml:space="preserve"> enhancing democratic deliberative capacities</w:t>
      </w:r>
      <w:r w:rsidRPr="00636459">
        <w:rPr>
          <w:rFonts w:eastAsia="Calibri"/>
          <w:sz w:val="12"/>
        </w:rPr>
        <w:t xml:space="preserve">. </w:t>
      </w:r>
      <w:r w:rsidRPr="00636459">
        <w:rPr>
          <w:rFonts w:eastAsia="Calibri"/>
          <w:b/>
          <w:bCs/>
          <w:u w:val="single"/>
        </w:rPr>
        <w:t xml:space="preserve">The unique combination of critical thinking skills, research and information processing skills, oral communication skills, and capacities for listening and thoughtful, </w:t>
      </w:r>
      <w:r w:rsidRPr="00961D7B">
        <w:rPr>
          <w:rFonts w:eastAsia="Calibri"/>
          <w:b/>
          <w:bCs/>
          <w:highlight w:val="green"/>
          <w:u w:val="single"/>
        </w:rPr>
        <w:t>open engagement with</w:t>
      </w:r>
      <w:r w:rsidRPr="00636459">
        <w:rPr>
          <w:rFonts w:eastAsia="Calibri"/>
          <w:b/>
          <w:bCs/>
          <w:u w:val="single"/>
        </w:rPr>
        <w:t xml:space="preserve"> hotly contested </w:t>
      </w:r>
      <w:r w:rsidRPr="00961D7B">
        <w:rPr>
          <w:rFonts w:eastAsia="Calibri"/>
          <w:b/>
          <w:bCs/>
          <w:highlight w:val="green"/>
          <w:u w:val="single"/>
        </w:rPr>
        <w:t xml:space="preserve">issues argues for debate as </w:t>
      </w:r>
      <w:r w:rsidRPr="00636459">
        <w:rPr>
          <w:rFonts w:eastAsia="Calibri"/>
          <w:b/>
          <w:bCs/>
          <w:u w:val="single"/>
        </w:rPr>
        <w:t>a crucial component of a rich and vital democratic life</w:t>
      </w:r>
      <w:r w:rsidRPr="00636459">
        <w:rPr>
          <w:rFonts w:eastAsia="Calibri"/>
          <w:sz w:val="12"/>
        </w:rPr>
        <w:t xml:space="preserve">. In-class debate practice both aids students in achieving the best goals of college and university education, </w:t>
      </w:r>
      <w:r w:rsidRPr="00636459">
        <w:rPr>
          <w:rFonts w:eastAsia="Calibri"/>
          <w:b/>
          <w:bCs/>
          <w:u w:val="single"/>
        </w:rPr>
        <w:t xml:space="preserve">and serves as </w:t>
      </w:r>
      <w:r w:rsidRPr="00961D7B">
        <w:rPr>
          <w:rFonts w:eastAsia="Calibri"/>
          <w:b/>
          <w:bCs/>
          <w:highlight w:val="green"/>
          <w:u w:val="single"/>
        </w:rPr>
        <w:t xml:space="preserve">an unmatched practice for creating </w:t>
      </w:r>
      <w:r w:rsidRPr="00636459">
        <w:rPr>
          <w:rFonts w:eastAsia="Calibri"/>
          <w:b/>
          <w:bCs/>
          <w:u w:val="single"/>
        </w:rPr>
        <w:t xml:space="preserve">thoughtful, engaged, open-minded and </w:t>
      </w:r>
      <w:r w:rsidRPr="00961D7B">
        <w:rPr>
          <w:rFonts w:eastAsia="Calibri"/>
          <w:b/>
          <w:bCs/>
          <w:highlight w:val="green"/>
          <w:u w:val="single"/>
        </w:rPr>
        <w:t>self-critical students</w:t>
      </w:r>
      <w:r w:rsidRPr="00636459">
        <w:rPr>
          <w:rFonts w:eastAsia="Calibri"/>
          <w:b/>
          <w:bCs/>
          <w:u w:val="single"/>
        </w:rPr>
        <w:t xml:space="preserve"> who are open to the possibilities of meaningful political engagement and new articulations of democratic life. Expanding this practice is crucial, if only because the more we produce citizens that can actively and effectively engage the political process, the more likely we are to produce revisions of democratic life that are necessary if democracy is not only to survive, but to thrive. </w:t>
      </w:r>
      <w:r w:rsidRPr="00961D7B">
        <w:rPr>
          <w:rFonts w:eastAsia="Calibri"/>
          <w:b/>
          <w:bCs/>
          <w:highlight w:val="green"/>
          <w:u w:val="single"/>
        </w:rPr>
        <w:t>Democracy faces</w:t>
      </w:r>
      <w:r w:rsidRPr="00636459">
        <w:rPr>
          <w:rFonts w:eastAsia="Calibri"/>
          <w:b/>
          <w:bCs/>
          <w:u w:val="single"/>
        </w:rPr>
        <w:t xml:space="preserve"> a myriad of challenges, including</w:t>
      </w:r>
      <w:r w:rsidRPr="00636459">
        <w:rPr>
          <w:rFonts w:eastAsia="Calibri"/>
          <w:sz w:val="12"/>
        </w:rPr>
        <w:t xml:space="preserve">: domestic and international </w:t>
      </w:r>
      <w:r w:rsidRPr="00961D7B">
        <w:rPr>
          <w:rFonts w:eastAsia="Calibri"/>
          <w:b/>
          <w:bCs/>
          <w:highlight w:val="green"/>
          <w:u w:val="single"/>
        </w:rPr>
        <w:t>issues of class, gender, and racial justice</w:t>
      </w:r>
      <w:r w:rsidRPr="00636459">
        <w:rPr>
          <w:rFonts w:eastAsia="Calibri"/>
          <w:sz w:val="12"/>
        </w:rPr>
        <w:t xml:space="preserve">; </w:t>
      </w:r>
      <w:r w:rsidRPr="00636459">
        <w:rPr>
          <w:rFonts w:eastAsia="Calibri"/>
          <w:b/>
          <w:bCs/>
          <w:u w:val="single"/>
        </w:rPr>
        <w:t xml:space="preserve">wholesale </w:t>
      </w:r>
      <w:r w:rsidRPr="00961D7B">
        <w:rPr>
          <w:rFonts w:eastAsia="Calibri"/>
          <w:b/>
          <w:bCs/>
          <w:highlight w:val="green"/>
          <w:u w:val="single"/>
        </w:rPr>
        <w:t>environmental destruction</w:t>
      </w:r>
      <w:r w:rsidRPr="00636459">
        <w:rPr>
          <w:rFonts w:eastAsia="Calibri"/>
          <w:b/>
          <w:bCs/>
          <w:u w:val="single"/>
        </w:rPr>
        <w:t xml:space="preserve"> and the potential for rapid climate change</w:t>
      </w:r>
      <w:r w:rsidRPr="00636459">
        <w:rPr>
          <w:rFonts w:eastAsia="Calibri"/>
          <w:sz w:val="12"/>
        </w:rPr>
        <w:t xml:space="preserve">; emerging </w:t>
      </w:r>
      <w:r w:rsidRPr="00961D7B">
        <w:rPr>
          <w:rFonts w:eastAsia="Calibri"/>
          <w:b/>
          <w:bCs/>
          <w:highlight w:val="green"/>
          <w:u w:val="single"/>
        </w:rPr>
        <w:t>threats to international stability</w:t>
      </w:r>
      <w:r w:rsidRPr="00636459">
        <w:rPr>
          <w:rFonts w:eastAsia="Calibri"/>
          <w:sz w:val="12"/>
        </w:rPr>
        <w:t xml:space="preserve"> </w:t>
      </w:r>
      <w:r w:rsidRPr="00636459">
        <w:rPr>
          <w:rFonts w:eastAsia="Calibri"/>
          <w:b/>
          <w:u w:val="single"/>
        </w:rPr>
        <w:t>in the form of terrorism, intervention and</w:t>
      </w:r>
      <w:r w:rsidRPr="00636459">
        <w:rPr>
          <w:rFonts w:eastAsia="Calibri"/>
          <w:sz w:val="12"/>
        </w:rPr>
        <w:t xml:space="preserve"> new possibilities for </w:t>
      </w:r>
      <w:r w:rsidRPr="00636459">
        <w:rPr>
          <w:rFonts w:eastAsia="Calibri"/>
          <w:b/>
          <w:u w:val="single"/>
        </w:rPr>
        <w:t xml:space="preserve">great power conflict; </w:t>
      </w:r>
      <w:r w:rsidRPr="00636459">
        <w:rPr>
          <w:rFonts w:eastAsia="Calibri"/>
          <w:b/>
          <w:bCs/>
          <w:u w:val="single"/>
        </w:rPr>
        <w:t>and increasing challenges of rapid globalization</w:t>
      </w:r>
      <w:r w:rsidRPr="00636459">
        <w:rPr>
          <w:rFonts w:eastAsia="Calibri"/>
          <w:sz w:val="12"/>
        </w:rPr>
        <w:t xml:space="preserve"> including an increasingly volatile global economic structure. </w:t>
      </w:r>
      <w:r w:rsidRPr="00636459">
        <w:rPr>
          <w:rFonts w:eastAsia="Calibri"/>
          <w:b/>
          <w:bCs/>
          <w:u w:val="single"/>
        </w:rPr>
        <w:t xml:space="preserve">More than any specific policy or proposal, </w:t>
      </w:r>
      <w:r w:rsidRPr="00961D7B">
        <w:rPr>
          <w:rFonts w:eastAsia="Calibri"/>
          <w:b/>
          <w:bCs/>
          <w:highlight w:val="green"/>
          <w:u w:val="single"/>
        </w:rPr>
        <w:t xml:space="preserve">an informed and active citizenry that </w:t>
      </w:r>
      <w:r w:rsidRPr="00961D7B">
        <w:rPr>
          <w:rFonts w:eastAsia="Calibri"/>
          <w:b/>
          <w:bCs/>
          <w:highlight w:val="green"/>
          <w:u w:val="single"/>
        </w:rPr>
        <w:lastRenderedPageBreak/>
        <w:t>deliberates with</w:t>
      </w:r>
      <w:r w:rsidRPr="00636459">
        <w:rPr>
          <w:rFonts w:eastAsia="Calibri"/>
          <w:b/>
          <w:bCs/>
          <w:u w:val="single"/>
        </w:rPr>
        <w:t xml:space="preserve"> greater </w:t>
      </w:r>
      <w:r w:rsidRPr="00961D7B">
        <w:rPr>
          <w:rFonts w:eastAsia="Calibri"/>
          <w:b/>
          <w:bCs/>
          <w:highlight w:val="green"/>
          <w:u w:val="single"/>
        </w:rPr>
        <w:t>skill</w:t>
      </w:r>
      <w:r w:rsidRPr="00636459">
        <w:rPr>
          <w:rFonts w:eastAsia="Calibri"/>
          <w:b/>
          <w:bCs/>
          <w:u w:val="single"/>
        </w:rPr>
        <w:t xml:space="preserve"> </w:t>
      </w:r>
      <w:r w:rsidRPr="00636459">
        <w:rPr>
          <w:rFonts w:eastAsia="Calibri"/>
          <w:sz w:val="12"/>
        </w:rPr>
        <w:t xml:space="preserve">and sensitivity </w:t>
      </w:r>
      <w:r w:rsidRPr="00961D7B">
        <w:rPr>
          <w:rFonts w:eastAsia="Calibri"/>
          <w:b/>
          <w:bCs/>
          <w:highlight w:val="green"/>
          <w:u w:val="single"/>
        </w:rPr>
        <w:t>provides</w:t>
      </w:r>
      <w:r w:rsidRPr="00636459">
        <w:rPr>
          <w:rFonts w:eastAsia="Calibri"/>
          <w:b/>
          <w:bCs/>
          <w:u w:val="single"/>
        </w:rPr>
        <w:t xml:space="preserve"> one of the best hopes for responsive and </w:t>
      </w:r>
      <w:r w:rsidRPr="00961D7B">
        <w:rPr>
          <w:rFonts w:eastAsia="Calibri"/>
          <w:b/>
          <w:bCs/>
          <w:highlight w:val="green"/>
          <w:u w:val="single"/>
        </w:rPr>
        <w:t>effective</w:t>
      </w:r>
      <w:r w:rsidRPr="00636459">
        <w:rPr>
          <w:rFonts w:eastAsia="Calibri"/>
          <w:b/>
          <w:bCs/>
          <w:u w:val="single"/>
        </w:rPr>
        <w:t xml:space="preserve"> democratic </w:t>
      </w:r>
      <w:r w:rsidRPr="00961D7B">
        <w:rPr>
          <w:rFonts w:eastAsia="Calibri"/>
          <w:b/>
          <w:bCs/>
          <w:highlight w:val="green"/>
          <w:u w:val="single"/>
        </w:rPr>
        <w:t>governance</w:t>
      </w:r>
      <w:r w:rsidRPr="00636459">
        <w:rPr>
          <w:rFonts w:eastAsia="Calibri"/>
          <w:b/>
          <w:bCs/>
          <w:u w:val="single"/>
        </w:rPr>
        <w:t xml:space="preserve">, and by extension, one of the last best hopes for dealing with </w:t>
      </w:r>
      <w:r w:rsidRPr="00636459">
        <w:rPr>
          <w:rFonts w:eastAsia="Calibri"/>
          <w:sz w:val="12"/>
        </w:rPr>
        <w:t xml:space="preserve">the </w:t>
      </w:r>
      <w:r w:rsidRPr="00636459">
        <w:rPr>
          <w:rFonts w:eastAsia="Calibri"/>
          <w:b/>
          <w:bCs/>
          <w:u w:val="single"/>
        </w:rPr>
        <w:t>existential challenges</w:t>
      </w:r>
      <w:r w:rsidRPr="00636459">
        <w:rPr>
          <w:rFonts w:eastAsia="Calibri"/>
          <w:sz w:val="12"/>
        </w:rPr>
        <w:t xml:space="preserve"> to democracy [in an] increasingly complex world. </w:t>
      </w:r>
    </w:p>
    <w:p w14:paraId="05A35E1A" w14:textId="77777777" w:rsidR="00FC6DFE" w:rsidRDefault="00FC6DFE" w:rsidP="00FC6DFE">
      <w:pPr>
        <w:rPr>
          <w:rFonts w:eastAsia="Calibri"/>
          <w:sz w:val="12"/>
        </w:rPr>
      </w:pPr>
    </w:p>
    <w:p w14:paraId="675DC91C" w14:textId="77777777" w:rsidR="00FC6DFE" w:rsidRDefault="00FC6DFE" w:rsidP="00FC6DFE">
      <w:pPr>
        <w:pStyle w:val="Heading4"/>
      </w:pPr>
      <w:r>
        <w:t>That also overcomes dogmatism and polarization – the process of debate is uniquely key</w:t>
      </w:r>
    </w:p>
    <w:p w14:paraId="13F923D2" w14:textId="77777777" w:rsidR="00FC6DFE" w:rsidRPr="00961D7B" w:rsidRDefault="00FC6DFE" w:rsidP="00FC6DFE">
      <w:pPr>
        <w:rPr>
          <w:rStyle w:val="Emphasis"/>
        </w:rPr>
      </w:pPr>
      <w:r w:rsidRPr="00961D7B">
        <w:rPr>
          <w:rStyle w:val="Emphasis"/>
        </w:rPr>
        <w:t>Muir 93</w:t>
      </w:r>
    </w:p>
    <w:p w14:paraId="57DFF14D" w14:textId="77777777" w:rsidR="00FC6DFE" w:rsidRPr="00636459" w:rsidRDefault="00FC6DFE" w:rsidP="00FC6DFE">
      <w:r w:rsidRPr="00636459">
        <w:rPr>
          <w:sz w:val="12"/>
          <w:szCs w:val="22"/>
        </w:rPr>
        <w:t>Department of Communications at George Mason (Star A., “A Defense of the Ethics of Contemporary Debate,” Philosophy and Rhetoric, Vol. 26, No. 4. Gale Academic Onefile)</w:t>
      </w:r>
    </w:p>
    <w:p w14:paraId="4538F1C9" w14:textId="77777777" w:rsidR="00FC6DFE" w:rsidRPr="00636459" w:rsidRDefault="00FC6DFE" w:rsidP="00FC6DFE">
      <w:pPr>
        <w:pStyle w:val="Nothing"/>
        <w:rPr>
          <w:rFonts w:ascii="Georgia" w:hAnsi="Georgia" w:cstheme="majorHAnsi"/>
        </w:rPr>
      </w:pPr>
    </w:p>
    <w:p w14:paraId="34A08B8E" w14:textId="77777777" w:rsidR="00FC6DFE" w:rsidRPr="00636459" w:rsidRDefault="00FC6DFE" w:rsidP="00FC6DFE">
      <w:pPr>
        <w:rPr>
          <w:rFonts w:cstheme="majorHAnsi"/>
          <w:sz w:val="12"/>
          <w:szCs w:val="22"/>
        </w:rPr>
      </w:pPr>
      <w:r w:rsidRPr="00636459">
        <w:rPr>
          <w:rFonts w:cstheme="majorHAnsi"/>
          <w:sz w:val="12"/>
          <w:szCs w:val="22"/>
        </w:rPr>
        <w:t xml:space="preserve">Values clarification, Stewart is correct in pointing out, does not mean that no values are developed. Two very important values— </w:t>
      </w:r>
      <w:r w:rsidRPr="00636459">
        <w:rPr>
          <w:sz w:val="12"/>
        </w:rPr>
        <w:t>tolerance and fairness—inhere to a significant degree in the ethics of switch-side debate.</w:t>
      </w:r>
      <w:r w:rsidRPr="00636459">
        <w:rPr>
          <w:rFonts w:cstheme="majorHAnsi"/>
          <w:sz w:val="12"/>
          <w:szCs w:val="22"/>
        </w:rPr>
        <w:t xml:space="preserve"> A second point about the charge of relativism is that tolerance is related to the development of reasoned moral viewpoints. </w:t>
      </w:r>
      <w:r w:rsidRPr="00636459">
        <w:rPr>
          <w:sz w:val="12"/>
        </w:rPr>
        <w:t xml:space="preserve">The willingness to recognize the existence of other views, and to grant alternative positions a degree of credibility, is a value fostered by switch-side debate: Alternately </w:t>
      </w:r>
      <w:r w:rsidRPr="00986DDA">
        <w:rPr>
          <w:rFonts w:cstheme="majorHAnsi"/>
          <w:b/>
          <w:szCs w:val="22"/>
          <w:highlight w:val="yellow"/>
          <w:u w:val="single"/>
        </w:rPr>
        <w:t>debating both sides of the same question inculcates</w:t>
      </w:r>
      <w:r w:rsidRPr="00636459">
        <w:rPr>
          <w:rFonts w:cstheme="majorHAnsi"/>
          <w:b/>
          <w:szCs w:val="22"/>
          <w:u w:val="single"/>
        </w:rPr>
        <w:t xml:space="preserve"> </w:t>
      </w:r>
      <w:r w:rsidRPr="00636459">
        <w:rPr>
          <w:sz w:val="12"/>
        </w:rPr>
        <w:t>a deep-seated attitude of</w:t>
      </w:r>
      <w:r w:rsidRPr="00636459">
        <w:rPr>
          <w:rFonts w:cstheme="majorHAnsi"/>
          <w:b/>
          <w:szCs w:val="22"/>
          <w:u w:val="single"/>
        </w:rPr>
        <w:t xml:space="preserve"> </w:t>
      </w:r>
      <w:r w:rsidRPr="00986DDA">
        <w:rPr>
          <w:rFonts w:cstheme="majorHAnsi"/>
          <w:b/>
          <w:szCs w:val="22"/>
          <w:highlight w:val="yellow"/>
          <w:u w:val="single"/>
        </w:rPr>
        <w:t>tolerance</w:t>
      </w:r>
      <w:r w:rsidRPr="00636459">
        <w:rPr>
          <w:rFonts w:cstheme="majorHAnsi"/>
          <w:b/>
          <w:szCs w:val="22"/>
          <w:u w:val="single"/>
        </w:rPr>
        <w:t xml:space="preserve"> toward differing points of view</w:t>
      </w:r>
      <w:r w:rsidRPr="00636459">
        <w:rPr>
          <w:rFonts w:cstheme="majorHAnsi"/>
          <w:sz w:val="12"/>
          <w:szCs w:val="22"/>
          <w:u w:val="single"/>
        </w:rPr>
        <w:t xml:space="preserve">. </w:t>
      </w:r>
      <w:r w:rsidRPr="00636459">
        <w:rPr>
          <w:rFonts w:cstheme="majorHAnsi"/>
          <w:sz w:val="12"/>
          <w:szCs w:val="22"/>
        </w:rPr>
        <w:t>To be forced to debate only one side leads to an ego-identification with that side. , . . The other side in contrast is seen only as something to be discredited. Arguing as persuasively as one can for completely opposing views is one way of giving recognition to the idea that a strong case can generally be made for the views of earnest and intelligent men, however such views may clash with one's own. . . .</w:t>
      </w:r>
      <w:r w:rsidRPr="00636459">
        <w:rPr>
          <w:sz w:val="12"/>
        </w:rPr>
        <w:t xml:space="preserve">Promoting this kind of tolerance is perhaps one of the greatest benefits debating both sides has to offer. 5' The activity should encourage debating both sides of a topic, reasons Thompson, because </w:t>
      </w:r>
      <w:r w:rsidRPr="00986DDA">
        <w:rPr>
          <w:rFonts w:cstheme="majorHAnsi"/>
          <w:b/>
          <w:szCs w:val="22"/>
          <w:highlight w:val="yellow"/>
          <w:u w:val="single"/>
        </w:rPr>
        <w:t>debaters are "more likely to realize that propositions are bilateral. It is those who fail to recognize this</w:t>
      </w:r>
      <w:r w:rsidRPr="00636459">
        <w:rPr>
          <w:rFonts w:cstheme="majorHAnsi"/>
          <w:b/>
          <w:szCs w:val="22"/>
          <w:u w:val="single"/>
        </w:rPr>
        <w:t xml:space="preserve"> fact </w:t>
      </w:r>
      <w:r w:rsidRPr="00986DDA">
        <w:rPr>
          <w:rFonts w:cstheme="majorHAnsi"/>
          <w:b/>
          <w:szCs w:val="22"/>
          <w:highlight w:val="yellow"/>
          <w:u w:val="single"/>
        </w:rPr>
        <w:t>who become</w:t>
      </w:r>
      <w:r w:rsidRPr="00636459">
        <w:rPr>
          <w:rFonts w:cstheme="majorHAnsi"/>
          <w:b/>
          <w:szCs w:val="22"/>
          <w:u w:val="single"/>
        </w:rPr>
        <w:t xml:space="preserve"> </w:t>
      </w:r>
      <w:r w:rsidRPr="00636459">
        <w:rPr>
          <w:rStyle w:val="StyleUnderline"/>
        </w:rPr>
        <w:t xml:space="preserve">intolerant, </w:t>
      </w:r>
      <w:r w:rsidRPr="00986DDA">
        <w:rPr>
          <w:rStyle w:val="StyleUnderline"/>
          <w:highlight w:val="yellow"/>
        </w:rPr>
        <w:t>dogmatic</w:t>
      </w:r>
      <w:r w:rsidRPr="00636459">
        <w:rPr>
          <w:rStyle w:val="StyleUnderline"/>
        </w:rPr>
        <w:t>, and</w:t>
      </w:r>
      <w:r w:rsidRPr="00636459">
        <w:rPr>
          <w:rFonts w:cstheme="majorHAnsi"/>
          <w:b/>
          <w:szCs w:val="22"/>
          <w:u w:val="single"/>
        </w:rPr>
        <w:t xml:space="preserve"> bigoted.</w:t>
      </w:r>
      <w:r w:rsidRPr="00636459">
        <w:rPr>
          <w:rFonts w:cstheme="majorHAnsi"/>
          <w:sz w:val="12"/>
          <w:szCs w:val="22"/>
        </w:rPr>
        <w:t xml:space="preserve">""* While Theodore Roosevelt can hardly be said to be advocating bigotry, his efforts to turn out advocates convinced of their rightness is not a position imbued with tolerance.At a societal level, the value of </w:t>
      </w:r>
      <w:r w:rsidRPr="00636459">
        <w:rPr>
          <w:sz w:val="12"/>
        </w:rPr>
        <w:t>tolerance is more conducive to a fair and open assessment of competing ideas.</w:t>
      </w:r>
      <w:r w:rsidRPr="00636459">
        <w:rPr>
          <w:rFonts w:cstheme="majorHAnsi"/>
          <w:sz w:val="12"/>
          <w:szCs w:val="22"/>
        </w:rPr>
        <w:t xml:space="preserve"> John Stuart Mill eloquently states the case this way: Complete liberty of contradicting and disproving our opinion is the very condition which justifies us in assuming its truth for purposes of action; and on no other terms can a being with human faculties have any rational assurance of being right. . . . the peculiar evil of silencing the expression of an opinion is, that it is robbing the human race. . . . If the opinion is right, they are deprived of the opportunity of exchanging error for truth: if wrong, they lose, what is almost as great a benefit, the clearer perception and livelier impression of the truth, produced by its collision with error."*' At an individual level, </w:t>
      </w:r>
      <w:r w:rsidRPr="00986DDA">
        <w:rPr>
          <w:rFonts w:cstheme="majorHAnsi"/>
          <w:b/>
          <w:szCs w:val="22"/>
          <w:highlight w:val="yellow"/>
          <w:u w:val="single"/>
        </w:rPr>
        <w:t>tolerance is related to moral identity via</w:t>
      </w:r>
      <w:r w:rsidRPr="00636459">
        <w:rPr>
          <w:rFonts w:cstheme="majorHAnsi"/>
          <w:b/>
          <w:szCs w:val="22"/>
          <w:u w:val="single"/>
        </w:rPr>
        <w:t xml:space="preserve"> empathic and </w:t>
      </w:r>
      <w:r w:rsidRPr="00986DDA">
        <w:rPr>
          <w:rFonts w:cstheme="majorHAnsi"/>
          <w:b/>
          <w:szCs w:val="22"/>
          <w:highlight w:val="yellow"/>
          <w:u w:val="single"/>
        </w:rPr>
        <w:t>critical assessments of differing perspectives</w:t>
      </w:r>
      <w:r w:rsidRPr="00636459">
        <w:rPr>
          <w:rFonts w:cstheme="majorHAnsi"/>
          <w:sz w:val="12"/>
          <w:szCs w:val="22"/>
          <w:u w:val="single"/>
        </w:rPr>
        <w:t>.</w:t>
      </w:r>
      <w:r w:rsidRPr="00636459">
        <w:rPr>
          <w:rFonts w:cstheme="majorHAnsi"/>
          <w:sz w:val="12"/>
          <w:szCs w:val="22"/>
        </w:rPr>
        <w:t xml:space="preserve"> Paul posits a strong relationship between tolerance, empathy, and critical thought. Discussing the function of argument in everyday life, he observes that </w:t>
      </w:r>
      <w:r w:rsidRPr="00636459">
        <w:rPr>
          <w:rFonts w:cstheme="majorHAnsi"/>
          <w:b/>
          <w:szCs w:val="22"/>
          <w:u w:val="single"/>
        </w:rPr>
        <w:t xml:space="preserve">in order to overcome natural tendencies to reason egocentrically </w:t>
      </w:r>
      <w:r w:rsidRPr="00636459">
        <w:rPr>
          <w:sz w:val="12"/>
        </w:rPr>
        <w:t xml:space="preserve">and sociocentrically, </w:t>
      </w:r>
      <w:r w:rsidRPr="00986DDA">
        <w:rPr>
          <w:rFonts w:cstheme="majorHAnsi"/>
          <w:b/>
          <w:szCs w:val="22"/>
          <w:highlight w:val="yellow"/>
          <w:u w:val="single"/>
        </w:rPr>
        <w:t xml:space="preserve">individuals must </w:t>
      </w:r>
      <w:r w:rsidRPr="00636459">
        <w:rPr>
          <w:rFonts w:cstheme="majorHAnsi"/>
          <w:b/>
          <w:szCs w:val="22"/>
          <w:u w:val="single"/>
        </w:rPr>
        <w:t xml:space="preserve">gain the capacity to </w:t>
      </w:r>
      <w:r w:rsidRPr="00986DDA">
        <w:rPr>
          <w:rFonts w:cstheme="majorHAnsi"/>
          <w:b/>
          <w:szCs w:val="22"/>
          <w:highlight w:val="yellow"/>
          <w:u w:val="single"/>
        </w:rPr>
        <w:t>engage in self-reflective questioning</w:t>
      </w:r>
      <w:r w:rsidRPr="00636459">
        <w:rPr>
          <w:sz w:val="12"/>
        </w:rPr>
        <w:t>, to reason dialogically and dialectically</w:t>
      </w:r>
      <w:r w:rsidRPr="00636459">
        <w:rPr>
          <w:rFonts w:cstheme="majorHAnsi"/>
          <w:sz w:val="12"/>
          <w:szCs w:val="22"/>
        </w:rPr>
        <w:t>, and to "reconstruct alien and opposing belief systems empathically."*- Our system of beliefs is, by definition, irrational when we are incapable of abandoning a belief for rational reasons; that is, when we egocentrically associate our beliefs with our own integrity. Paul describes an intimate relationship between private inferential habits, moral practices, and the nature of argumentation. Critical thought and moral identity, he urges, must be predicated on discovering the insights of opposing views and the weaknesses of our own beliefs. Role playing, he reasons, is a central element of any effort to gain such insight.</w:t>
      </w:r>
    </w:p>
    <w:p w14:paraId="0E1690C5" w14:textId="77777777" w:rsidR="00FC6DFE" w:rsidRDefault="00FC6DFE" w:rsidP="00FC6DFE">
      <w:pPr>
        <w:pStyle w:val="Heading4"/>
      </w:pPr>
      <w:r>
        <w:t xml:space="preserve">Turns </w:t>
      </w:r>
      <w:r w:rsidRPr="00636459">
        <w:t>case since dogmatism is the root cause of oppression – refusal to accept the legitimacy of others result</w:t>
      </w:r>
      <w:r>
        <w:t>s</w:t>
      </w:r>
      <w:r w:rsidRPr="00636459">
        <w:t xml:space="preserve"> in </w:t>
      </w:r>
      <w:r w:rsidRPr="00961D7B">
        <w:rPr>
          <w:highlight w:val="green"/>
        </w:rPr>
        <w:t>[aff impact]</w:t>
      </w:r>
      <w:r>
        <w:t>.</w:t>
      </w:r>
    </w:p>
    <w:p w14:paraId="12BC824D" w14:textId="77777777" w:rsidR="00FC6DFE" w:rsidRDefault="00FC6DFE" w:rsidP="00FC6DFE"/>
    <w:p w14:paraId="64DF884E" w14:textId="77777777" w:rsidR="00FC6DFE" w:rsidRDefault="00FC6DFE" w:rsidP="00FC6DFE">
      <w:pPr>
        <w:pStyle w:val="Heading4"/>
      </w:pPr>
      <w:r w:rsidRPr="00961D7B">
        <w:t>3] Topical version of the aff</w:t>
      </w:r>
      <w:r>
        <w:t>:</w:t>
      </w:r>
    </w:p>
    <w:p w14:paraId="6E7D0B59" w14:textId="77777777" w:rsidR="00FC6DFE" w:rsidRDefault="00FC6DFE" w:rsidP="00FC6DFE">
      <w:pPr>
        <w:pStyle w:val="Heading4"/>
      </w:pPr>
      <w:r>
        <w:t xml:space="preserve">---A] </w:t>
      </w:r>
      <w:r w:rsidRPr="00961D7B">
        <w:t>they can still read their method as a framing argument and leverage the aff; solves their education without setting an unlimited prep burden.</w:t>
      </w:r>
    </w:p>
    <w:p w14:paraId="4E294E91" w14:textId="77777777" w:rsidR="00FC6DFE" w:rsidRDefault="00FC6DFE" w:rsidP="00FC6DFE">
      <w:pPr>
        <w:pStyle w:val="Heading4"/>
      </w:pPr>
      <w:r>
        <w:t>---B] they can read an aff that defends imploding the squo through complete elimination of IP rights</w:t>
      </w:r>
    </w:p>
    <w:p w14:paraId="21B7E69F" w14:textId="77777777" w:rsidR="00FC6DFE" w:rsidRDefault="00FC6DFE" w:rsidP="00FC6DFE"/>
    <w:p w14:paraId="2717225A" w14:textId="77777777" w:rsidR="00FC6DFE" w:rsidRPr="0073753D" w:rsidRDefault="00FC6DFE" w:rsidP="00FC6DFE">
      <w:pPr>
        <w:pStyle w:val="Heading4"/>
        <w:rPr>
          <w:rStyle w:val="StyleUnderline"/>
          <w:sz w:val="26"/>
          <w:u w:val="none"/>
        </w:rPr>
      </w:pPr>
      <w:r>
        <w:t>5] New K affs independently are a voting issue—destroys any ability to prepare and straight turns t bad args because they forced us into it</w:t>
      </w:r>
    </w:p>
    <w:p w14:paraId="3D8DA033" w14:textId="77777777" w:rsidR="00FC6DFE" w:rsidRPr="000321EC" w:rsidRDefault="00FC6DFE" w:rsidP="00FC6DFE">
      <w:pPr>
        <w:pStyle w:val="Heading3"/>
      </w:pPr>
      <w:r w:rsidRPr="000321EC">
        <w:lastRenderedPageBreak/>
        <w:t>Voters</w:t>
      </w:r>
    </w:p>
    <w:p w14:paraId="7D47A5A2" w14:textId="77777777" w:rsidR="00FC6DFE" w:rsidRDefault="00FC6DFE" w:rsidP="00FC6DFE">
      <w:pPr>
        <w:pStyle w:val="Heading4"/>
      </w:pPr>
      <w:r>
        <w:t>Fairness is a voter and should filter every impact:</w:t>
      </w:r>
    </w:p>
    <w:p w14:paraId="40AA2147" w14:textId="77777777" w:rsidR="00FC6DFE" w:rsidRDefault="00FC6DFE" w:rsidP="00FC6DFE">
      <w:pPr>
        <w:pStyle w:val="Heading4"/>
      </w:pPr>
      <w:r>
        <w:t xml:space="preserve">---A] </w:t>
      </w:r>
      <w:r w:rsidRPr="00636459">
        <w:t xml:space="preserve">Even if debate has impacts to education, </w:t>
      </w:r>
      <w:r w:rsidRPr="00AC0314">
        <w:rPr>
          <w:u w:val="single"/>
        </w:rPr>
        <w:t>the only real role of the ballot is to decide a winner and a loser</w:t>
      </w:r>
      <w:r w:rsidRPr="00636459">
        <w:t xml:space="preserve"> – it’s what makes debate different from a seminar</w:t>
      </w:r>
      <w:r>
        <w:t xml:space="preserve"> and competitive fairness the </w:t>
      </w:r>
      <w:r w:rsidRPr="00460B27">
        <w:rPr>
          <w:u w:val="single"/>
        </w:rPr>
        <w:t>best incentive structure</w:t>
      </w:r>
      <w:r>
        <w:t xml:space="preserve"> for all of the education we gain through debate</w:t>
      </w:r>
      <w:r w:rsidRPr="00636459">
        <w:t xml:space="preserve">. </w:t>
      </w:r>
    </w:p>
    <w:p w14:paraId="59CB6A26" w14:textId="77777777" w:rsidR="00FC6DFE" w:rsidRDefault="00FC6DFE" w:rsidP="00FC6DFE">
      <w:pPr>
        <w:pStyle w:val="Heading4"/>
      </w:pPr>
      <w:r w:rsidRPr="000321EC">
        <w:t xml:space="preserve">---B] </w:t>
      </w:r>
      <w:r>
        <w:t>Self-Defeating – all the 1AR’s arguments concede the validity of fairness, i.e. that the judge will evaluate them fairly, you should actively hack against them.</w:t>
      </w:r>
    </w:p>
    <w:p w14:paraId="6BB406F9" w14:textId="77777777" w:rsidR="00FC6DFE" w:rsidRDefault="00FC6DFE" w:rsidP="00FC6DFE"/>
    <w:p w14:paraId="747C701F" w14:textId="77777777" w:rsidR="00FC6DFE" w:rsidRDefault="00FC6DFE" w:rsidP="00FC6DFE">
      <w:pPr>
        <w:pStyle w:val="Heading4"/>
      </w:pPr>
      <w:r>
        <w:t>Drop the Debater to set good norms and because time spent on T can’t be made up</w:t>
      </w:r>
    </w:p>
    <w:p w14:paraId="64E6443B" w14:textId="77777777" w:rsidR="00FC6DFE" w:rsidRDefault="00FC6DFE" w:rsidP="00FC6DFE"/>
    <w:p w14:paraId="331344B1" w14:textId="1A56B040" w:rsidR="00E42E4C" w:rsidRPr="00F601E6" w:rsidRDefault="00FC6DFE" w:rsidP="00FC6DFE">
      <w:pPr>
        <w:pStyle w:val="Heading4"/>
      </w:pPr>
      <w:r>
        <w:t>Use competing interps – reasonability is arbitrary and invites judge intervention and T is binary, there’s no way to be “reasonably” topical</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26DA"/>
    <w:rsid w:val="000029E3"/>
    <w:rsid w:val="000029E8"/>
    <w:rsid w:val="00004225"/>
    <w:rsid w:val="000066CA"/>
    <w:rsid w:val="00007264"/>
    <w:rsid w:val="000076A9"/>
    <w:rsid w:val="0001402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9C5"/>
    <w:rsid w:val="002005A8"/>
    <w:rsid w:val="00203DD8"/>
    <w:rsid w:val="00204E1D"/>
    <w:rsid w:val="002059BD"/>
    <w:rsid w:val="00207FD8"/>
    <w:rsid w:val="00210FAF"/>
    <w:rsid w:val="00213B1E"/>
    <w:rsid w:val="00215284"/>
    <w:rsid w:val="002168F2"/>
    <w:rsid w:val="0021702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E97"/>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796"/>
    <w:rsid w:val="006379E9"/>
    <w:rsid w:val="006438CB"/>
    <w:rsid w:val="006529B9"/>
    <w:rsid w:val="00654695"/>
    <w:rsid w:val="0065500A"/>
    <w:rsid w:val="00655217"/>
    <w:rsid w:val="0065727C"/>
    <w:rsid w:val="00671B66"/>
    <w:rsid w:val="00674A78"/>
    <w:rsid w:val="00696A16"/>
    <w:rsid w:val="006A07ED"/>
    <w:rsid w:val="006A4840"/>
    <w:rsid w:val="006A52A0"/>
    <w:rsid w:val="006A7E1D"/>
    <w:rsid w:val="006C3A24"/>
    <w:rsid w:val="006C3A56"/>
    <w:rsid w:val="006D13F4"/>
    <w:rsid w:val="006D6AED"/>
    <w:rsid w:val="006E6D0B"/>
    <w:rsid w:val="006F126E"/>
    <w:rsid w:val="006F32C9"/>
    <w:rsid w:val="006F3834"/>
    <w:rsid w:val="006F5693"/>
    <w:rsid w:val="006F5D4C"/>
    <w:rsid w:val="00703091"/>
    <w:rsid w:val="00717B01"/>
    <w:rsid w:val="007227D9"/>
    <w:rsid w:val="0072491F"/>
    <w:rsid w:val="00725598"/>
    <w:rsid w:val="00734B99"/>
    <w:rsid w:val="007374A1"/>
    <w:rsid w:val="00752712"/>
    <w:rsid w:val="00753A84"/>
    <w:rsid w:val="007611F5"/>
    <w:rsid w:val="007619E4"/>
    <w:rsid w:val="00761E75"/>
    <w:rsid w:val="0076495E"/>
    <w:rsid w:val="00765FC8"/>
    <w:rsid w:val="00775694"/>
    <w:rsid w:val="007873AB"/>
    <w:rsid w:val="00793F46"/>
    <w:rsid w:val="007973CC"/>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DF3"/>
    <w:rsid w:val="008266F9"/>
    <w:rsid w:val="008267E2"/>
    <w:rsid w:val="00826A9B"/>
    <w:rsid w:val="0083322E"/>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DBB"/>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F7E"/>
    <w:rsid w:val="00A60FBC"/>
    <w:rsid w:val="00A65C0B"/>
    <w:rsid w:val="00A776BA"/>
    <w:rsid w:val="00A81FD2"/>
    <w:rsid w:val="00A8441A"/>
    <w:rsid w:val="00A8674A"/>
    <w:rsid w:val="00A96E24"/>
    <w:rsid w:val="00AA6F6E"/>
    <w:rsid w:val="00AB122B"/>
    <w:rsid w:val="00AB21B0"/>
    <w:rsid w:val="00AB48D3"/>
    <w:rsid w:val="00AD4C03"/>
    <w:rsid w:val="00AE0243"/>
    <w:rsid w:val="00AE1BAD"/>
    <w:rsid w:val="00AE2124"/>
    <w:rsid w:val="00AE24BC"/>
    <w:rsid w:val="00AE3E3F"/>
    <w:rsid w:val="00AF2516"/>
    <w:rsid w:val="00AF4710"/>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1EC"/>
    <w:rsid w:val="00C72AFE"/>
    <w:rsid w:val="00C81619"/>
    <w:rsid w:val="00C81F66"/>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CE2"/>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AE1"/>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DFE"/>
    <w:rsid w:val="00FC74C7"/>
    <w:rsid w:val="00FD26D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9293A3"/>
  <w14:defaultImageDpi w14:val="300"/>
  <w15:docId w15:val="{08DC417A-461E-A048-90C3-9DC9A8E22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6DF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D26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26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 Char Char Char Char Char,Heading 3 Char Char,Char1 Char,Char1 Char + Left:  2.54 cm,First line:  0 Heading 3,First line:  0 cm,3: Cite, Char, Char Char Char Char Char Char Char,Text 7,Tags v 2,Char1,No Underline,Bold Cite"/>
    <w:basedOn w:val="Normal"/>
    <w:next w:val="Normal"/>
    <w:link w:val="Heading3Char"/>
    <w:uiPriority w:val="9"/>
    <w:unhideWhenUsed/>
    <w:qFormat/>
    <w:rsid w:val="00FD26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No Spacing211,No Spacing12,t, Ch"/>
    <w:basedOn w:val="Normal"/>
    <w:next w:val="Normal"/>
    <w:link w:val="Heading4Char"/>
    <w:uiPriority w:val="9"/>
    <w:unhideWhenUsed/>
    <w:qFormat/>
    <w:rsid w:val="00FD26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D26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26DA"/>
  </w:style>
  <w:style w:type="character" w:customStyle="1" w:styleId="Heading1Char">
    <w:name w:val="Heading 1 Char"/>
    <w:aliases w:val="Pocket Char"/>
    <w:basedOn w:val="DefaultParagraphFont"/>
    <w:link w:val="Heading1"/>
    <w:uiPriority w:val="9"/>
    <w:rsid w:val="00FD26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D26DA"/>
    <w:rPr>
      <w:rFonts w:ascii="Calibri" w:eastAsiaTheme="majorEastAsia" w:hAnsi="Calibri" w:cstheme="majorBidi"/>
      <w:b/>
      <w:bCs/>
      <w:sz w:val="44"/>
      <w:szCs w:val="44"/>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3: Cite Char, Char Char,Text 7 Char,Tags v 2 Char"/>
    <w:basedOn w:val="DefaultParagraphFont"/>
    <w:link w:val="Heading3"/>
    <w:uiPriority w:val="9"/>
    <w:rsid w:val="00FD26D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FD26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D26DA"/>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FD26DA"/>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B"/>
    <w:basedOn w:val="DefaultParagraphFont"/>
    <w:link w:val="Emphasis1"/>
    <w:uiPriority w:val="20"/>
    <w:qFormat/>
    <w:rsid w:val="00FD26D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D26DA"/>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Tags v 2 Char1,F2 - Heading 1 Char1,Text 7 Char1,TAG ,Char Char1"/>
    <w:basedOn w:val="DefaultParagraphFont"/>
    <w:uiPriority w:val="99"/>
    <w:unhideWhenUsed/>
    <w:rsid w:val="00FD26DA"/>
    <w:rPr>
      <w:color w:val="auto"/>
      <w:u w:val="none"/>
    </w:rPr>
  </w:style>
  <w:style w:type="paragraph" w:styleId="DocumentMap">
    <w:name w:val="Document Map"/>
    <w:basedOn w:val="Normal"/>
    <w:link w:val="DocumentMapChar"/>
    <w:uiPriority w:val="99"/>
    <w:semiHidden/>
    <w:unhideWhenUsed/>
    <w:rsid w:val="00FD26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26DA"/>
    <w:rPr>
      <w:rFonts w:ascii="Lucida Grande" w:hAnsi="Lucida Grande" w:cs="Lucida Grande"/>
    </w:rPr>
  </w:style>
  <w:style w:type="character" w:customStyle="1" w:styleId="StyleDate">
    <w:name w:val="Style Date"/>
    <w:aliases w:val="Author"/>
    <w:basedOn w:val="DefaultParagraphFont"/>
    <w:uiPriority w:val="1"/>
    <w:qFormat/>
    <w:rsid w:val="00FC6DFE"/>
    <w:rPr>
      <w:rFonts w:ascii="Georgia" w:hAnsi="Georgia"/>
      <w:b/>
      <w:sz w:val="24"/>
      <w:u w:val="single"/>
    </w:rPr>
  </w:style>
  <w:style w:type="paragraph" w:customStyle="1" w:styleId="Emphasis1">
    <w:name w:val="Emphasis1"/>
    <w:basedOn w:val="Normal"/>
    <w:link w:val="Emphasis"/>
    <w:uiPriority w:val="20"/>
    <w:qFormat/>
    <w:rsid w:val="00FC6DF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aliases w:val="Card Text,UNDERLINE,Cites and Cards,Bold Underlined,title,Block Heading,Read This"/>
    <w:basedOn w:val="Normal"/>
    <w:next w:val="Normal"/>
    <w:link w:val="TitleChar"/>
    <w:uiPriority w:val="6"/>
    <w:qFormat/>
    <w:rsid w:val="00FC6DFE"/>
    <w:pPr>
      <w:ind w:left="720"/>
    </w:pPr>
  </w:style>
  <w:style w:type="character" w:customStyle="1" w:styleId="TitleChar">
    <w:name w:val="Title Char"/>
    <w:aliases w:val="Card Text Char,UNDERLINE Char,Cites and Cards Char,Bold Underlined Char,title Char,Block Heading Char,Read This Char"/>
    <w:basedOn w:val="DefaultParagraphFont"/>
    <w:link w:val="Title"/>
    <w:uiPriority w:val="6"/>
    <w:qFormat/>
    <w:rsid w:val="00FC6DFE"/>
    <w:rPr>
      <w:rFonts w:ascii="Calibri" w:hAnsi="Calibri" w:cs="Calibri"/>
      <w:sz w:val="22"/>
    </w:rPr>
  </w:style>
  <w:style w:type="paragraph" w:customStyle="1" w:styleId="Nothing">
    <w:name w:val="Nothing"/>
    <w:link w:val="NothingChar"/>
    <w:qFormat/>
    <w:rsid w:val="00FC6DFE"/>
    <w:pPr>
      <w:jc w:val="both"/>
    </w:pPr>
    <w:rPr>
      <w:rFonts w:ascii="Calibri" w:eastAsia="Calibri" w:hAnsi="Calibri" w:cs="Times New Roman"/>
      <w:szCs w:val="20"/>
    </w:rPr>
  </w:style>
  <w:style w:type="character" w:customStyle="1" w:styleId="NothingChar">
    <w:name w:val="Nothing Char"/>
    <w:basedOn w:val="DefaultParagraphFont"/>
    <w:link w:val="Nothing"/>
    <w:rsid w:val="00FC6DFE"/>
    <w:rPr>
      <w:rFonts w:ascii="Calibri" w:eastAsia="Calibri"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merriam-webster.com/dictionary/medicine.%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reera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8</Pages>
  <Words>3082</Words>
  <Characters>17572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20613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Shreeram Modi</dc:creator>
  <cp:keywords>5.2</cp:keywords>
  <dc:description/>
  <cp:lastModifiedBy>Shreeram Modi</cp:lastModifiedBy>
  <cp:revision>2</cp:revision>
  <dcterms:created xsi:type="dcterms:W3CDTF">2021-09-04T19:59:00Z</dcterms:created>
  <dcterms:modified xsi:type="dcterms:W3CDTF">2021-09-04T20:00:00Z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