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6B372" w14:textId="77777777" w:rsidR="00A13877" w:rsidRDefault="00A13877" w:rsidP="00A13877">
      <w:pPr>
        <w:pStyle w:val="Heading1"/>
      </w:pPr>
      <w:r>
        <w:t>1AC</w:t>
      </w:r>
    </w:p>
    <w:p w14:paraId="3DBEFE7F" w14:textId="77777777" w:rsidR="00A13877" w:rsidRDefault="00A13877" w:rsidP="00A13877">
      <w:pPr>
        <w:pStyle w:val="Heading2"/>
        <w:rPr>
          <w:szCs w:val="28"/>
        </w:rPr>
      </w:pPr>
      <w:r>
        <w:rPr>
          <w:szCs w:val="28"/>
        </w:rPr>
        <w:lastRenderedPageBreak/>
        <w:t>1AC – Advantage</w:t>
      </w:r>
    </w:p>
    <w:p w14:paraId="63361F0F" w14:textId="77777777" w:rsidR="00A13877" w:rsidRDefault="00A13877" w:rsidP="00A13877">
      <w:pPr>
        <w:pStyle w:val="Heading3"/>
      </w:pPr>
      <w:r w:rsidRPr="00687D0D">
        <w:lastRenderedPageBreak/>
        <w:t>Advantage – Overdoses</w:t>
      </w:r>
    </w:p>
    <w:p w14:paraId="2E5262E2" w14:textId="77777777" w:rsidR="00A13877" w:rsidRDefault="00A13877" w:rsidP="00A13877">
      <w:pPr>
        <w:pStyle w:val="Heading4"/>
      </w:pPr>
      <w:r w:rsidRPr="000853AD">
        <w:rPr>
          <w:highlight w:val="green"/>
        </w:rPr>
        <w:t>TW/CW: Non-graphic discussions of drug overdoses, specifically opioids.</w:t>
      </w:r>
    </w:p>
    <w:p w14:paraId="29A8492D" w14:textId="77777777" w:rsidR="00A13877" w:rsidRPr="00F948F2" w:rsidRDefault="00A13877" w:rsidP="00A13877"/>
    <w:p w14:paraId="380C0B5B" w14:textId="77777777" w:rsidR="00A13877" w:rsidRDefault="00A13877" w:rsidP="00A13877">
      <w:pPr>
        <w:pStyle w:val="Heading4"/>
      </w:pPr>
      <w:r>
        <w:t>Drug Overdoses from opioids are rooted in patents – they incentivize companies to market and prescribe them which leads to huge levels of addiction</w:t>
      </w:r>
    </w:p>
    <w:p w14:paraId="411C6AE4" w14:textId="77777777" w:rsidR="00A13877" w:rsidRPr="00687D0D" w:rsidRDefault="00A13877" w:rsidP="00A13877">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9" w:history="1">
        <w:r w:rsidRPr="00EA225D">
          <w:rPr>
            <w:rStyle w:val="Hyperlink"/>
          </w:rPr>
          <w:t>https://blog.petrieflom.law.harvard.edu/2021/08/02/opioids-pharma-regulatory-capture/</w:t>
        </w:r>
      </w:hyperlink>
      <w:r w:rsidRPr="00687D0D">
        <w:rPr>
          <w:rStyle w:val="Hyperlink"/>
        </w:rPr>
        <w:t xml:space="preserve"> ww </w:t>
      </w:r>
    </w:p>
    <w:p w14:paraId="7A3D7595" w14:textId="77777777" w:rsidR="00A13877" w:rsidRPr="00687D0D" w:rsidRDefault="00A13877" w:rsidP="00A13877">
      <w:pPr>
        <w:rPr>
          <w:rStyle w:val="StyleUnderline"/>
        </w:rPr>
      </w:pPr>
      <w:r w:rsidRPr="00687D0D">
        <w:rPr>
          <w:sz w:val="8"/>
        </w:rPr>
        <w:t xml:space="preserve">A recently released government report estimates that </w:t>
      </w:r>
      <w:r w:rsidRPr="000853AD">
        <w:rPr>
          <w:rStyle w:val="StyleUnderline"/>
          <w:highlight w:val="green"/>
        </w:rPr>
        <w:t xml:space="preserve">93,000 people died from </w:t>
      </w:r>
      <w:r w:rsidRPr="00DA75A9">
        <w:rPr>
          <w:rStyle w:val="StyleUnderline"/>
        </w:rPr>
        <w:t xml:space="preserve">drug </w:t>
      </w:r>
      <w:r w:rsidRPr="000853AD">
        <w:rPr>
          <w:rStyle w:val="StyleUnderline"/>
          <w:highlight w:val="green"/>
        </w:rPr>
        <w:t>overdose in 2020</w:t>
      </w:r>
      <w:r w:rsidRPr="00687D0D">
        <w:rPr>
          <w:rStyle w:val="StyleUnderline"/>
        </w:rPr>
        <w:t xml:space="preserve">. This estimate reflects a jump in the death toll of almost 30% from 2019 to 2020, with </w:t>
      </w:r>
      <w:r w:rsidRPr="000853AD">
        <w:rPr>
          <w:rStyle w:val="StyleUnderline"/>
          <w:highlight w:val="green"/>
        </w:rPr>
        <w:t xml:space="preserve">opioids </w:t>
      </w:r>
      <w:r w:rsidRPr="00687D0D">
        <w:rPr>
          <w:rStyle w:val="StyleUnderline"/>
        </w:rPr>
        <w:t xml:space="preserve">as a </w:t>
      </w:r>
      <w:r w:rsidRPr="000853AD">
        <w:rPr>
          <w:rStyle w:val="StyleUnderline"/>
          <w:highlight w:val="gree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853AD">
        <w:rPr>
          <w:rStyle w:val="StyleUnderline"/>
          <w:highlight w:val="green"/>
        </w:rPr>
        <w:t>Transforming</w:t>
      </w:r>
      <w:r w:rsidRPr="00687D0D">
        <w:rPr>
          <w:rStyle w:val="StyleUnderline"/>
        </w:rPr>
        <w:t xml:space="preserve"> mental health and addiction </w:t>
      </w:r>
      <w:r w:rsidRPr="000853AD">
        <w:rPr>
          <w:rStyle w:val="StyleUnderline"/>
          <w:highlight w:val="green"/>
        </w:rPr>
        <w:t xml:space="preserve">services </w:t>
      </w:r>
      <w:r w:rsidRPr="00F948F2">
        <w:rPr>
          <w:rStyle w:val="StyleUnderline"/>
        </w:rPr>
        <w:t>is a critical part</w:t>
      </w:r>
      <w:r w:rsidRPr="00687D0D">
        <w:rPr>
          <w:rStyle w:val="StyleUnderline"/>
        </w:rPr>
        <w:t xml:space="preserve"> of tackling the overdose crisis, </w:t>
      </w:r>
      <w:r w:rsidRPr="000853AD">
        <w:rPr>
          <w:rStyle w:val="StyleUnderline"/>
          <w:highlight w:val="green"/>
        </w:rPr>
        <w:t>but</w:t>
      </w:r>
      <w:r w:rsidRPr="00687D0D">
        <w:rPr>
          <w:rStyle w:val="StyleUnderline"/>
        </w:rPr>
        <w:t xml:space="preserve"> it is </w:t>
      </w:r>
      <w:r w:rsidRPr="000853AD">
        <w:rPr>
          <w:rStyle w:val="StyleUnderline"/>
          <w:highlight w:val="green"/>
        </w:rPr>
        <w:t>not enough</w:t>
      </w:r>
      <w:r w:rsidRPr="00687D0D">
        <w:rPr>
          <w:rStyle w:val="StyleUnderline"/>
        </w:rPr>
        <w:t xml:space="preserve">, on its own, to address this epidemic, or to prevent a future one. </w:t>
      </w:r>
      <w:r w:rsidRPr="000853AD">
        <w:rPr>
          <w:rStyle w:val="StyleUnderline"/>
          <w:highlight w:val="green"/>
        </w:rPr>
        <w:t xml:space="preserve">We must </w:t>
      </w:r>
      <w:r w:rsidRPr="00DA75A9">
        <w:rPr>
          <w:rStyle w:val="StyleUnderline"/>
        </w:rPr>
        <w:t xml:space="preserve">also </w:t>
      </w:r>
      <w:r w:rsidRPr="000853AD">
        <w:rPr>
          <w:rStyle w:val="StyleUnderline"/>
          <w:highlight w:val="green"/>
        </w:rPr>
        <w:t>alter the conditions that fueled expanded use</w:t>
      </w:r>
      <w:r w:rsidRPr="00687D0D">
        <w:rPr>
          <w:rStyle w:val="StyleUnderline"/>
        </w:rPr>
        <w:t xml:space="preserve">, and abuse, in the first place. As I argue in Pharmaceutical (Re)capture, a forthcoming article in the Yale Journal of Health Policy, Law and Ethics, </w:t>
      </w:r>
      <w:r w:rsidRPr="00F948F2">
        <w:rPr>
          <w:rStyle w:val="StyleUnderline"/>
        </w:rPr>
        <w:t>this includes a change in how we regulate markets for prescription drugs.</w:t>
      </w:r>
      <w:r w:rsidRPr="00F948F2">
        <w:rPr>
          <w:rStyle w:val="StyleUnderline"/>
          <w:sz w:val="12"/>
          <w:u w:val="none"/>
        </w:rPr>
        <w:t>¶</w:t>
      </w:r>
      <w:r w:rsidRPr="00F948F2">
        <w:rPr>
          <w:sz w:val="8"/>
        </w:rPr>
        <w:t xml:space="preserve"> To truly combat the epidemic, I suggest, </w:t>
      </w:r>
      <w:r w:rsidRPr="00F948F2">
        <w:rPr>
          <w:rStyle w:val="StyleUnderline"/>
        </w:rPr>
        <w:t>we have to understand how pain became such a lucrative business and how regulators failed to protect the public health as the market for prescription</w:t>
      </w:r>
      <w:r w:rsidRPr="00687D0D">
        <w:rPr>
          <w:rStyle w:val="StyleUnderline"/>
        </w:rPr>
        <w:t xml:space="preserve">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853AD">
        <w:rPr>
          <w:rStyle w:val="StyleUnderline"/>
          <w:highlight w:val="gree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853AD">
        <w:rPr>
          <w:rStyle w:val="StyleUnderline"/>
          <w:highlight w:val="green"/>
        </w:rPr>
        <w:t>incentivized by</w:t>
      </w:r>
      <w:r w:rsidRPr="00687D0D">
        <w:rPr>
          <w:rStyle w:val="StyleUnderline"/>
        </w:rPr>
        <w:t xml:space="preserve"> government </w:t>
      </w:r>
      <w:r w:rsidRPr="000853AD">
        <w:rPr>
          <w:rStyle w:val="StyleUnderline"/>
          <w:highlight w:val="green"/>
        </w:rPr>
        <w:t>grants of patent</w:t>
      </w:r>
      <w:r w:rsidRPr="00687D0D">
        <w:rPr>
          <w:rStyle w:val="StyleUnderline"/>
        </w:rPr>
        <w:t xml:space="preserve">, data, </w:t>
      </w:r>
      <w:r w:rsidRPr="000853AD">
        <w:rPr>
          <w:rStyle w:val="StyleUnderline"/>
          <w:highlight w:val="green"/>
        </w:rPr>
        <w:t>and</w:t>
      </w:r>
      <w:r w:rsidRPr="00687D0D">
        <w:rPr>
          <w:rStyle w:val="StyleUnderline"/>
        </w:rPr>
        <w:t xml:space="preserve"> </w:t>
      </w:r>
      <w:r w:rsidRPr="000853AD">
        <w:rPr>
          <w:rStyle w:val="StyleUnderline"/>
          <w:highlight w:val="gree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F948F2">
        <w:rPr>
          <w:rStyle w:val="StyleUnderline"/>
        </w:rPr>
        <w:t xml:space="preserve">this </w:t>
      </w:r>
      <w:r w:rsidRPr="000853AD">
        <w:rPr>
          <w:rStyle w:val="StyleUnderline"/>
          <w:highlight w:val="green"/>
        </w:rPr>
        <w:t>epidemic</w:t>
      </w:r>
      <w:r w:rsidRPr="00F948F2">
        <w:rPr>
          <w:rStyle w:val="StyleUnderline"/>
        </w:rPr>
        <w:t xml:space="preserve"> emerged as the result of an intertwined evolution of medical approaches to treating pain, growth of the business of treating pain, and patient beliefs about the appropriate treatment of pain, an evolution largely</w:t>
      </w:r>
      <w:r w:rsidRPr="00687D0D">
        <w:rPr>
          <w:rStyle w:val="StyleUnderline"/>
        </w:rPr>
        <w:t xml:space="preserve"> </w:t>
      </w:r>
      <w:r w:rsidRPr="000853AD">
        <w:rPr>
          <w:rStyle w:val="StyleUnderline"/>
          <w:highlight w:val="green"/>
        </w:rPr>
        <w:t>driven by those with the largest financial stakes in opioid prescriptions and sales.</w:t>
      </w:r>
      <w:r w:rsidRPr="000853AD">
        <w:rPr>
          <w:rStyle w:val="StyleUnderline"/>
          <w:sz w:val="12"/>
          <w:highlight w:val="green"/>
          <w:u w:val="none"/>
        </w:rPr>
        <w:t>¶</w:t>
      </w:r>
      <w:r w:rsidRPr="000853AD">
        <w:rPr>
          <w:sz w:val="8"/>
          <w:highlight w:val="gree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22D4BD48" w14:textId="77777777" w:rsidR="00A13877" w:rsidRDefault="00A13877" w:rsidP="00A13877">
      <w:pPr>
        <w:pStyle w:val="Heading4"/>
      </w:pPr>
      <w:r>
        <w:lastRenderedPageBreak/>
        <w:t xml:space="preserve">Patents </w:t>
      </w:r>
      <w:r w:rsidRPr="00F948F2">
        <w:rPr>
          <w:u w:val="single"/>
        </w:rPr>
        <w:t>created the opioid crisis</w:t>
      </w:r>
      <w:r w:rsidRPr="00F948F2">
        <w:t xml:space="preserve"> </w:t>
      </w:r>
      <w:r>
        <w:t>–</w:t>
      </w:r>
      <w:r w:rsidRPr="00F948F2">
        <w:t xml:space="preserve"> </w:t>
      </w:r>
      <w:r>
        <w:t>they reward companies that make addictive drugs and allow aggressive marketing which led to overprescribing</w:t>
      </w:r>
    </w:p>
    <w:p w14:paraId="566E3937" w14:textId="77777777" w:rsidR="00A13877" w:rsidRPr="00687D0D" w:rsidRDefault="00A13877" w:rsidP="00A13877">
      <w:r w:rsidRPr="00687D0D">
        <w:rPr>
          <w:rStyle w:val="Style13ptBold"/>
        </w:rPr>
        <w:t>Hemel &amp; Ouellette 20</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5D95C673" w14:textId="77777777" w:rsidR="00A13877" w:rsidRPr="00687D0D" w:rsidRDefault="00A13877" w:rsidP="00A13877">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853AD">
        <w:rPr>
          <w:rStyle w:val="StyleUnderline"/>
          <w:highlight w:val="green"/>
        </w:rPr>
        <w:t>Prescription</w:t>
      </w:r>
      <w:r w:rsidRPr="00687D0D">
        <w:rPr>
          <w:rStyle w:val="StyleUnderline"/>
        </w:rPr>
        <w:t xml:space="preserve"> opioids </w:t>
      </w:r>
      <w:r w:rsidRPr="000853AD">
        <w:rPr>
          <w:rStyle w:val="StyleUnderline"/>
          <w:highlight w:val="green"/>
        </w:rPr>
        <w:t>further fed into the spread of</w:t>
      </w:r>
      <w:r w:rsidRPr="00687D0D">
        <w:rPr>
          <w:rStyle w:val="StyleUnderline"/>
        </w:rPr>
        <w:t xml:space="preserve"> other </w:t>
      </w:r>
      <w:r w:rsidRPr="000853AD">
        <w:rPr>
          <w:rStyle w:val="StyleUnderline"/>
          <w:highlight w:val="green"/>
        </w:rPr>
        <w:t>opioids</w:t>
      </w:r>
      <w:r w:rsidRPr="00687D0D">
        <w:rPr>
          <w:rStyle w:val="StyleUnderline"/>
        </w:rPr>
        <w:t xml:space="preserve">—including </w:t>
      </w:r>
      <w:r w:rsidRPr="00F948F2">
        <w:rPr>
          <w:rStyle w:val="StyleUnderline"/>
        </w:rPr>
        <w:t>heroin, the use of which increased almost five - fold in a decade,6 and fentanyl, a synthetic opioid that</w:t>
      </w:r>
      <w:r w:rsidRPr="00687D0D">
        <w:rPr>
          <w:rStyle w:val="StyleUnderline"/>
        </w:rPr>
        <w:t xml:space="preserve"> has seen an even more dramatic and deadly surge</w:t>
      </w:r>
      <w:r w:rsidRPr="00687D0D">
        <w:rPr>
          <w:sz w:val="10"/>
        </w:rPr>
        <w:t xml:space="preserve">.7 The economic </w:t>
      </w:r>
      <w:r w:rsidRPr="00F948F2">
        <w:rPr>
          <w:sz w:val="10"/>
        </w:rPr>
        <w:t xml:space="preserve">costs of the epidemic are staggering, likely topping $500 billion annually.8 Without a doubt, </w:t>
      </w:r>
      <w:r w:rsidRPr="00F948F2">
        <w:rPr>
          <w:rStyle w:val="StyleUnderline"/>
        </w:rPr>
        <w:t>the opioid crisis is among the primary policy challenges facing the US today</w:t>
      </w:r>
      <w:r w:rsidRPr="00F948F2">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F948F2">
        <w:rPr>
          <w:rStyle w:val="StyleUnderline"/>
        </w:rPr>
        <w:t>identifying causal mechanisms behind the growth in</w:t>
      </w:r>
      <w:r w:rsidRPr="00687D0D">
        <w:rPr>
          <w:rStyle w:val="StyleUnderline"/>
        </w:rPr>
        <w:t xml:space="preserve">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F948F2">
        <w:rPr>
          <w:rStyle w:val="StyleUnderline"/>
        </w:rPr>
        <w:t>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w:t>
      </w:r>
      <w:r w:rsidRPr="00687D0D">
        <w:rPr>
          <w:rStyle w:val="StyleUnderline"/>
        </w:rPr>
        <w:t>,"</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F948F2">
        <w:rPr>
          <w:rStyle w:val="StyleUnderline"/>
        </w:rPr>
        <w:t>the</w:t>
      </w:r>
      <w:r w:rsidRPr="00687D0D">
        <w:rPr>
          <w:rStyle w:val="StyleUnderline"/>
        </w:rPr>
        <w:t xml:space="preserve"> </w:t>
      </w:r>
      <w:r w:rsidRPr="000853AD">
        <w:rPr>
          <w:rStyle w:val="StyleUnderline"/>
          <w:highlight w:val="green"/>
        </w:rPr>
        <w:t>opioid epidemic is,</w:t>
      </w:r>
      <w:r w:rsidRPr="00687D0D">
        <w:rPr>
          <w:rStyle w:val="StyleUnderline"/>
        </w:rPr>
        <w:t xml:space="preserve"> in important respects, </w:t>
      </w:r>
      <w:r w:rsidRPr="000853AD">
        <w:rPr>
          <w:rStyle w:val="StyleUnderline"/>
          <w:highlight w:val="green"/>
        </w:rPr>
        <w:t>a disease of design</w:t>
      </w:r>
      <w:r w:rsidRPr="00687D0D">
        <w:rPr>
          <w:rStyle w:val="StyleUnderline"/>
        </w:rPr>
        <w:t xml:space="preserve">. By this, we do not mean to suggest </w:t>
      </w:r>
      <w:r w:rsidRPr="00F948F2">
        <w:rPr>
          <w:rStyle w:val="StyleUnderline"/>
        </w:rPr>
        <w:t xml:space="preserve">that the opioid crisis is the outgrowth of any single person's grand plan. What we mean instead is that the design of </w:t>
      </w:r>
      <w:r w:rsidRPr="000853AD">
        <w:rPr>
          <w:rStyle w:val="StyleUnderline"/>
          <w:highlight w:val="green"/>
        </w:rPr>
        <w:t>institutions</w:t>
      </w:r>
      <w:r w:rsidRPr="00F948F2">
        <w:rPr>
          <w:rStyle w:val="StyleUnderline"/>
        </w:rPr>
        <w:t xml:space="preserve"> created conditions that </w:t>
      </w:r>
      <w:r w:rsidRPr="000853AD">
        <w:rPr>
          <w:rStyle w:val="StyleUnderline"/>
          <w:highlight w:val="green"/>
        </w:rPr>
        <w:t>allowed the crisis to arise</w:t>
      </w:r>
      <w:r w:rsidRPr="00F948F2">
        <w:rPr>
          <w:rStyle w:val="StyleUnderline"/>
        </w:rPr>
        <w:t xml:space="preserve"> and proliferate. We focus in particular on the design of innovation institutions-the legal arrangements that structure the production</w:t>
      </w:r>
      <w:r w:rsidRPr="00687D0D">
        <w:rPr>
          <w:rStyle w:val="StyleUnderline"/>
        </w:rPr>
        <w:t xml:space="preserve"> and allocation of knowledge goods. '9 These </w:t>
      </w:r>
      <w:r w:rsidRPr="000853AD">
        <w:rPr>
          <w:rStyle w:val="StyleUnderline"/>
          <w:highlight w:val="green"/>
        </w:rPr>
        <w:t>include</w:t>
      </w:r>
      <w:r w:rsidRPr="00687D0D">
        <w:rPr>
          <w:rStyle w:val="StyleUnderline"/>
        </w:rPr>
        <w:t xml:space="preserve"> not only </w:t>
      </w:r>
      <w:r w:rsidRPr="000853AD">
        <w:rPr>
          <w:rStyle w:val="StyleUnderline"/>
          <w:highlight w:val="gree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w:t>
      </w:r>
      <w:r w:rsidRPr="00687D0D">
        <w:rPr>
          <w:rStyle w:val="StyleUnderline"/>
        </w:rPr>
        <w:lastRenderedPageBreak/>
        <w:t>programs like Medicare and Medicaid that subsidize access to knowledge goods."</w:t>
      </w:r>
      <w:r w:rsidRPr="00687D0D">
        <w:rPr>
          <w:rStyle w:val="StyleUnderline"/>
          <w:sz w:val="12"/>
          <w:u w:val="none"/>
        </w:rPr>
        <w:t>¶</w:t>
      </w:r>
      <w:r w:rsidRPr="00687D0D">
        <w:rPr>
          <w:rStyle w:val="StyleUnderline"/>
          <w:sz w:val="12"/>
        </w:rPr>
        <w:t xml:space="preserve"> </w:t>
      </w:r>
      <w:r w:rsidRPr="00F948F2">
        <w:rPr>
          <w:rStyle w:val="StyleUnderline"/>
        </w:rPr>
        <w:t>The design</w:t>
      </w:r>
      <w:r w:rsidRPr="00687D0D">
        <w:rPr>
          <w:rStyle w:val="StyleUnderline"/>
        </w:rPr>
        <w:t xml:space="preserve"> of innovation institutions </w:t>
      </w:r>
      <w:r w:rsidRPr="00F948F2">
        <w:rPr>
          <w:rStyle w:val="StyleUnderline"/>
        </w:rPr>
        <w:t>enabled the opioid epidemic</w:t>
      </w:r>
      <w:r w:rsidRPr="00687D0D">
        <w:rPr>
          <w:rStyle w:val="StyleUnderline"/>
        </w:rPr>
        <w:t xml:space="preserve"> in a number of ways. First, US innovation institutions </w:t>
      </w:r>
      <w:r w:rsidRPr="000853AD">
        <w:rPr>
          <w:rStyle w:val="StyleUnderline"/>
          <w:highlight w:val="green"/>
        </w:rPr>
        <w:t>produced powerful incentives</w:t>
      </w:r>
      <w:r w:rsidRPr="00687D0D">
        <w:rPr>
          <w:rStyle w:val="StyleUnderline"/>
        </w:rPr>
        <w:t xml:space="preserve"> for pharmaceutical firms </w:t>
      </w:r>
      <w:r w:rsidRPr="000853AD">
        <w:rPr>
          <w:rStyle w:val="StyleUnderline"/>
          <w:highlight w:val="green"/>
        </w:rPr>
        <w:t>to</w:t>
      </w:r>
      <w:r w:rsidRPr="00687D0D">
        <w:rPr>
          <w:rStyle w:val="StyleUnderline"/>
        </w:rPr>
        <w:t xml:space="preserve"> develop </w:t>
      </w:r>
      <w:r w:rsidRPr="00F948F2">
        <w:rPr>
          <w:rStyle w:val="StyleUnderline"/>
        </w:rPr>
        <w:t xml:space="preserve">and </w:t>
      </w:r>
      <w:r w:rsidRPr="000853AD">
        <w:rPr>
          <w:rStyle w:val="StyleUnderline"/>
          <w:highlight w:val="green"/>
        </w:rPr>
        <w:t>commercialize highly addictive</w:t>
      </w:r>
      <w:r w:rsidRPr="00687D0D">
        <w:rPr>
          <w:rStyle w:val="StyleUnderline"/>
        </w:rPr>
        <w:t xml:space="preserve"> prescription pain </w:t>
      </w:r>
      <w:r w:rsidRPr="000853AD">
        <w:rPr>
          <w:rStyle w:val="StyleUnderline"/>
          <w:highlight w:val="green"/>
        </w:rPr>
        <w:t>medicines</w:t>
      </w:r>
      <w:r w:rsidRPr="00687D0D">
        <w:rPr>
          <w:rStyle w:val="StyleUnderline"/>
        </w:rPr>
        <w:t xml:space="preserve"> while imposing weaker constraints on the rollout of new and more addictive products. Second, systems for allocating access to medical technologies </w:t>
      </w:r>
      <w:r w:rsidRPr="000853AD">
        <w:rPr>
          <w:rStyle w:val="StyleUnderline"/>
          <w:highlight w:val="green"/>
        </w:rPr>
        <w:t>promoted the use of</w:t>
      </w:r>
      <w:r w:rsidRPr="00687D0D">
        <w:rPr>
          <w:rStyle w:val="StyleUnderline"/>
        </w:rPr>
        <w:t xml:space="preserve"> addictive </w:t>
      </w:r>
      <w:r w:rsidRPr="000853AD">
        <w:rPr>
          <w:rStyle w:val="StyleUnderline"/>
          <w:highlight w:val="green"/>
        </w:rPr>
        <w:t>medicines</w:t>
      </w:r>
      <w:r w:rsidRPr="00F948F2">
        <w:rPr>
          <w:rStyle w:val="StyleUnderline"/>
        </w:rPr>
        <w:t xml:space="preserve"> </w:t>
      </w:r>
      <w:r w:rsidRPr="000853AD">
        <w:rPr>
          <w:rStyle w:val="StyleUnderline"/>
          <w:highlight w:val="green"/>
        </w:rPr>
        <w:t>while creating barriers to</w:t>
      </w:r>
      <w:r w:rsidRPr="00687D0D">
        <w:rPr>
          <w:rStyle w:val="StyleUnderline"/>
        </w:rPr>
        <w:t xml:space="preserve"> access for </w:t>
      </w:r>
      <w:r w:rsidRPr="000853AD">
        <w:rPr>
          <w:rStyle w:val="StyleUnderline"/>
          <w:highlight w:val="green"/>
        </w:rPr>
        <w:t>addiction treatments</w:t>
      </w:r>
      <w:r w:rsidRPr="00687D0D">
        <w:rPr>
          <w:rStyle w:val="StyleUnderline"/>
        </w:rPr>
        <w:t xml:space="preserve">. Third, innovation institutions allowed-and indeed, </w:t>
      </w:r>
      <w:r w:rsidRPr="000853AD">
        <w:rPr>
          <w:rStyle w:val="StyleUnderline"/>
          <w:highlight w:val="green"/>
        </w:rPr>
        <w:t>encouraged-manufacturers of opioid antidotes to charge sky-high prices</w:t>
      </w:r>
      <w:r w:rsidRPr="00687D0D">
        <w:rPr>
          <w:rStyle w:val="StyleUnderline"/>
        </w:rPr>
        <w:t xml:space="preserve"> for products that, if more widely accessible, likely </w:t>
      </w:r>
      <w:r w:rsidRPr="000853AD">
        <w:rPr>
          <w:rStyle w:val="StyleUnderline"/>
          <w:highlight w:val="green"/>
        </w:rPr>
        <w:t>could</w:t>
      </w:r>
      <w:r w:rsidRPr="00687D0D">
        <w:rPr>
          <w:rStyle w:val="StyleUnderline"/>
        </w:rPr>
        <w:t xml:space="preserve"> </w:t>
      </w:r>
      <w:r w:rsidRPr="000853AD">
        <w:rPr>
          <w:rStyle w:val="StyleUnderline"/>
          <w:highlight w:val="green"/>
        </w:rPr>
        <w:t>have saved the lives of thousands</w:t>
      </w:r>
      <w:r w:rsidRPr="00687D0D">
        <w:rPr>
          <w:rStyle w:val="StyleUnderline"/>
        </w:rPr>
        <w:t xml:space="preserve"> of opioid overdose victims. Fourth, even while encouraging the rapid diffusion of addictive opioids, innovation institutions </w:t>
      </w:r>
      <w:r w:rsidRPr="000853AD">
        <w:rPr>
          <w:rStyle w:val="StyleUnderline"/>
          <w:highlight w:val="green"/>
        </w:rPr>
        <w:t>failed to</w:t>
      </w:r>
      <w:r w:rsidRPr="00687D0D">
        <w:rPr>
          <w:rStyle w:val="StyleUnderline"/>
        </w:rPr>
        <w:t xml:space="preserve"> sufficiently </w:t>
      </w:r>
      <w:r w:rsidRPr="000853AD">
        <w:rPr>
          <w:rStyle w:val="StyleUnderline"/>
          <w:highlight w:val="green"/>
        </w:rPr>
        <w:t>reward firms for</w:t>
      </w:r>
      <w:r w:rsidRPr="00687D0D">
        <w:rPr>
          <w:rStyle w:val="StyleUnderline"/>
        </w:rPr>
        <w:t xml:space="preserve"> formulating, refining, or popularizing alternative </w:t>
      </w:r>
      <w:r w:rsidRPr="000853AD">
        <w:rPr>
          <w:rStyle w:val="StyleUnderline"/>
          <w:highlight w:val="green"/>
        </w:rPr>
        <w:t>treatments for addiction or</w:t>
      </w:r>
      <w:r w:rsidRPr="00687D0D">
        <w:rPr>
          <w:rStyle w:val="StyleUnderline"/>
        </w:rPr>
        <w:t xml:space="preserve"> for the underlying problem of </w:t>
      </w:r>
      <w:r w:rsidRPr="000853AD">
        <w:rPr>
          <w:rStyle w:val="StyleUnderline"/>
          <w:highlight w:val="green"/>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853AD">
        <w:rPr>
          <w:rStyle w:val="StyleUnderline"/>
          <w:highlight w:val="green"/>
        </w:rPr>
        <w:t>IP distorts investments</w:t>
      </w:r>
      <w:r w:rsidRPr="00687D0D">
        <w:rPr>
          <w:rStyle w:val="StyleUnderline"/>
        </w:rPr>
        <w:t xml:space="preserve"> in research and development toward patentable technologies like pharmaceuticals," so it is no surprise that the </w:t>
      </w:r>
      <w:r w:rsidRPr="000853AD">
        <w:rPr>
          <w:rStyle w:val="StyleUnderline"/>
          <w:highlight w:val="green"/>
        </w:rPr>
        <w:t>patent-centric US innovation</w:t>
      </w:r>
      <w:r w:rsidRPr="00687D0D">
        <w:rPr>
          <w:rStyle w:val="StyleUnderline"/>
        </w:rPr>
        <w:t xml:space="preserve"> institutions </w:t>
      </w:r>
      <w:r w:rsidRPr="000853AD">
        <w:rPr>
          <w:rStyle w:val="StyleUnderline"/>
          <w:highlight w:val="gree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F948F2">
        <w:rPr>
          <w:rStyle w:val="StyleUnderline"/>
        </w:rPr>
        <w:t>.22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Opioid patents induced investments in efforts to create demand for products that consumers did not previously believe they wanted."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w:t>
      </w:r>
      <w:r w:rsidRPr="00687D0D">
        <w:rPr>
          <w:rStyle w:val="StyleUnderline"/>
        </w:rPr>
        <w:t xml:space="preserve"> scholars typically view the increased use of patented </w:t>
      </w:r>
      <w:r w:rsidRPr="00F948F2">
        <w:rPr>
          <w:rStyle w:val="StyleUnderline"/>
        </w:rPr>
        <w:t xml:space="preserve">technologies as a welfare gain, the example of prescription opioids illustrates that patents' consumption-expanding effects can be pernicious. </w:t>
      </w:r>
      <w:r w:rsidRPr="00F948F2">
        <w:rPr>
          <w:rStyle w:val="StyleUnderline"/>
          <w:sz w:val="12"/>
          <w:u w:val="none"/>
        </w:rPr>
        <w:t>¶</w:t>
      </w:r>
      <w:r w:rsidRPr="00F948F2">
        <w:rPr>
          <w:rStyle w:val="StyleUnderline"/>
          <w:sz w:val="12"/>
        </w:rPr>
        <w:t xml:space="preserve"> </w:t>
      </w:r>
      <w:r w:rsidRPr="00F948F2">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F948F2">
        <w:rPr>
          <w:sz w:val="12"/>
        </w:rPr>
        <w:t>¶</w:t>
      </w:r>
      <w:r w:rsidRPr="00F948F2">
        <w:rPr>
          <w:sz w:val="10"/>
        </w:rPr>
        <w:t xml:space="preserve"> </w:t>
      </w:r>
      <w:r w:rsidRPr="00F948F2">
        <w:rPr>
          <w:rStyle w:val="StyleUnderline"/>
        </w:rPr>
        <w:t>Recognizing the role of America's innovation institutions in the opioid epidemic helps inform the search for paths out of the current crisis</w:t>
      </w:r>
      <w:r w:rsidRPr="00F948F2">
        <w:rPr>
          <w:sz w:val="10"/>
        </w:rPr>
        <w:t xml:space="preserve">, but it is essential to emphasize that no magic-bullet policy will bring the opioid epidemic to an end. </w:t>
      </w:r>
      <w:r w:rsidRPr="00F948F2">
        <w:rPr>
          <w:rStyle w:val="StyleUnderline"/>
        </w:rPr>
        <w:t xml:space="preserve">The proliferation of prescription opioids was both a function of incentives generated by the current innovation ecosystem and a response-misguided as it may have </w:t>
      </w:r>
      <w:r w:rsidRPr="00F948F2">
        <w:rPr>
          <w:rStyle w:val="StyleUnderline"/>
        </w:rPr>
        <w:lastRenderedPageBreak/>
        <w:t>been-to the very real problem of chronic pain afflicting an estimated one in five US adults</w:t>
      </w:r>
      <w:r w:rsidRPr="00F948F2">
        <w:rPr>
          <w:sz w:val="10"/>
        </w:rPr>
        <w:t>." Any comprehensive effort to curtail opioid abuse will require interventions aimed at addressing</w:t>
      </w:r>
      <w:r w:rsidRPr="00687D0D">
        <w:rPr>
          <w:sz w:val="10"/>
        </w:rPr>
        <w:t xml:space="preserve">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55EB10F4" w14:textId="77777777" w:rsidR="00A13877" w:rsidRPr="004B6EDD" w:rsidRDefault="00A13877" w:rsidP="00A13877">
      <w:pPr>
        <w:pStyle w:val="Heading4"/>
      </w:pPr>
      <w:r w:rsidRPr="004B6EDD">
        <w:t xml:space="preserve">Our current IP system devastates public health, it creates all the wrong incentives. </w:t>
      </w:r>
    </w:p>
    <w:p w14:paraId="35F63F0D" w14:textId="77777777" w:rsidR="00A13877" w:rsidRPr="00687D0D" w:rsidRDefault="00A13877" w:rsidP="00A13877">
      <w:r w:rsidRPr="00687D0D">
        <w:rPr>
          <w:rStyle w:val="Style13ptBold"/>
        </w:rPr>
        <w:t>Hemel &amp; Ouellette 2</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1" w:history="1">
        <w:r w:rsidRPr="00687D0D">
          <w:rPr>
            <w:rStyle w:val="Hyperlink"/>
          </w:rPr>
          <w:t>https://doi.org/10.1093/jlb/lsaa001</w:t>
        </w:r>
      </w:hyperlink>
      <w:r w:rsidRPr="00687D0D">
        <w:t xml:space="preserve"> ww </w:t>
      </w:r>
    </w:p>
    <w:p w14:paraId="42DDAA77" w14:textId="77777777" w:rsidR="00A13877" w:rsidRPr="00687D0D" w:rsidRDefault="00A13877" w:rsidP="00A13877">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12335F">
        <w:rPr>
          <w:rStyle w:val="StyleUnderline"/>
        </w:rPr>
        <w:t>Non-pharmacological pain treatments such as yoga and acupuncture are almost inevitably nonexcludable and ineligible for patent protection</w:t>
      </w:r>
      <w:r w:rsidRPr="00687D0D">
        <w:rPr>
          <w:rStyle w:val="StyleUnderline"/>
        </w:rPr>
        <w:t xml:space="preserve">. </w:t>
      </w:r>
      <w:r w:rsidRPr="000853AD">
        <w:rPr>
          <w:rStyle w:val="StyleUnderline"/>
          <w:highlight w:val="green"/>
        </w:rPr>
        <w:t xml:space="preserve">Our innovation ecosystem is </w:t>
      </w:r>
      <w:r w:rsidRPr="00F948F2">
        <w:rPr>
          <w:rStyle w:val="StyleUnderline"/>
        </w:rPr>
        <w:t>well designed to reward patentable technologies, such as pharmaceuticals</w:t>
      </w:r>
      <w:r w:rsidRPr="00687D0D">
        <w:rPr>
          <w:rStyle w:val="StyleUnderline"/>
        </w:rPr>
        <w:t xml:space="preserve">, and </w:t>
      </w:r>
      <w:r w:rsidRPr="000853AD">
        <w:rPr>
          <w:rStyle w:val="StyleUnderline"/>
          <w:highlight w:val="green"/>
        </w:rPr>
        <w:t>poorly structured to support</w:t>
      </w:r>
      <w:r w:rsidRPr="00687D0D">
        <w:rPr>
          <w:rStyle w:val="StyleUnderline"/>
        </w:rPr>
        <w:t xml:space="preserve"> the development of processes and practices such as checklists, cognitive behavioral therapy, and </w:t>
      </w:r>
      <w:r w:rsidRPr="000853AD">
        <w:rPr>
          <w:rStyle w:val="StyleUnderline"/>
          <w:highlight w:val="gree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 xml:space="preserve">the </w:t>
      </w:r>
      <w:r w:rsidRPr="00A410F3">
        <w:rPr>
          <w:rStyle w:val="StyleUnderline"/>
        </w:rPr>
        <w:t>traditional view of IP as a trade-off between dynamic efficiency and allocative efficiency is less accurate than we once believed</w:t>
      </w:r>
      <w:r w:rsidRPr="00A410F3">
        <w:rPr>
          <w:sz w:val="16"/>
        </w:rPr>
        <w:t xml:space="preserve">.3'8 In the case of OxyContin, </w:t>
      </w:r>
      <w:r w:rsidRPr="00A410F3">
        <w:rPr>
          <w:rStyle w:val="StyleUnderline"/>
        </w:rPr>
        <w:t>patent protection appears to have encouraged Purdue Pharma's extraordinary investment in demand creation. Aggregate data on the consumption of patented and post-patent pharmaceuticals suggest that the OxyContin story is not an outlier in this regard</w:t>
      </w:r>
      <w:r w:rsidRPr="00A410F3">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A410F3">
        <w:rPr>
          <w:rStyle w:val="StyleUnderline"/>
        </w:rPr>
        <w:t>above- marginal</w:t>
      </w:r>
      <w:r w:rsidRPr="00687D0D">
        <w:rPr>
          <w:rStyle w:val="StyleUnderline"/>
        </w:rPr>
        <w:t>-cost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853AD">
        <w:rPr>
          <w:rStyle w:val="StyleUnderline"/>
          <w:highlight w:val="green"/>
        </w:rPr>
        <w:t>IP encourages demand creation</w:t>
      </w:r>
      <w:r w:rsidRPr="00687D0D">
        <w:rPr>
          <w:rStyle w:val="StyleUnderline"/>
        </w:rPr>
        <w:t xml:space="preserve"> should affect our view of IP's overall welfare effects. Do we want to encourage patentees to create demand for products for which demand does not </w:t>
      </w:r>
      <w:r w:rsidRPr="00687D0D">
        <w:rPr>
          <w:rStyle w:val="StyleUnderline"/>
        </w:rPr>
        <w:lastRenderedPageBreak/>
        <w:t xml:space="preserve">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F948F2">
        <w:rPr>
          <w:rStyle w:val="StyleUnderline"/>
        </w:rPr>
        <w:t xml:space="preserve">we should be aware that the patent system </w:t>
      </w:r>
      <w:r w:rsidRPr="000853AD">
        <w:rPr>
          <w:rStyle w:val="StyleUnderline"/>
          <w:highlight w:val="green"/>
        </w:rPr>
        <w:t xml:space="preserve">creates incentives </w:t>
      </w:r>
      <w:r w:rsidRPr="00F948F2">
        <w:rPr>
          <w:rStyle w:val="StyleUnderline"/>
        </w:rPr>
        <w:t xml:space="preserve">for firms </w:t>
      </w:r>
      <w:r w:rsidRPr="000853AD">
        <w:rPr>
          <w:rStyle w:val="StyleUnderline"/>
          <w:highlight w:val="green"/>
        </w:rPr>
        <w:t>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853AD">
        <w:rPr>
          <w:rStyle w:val="Emphasis"/>
          <w:highlight w:val="green"/>
        </w:rPr>
        <w:t xml:space="preserve">the interaction between IP and addiction </w:t>
      </w:r>
      <w:r w:rsidRPr="00DA75A9">
        <w:rPr>
          <w:rStyle w:val="Emphasis"/>
        </w:rPr>
        <w:t xml:space="preserve">can be particularly </w:t>
      </w:r>
      <w:r w:rsidRPr="000853AD">
        <w:rPr>
          <w:rStyle w:val="Emphasis"/>
          <w:highlight w:val="green"/>
        </w:rPr>
        <w:t>pernicious</w:t>
      </w:r>
      <w:r w:rsidRPr="00687D0D">
        <w:rPr>
          <w:sz w:val="16"/>
        </w:rPr>
        <w:t xml:space="preserve">. As we sought to illustrate in Section ll.B.l, </w:t>
      </w:r>
      <w:r w:rsidRPr="000853AD">
        <w:rPr>
          <w:rStyle w:val="StyleUnderline"/>
          <w:highlight w:val="green"/>
        </w:rPr>
        <w:t>firms have an</w:t>
      </w:r>
      <w:r w:rsidRPr="00687D0D">
        <w:rPr>
          <w:rStyle w:val="StyleUnderline"/>
        </w:rPr>
        <w:t xml:space="preserve"> especially strong </w:t>
      </w:r>
      <w:r w:rsidRPr="000853AD">
        <w:rPr>
          <w:rStyle w:val="StyleUnderline"/>
          <w:highlight w:val="green"/>
        </w:rPr>
        <w:t>incentive</w:t>
      </w:r>
      <w:r w:rsidRPr="00687D0D">
        <w:rPr>
          <w:rStyle w:val="StyleUnderline"/>
        </w:rPr>
        <w:t xml:space="preserve"> </w:t>
      </w:r>
      <w:r w:rsidRPr="000853AD">
        <w:rPr>
          <w:rStyle w:val="StyleUnderline"/>
          <w:highlight w:val="gree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853AD">
        <w:rPr>
          <w:rStyle w:val="Emphasis"/>
          <w:highlight w:val="green"/>
        </w:rPr>
        <w:t xml:space="preserve">as is the case for medical addiction, </w:t>
      </w:r>
      <w:r w:rsidRPr="00F948F2">
        <w:rPr>
          <w:rStyle w:val="Emphasis"/>
        </w:rPr>
        <w:t xml:space="preserve">the combination of this effect with the more general demand-creation incentives </w:t>
      </w:r>
      <w:r w:rsidRPr="000853AD">
        <w:rPr>
          <w:rStyle w:val="Emphasis"/>
          <w:highlight w:val="green"/>
        </w:rPr>
        <w:t>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4CE181C7" w14:textId="77777777" w:rsidR="00A13877" w:rsidRPr="00687D0D" w:rsidRDefault="00A13877" w:rsidP="00A13877">
      <w:pPr>
        <w:pStyle w:val="Heading4"/>
      </w:pPr>
      <w:r w:rsidRPr="00687D0D">
        <w:t xml:space="preserve">The plan </w:t>
      </w:r>
      <w:r w:rsidRPr="00687D0D">
        <w:rPr>
          <w:u w:val="single"/>
        </w:rPr>
        <w:t>spurs on innovation</w:t>
      </w:r>
      <w:r w:rsidRPr="00687D0D">
        <w:t xml:space="preserve"> for non-opioid pain killers</w:t>
      </w:r>
    </w:p>
    <w:p w14:paraId="023C9460" w14:textId="77777777" w:rsidR="00A13877" w:rsidRPr="00687D0D" w:rsidRDefault="00A13877" w:rsidP="00A13877">
      <w:r w:rsidRPr="00DA75A9">
        <w:rPr>
          <w:rStyle w:val="Style13ptBold"/>
        </w:rPr>
        <w:t xml:space="preserve">Hemel &amp; Ouellette </w:t>
      </w:r>
      <w:r>
        <w:rPr>
          <w:rStyle w:val="Style13ptBold"/>
        </w:rPr>
        <w:t>3</w:t>
      </w:r>
      <w:r w:rsidRPr="003F2B7C">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ww </w:t>
      </w:r>
    </w:p>
    <w:p w14:paraId="6914DB9F" w14:textId="77777777" w:rsidR="00A13877" w:rsidRPr="00F948F2" w:rsidRDefault="00A13877" w:rsidP="00A13877">
      <w:pPr>
        <w:rPr>
          <w:b/>
          <w:iCs/>
          <w:u w:val="single"/>
        </w:rPr>
      </w:pPr>
      <w:r w:rsidRPr="00687D0D">
        <w:rPr>
          <w:sz w:val="12"/>
        </w:rPr>
        <w:t xml:space="preserve">Conventionally, innovation scholars have focused on patent law as the main policy tool to increase production of new knowledge goods.226 </w:t>
      </w:r>
      <w:r w:rsidRPr="000853AD">
        <w:rPr>
          <w:rStyle w:val="StyleUnderline"/>
          <w:highlight w:val="green"/>
        </w:rPr>
        <w:t>Patents</w:t>
      </w:r>
      <w:r w:rsidRPr="00687D0D">
        <w:rPr>
          <w:rStyle w:val="StyleUnderline"/>
        </w:rPr>
        <w:t xml:space="preserve">, at least in theory, leverage private information from market actors about the value and viability of potential projects </w:t>
      </w:r>
      <w:r w:rsidRPr="00F948F2">
        <w:rPr>
          <w:rStyle w:val="StyleUnderline"/>
        </w:rPr>
        <w:t>and provide strong incentives for investments in promising</w:t>
      </w:r>
      <w:r w:rsidRPr="00687D0D">
        <w:rPr>
          <w:rStyle w:val="StyleUnderline"/>
        </w:rPr>
        <w:t xml:space="preserve"> ideas.</w:t>
      </w:r>
      <w:r w:rsidRPr="00687D0D">
        <w:rPr>
          <w:sz w:val="12"/>
        </w:rPr>
        <w:t xml:space="preserve">227 But as emphasized in Section ll.B, </w:t>
      </w:r>
      <w:r w:rsidRPr="00F948F2">
        <w:rPr>
          <w:rStyle w:val="Emphasis"/>
        </w:rPr>
        <w:t>these</w:t>
      </w:r>
      <w:r w:rsidRPr="00687D0D">
        <w:rPr>
          <w:rStyle w:val="Emphasis"/>
        </w:rPr>
        <w:t xml:space="preserve"> same </w:t>
      </w:r>
      <w:r w:rsidRPr="00F948F2">
        <w:rPr>
          <w:rStyle w:val="Emphasis"/>
        </w:rPr>
        <w:t xml:space="preserve">features of the patent system </w:t>
      </w:r>
      <w:r w:rsidRPr="000853AD">
        <w:rPr>
          <w:rStyle w:val="Emphasis"/>
          <w:highlight w:val="green"/>
        </w:rPr>
        <w:t xml:space="preserve">encouraged the </w:t>
      </w:r>
      <w:r w:rsidRPr="00687D0D">
        <w:rPr>
          <w:rStyle w:val="Emphasis"/>
        </w:rPr>
        <w:t xml:space="preserve">development and </w:t>
      </w:r>
      <w:r w:rsidRPr="000853AD">
        <w:rPr>
          <w:rStyle w:val="Emphasis"/>
          <w:highlight w:val="green"/>
        </w:rPr>
        <w:t>commercialization</w:t>
      </w:r>
      <w:r w:rsidRPr="00687D0D">
        <w:rPr>
          <w:rStyle w:val="Emphasis"/>
        </w:rPr>
        <w:t xml:space="preserve"> </w:t>
      </w:r>
      <w:r w:rsidRPr="000853AD">
        <w:rPr>
          <w:rStyle w:val="Emphasis"/>
          <w:highlight w:val="gree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0853AD">
        <w:rPr>
          <w:rStyle w:val="StyleUnderline"/>
          <w:highlight w:val="green"/>
        </w:rPr>
        <w:t>demand for nonaddictive pain treatments will increase too.</w:t>
      </w:r>
      <w:r w:rsidRPr="00687D0D">
        <w:rPr>
          <w:rStyle w:val="StyleUnderline"/>
        </w:rPr>
        <w:t xml:space="preserve"> </w:t>
      </w:r>
      <w:r w:rsidRPr="000853AD">
        <w:rPr>
          <w:rStyle w:val="StyleUnderline"/>
          <w:highlight w:val="green"/>
        </w:rPr>
        <w:t>The patent system will generate strong financial incentives</w:t>
      </w:r>
      <w:r w:rsidRPr="00687D0D">
        <w:rPr>
          <w:rStyle w:val="StyleUnderline"/>
        </w:rPr>
        <w:t xml:space="preserve"> for pharmaceutical and biotech firms </w:t>
      </w:r>
      <w:r w:rsidRPr="000853AD">
        <w:rPr>
          <w:rStyle w:val="StyleUnderline"/>
          <w:highlight w:val="green"/>
        </w:rPr>
        <w:t>to</w:t>
      </w:r>
      <w:r w:rsidRPr="00687D0D">
        <w:rPr>
          <w:rStyle w:val="StyleUnderline"/>
        </w:rPr>
        <w:t xml:space="preserve"> invest in </w:t>
      </w:r>
      <w:r w:rsidRPr="000853AD">
        <w:rPr>
          <w:rStyle w:val="StyleUnderline"/>
          <w:highlight w:val="green"/>
        </w:rPr>
        <w:t>the develop</w:t>
      </w:r>
      <w:r w:rsidRPr="00687D0D">
        <w:rPr>
          <w:rStyle w:val="StyleUnderline"/>
        </w:rPr>
        <w:t xml:space="preserve">ment of </w:t>
      </w:r>
      <w:r w:rsidRPr="000853AD">
        <w:rPr>
          <w:rStyle w:val="StyleUnderline"/>
          <w:highlight w:val="gree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w:t>
      </w:r>
      <w:r w:rsidRPr="00687D0D">
        <w:rPr>
          <w:sz w:val="12"/>
        </w:rPr>
        <w:lastRenderedPageBreak/>
        <w:t xml:space="preserve">revenue-rather than preventatives which are effective after a single administration.7"l'4 </w:t>
      </w:r>
      <w:r w:rsidRPr="000853AD">
        <w:rPr>
          <w:rStyle w:val="Emphasis"/>
          <w:highlight w:val="green"/>
        </w:rPr>
        <w:t xml:space="preserve">Patent law may </w:t>
      </w:r>
      <w:r w:rsidRPr="00F948F2">
        <w:rPr>
          <w:rStyle w:val="Emphasis"/>
        </w:rPr>
        <w:t xml:space="preserve">therefore </w:t>
      </w:r>
      <w:r w:rsidRPr="000853AD">
        <w:rPr>
          <w:rStyle w:val="Emphasis"/>
          <w:highlight w:val="green"/>
        </w:rPr>
        <w:t xml:space="preserve">be </w:t>
      </w:r>
      <w:r w:rsidRPr="00687D0D">
        <w:rPr>
          <w:rStyle w:val="Emphasis"/>
        </w:rPr>
        <w:t>more</w:t>
      </w:r>
      <w:r w:rsidRPr="000853AD">
        <w:rPr>
          <w:rStyle w:val="Emphasis"/>
          <w:highlight w:val="green"/>
        </w:rPr>
        <w:t xml:space="preserve"> helpful</w:t>
      </w:r>
      <w:r w:rsidRPr="00687D0D">
        <w:rPr>
          <w:rStyle w:val="Emphasis"/>
        </w:rPr>
        <w:t xml:space="preserve">, for example, </w:t>
      </w:r>
      <w:r w:rsidRPr="000853AD">
        <w:rPr>
          <w:rStyle w:val="Emphasis"/>
          <w:highlight w:val="gree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603A5E2B" w14:textId="77777777" w:rsidR="00A13877" w:rsidRDefault="00A13877" w:rsidP="00A13877">
      <w:pPr>
        <w:pStyle w:val="Heading4"/>
      </w:pPr>
      <w:r>
        <w:t xml:space="preserve">Reject Negative Turns – they’re </w:t>
      </w:r>
      <w:r>
        <w:rPr>
          <w:u w:val="single"/>
        </w:rPr>
        <w:t>pharmaceutical lies</w:t>
      </w:r>
      <w:r>
        <w:t xml:space="preserve"> – the Plan isn’t </w:t>
      </w:r>
      <w:r w:rsidRPr="006A5D4C">
        <w:rPr>
          <w:u w:val="single"/>
        </w:rPr>
        <w:t>anti-Patent</w:t>
      </w:r>
      <w:r>
        <w:t xml:space="preserve"> – breaking down secondary patents </w:t>
      </w:r>
      <w:r>
        <w:rPr>
          <w:u w:val="single"/>
        </w:rPr>
        <w:t>is key</w:t>
      </w:r>
      <w:r>
        <w:t>.</w:t>
      </w:r>
    </w:p>
    <w:p w14:paraId="3A3B8EAF" w14:textId="77777777" w:rsidR="00A13877" w:rsidRDefault="00A13877" w:rsidP="00A13877">
      <w:pPr>
        <w:pStyle w:val="ListParagraph"/>
        <w:numPr>
          <w:ilvl w:val="0"/>
          <w:numId w:val="12"/>
        </w:numPr>
      </w:pPr>
      <w:r>
        <w:t>AT Advantage CPs to solve Drug Prices</w:t>
      </w:r>
    </w:p>
    <w:p w14:paraId="19DD9B1B" w14:textId="77777777" w:rsidR="00A13877" w:rsidRDefault="00A13877" w:rsidP="00A13877">
      <w:r w:rsidRPr="006A5D4C">
        <w:rPr>
          <w:rStyle w:val="Style13ptBold"/>
        </w:rPr>
        <w:t>Radhakrishnan 16</w:t>
      </w:r>
      <w:r>
        <w:t xml:space="preserve"> </w:t>
      </w:r>
      <w:r w:rsidRPr="006A5D4C">
        <w:t>Priti Radhakrishnan 6-14-2016 "Pharma’s secret weapon to keep drug prices high"</w:t>
      </w:r>
      <w:r>
        <w:t xml:space="preserve"> </w:t>
      </w:r>
      <w:hyperlink r:id="rId13"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659411E1" w14:textId="77777777" w:rsidR="00A13877" w:rsidRDefault="00A13877" w:rsidP="00A13877">
      <w:pPr>
        <w:rPr>
          <w:sz w:val="16"/>
        </w:rPr>
      </w:pPr>
      <w:r w:rsidRPr="006A5D4C">
        <w:rPr>
          <w:u w:val="single"/>
        </w:rPr>
        <w:t xml:space="preserve">Skyrocketing drug prices are forcing states to take </w:t>
      </w:r>
      <w:r w:rsidRPr="000853AD">
        <w:rPr>
          <w:b/>
          <w:bCs/>
          <w:sz w:val="26"/>
          <w:highlight w:val="green"/>
          <w:u w:val="single"/>
        </w:rPr>
        <w:t>unprecedented measures</w:t>
      </w:r>
      <w:r w:rsidRPr="000853A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0853AD">
        <w:rPr>
          <w:b/>
          <w:sz w:val="26"/>
          <w:highlight w:val="green"/>
          <w:u w:val="single"/>
        </w:rPr>
        <w:t>are important steps</w:t>
      </w:r>
      <w:r w:rsidRPr="006A5D4C">
        <w:rPr>
          <w:sz w:val="16"/>
        </w:rPr>
        <w:t xml:space="preserve">. </w:t>
      </w:r>
      <w:r w:rsidRPr="000853AD">
        <w:rPr>
          <w:b/>
          <w:sz w:val="26"/>
          <w:highlight w:val="green"/>
          <w:u w:val="single"/>
        </w:rPr>
        <w:t>But</w:t>
      </w:r>
      <w:r w:rsidRPr="000853AD">
        <w:rPr>
          <w:sz w:val="16"/>
          <w:highlight w:val="green"/>
        </w:rPr>
        <w:t xml:space="preserve"> </w:t>
      </w:r>
      <w:r w:rsidRPr="006A5D4C">
        <w:rPr>
          <w:sz w:val="16"/>
        </w:rPr>
        <w:t xml:space="preserve">they </w:t>
      </w:r>
      <w:r w:rsidRPr="000853AD">
        <w:rPr>
          <w:b/>
          <w:sz w:val="26"/>
          <w:highlight w:val="green"/>
          <w:u w:val="single"/>
        </w:rPr>
        <w:t xml:space="preserve">ignore a key driver of the problem: </w:t>
      </w:r>
      <w:r w:rsidRPr="000853A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0853AD">
        <w:rPr>
          <w:b/>
          <w:sz w:val="26"/>
          <w:highlight w:val="green"/>
          <w:u w:val="single"/>
        </w:rPr>
        <w:t>rarely represent anything new in terms of science</w:t>
      </w:r>
      <w:r w:rsidRPr="006A5D4C">
        <w:rPr>
          <w:u w:val="single"/>
        </w:rPr>
        <w:t xml:space="preserve">. Instead, their </w:t>
      </w:r>
      <w:r w:rsidRPr="000853AD">
        <w:rPr>
          <w:b/>
          <w:sz w:val="26"/>
          <w:highlight w:val="green"/>
          <w:u w:val="single"/>
        </w:rPr>
        <w:t>purpose is to</w:t>
      </w:r>
      <w:r w:rsidRPr="000853AD">
        <w:rPr>
          <w:highlight w:val="green"/>
          <w:u w:val="single"/>
        </w:rPr>
        <w:t xml:space="preserve"> </w:t>
      </w:r>
      <w:r w:rsidRPr="000853AD">
        <w:rPr>
          <w:b/>
          <w:sz w:val="26"/>
          <w:highlight w:val="green"/>
          <w:u w:val="single"/>
        </w:rPr>
        <w:t>prolong</w:t>
      </w:r>
      <w:r w:rsidRPr="000853AD">
        <w:rPr>
          <w:highlight w:val="green"/>
          <w:u w:val="single"/>
        </w:rPr>
        <w:t xml:space="preserve"> </w:t>
      </w:r>
      <w:r w:rsidRPr="000853AD">
        <w:rPr>
          <w:b/>
          <w:sz w:val="26"/>
          <w:highlight w:val="green"/>
          <w:u w:val="single"/>
        </w:rPr>
        <w:t>a</w:t>
      </w:r>
      <w:r w:rsidRPr="000853AD">
        <w:rPr>
          <w:highlight w:val="green"/>
          <w:u w:val="single"/>
        </w:rPr>
        <w:t xml:space="preserve"> </w:t>
      </w:r>
      <w:r w:rsidRPr="006A5D4C">
        <w:rPr>
          <w:u w:val="single"/>
        </w:rPr>
        <w:t xml:space="preserve">company’s </w:t>
      </w:r>
      <w:r w:rsidRPr="000853AD">
        <w:rPr>
          <w:b/>
          <w:sz w:val="26"/>
          <w:highlight w:val="green"/>
          <w:u w:val="single"/>
        </w:rPr>
        <w:t>monopoly</w:t>
      </w:r>
      <w:r w:rsidRPr="000853A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0853AD">
        <w:rPr>
          <w:b/>
          <w:sz w:val="26"/>
          <w:highlight w:val="green"/>
          <w:u w:val="single"/>
        </w:rPr>
        <w:t>Pharmaceutical companies love to claim that winnowing</w:t>
      </w:r>
      <w:r w:rsidRPr="000853AD">
        <w:rPr>
          <w:highlight w:val="green"/>
          <w:u w:val="single"/>
        </w:rPr>
        <w:t xml:space="preserve"> </w:t>
      </w:r>
      <w:r w:rsidRPr="006A5D4C">
        <w:rPr>
          <w:u w:val="single"/>
        </w:rPr>
        <w:t xml:space="preserve">their armada of </w:t>
      </w:r>
      <w:r w:rsidRPr="000853AD">
        <w:rPr>
          <w:b/>
          <w:bCs/>
          <w:sz w:val="26"/>
          <w:highlight w:val="green"/>
          <w:u w:val="single"/>
        </w:rPr>
        <w:t>patents</w:t>
      </w:r>
      <w:r w:rsidRPr="000853AD">
        <w:rPr>
          <w:b/>
          <w:sz w:val="26"/>
          <w:highlight w:val="green"/>
          <w:u w:val="single"/>
        </w:rPr>
        <w:t xml:space="preserve"> would be a disincentive to innovation </w:t>
      </w:r>
      <w:r w:rsidRPr="006A5D4C">
        <w:rPr>
          <w:u w:val="single"/>
        </w:rPr>
        <w:t xml:space="preserve">and </w:t>
      </w:r>
      <w:r w:rsidRPr="006A5D4C">
        <w:rPr>
          <w:u w:val="single"/>
        </w:rPr>
        <w:lastRenderedPageBreak/>
        <w:t xml:space="preserve">would limit research into new drugs. </w:t>
      </w:r>
      <w:r w:rsidRPr="000853AD">
        <w:rPr>
          <w:b/>
          <w:sz w:val="26"/>
          <w:highlight w:val="green"/>
          <w:u w:val="single"/>
        </w:rPr>
        <w:t>Don’t believe it</w:t>
      </w:r>
      <w:r w:rsidRPr="006A5D4C">
        <w:rPr>
          <w:u w:val="single"/>
        </w:rPr>
        <w:t xml:space="preserve">. </w:t>
      </w:r>
      <w:r w:rsidRPr="000853AD">
        <w:rPr>
          <w:b/>
          <w:sz w:val="26"/>
          <w:highlight w:val="green"/>
          <w:u w:val="single"/>
        </w:rPr>
        <w:t xml:space="preserve">The industry devotes </w:t>
      </w:r>
      <w:r w:rsidRPr="000853AD">
        <w:rPr>
          <w:b/>
          <w:sz w:val="26"/>
          <w:highlight w:val="green"/>
          <w:u w:val="single"/>
          <w:bdr w:val="single" w:sz="4" w:space="0" w:color="auto"/>
        </w:rPr>
        <w:t>shockingly little funding to r</w:t>
      </w:r>
      <w:r w:rsidRPr="00A45D77">
        <w:rPr>
          <w:b/>
          <w:sz w:val="26"/>
          <w:u w:val="single"/>
          <w:bdr w:val="single" w:sz="4" w:space="0" w:color="auto"/>
        </w:rPr>
        <w:t xml:space="preserve">esearch </w:t>
      </w:r>
      <w:r w:rsidRPr="000853AD">
        <w:rPr>
          <w:b/>
          <w:sz w:val="26"/>
          <w:highlight w:val="green"/>
          <w:u w:val="single"/>
          <w:bdr w:val="single" w:sz="4" w:space="0" w:color="auto"/>
        </w:rPr>
        <w:t>and d</w:t>
      </w:r>
      <w:r w:rsidRPr="00A45D77">
        <w:rPr>
          <w:b/>
          <w:sz w:val="26"/>
          <w:u w:val="single"/>
          <w:bdr w:val="single" w:sz="4" w:space="0" w:color="auto"/>
        </w:rPr>
        <w:t>evelopment</w:t>
      </w:r>
      <w:r w:rsidRPr="006A5D4C">
        <w:rPr>
          <w:u w:val="single"/>
        </w:rPr>
        <w:t xml:space="preserve">. Companies </w:t>
      </w:r>
      <w:r w:rsidRPr="000853AD">
        <w:rPr>
          <w:b/>
          <w:sz w:val="26"/>
          <w:highlight w:val="green"/>
          <w:u w:val="single"/>
        </w:rPr>
        <w:t>spend</w:t>
      </w:r>
      <w:r w:rsidRPr="000853AD">
        <w:rPr>
          <w:highlight w:val="green"/>
          <w:u w:val="single"/>
        </w:rPr>
        <w:t xml:space="preserve"> </w:t>
      </w:r>
      <w:r w:rsidRPr="006A5D4C">
        <w:rPr>
          <w:u w:val="single"/>
        </w:rPr>
        <w:t xml:space="preserve">roughly </w:t>
      </w:r>
      <w:r w:rsidRPr="000853AD">
        <w:rPr>
          <w:b/>
          <w:sz w:val="26"/>
          <w:highlight w:val="green"/>
          <w:u w:val="single"/>
        </w:rPr>
        <w:t>one-third</w:t>
      </w:r>
      <w:r w:rsidRPr="000853AD">
        <w:rPr>
          <w:highlight w:val="green"/>
          <w:u w:val="single"/>
        </w:rPr>
        <w:t xml:space="preserve"> </w:t>
      </w:r>
      <w:r w:rsidRPr="006A5D4C">
        <w:rPr>
          <w:u w:val="single"/>
        </w:rPr>
        <w:t xml:space="preserve">of their revenues </w:t>
      </w:r>
      <w:r w:rsidRPr="000853AD">
        <w:rPr>
          <w:b/>
          <w:sz w:val="26"/>
          <w:highlight w:val="green"/>
          <w:u w:val="single"/>
        </w:rPr>
        <w:t>on marketing</w:t>
      </w:r>
      <w:r w:rsidRPr="000853AD">
        <w:rPr>
          <w:highlight w:val="green"/>
          <w:u w:val="single"/>
        </w:rPr>
        <w:t xml:space="preserve"> </w:t>
      </w:r>
      <w:r w:rsidRPr="000853AD">
        <w:rPr>
          <w:b/>
          <w:sz w:val="26"/>
          <w:highlight w:val="green"/>
          <w:u w:val="single"/>
        </w:rPr>
        <w:t>and only half as much on research</w:t>
      </w:r>
      <w:r w:rsidRPr="000853A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0853AD">
        <w:rPr>
          <w:b/>
          <w:sz w:val="26"/>
          <w:highlight w:val="green"/>
          <w:u w:val="single"/>
        </w:rPr>
        <w:t xml:space="preserve">research funding </w:t>
      </w:r>
      <w:r w:rsidRPr="006A5D4C">
        <w:rPr>
          <w:u w:val="single"/>
        </w:rPr>
        <w:t xml:space="preserve">has been </w:t>
      </w:r>
      <w:r w:rsidRPr="000853AD">
        <w:rPr>
          <w:b/>
          <w:sz w:val="26"/>
          <w:highlight w:val="green"/>
          <w:u w:val="single"/>
        </w:rPr>
        <w:t>declining for more than a decade</w:t>
      </w:r>
      <w:r w:rsidRPr="006A5D4C">
        <w:rPr>
          <w:u w:val="single"/>
        </w:rPr>
        <w:t xml:space="preserve">, </w:t>
      </w:r>
      <w:r w:rsidRPr="000853AD">
        <w:rPr>
          <w:b/>
          <w:sz w:val="26"/>
          <w:highlight w:val="green"/>
          <w:u w:val="single"/>
        </w:rPr>
        <w:t>while</w:t>
      </w:r>
      <w:r w:rsidRPr="000853AD">
        <w:rPr>
          <w:highlight w:val="green"/>
          <w:u w:val="single"/>
        </w:rPr>
        <w:t xml:space="preserve"> </w:t>
      </w:r>
      <w:r w:rsidRPr="006A5D4C">
        <w:rPr>
          <w:u w:val="single"/>
        </w:rPr>
        <w:t xml:space="preserve">strategies of </w:t>
      </w:r>
      <w:r w:rsidRPr="000853AD">
        <w:rPr>
          <w:b/>
          <w:sz w:val="26"/>
          <w:highlight w:val="green"/>
          <w:u w:val="single"/>
        </w:rPr>
        <w:t>secondary patenting have steadily increased.</w:t>
      </w:r>
      <w:r w:rsidRPr="000853A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7C7ED1FB" w14:textId="77777777" w:rsidR="00A13877" w:rsidRPr="00687D0D" w:rsidRDefault="00A13877" w:rsidP="00A13877">
      <w:pPr>
        <w:pStyle w:val="Heading3"/>
      </w:pPr>
      <w:r>
        <w:lastRenderedPageBreak/>
        <w:t>1</w:t>
      </w:r>
      <w:r w:rsidRPr="00687D0D">
        <w:t xml:space="preserve">AC – Plan Text </w:t>
      </w:r>
    </w:p>
    <w:p w14:paraId="284A83F2" w14:textId="77777777" w:rsidR="00A13877" w:rsidRDefault="00A13877" w:rsidP="00A13877">
      <w:pPr>
        <w:pStyle w:val="Heading4"/>
      </w:pPr>
      <w:r>
        <w:t xml:space="preserve">Plan Text: </w:t>
      </w:r>
      <w:r w:rsidRPr="00687D0D">
        <w:t xml:space="preserve">The Member Nations of the World Trade Organization </w:t>
      </w:r>
      <w:r>
        <w:t>ought to terminate current and</w:t>
      </w:r>
      <w:r w:rsidRPr="00687D0D">
        <w:t xml:space="preserve"> ban </w:t>
      </w:r>
      <w:r>
        <w:t>secondary patents for all medicines</w:t>
      </w:r>
    </w:p>
    <w:p w14:paraId="4DB494D5" w14:textId="77777777" w:rsidR="00A13877" w:rsidRDefault="00A13877" w:rsidP="00A13877">
      <w:r w:rsidRPr="002A3A7B">
        <w:rPr>
          <w:rStyle w:val="Emphasis"/>
        </w:rPr>
        <w:t>TAF 20</w:t>
      </w:r>
      <w:r>
        <w:t xml:space="preserve"> [The Arnold Foundation “</w:t>
      </w:r>
      <w:r w:rsidRPr="002A3A7B">
        <w:t>'Evergreening' Stunts Competition, Costs Consumers and Taxpayers</w:t>
      </w:r>
      <w:r>
        <w:t>” Published: September 24, 2020] [</w:t>
      </w:r>
      <w:r w:rsidRPr="002A3A7B">
        <w:t>https://www.arnoldventures.org/stories/evergreening-stunts-competition-costs-consumers-and-taxpayers/</w:t>
      </w:r>
      <w:r>
        <w:t>] [TAF: Philanthropy dedicated to tackling problems in the US. Team of more than 90 subject matter experts in Houston, with offices in New York and DC.]</w:t>
      </w:r>
    </w:p>
    <w:p w14:paraId="23BE98E1" w14:textId="77777777" w:rsidR="00A13877" w:rsidRPr="002A3A7B" w:rsidRDefault="00A13877" w:rsidP="00A13877">
      <w:pPr>
        <w:rPr>
          <w:sz w:val="16"/>
        </w:rPr>
      </w:pPr>
      <w:r w:rsidRPr="002A3A7B">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w:t>
      </w:r>
      <w:r w:rsidRPr="00F675E1">
        <w:rPr>
          <w:rStyle w:val="StyleUnderline"/>
        </w:rPr>
        <w:t>Imposing restrictions on</w:t>
      </w:r>
      <w:r w:rsidRPr="0023566B">
        <w:rPr>
          <w:rStyle w:val="StyleUnderline"/>
        </w:rPr>
        <w:t xml:space="preserve"> the number of patents that prescription drug manufacturers can defend in court to discourage the use of anticompetitive patent thickets.</w:t>
      </w:r>
      <w:r>
        <w:rPr>
          <w:rStyle w:val="StyleUnderline"/>
        </w:rPr>
        <w:t xml:space="preserve"> </w:t>
      </w:r>
      <w:r w:rsidRPr="000853AD">
        <w:rPr>
          <w:rStyle w:val="StyleUnderline"/>
          <w:highlight w:val="green"/>
        </w:rPr>
        <w:t xml:space="preserve">Limiting the patentability of </w:t>
      </w:r>
      <w:r w:rsidRPr="00A971DF">
        <w:rPr>
          <w:rStyle w:val="StyleUnderline"/>
        </w:rPr>
        <w:t xml:space="preserve">so-called </w:t>
      </w:r>
      <w:r w:rsidRPr="000853AD">
        <w:rPr>
          <w:rStyle w:val="StyleUnderline"/>
          <w:highlight w:val="green"/>
        </w:rPr>
        <w:t>secondary patents</w:t>
      </w:r>
      <w:r w:rsidRPr="0023566B">
        <w:rPr>
          <w:rStyle w:val="StyleUnderline"/>
        </w:rPr>
        <w:t xml:space="preserve"> — which don’t improve the safety or efficacy of a drug — </w:t>
      </w:r>
      <w:r w:rsidRPr="000853AD">
        <w:rPr>
          <w:rStyle w:val="StyleUnderline"/>
          <w:highlight w:val="green"/>
        </w:rPr>
        <w:t>through patent</w:t>
      </w:r>
      <w:r w:rsidRPr="0023566B">
        <w:rPr>
          <w:rStyle w:val="StyleUnderline"/>
        </w:rPr>
        <w:t xml:space="preserve"> and exclusivity </w:t>
      </w:r>
      <w:r w:rsidRPr="000853AD">
        <w:rPr>
          <w:rStyle w:val="StyleUnderline"/>
          <w:highlight w:val="green"/>
        </w:rPr>
        <w:t>reform</w:t>
      </w:r>
      <w:r w:rsidRPr="0023566B">
        <w:rPr>
          <w:rStyle w:val="StyleUnderline"/>
        </w:rPr>
        <w:t>.</w:t>
      </w:r>
      <w:r>
        <w:rPr>
          <w:rStyle w:val="StyleUnderline"/>
        </w:rPr>
        <w:t xml:space="preserve"> </w:t>
      </w:r>
      <w:r w:rsidRPr="0023566B">
        <w:rPr>
          <w:rStyle w:val="StyleUnderline"/>
        </w:rPr>
        <w:t>Reforming the 180-day generic exclusivity, which can currently be abused to block other competitive therapies.</w:t>
      </w:r>
      <w:r>
        <w:rPr>
          <w:rStyle w:val="StyleUnderline"/>
        </w:rPr>
        <w:t xml:space="preserve"> </w:t>
      </w:r>
      <w:r w:rsidRPr="002A3A7B">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75E1">
        <w:rPr>
          <w:rStyle w:val="StyleUnderline"/>
        </w:rPr>
        <w:t xml:space="preserve">The luxury of </w:t>
      </w:r>
      <w:r w:rsidRPr="00327249">
        <w:rPr>
          <w:rStyle w:val="StyleUnderline"/>
        </w:rPr>
        <w:t xml:space="preserve">monopoly </w:t>
      </w:r>
      <w:r w:rsidRPr="000853AD">
        <w:rPr>
          <w:rStyle w:val="StyleUnderline"/>
          <w:highlight w:val="green"/>
        </w:rPr>
        <w:t>protection should only be provided to innovations that provide meaningful benefits</w:t>
      </w:r>
      <w:r w:rsidRPr="0023566B">
        <w:rPr>
          <w:rStyle w:val="StyleUnderline"/>
        </w:rPr>
        <w:t xml:space="preserve"> in saving lives, </w:t>
      </w:r>
      <w:r w:rsidRPr="00E72F5D">
        <w:rPr>
          <w:rStyle w:val="StyleUnderline"/>
        </w:rPr>
        <w:t>curing illnesses, or improving the quality of people’s lives</w:t>
      </w:r>
      <w:r w:rsidRPr="00E72F5D">
        <w:rPr>
          <w:sz w:val="16"/>
        </w:rPr>
        <w:t>. It should</w:t>
      </w:r>
      <w:r w:rsidRPr="002A3A7B">
        <w:rPr>
          <w:sz w:val="16"/>
        </w:rPr>
        <w:t xml:space="preserve"> not be provided to those gaming the system. </w:t>
      </w:r>
      <w:r w:rsidRPr="0023566B">
        <w:rPr>
          <w:rStyle w:val="Emphasis"/>
        </w:rPr>
        <w:t xml:space="preserve">If we can change that, </w:t>
      </w:r>
      <w:r w:rsidRPr="000853AD">
        <w:rPr>
          <w:rStyle w:val="Emphasis"/>
          <w:highlight w:val="green"/>
        </w:rPr>
        <w:t>we</w:t>
      </w:r>
      <w:r w:rsidRPr="0023566B">
        <w:rPr>
          <w:rStyle w:val="Emphasis"/>
        </w:rPr>
        <w:t xml:space="preserve"> </w:t>
      </w:r>
      <w:r w:rsidRPr="000853AD">
        <w:rPr>
          <w:rStyle w:val="Emphasis"/>
          <w:highlight w:val="green"/>
        </w:rPr>
        <w:t>can save</w:t>
      </w:r>
      <w:r w:rsidRPr="0023566B">
        <w:rPr>
          <w:rStyle w:val="Emphasis"/>
        </w:rPr>
        <w:t xml:space="preserve"> consumers, employers, and taxpayers many </w:t>
      </w:r>
      <w:r w:rsidRPr="000853AD">
        <w:rPr>
          <w:rStyle w:val="Emphasis"/>
          <w:highlight w:val="green"/>
        </w:rPr>
        <w:t>billions of dollars while increasing the incentives for pharmaceutical</w:t>
      </w:r>
      <w:r w:rsidRPr="0023566B">
        <w:rPr>
          <w:rStyle w:val="Emphasis"/>
        </w:rPr>
        <w:t xml:space="preserve"> companies to achieve </w:t>
      </w:r>
      <w:r w:rsidRPr="000853AD">
        <w:rPr>
          <w:rStyle w:val="Emphasis"/>
          <w:highlight w:val="green"/>
        </w:rPr>
        <w:t>breakthroughs</w:t>
      </w:r>
      <w:r w:rsidRPr="0023566B">
        <w:rPr>
          <w:rStyle w:val="Emphasis"/>
        </w:rPr>
        <w:t>."</w:t>
      </w:r>
    </w:p>
    <w:p w14:paraId="61FBBFFC" w14:textId="77777777" w:rsidR="00A13877" w:rsidRPr="00687D0D" w:rsidRDefault="00A13877" w:rsidP="00A13877">
      <w:pPr>
        <w:pStyle w:val="Heading4"/>
      </w:pPr>
      <w:r w:rsidRPr="00687D0D">
        <w:t xml:space="preserve">The plan is key – Other </w:t>
      </w:r>
      <w:r>
        <w:t>strategies</w:t>
      </w:r>
      <w:r w:rsidRPr="00687D0D">
        <w:t xml:space="preserve"> can’t solve patent abuse</w:t>
      </w:r>
    </w:p>
    <w:p w14:paraId="120114FF" w14:textId="77777777" w:rsidR="00A13877" w:rsidRPr="00687D0D" w:rsidRDefault="00A13877" w:rsidP="00A13877">
      <w:r w:rsidRPr="00687D0D">
        <w:rPr>
          <w:rStyle w:val="Style13ptBold"/>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4" w:history="1">
        <w:r w:rsidRPr="00687D0D">
          <w:rPr>
            <w:rStyle w:val="Hyperlink"/>
          </w:rPr>
          <w:t>https://qz.com/1125690/big-pharma-is-taking-advantage-of-patent-law-to-keep-oxycontin-from-ever-dying/</w:t>
        </w:r>
      </w:hyperlink>
      <w:r w:rsidRPr="00687D0D">
        <w:t xml:space="preserve"> ww </w:t>
      </w:r>
    </w:p>
    <w:p w14:paraId="4E8F2412" w14:textId="77777777" w:rsidR="00A13877" w:rsidRDefault="00A13877" w:rsidP="00A13877">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0853AD">
        <w:rPr>
          <w:rStyle w:val="Emphasis"/>
          <w:highlight w:val="gree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0853AD">
        <w:rPr>
          <w:rStyle w:val="Emphasis"/>
          <w:highlight w:val="green"/>
        </w:rPr>
        <w:t>companies profited from</w:t>
      </w:r>
      <w:r w:rsidRPr="00687D0D">
        <w:rPr>
          <w:rStyle w:val="Emphasis"/>
        </w:rPr>
        <w:t xml:space="preserve"> this demand, and </w:t>
      </w:r>
      <w:r w:rsidRPr="000853AD">
        <w:rPr>
          <w:rStyle w:val="Emphasis"/>
          <w:highlight w:val="green"/>
        </w:rPr>
        <w:t>the exclusive rights</w:t>
      </w:r>
      <w:r w:rsidRPr="00687D0D">
        <w:rPr>
          <w:rStyle w:val="Emphasis"/>
        </w:rPr>
        <w:t xml:space="preserve"> they had to make these compounds. This </w:t>
      </w:r>
      <w:r w:rsidRPr="000853AD">
        <w:rPr>
          <w:rStyle w:val="Emphasis"/>
          <w:highlight w:val="green"/>
        </w:rPr>
        <w:t>allowed them to pump even more money into marketing</w:t>
      </w:r>
      <w:r w:rsidRPr="00687D0D">
        <w:rPr>
          <w:rStyle w:val="Emphasis"/>
        </w:rPr>
        <w:t>, which inevitably led to doctors prescribing more of them.</w:t>
      </w:r>
      <w:r w:rsidRPr="00687D0D">
        <w:rPr>
          <w:rStyle w:val="Emphasis"/>
          <w:b w:val="0"/>
          <w:sz w:val="12"/>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0853AD">
        <w:rPr>
          <w:rStyle w:val="StyleUnderline"/>
          <w:highlight w:val="green"/>
        </w:rPr>
        <w:t>companies</w:t>
      </w:r>
      <w:r w:rsidRPr="00687D0D">
        <w:rPr>
          <w:rStyle w:val="StyleUnderline"/>
        </w:rPr>
        <w:t xml:space="preserve"> usually </w:t>
      </w:r>
      <w:r w:rsidRPr="000853AD">
        <w:rPr>
          <w:rStyle w:val="StyleUnderline"/>
          <w:highlight w:val="green"/>
        </w:rPr>
        <w:t>file</w:t>
      </w:r>
      <w:r w:rsidRPr="00687D0D">
        <w:rPr>
          <w:rStyle w:val="StyleUnderline"/>
        </w:rPr>
        <w:t xml:space="preserve"> for </w:t>
      </w:r>
      <w:r w:rsidRPr="000853AD">
        <w:rPr>
          <w:rStyle w:val="StyleUnderline"/>
          <w:highlight w:val="green"/>
        </w:rPr>
        <w:t>patents in the discovery stages</w:t>
      </w:r>
      <w:r w:rsidRPr="00687D0D">
        <w:rPr>
          <w:rStyle w:val="StyleUnderline"/>
        </w:rPr>
        <w:t xml:space="preserve"> as a way of staking their territory in the field. The </w:t>
      </w:r>
      <w:r w:rsidRPr="00687D0D">
        <w:rPr>
          <w:rStyle w:val="StyleUnderline"/>
        </w:rPr>
        <w:lastRenderedPageBreak/>
        <w:t>approval process for drugs from the US Food and Drug Administration involves lengthy clinical trials, which usually take around 12 years—</w:t>
      </w:r>
      <w:r w:rsidRPr="000853AD">
        <w:rPr>
          <w:rStyle w:val="StyleUnderline"/>
          <w:highlight w:val="green"/>
        </w:rPr>
        <w:t>meaning</w:t>
      </w:r>
      <w:r w:rsidRPr="00687D0D">
        <w:rPr>
          <w:rStyle w:val="StyleUnderline"/>
        </w:rPr>
        <w:t xml:space="preserve"> that </w:t>
      </w:r>
      <w:r w:rsidRPr="000853AD">
        <w:rPr>
          <w:rStyle w:val="StyleUnderline"/>
          <w:highlight w:val="green"/>
        </w:rPr>
        <w:t>manufacturers</w:t>
      </w:r>
      <w:r w:rsidRPr="00687D0D">
        <w:rPr>
          <w:rStyle w:val="StyleUnderline"/>
        </w:rPr>
        <w:t xml:space="preserve"> </w:t>
      </w:r>
      <w:r w:rsidRPr="000853AD">
        <w:rPr>
          <w:rStyle w:val="StyleUnderline"/>
          <w:highlight w:val="green"/>
        </w:rPr>
        <w:t>typically</w:t>
      </w:r>
      <w:r w:rsidRPr="00687D0D">
        <w:rPr>
          <w:rStyle w:val="StyleUnderline"/>
        </w:rPr>
        <w:t xml:space="preserve"> only </w:t>
      </w:r>
      <w:r w:rsidRPr="000853AD">
        <w:rPr>
          <w:rStyle w:val="StyleUnderline"/>
          <w:highlight w:val="green"/>
        </w:rPr>
        <w:t>get</w:t>
      </w:r>
      <w:r w:rsidRPr="00687D0D">
        <w:rPr>
          <w:rStyle w:val="StyleUnderline"/>
        </w:rPr>
        <w:t xml:space="preserve"> to actually sell their drugs exclusively for </w:t>
      </w:r>
      <w:r w:rsidRPr="000853AD">
        <w:rPr>
          <w:rStyle w:val="StyleUnderline"/>
          <w:highlight w:val="green"/>
        </w:rPr>
        <w:t>about eight years before generics come</w:t>
      </w:r>
      <w:r w:rsidRPr="00687D0D">
        <w:rPr>
          <w:rStyle w:val="StyleUnderline"/>
        </w:rPr>
        <w:t xml:space="preserve"> onto the market. So </w:t>
      </w:r>
      <w:r w:rsidRPr="000853AD">
        <w:rPr>
          <w:rStyle w:val="StyleUnderline"/>
          <w:highlight w:val="green"/>
        </w:rPr>
        <w:t>they</w:t>
      </w:r>
      <w:r w:rsidRPr="00687D0D">
        <w:rPr>
          <w:rStyle w:val="StyleUnderline"/>
        </w:rPr>
        <w:t xml:space="preserve"> often </w:t>
      </w:r>
      <w:r w:rsidRPr="000853AD">
        <w:rPr>
          <w:rStyle w:val="StyleUnderline"/>
          <w:highlight w:val="gree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0853AD">
        <w:rPr>
          <w:rStyle w:val="Emphasis"/>
          <w:highlight w:val="green"/>
        </w:rPr>
        <w:t>common</w:t>
      </w:r>
      <w:r w:rsidRPr="00687D0D">
        <w:rPr>
          <w:rStyle w:val="Emphasis"/>
        </w:rPr>
        <w:t xml:space="preserve"> </w:t>
      </w:r>
      <w:r w:rsidRPr="000853AD">
        <w:rPr>
          <w:rStyle w:val="Emphasis"/>
          <w:highlight w:val="green"/>
        </w:rPr>
        <w:t>way is to change a drug</w:t>
      </w:r>
      <w:r w:rsidRPr="00687D0D">
        <w:rPr>
          <w:rStyle w:val="Emphasis"/>
        </w:rPr>
        <w:t xml:space="preserve"> ever so </w:t>
      </w:r>
      <w:r w:rsidRPr="000853AD">
        <w:rPr>
          <w:rStyle w:val="Emphasis"/>
          <w:highlight w:val="gree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853AD">
        <w:rPr>
          <w:rStyle w:val="Emphasis"/>
          <w:highlight w:val="green"/>
        </w:rPr>
        <w:t>of the 100 best-selling drugs</w:t>
      </w:r>
      <w:r w:rsidRPr="00687D0D">
        <w:rPr>
          <w:rStyle w:val="Emphasis"/>
        </w:rPr>
        <w:t xml:space="preserve"> from 2005 to 2015, about </w:t>
      </w:r>
      <w:r w:rsidRPr="000853AD">
        <w:rPr>
          <w:rStyle w:val="Emphasis"/>
          <w:highlight w:val="green"/>
        </w:rPr>
        <w:t>80% had a patent extension filed on them at least once</w:t>
      </w:r>
      <w:r w:rsidRPr="00687D0D">
        <w:rPr>
          <w:rStyle w:val="Emphasis"/>
        </w:rPr>
        <w:t xml:space="preserve">. About </w:t>
      </w:r>
      <w:r w:rsidRPr="000853AD">
        <w:rPr>
          <w:rStyle w:val="Emphasis"/>
          <w:highlight w:val="green"/>
        </w:rPr>
        <w:t>50% of these drugs had multiple</w:t>
      </w:r>
      <w:r w:rsidRPr="00687D0D">
        <w:rPr>
          <w:rStyle w:val="Emphasis"/>
        </w:rPr>
        <w:t xml:space="preserve"> extensions.</w:t>
      </w:r>
      <w:r w:rsidRPr="007D2833">
        <w:rPr>
          <w:rStyle w:val="Emphasis"/>
          <w:b w:val="0"/>
          <w:sz w:val="12"/>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0853AD">
        <w:rPr>
          <w:rStyle w:val="StyleUnderline"/>
          <w:highlight w:val="green"/>
        </w:rPr>
        <w:t>Purdue spent</w:t>
      </w:r>
      <w:r w:rsidRPr="00687D0D">
        <w:rPr>
          <w:rStyle w:val="StyleUnderline"/>
        </w:rPr>
        <w:t xml:space="preserve"> many years and </w:t>
      </w:r>
      <w:r w:rsidRPr="000853AD">
        <w:rPr>
          <w:rStyle w:val="StyleUnderline"/>
          <w:highlight w:val="green"/>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6467B189" w14:textId="77777777" w:rsidR="00A13877" w:rsidRDefault="00A13877" w:rsidP="00A13877">
      <w:pPr>
        <w:pStyle w:val="Heading2"/>
      </w:pPr>
      <w:r>
        <w:lastRenderedPageBreak/>
        <w:t>1AC – Framing</w:t>
      </w:r>
    </w:p>
    <w:p w14:paraId="7912BD4B" w14:textId="77777777" w:rsidR="00A13877" w:rsidRDefault="00A13877" w:rsidP="00A13877">
      <w:pPr>
        <w:pStyle w:val="Heading3"/>
      </w:pPr>
      <w:r>
        <w:lastRenderedPageBreak/>
        <w:t>Fwk – Soft Left</w:t>
      </w:r>
    </w:p>
    <w:p w14:paraId="5EF4CEFF" w14:textId="77777777" w:rsidR="00A13877" w:rsidRDefault="00A13877" w:rsidP="00A13877">
      <w:pPr>
        <w:pStyle w:val="Heading4"/>
      </w:pPr>
      <w:r>
        <w:t>The Standard is maximizing expected wellbeing:</w:t>
      </w:r>
    </w:p>
    <w:p w14:paraId="70B5E413" w14:textId="77777777" w:rsidR="00A13877" w:rsidRPr="00680898" w:rsidRDefault="00A13877" w:rsidP="00A13877">
      <w:pPr>
        <w:pStyle w:val="Heading4"/>
      </w:pPr>
      <w:r w:rsidRPr="00A01134">
        <w:t xml:space="preserve">1] </w:t>
      </w:r>
      <w:r w:rsidRPr="00680898">
        <w:t xml:space="preserve">Humans are hard-coded to follow pleasure and pain, comes before other ethics </w:t>
      </w:r>
    </w:p>
    <w:p w14:paraId="0CFBAC22" w14:textId="77777777" w:rsidR="00A13877" w:rsidRPr="00724459" w:rsidRDefault="00A13877" w:rsidP="00A13877">
      <w:r w:rsidRPr="00724459">
        <w:rPr>
          <w:rStyle w:val="Style13ptBold"/>
        </w:rPr>
        <w:t>Berridge et al 13</w:t>
      </w:r>
      <w:r w:rsidRPr="00724459">
        <w:t xml:space="preserve"> [</w:t>
      </w:r>
      <w:r>
        <w:t xml:space="preserve">Kent C Berridge, </w:t>
      </w:r>
      <w:r w:rsidRPr="00724459">
        <w:t>Morten L</w:t>
      </w:r>
      <w:r>
        <w:t xml:space="preserve"> </w:t>
      </w:r>
      <w:r w:rsidRPr="00724459">
        <w:t>Kringelbach</w:t>
      </w:r>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15" w:history="1">
        <w:r w:rsidRPr="00724459">
          <w:rPr>
            <w:rStyle w:val="Hyperlink"/>
          </w:rPr>
          <w:t>https://doi.org/10.1016/j.conb.2013.01.017</w:t>
        </w:r>
      </w:hyperlink>
      <w:r>
        <w:t xml:space="preserve">; Pg. 298-300] [PDF available upon request] [Berridge: </w:t>
      </w:r>
      <w:r w:rsidRPr="00724459">
        <w:t>James Olds Distinguished University Professor of Psychology and Neuroscience</w:t>
      </w:r>
      <w:r>
        <w:t xml:space="preserve"> at University of Michigan. </w:t>
      </w:r>
      <w:r w:rsidRPr="00724459">
        <w:t>Ph.D. University of Pennsylvania</w:t>
      </w:r>
      <w:r>
        <w:t>] [Kringelbach: Professor of Neuroscience, Aarhus University. Senior Research Fellow, The Queen's College.] || SM</w:t>
      </w:r>
    </w:p>
    <w:p w14:paraId="2E075850" w14:textId="77777777" w:rsidR="00A13877" w:rsidRPr="003B6064" w:rsidRDefault="00A13877" w:rsidP="00A13877">
      <w:pPr>
        <w:rPr>
          <w:sz w:val="14"/>
        </w:rPr>
      </w:pPr>
      <w:r w:rsidRPr="000B2A0D">
        <w:rPr>
          <w:rStyle w:val="StyleUnderline"/>
        </w:rPr>
        <w:t>Subcortical brain machinery for actually generating or causing a ‘liking’ reaction to core pleasure can be probed more extensively via brain manipulations in animals</w:t>
      </w:r>
      <w:r w:rsidRPr="003B6064">
        <w:rPr>
          <w:sz w:val="14"/>
        </w:rPr>
        <w:t xml:space="preserve">. </w:t>
      </w:r>
      <w:r w:rsidRPr="000853AD">
        <w:rPr>
          <w:rStyle w:val="StyleUnderline"/>
          <w:highlight w:val="green"/>
        </w:rPr>
        <w:t>Studies in our lab</w:t>
      </w:r>
      <w:r w:rsidRPr="000B2A0D">
        <w:rPr>
          <w:rStyle w:val="StyleUnderline"/>
        </w:rPr>
        <w:t xml:space="preserve">oratory have </w:t>
      </w:r>
      <w:r w:rsidRPr="000853AD">
        <w:rPr>
          <w:rStyle w:val="StyleUnderline"/>
          <w:highlight w:val="green"/>
        </w:rPr>
        <w:t>identified</w:t>
      </w:r>
      <w:r w:rsidRPr="000853AD">
        <w:rPr>
          <w:sz w:val="14"/>
          <w:highlight w:val="green"/>
        </w:rPr>
        <w:t xml:space="preserve"> </w:t>
      </w:r>
      <w:r w:rsidRPr="000853AD">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exist in newborn humans and in some animals, </w:t>
      </w:r>
      <w:r w:rsidRPr="00E367F7">
        <w:rPr>
          <w:rStyle w:val="StyleUnderline"/>
        </w:rPr>
        <w:t xml:space="preserve">aiding the </w:t>
      </w:r>
      <w:r w:rsidRPr="000853AD">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6AD3C53C" w14:textId="77777777" w:rsidR="00A13877" w:rsidRPr="003B6064" w:rsidRDefault="00A13877" w:rsidP="00A13877">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0853AD">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that,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2C5E18">
        <w:rPr>
          <w:rStyle w:val="Emphasis"/>
        </w:rPr>
        <w:t>opioid signals</w:t>
      </w:r>
      <w:r w:rsidRPr="002D7C8A">
        <w:rPr>
          <w:rStyle w:val="Emphasis"/>
        </w:rPr>
        <w:t xml:space="preserve"> may be </w:t>
      </w:r>
      <w:r w:rsidRPr="001111FC">
        <w:rPr>
          <w:rStyle w:val="Emphasis"/>
        </w:rPr>
        <w:t xml:space="preserve">recruited </w:t>
      </w:r>
      <w:r w:rsidRPr="00B27BBF">
        <w:rPr>
          <w:rStyle w:val="Emphasis"/>
        </w:rPr>
        <w:t xml:space="preserve">in </w:t>
      </w:r>
      <w:r w:rsidRPr="000853AD">
        <w:rPr>
          <w:rStyle w:val="Emphasis"/>
          <w:highlight w:val="green"/>
        </w:rPr>
        <w:t>limbic structure</w:t>
      </w:r>
      <w:r w:rsidRPr="003B6064">
        <w:rPr>
          <w:sz w:val="14"/>
        </w:rPr>
        <w:t xml:space="preserve"> [62,63]. Such </w:t>
      </w:r>
      <w:r w:rsidRPr="002D7C8A">
        <w:rPr>
          <w:rStyle w:val="StyleUnderline"/>
        </w:rPr>
        <w:t>opioid recruitment in accumbens-pallidal</w:t>
      </w:r>
      <w:r w:rsidRPr="003B6064">
        <w:rPr>
          <w:sz w:val="14"/>
        </w:rPr>
        <w:t xml:space="preserve"> hotspots </w:t>
      </w:r>
      <w:r w:rsidRPr="002D7C8A">
        <w:rPr>
          <w:rStyle w:val="StyleUnderline"/>
        </w:rPr>
        <w:t>described below would</w:t>
      </w:r>
      <w:r w:rsidRPr="003B6064">
        <w:rPr>
          <w:sz w:val="14"/>
        </w:rPr>
        <w:t xml:space="preserve"> plausibly </w:t>
      </w:r>
      <w:r w:rsidRPr="000853AD">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59427646" w14:textId="77777777" w:rsidR="00A13877" w:rsidRPr="003B6064" w:rsidRDefault="00A13877" w:rsidP="00A13877">
      <w:pPr>
        <w:rPr>
          <w:sz w:val="14"/>
        </w:rPr>
      </w:pPr>
      <w:r w:rsidRPr="003B6064">
        <w:rPr>
          <w:sz w:val="14"/>
        </w:rPr>
        <w:t>Hedonic hotspot network</w:t>
      </w:r>
    </w:p>
    <w:p w14:paraId="65C02F6C" w14:textId="77777777" w:rsidR="00A13877" w:rsidRPr="003B6064" w:rsidRDefault="00A13877" w:rsidP="00A13877">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localized to particular subregions</w:t>
      </w:r>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mu opioid stimulation by DAMGO microinjection within a hotspot of NAc</w:t>
      </w:r>
      <w:r w:rsidRPr="003B6064">
        <w:rPr>
          <w:sz w:val="14"/>
        </w:rPr>
        <w:t xml:space="preserve"> (localized in the rostrodorsal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NAc outside the hotspot generate only ‘wanting’ without enhancing ‘liking’ — much like dopamine (i.e. remaining 60% of medial shell and probably entire lateral shell and core; and even regions of dorsal striatum) (Figures 1 and 3). In addition, in the anterior half of ventral pallidum, DAMGO microinjection actually causes opposite suppression of ‘liking’ reactions. So far, no hedonic hotspots have yet been found in neocortex (though the search continues), but rather only in these </w:t>
      </w:r>
      <w:r w:rsidRPr="003B6064">
        <w:rPr>
          <w:sz w:val="14"/>
        </w:rPr>
        <w:lastRenderedPageBreak/>
        <w:t>subcortical structures. Continued failure to find a hedonic-enhancing hotspot in prefrontal cortex would be another reason to distinguish between cortical representation and subcortical causation of pleasure as different functions.</w:t>
      </w:r>
    </w:p>
    <w:p w14:paraId="18E833D4" w14:textId="77777777" w:rsidR="00A13877" w:rsidRPr="003B6064" w:rsidRDefault="00A13877" w:rsidP="00A13877">
      <w:pPr>
        <w:rPr>
          <w:sz w:val="14"/>
        </w:rPr>
      </w:pPr>
      <w:r w:rsidRPr="003B6064">
        <w:rPr>
          <w:sz w:val="14"/>
        </w:rPr>
        <w:t>Each accumbens-pallidum hotspot is only a cubic-millimeter in volume in rats (a human hotspot equivalent hould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1F190D95" w14:textId="77777777" w:rsidR="00A13877" w:rsidRPr="003B6064" w:rsidRDefault="00A13877" w:rsidP="00A13877">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NAc,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NAc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0853AD">
        <w:rPr>
          <w:rStyle w:val="StyleUnderline"/>
          <w:highlight w:val="green"/>
        </w:rPr>
        <w:t>pattern indicates</w:t>
      </w:r>
      <w:r w:rsidRPr="007F467A">
        <w:rPr>
          <w:rStyle w:val="StyleUnderline"/>
        </w:rPr>
        <w:t xml:space="preserve"> not only strong localization of </w:t>
      </w:r>
      <w:r w:rsidRPr="000853AD">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0853AD">
        <w:rPr>
          <w:rStyle w:val="Emphasis"/>
          <w:highlight w:val="green"/>
        </w:rPr>
        <w:t>neurochemical specificity of pleasure</w:t>
      </w:r>
      <w:r w:rsidRPr="00E367F7">
        <w:rPr>
          <w:rStyle w:val="Emphasis"/>
        </w:rPr>
        <w:t xml:space="preserve"> neurotransmitters</w:t>
      </w:r>
      <w:r w:rsidRPr="003B6064">
        <w:rPr>
          <w:sz w:val="14"/>
        </w:rPr>
        <w:t>.</w:t>
      </w:r>
    </w:p>
    <w:p w14:paraId="1F2ABE22" w14:textId="77777777" w:rsidR="00A13877" w:rsidRDefault="00A13877" w:rsidP="00A13877">
      <w:pPr>
        <w:rPr>
          <w:sz w:val="14"/>
        </w:rPr>
      </w:pPr>
      <w:r w:rsidRPr="003B6064">
        <w:rPr>
          <w:sz w:val="14"/>
        </w:rPr>
        <w:t xml:space="preserve">Functionally, </w:t>
      </w:r>
      <w:r w:rsidRPr="000853AD">
        <w:rPr>
          <w:rStyle w:val="StyleUnderline"/>
          <w:highlight w:val="green"/>
        </w:rPr>
        <w:t>hotspots</w:t>
      </w:r>
      <w:r w:rsidRPr="007F467A">
        <w:rPr>
          <w:rStyle w:val="StyleUnderline"/>
        </w:rPr>
        <w:t xml:space="preserve"> in NAc and ventral pallidum </w:t>
      </w:r>
      <w:r w:rsidRPr="000853AD">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0853AD">
        <w:rPr>
          <w:rStyle w:val="Emphasis"/>
          <w:highlight w:val="green"/>
        </w:rPr>
        <w:t>unanimously generate amplification of ‘liking’</w:t>
      </w:r>
      <w:r w:rsidRPr="007F467A">
        <w:rPr>
          <w:rStyle w:val="Emphasis"/>
        </w:rPr>
        <w:t>.</w:t>
      </w:r>
      <w:r w:rsidRPr="003B6064">
        <w:rPr>
          <w:sz w:val="14"/>
        </w:rPr>
        <w:t xml:space="preserve"> For example, a single opioid microinjection into the NAc hotspot enhances also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[72].Finally,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45CCF040" w14:textId="77777777" w:rsidR="00A13877" w:rsidRPr="006E08F2" w:rsidRDefault="00A13877" w:rsidP="00A13877">
      <w:pPr>
        <w:pStyle w:val="Heading4"/>
        <w:rPr>
          <w:sz w:val="16"/>
        </w:rPr>
      </w:pPr>
      <w:r>
        <w:t>2] “Scenario” based probability calculus is logically bankrupt and misunderstands IR. Prefer small, probable impacts</w:t>
      </w:r>
    </w:p>
    <w:p w14:paraId="62298F2E" w14:textId="77777777" w:rsidR="00A13877" w:rsidRPr="002E41CC" w:rsidRDefault="00A13877" w:rsidP="00A13877">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14:paraId="6F66BFEF" w14:textId="77777777" w:rsidR="00A13877" w:rsidRPr="00B24894" w:rsidRDefault="00A13877" w:rsidP="00A13877">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14:paraId="53DE2710" w14:textId="77777777" w:rsidR="00A13877" w:rsidRPr="00B24894" w:rsidRDefault="00A13877" w:rsidP="00A13877">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0853AD">
        <w:rPr>
          <w:rStyle w:val="Emphasis"/>
          <w:highlight w:val="green"/>
        </w:rPr>
        <w:t>the "conjunction fallacy,"</w:t>
      </w:r>
      <w:r w:rsidRPr="00B24894">
        <w:rPr>
          <w:sz w:val="14"/>
        </w:rPr>
        <w:t xml:space="preserve"> because </w:t>
      </w:r>
      <w:r w:rsidRPr="00881D55">
        <w:rPr>
          <w:rStyle w:val="Emphasis"/>
        </w:rPr>
        <w:t xml:space="preserve">the </w:t>
      </w:r>
      <w:r w:rsidRPr="000853AD">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0853AD">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p>
    <w:p w14:paraId="0C8D78BE" w14:textId="77777777" w:rsidR="00A13877" w:rsidRPr="00B24894" w:rsidRDefault="00A13877" w:rsidP="00A13877">
      <w:pPr>
        <w:rPr>
          <w:sz w:val="14"/>
        </w:rPr>
      </w:pPr>
      <w:r w:rsidRPr="00B24894">
        <w:rPr>
          <w:sz w:val="14"/>
        </w:rPr>
        <w:lastRenderedPageBreak/>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14:paraId="2A5DC207" w14:textId="77777777" w:rsidR="00A13877" w:rsidRPr="00B24894" w:rsidRDefault="00A13877" w:rsidP="00A13877">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0853AD">
        <w:rPr>
          <w:rStyle w:val="Emphasis"/>
          <w:highlight w:val="green"/>
        </w:rPr>
        <w:t>the use of scenarios</w:t>
      </w:r>
      <w:r w:rsidRPr="00881D55">
        <w:rPr>
          <w:rStyle w:val="Emphasis"/>
        </w:rPr>
        <w:t xml:space="preserve"> as a prime instrument </w:t>
      </w:r>
      <w:r w:rsidRPr="000853AD">
        <w:rPr>
          <w:rStyle w:val="Emphasis"/>
          <w:highlight w:val="green"/>
        </w:rPr>
        <w:t>for</w:t>
      </w:r>
      <w:r w:rsidRPr="00881D55">
        <w:rPr>
          <w:rStyle w:val="Emphasis"/>
        </w:rPr>
        <w:t xml:space="preserve"> the assessment of </w:t>
      </w:r>
      <w:r w:rsidRPr="000853AD">
        <w:rPr>
          <w:rStyle w:val="Emphasis"/>
          <w:highlight w:val="green"/>
        </w:rPr>
        <w:t>probabilities can be highly misleading</w:t>
      </w:r>
      <w:r w:rsidRPr="00B24894">
        <w:rPr>
          <w:sz w:val="14"/>
        </w:rPr>
        <w:t xml:space="preserve">. . </w:t>
      </w:r>
      <w:r w:rsidRPr="00881D55">
        <w:rPr>
          <w:rStyle w:val="StyleUnderline"/>
        </w:rPr>
        <w:t xml:space="preserve">A detailed </w:t>
      </w:r>
      <w:r w:rsidRPr="000853AD">
        <w:rPr>
          <w:rStyle w:val="StyleUnderline"/>
          <w:highlight w:val="green"/>
        </w:rPr>
        <w:t>scenario consisting of</w:t>
      </w:r>
      <w:r w:rsidRPr="00881D55">
        <w:rPr>
          <w:rStyle w:val="StyleUnderline"/>
        </w:rPr>
        <w:t xml:space="preserve"> causally </w:t>
      </w:r>
      <w:r w:rsidRPr="000853AD">
        <w:rPr>
          <w:rStyle w:val="StyleUnderline"/>
          <w:highlight w:val="green"/>
        </w:rPr>
        <w:t>linked</w:t>
      </w:r>
      <w:r w:rsidRPr="00881D55">
        <w:rPr>
          <w:rStyle w:val="StyleUnderline"/>
        </w:rPr>
        <w:t xml:space="preserve"> and representative </w:t>
      </w:r>
      <w:r w:rsidRPr="000853AD">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0853AD">
        <w:rPr>
          <w:rStyle w:val="Emphasis"/>
          <w:highlight w:val="green"/>
        </w:rPr>
        <w:t>contributes</w:t>
      </w:r>
      <w:r w:rsidRPr="00881D55">
        <w:rPr>
          <w:rStyle w:val="Emphasis"/>
        </w:rPr>
        <w:t xml:space="preserve"> to the appeal of scenarios and to the </w:t>
      </w:r>
      <w:r w:rsidRPr="000853AD">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14:paraId="69E95870" w14:textId="77777777" w:rsidR="00A13877" w:rsidRPr="00881D55" w:rsidRDefault="00A13877" w:rsidP="00A13877">
      <w:pPr>
        <w:rPr>
          <w:rStyle w:val="StyleUnderline"/>
        </w:rPr>
      </w:pP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14:paraId="37F2AEFC" w14:textId="77777777" w:rsidR="00A13877" w:rsidRPr="00B24894" w:rsidRDefault="00A13877" w:rsidP="00A13877">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0853AD">
        <w:rPr>
          <w:rStyle w:val="Emphasis"/>
          <w:highlight w:val="green"/>
        </w:rPr>
        <w:t>strategic priorities</w:t>
      </w:r>
      <w:r w:rsidRPr="00527264">
        <w:rPr>
          <w:rStyle w:val="Emphasis"/>
        </w:rPr>
        <w:t xml:space="preserve"> have</w:t>
      </w:r>
      <w:r w:rsidRPr="00B24894">
        <w:rPr>
          <w:rStyle w:val="Emphasis"/>
        </w:rPr>
        <w:t xml:space="preserve"> in the past become </w:t>
      </w:r>
      <w:r w:rsidRPr="000853AD">
        <w:rPr>
          <w:rStyle w:val="Emphasis"/>
          <w:highlight w:val="green"/>
        </w:rPr>
        <w:t>distorted by overemphasizing</w:t>
      </w:r>
      <w:r w:rsidRPr="00B24894">
        <w:rPr>
          <w:rStyle w:val="Emphasis"/>
        </w:rPr>
        <w:t xml:space="preserve"> the most </w:t>
      </w:r>
      <w:r w:rsidRPr="000853AD">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0853AD">
        <w:rPr>
          <w:rStyle w:val="Emphasis"/>
          <w:highlight w:val="green"/>
        </w:rPr>
        <w:t>lead to a distortion in perceptions</w:t>
      </w:r>
      <w:r w:rsidRPr="00B24894">
        <w:rPr>
          <w:rStyle w:val="Emphasis"/>
        </w:rPr>
        <w:t xml:space="preserve"> of what are the most likely scenarios for the initiation of conflict.</w:t>
      </w:r>
    </w:p>
    <w:p w14:paraId="742FBB68" w14:textId="77777777" w:rsidR="00A13877" w:rsidRPr="00B24894" w:rsidRDefault="00A13877" w:rsidP="00A13877">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p>
    <w:p w14:paraId="66357805" w14:textId="77777777" w:rsidR="00A13877" w:rsidRDefault="00A13877" w:rsidP="00A13877">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0853AD">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0853AD">
        <w:rPr>
          <w:rStyle w:val="Emphasis"/>
          <w:highlight w:val="green"/>
        </w:rPr>
        <w:t>Two things are wrong</w:t>
      </w:r>
      <w:r w:rsidRPr="00B24894">
        <w:rPr>
          <w:rStyle w:val="Emphasis"/>
        </w:rPr>
        <w:t xml:space="preserve"> with this argument</w:t>
      </w:r>
      <w:r w:rsidRPr="00B24894">
        <w:rPr>
          <w:sz w:val="14"/>
        </w:rPr>
        <w:t xml:space="preserve">. </w:t>
      </w:r>
      <w:r w:rsidRPr="000853AD">
        <w:rPr>
          <w:rStyle w:val="Emphasis"/>
          <w:highlight w:val="green"/>
        </w:rPr>
        <w:t>First</w:t>
      </w:r>
      <w:r w:rsidRPr="00B24894">
        <w:rPr>
          <w:sz w:val="14"/>
        </w:rPr>
        <w:t xml:space="preserve">, </w:t>
      </w:r>
      <w:r w:rsidRPr="000853AD">
        <w:rPr>
          <w:rStyle w:val="Emphasis"/>
          <w:highlight w:val="green"/>
        </w:rPr>
        <w:t>prep</w:t>
      </w:r>
      <w:r w:rsidRPr="00B24894">
        <w:rPr>
          <w:rStyle w:val="Emphasis"/>
        </w:rPr>
        <w:t xml:space="preserve">arations </w:t>
      </w:r>
      <w:r w:rsidRPr="000853AD">
        <w:rPr>
          <w:rStyle w:val="Emphasis"/>
          <w:highlight w:val="green"/>
        </w:rPr>
        <w:t>for a worst-case</w:t>
      </w:r>
      <w:r w:rsidRPr="00B24894">
        <w:rPr>
          <w:rStyle w:val="Emphasis"/>
        </w:rPr>
        <w:t xml:space="preserve"> scenario may </w:t>
      </w:r>
      <w:r w:rsidRPr="000853AD">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0853AD">
        <w:rPr>
          <w:rStyle w:val="StyleUnderline"/>
          <w:highlight w:val="green"/>
        </w:rPr>
        <w:t>preparing for what to do if deterrence fails</w:t>
      </w:r>
      <w:r w:rsidRPr="00B24894">
        <w:rPr>
          <w:rStyle w:val="StyleUnderline"/>
        </w:rPr>
        <w:t xml:space="preserve"> may well </w:t>
      </w:r>
      <w:r w:rsidRPr="000853AD">
        <w:rPr>
          <w:rStyle w:val="StyleUnderline"/>
          <w:highlight w:val="green"/>
        </w:rPr>
        <w:t>increase the probability that it will</w:t>
      </w:r>
      <w:r w:rsidRPr="00B24894">
        <w:rPr>
          <w:rStyle w:val="StyleUnderline"/>
        </w:rPr>
        <w:t xml:space="preserve"> in fact </w:t>
      </w:r>
      <w:r w:rsidRPr="000853AD">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0853AD">
        <w:rPr>
          <w:rStyle w:val="Emphasis"/>
          <w:highlight w:val="green"/>
        </w:rPr>
        <w:t>Second</w:t>
      </w:r>
      <w:r w:rsidRPr="00B24894">
        <w:rPr>
          <w:sz w:val="14"/>
        </w:rPr>
        <w:t xml:space="preserve">, </w:t>
      </w:r>
      <w:r w:rsidRPr="000853AD">
        <w:rPr>
          <w:rStyle w:val="StyleUnderline"/>
          <w:highlight w:val="green"/>
        </w:rPr>
        <w:t>since the domain of possible scenarios</w:t>
      </w:r>
      <w:r w:rsidRPr="00B24894">
        <w:rPr>
          <w:sz w:val="14"/>
        </w:rPr>
        <w:t xml:space="preserve"> (and the range of attributes used to characterize those scenarios) </w:t>
      </w:r>
      <w:r w:rsidRPr="000853AD">
        <w:rPr>
          <w:rStyle w:val="StyleUnderline"/>
          <w:highlight w:val="green"/>
        </w:rPr>
        <w:t>is unbounded</w:t>
      </w:r>
      <w:r w:rsidRPr="00B24894">
        <w:rPr>
          <w:sz w:val="14"/>
        </w:rPr>
        <w:t xml:space="preserve">, </w:t>
      </w:r>
      <w:r w:rsidRPr="000853AD">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14:paraId="2C4A3FBE" w14:textId="77777777" w:rsidR="00A13877" w:rsidRDefault="00A13877" w:rsidP="00A13877">
      <w:pPr>
        <w:pStyle w:val="Heading4"/>
      </w:pPr>
      <w:r>
        <w:lastRenderedPageBreak/>
        <w:t>3] Extinction first logic causes freezin</w:t>
      </w:r>
      <w:r w:rsidRPr="00F33113">
        <w:t xml:space="preserve">g </w:t>
      </w:r>
      <w:r>
        <w:t>– there’s always a risk of extinction which makes action impossible since any action neglects another existential risk.</w:t>
      </w:r>
    </w:p>
    <w:p w14:paraId="377C3364" w14:textId="77777777" w:rsidR="00A13877" w:rsidRPr="00AF0E8C" w:rsidRDefault="00A13877" w:rsidP="00A13877">
      <w:pPr>
        <w:pStyle w:val="Heading4"/>
      </w:pPr>
      <w:r>
        <w:t xml:space="preserve">4] </w:t>
      </w:r>
      <w:r w:rsidRPr="00AF0E8C">
        <w:t>Slow violence is invisible and exponential – prefer it over flashpoint explanations of violence</w:t>
      </w:r>
    </w:p>
    <w:p w14:paraId="32CC553A" w14:textId="77777777" w:rsidR="00A13877" w:rsidRPr="00E36637" w:rsidRDefault="00A13877" w:rsidP="00A13877">
      <w:pPr>
        <w:rPr>
          <w:b/>
          <w:iCs/>
          <w:u w:val="single"/>
        </w:rPr>
      </w:pPr>
      <w:r w:rsidRPr="00AF0E8C">
        <w:rPr>
          <w:rStyle w:val="Emphasis"/>
        </w:rPr>
        <w:t>Nixon 11</w:t>
      </w:r>
      <w:r w:rsidRPr="00E36637">
        <w:t xml:space="preserve"> </w:t>
      </w:r>
      <w:r>
        <w:t>(Rob, Rachel Carson Professor of English, University of Wisconsin-Madison, Slow Violence and the Environmentalism of the Poor, pgs. 2-3)</w:t>
      </w:r>
    </w:p>
    <w:p w14:paraId="63EE5A00" w14:textId="77777777" w:rsidR="00A13877" w:rsidRDefault="00A13877" w:rsidP="00A13877">
      <w:pPr>
        <w:pStyle w:val="BodyText"/>
        <w:rPr>
          <w:u w:val="single"/>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sidRPr="000853AD">
        <w:rPr>
          <w:highlight w:val="green"/>
          <w:u w:val="single"/>
        </w:rPr>
        <w:t>"slow violence."</w:t>
      </w:r>
      <w:r w:rsidRPr="00AA2F8C">
        <w:rPr>
          <w:sz w:val="16"/>
        </w:rPr>
        <w:t xml:space="preserve"> By slow </w:t>
      </w:r>
      <w:r w:rsidRPr="000853AD">
        <w:rPr>
          <w:highlight w:val="green"/>
          <w:u w:val="single"/>
        </w:rPr>
        <w:t>violence</w:t>
      </w:r>
      <w:r w:rsidRPr="00AA2F8C">
        <w:rPr>
          <w:sz w:val="16"/>
        </w:rPr>
        <w:t xml:space="preserve"> I mean a violence that occurs gradually and out of sight, a violence of delayed destruction </w:t>
      </w:r>
      <w:r w:rsidRPr="000853AD">
        <w:rPr>
          <w:highlight w:val="green"/>
          <w:u w:val="single"/>
        </w:rPr>
        <w:t>that is dispersed across time</w:t>
      </w:r>
      <w:r w:rsidRPr="00AA2F8C">
        <w:rPr>
          <w:sz w:val="16"/>
        </w:rPr>
        <w:t xml:space="preserve"> and space, an attritional violence that is typically not viewed as violence at all. </w:t>
      </w:r>
      <w:r w:rsidRPr="000853AD">
        <w:rPr>
          <w:highlight w:val="green"/>
          <w:u w:val="single"/>
        </w:rPr>
        <w:t>Violence is</w:t>
      </w:r>
      <w:r>
        <w:rPr>
          <w:u w:val="single"/>
        </w:rPr>
        <w:t xml:space="preserve"> customarily </w:t>
      </w:r>
      <w:r w:rsidRPr="000853AD">
        <w:rPr>
          <w:highlight w:val="green"/>
          <w:u w:val="single"/>
        </w:rPr>
        <w:t>conceived as an event or action that is immediate</w:t>
      </w:r>
      <w:r>
        <w:rPr>
          <w:u w:val="single"/>
        </w:rPr>
        <w:t xml:space="preserve"> in time, </w:t>
      </w:r>
      <w:r w:rsidRPr="000853AD">
        <w:rPr>
          <w:highlight w:val="green"/>
          <w:u w:val="single"/>
        </w:rPr>
        <w:t>explosive and spectacular</w:t>
      </w:r>
      <w:r w:rsidRPr="00AA2F8C">
        <w:rPr>
          <w:sz w:val="16"/>
        </w:rPr>
        <w:t xml:space="preserve"> in space, and as erupting into instant sensational visibility. </w:t>
      </w:r>
      <w:r w:rsidRPr="000853AD">
        <w:rPr>
          <w:highlight w:val="green"/>
          <w:u w:val="single"/>
        </w:rPr>
        <w:t>We need</w:t>
      </w:r>
      <w:r w:rsidRPr="00AA2F8C">
        <w:rPr>
          <w:sz w:val="16"/>
        </w:rPr>
        <w:t xml:space="preserve">, I believe, </w:t>
      </w:r>
      <w:r w:rsidRPr="000853AD">
        <w:rPr>
          <w:highlight w:val="green"/>
          <w:u w:val="single"/>
        </w:rPr>
        <w:t>to engage</w:t>
      </w:r>
      <w:r w:rsidRPr="00AA2F8C">
        <w:rPr>
          <w:sz w:val="16"/>
        </w:rPr>
        <w:t xml:space="preserve"> a different kind of violence, a </w:t>
      </w:r>
      <w:r w:rsidRPr="000853AD">
        <w:rPr>
          <w:highlight w:val="green"/>
          <w:u w:val="single"/>
        </w:rPr>
        <w:t>violence that is</w:t>
      </w:r>
      <w:r>
        <w:rPr>
          <w:u w:val="single"/>
        </w:rPr>
        <w:t xml:space="preserve"> neither spectacular nor instantaneous, but rather </w:t>
      </w:r>
      <w:r w:rsidRPr="000853AD">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0853AD">
        <w:rPr>
          <w:highlight w:val="green"/>
          <w:u w:val="single"/>
        </w:rPr>
        <w:t>We need to account for how the temporal dispersion of slow violence affects the way we perceive</w:t>
      </w:r>
      <w:r w:rsidRPr="00AA2F8C">
        <w:rPr>
          <w:sz w:val="16"/>
        </w:rPr>
        <w:t xml:space="preserve"> and respond to a variety of </w:t>
      </w:r>
      <w:r w:rsidRPr="000853AD">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0853AD">
        <w:rPr>
          <w:highlight w:val="green"/>
          <w:u w:val="single"/>
        </w:rPr>
        <w:t>slow violence</w:t>
      </w:r>
      <w:r>
        <w:rPr>
          <w:u w:val="single"/>
        </w:rPr>
        <w:t xml:space="preserve"> </w:t>
      </w:r>
      <w:r w:rsidRPr="000853AD">
        <w:rPr>
          <w:highlight w:val="green"/>
          <w:u w:val="single"/>
        </w:rPr>
        <w:t>is</w:t>
      </w:r>
      <w:r>
        <w:rPr>
          <w:u w:val="single"/>
        </w:rPr>
        <w:t xml:space="preserve"> often not just attritional but also </w:t>
      </w:r>
      <w:r w:rsidRPr="000853AD">
        <w:rPr>
          <w:highlight w:val="green"/>
          <w:u w:val="single"/>
        </w:rPr>
        <w:t>exponential</w:t>
      </w:r>
      <w:r>
        <w:rPr>
          <w:u w:val="single"/>
        </w:rPr>
        <w:t xml:space="preserve">, </w:t>
      </w:r>
      <w:r w:rsidRPr="000853AD">
        <w:rPr>
          <w:highlight w:val="green"/>
          <w:u w:val="single"/>
        </w:rPr>
        <w:t>operating as a major threat multiplier</w:t>
      </w:r>
      <w:r>
        <w:rPr>
          <w:u w:val="single"/>
        </w:rPr>
        <w:t xml:space="preserve">; </w:t>
      </w:r>
      <w:r w:rsidRPr="000853AD">
        <w:rPr>
          <w:highlight w:val="green"/>
          <w:u w:val="single"/>
        </w:rPr>
        <w:t>it can fuel long-term</w:t>
      </w:r>
      <w:r>
        <w:rPr>
          <w:u w:val="single"/>
        </w:rPr>
        <w:t xml:space="preserve">, proliferating </w:t>
      </w:r>
      <w:r w:rsidRPr="000853AD">
        <w:rPr>
          <w:highlight w:val="green"/>
          <w:u w:val="single"/>
        </w:rPr>
        <w:t>conflicts in situations where the conditions for sustaining life become increasingly but gradually degraded.</w:t>
      </w:r>
    </w:p>
    <w:p w14:paraId="49FF9A3A" w14:textId="77777777" w:rsidR="00A13877" w:rsidRPr="00B321A2" w:rsidRDefault="00A13877" w:rsidP="00A13877">
      <w:pPr>
        <w:pStyle w:val="Heading4"/>
      </w:pPr>
      <w:r>
        <w:t>5] We can’t predict extinction impacts</w:t>
      </w:r>
    </w:p>
    <w:p w14:paraId="6DCC6FF2" w14:textId="77777777" w:rsidR="00A13877" w:rsidRDefault="00A13877" w:rsidP="00A13877">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56EF7EB0" w14:textId="77777777" w:rsidR="00A13877" w:rsidRDefault="00A13877" w:rsidP="00A13877">
      <w:pPr>
        <w:rPr>
          <w:rFonts w:ascii="Times" w:eastAsia="Times New Roman" w:hAnsi="Times" w:cs="Times New Roman"/>
          <w:sz w:val="12"/>
          <w:szCs w:val="12"/>
          <w:lang w:eastAsia="ja-JP"/>
        </w:rPr>
      </w:pPr>
      <w:r w:rsidRPr="005B470E">
        <w:rPr>
          <w:sz w:val="12"/>
        </w:rPr>
        <w:t xml:space="preserve">Herman Kahn and Bernard Brodie, perhaps </w:t>
      </w:r>
      <w:r w:rsidRPr="000853AD">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853AD">
        <w:rPr>
          <w:rStyle w:val="StyleUnderline"/>
          <w:highlight w:val="green"/>
        </w:rPr>
        <w:t>acknowledged that</w:t>
      </w:r>
      <w:r w:rsidRPr="009B0749">
        <w:rPr>
          <w:rStyle w:val="StyleUnderline"/>
        </w:rPr>
        <w:t xml:space="preserve"> the outcome of a full-scale </w:t>
      </w:r>
      <w:r w:rsidRPr="000853AD">
        <w:rPr>
          <w:rStyle w:val="StyleUnderline"/>
          <w:highlight w:val="green"/>
        </w:rPr>
        <w:t>nuclear war was indescribable</w:t>
      </w:r>
      <w:r w:rsidRPr="000853AD">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w:t>
      </w:r>
      <w:r w:rsidRPr="005B470E">
        <w:rPr>
          <w:sz w:val="12"/>
        </w:rPr>
        <w:lastRenderedPageBreak/>
        <w:t xml:space="preserve">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853AD">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853AD">
        <w:rPr>
          <w:rStyle w:val="Emphasis"/>
          <w:highlight w:val="green"/>
          <w:lang w:eastAsia="ja-JP"/>
        </w:rPr>
        <w:t>cannot</w:t>
      </w:r>
      <w:r w:rsidRPr="00001ED4">
        <w:rPr>
          <w:rStyle w:val="Emphasis"/>
          <w:lang w:eastAsia="ja-JP"/>
        </w:rPr>
        <w:t xml:space="preserve"> possibly </w:t>
      </w:r>
      <w:r w:rsidRPr="000853AD">
        <w:rPr>
          <w:rStyle w:val="Emphasis"/>
          <w:highlight w:val="green"/>
          <w:lang w:eastAsia="ja-JP"/>
        </w:rPr>
        <w:t>be understood as</w:t>
      </w:r>
      <w:r w:rsidRPr="000853AD">
        <w:rPr>
          <w:rStyle w:val="Emphasis"/>
          <w:highlight w:val="green"/>
        </w:rPr>
        <w:t xml:space="preserve"> </w:t>
      </w:r>
      <w:r w:rsidRPr="000853AD">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0853AD">
        <w:rPr>
          <w:rStyle w:val="StyleUnderline"/>
          <w:highlight w:val="green"/>
          <w:lang w:eastAsia="ja-JP"/>
        </w:rPr>
        <w:t xml:space="preserve">there is </w:t>
      </w:r>
      <w:r w:rsidRPr="000853AD">
        <w:rPr>
          <w:rStyle w:val="Emphasis"/>
          <w:highlight w:val="green"/>
          <w:lang w:eastAsia="ja-JP"/>
        </w:rPr>
        <w:t>no empirical data</w:t>
      </w:r>
      <w:r w:rsidRPr="000853AD">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853AD">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853AD">
        <w:rPr>
          <w:rStyle w:val="StyleUnderline"/>
          <w:highlight w:val="green"/>
          <w:lang w:eastAsia="ja-JP"/>
        </w:rPr>
        <w:t xml:space="preserve"> nuclear explosions and </w:t>
      </w:r>
      <w:r w:rsidRPr="00BF2D6A">
        <w:rPr>
          <w:rStyle w:val="StyleUnderline"/>
          <w:lang w:eastAsia="ja-JP"/>
        </w:rPr>
        <w:t>no data</w:t>
      </w:r>
      <w:r w:rsidRPr="000853AD">
        <w:rPr>
          <w:rStyle w:val="StyleUnderline"/>
          <w:highlight w:val="green"/>
          <w:lang w:eastAsia="ja-JP"/>
        </w:rPr>
        <w:t xml:space="preserve"> </w:t>
      </w:r>
      <w:r w:rsidRPr="000853AD">
        <w:rPr>
          <w:rStyle w:val="Emphasis"/>
          <w:highlight w:val="green"/>
          <w:lang w:eastAsia="ja-JP"/>
        </w:rPr>
        <w:t>on what</w:t>
      </w:r>
      <w:r w:rsidRPr="000853AD">
        <w:rPr>
          <w:rStyle w:val="Emphasis"/>
          <w:highlight w:val="green"/>
        </w:rPr>
        <w:t xml:space="preserve"> </w:t>
      </w:r>
      <w:r w:rsidRPr="000853AD">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853AD">
        <w:rPr>
          <w:rStyle w:val="Emphasis"/>
          <w:highlight w:val="green"/>
          <w:lang w:eastAsia="ja-JP"/>
        </w:rPr>
        <w:t>social science work supports this claim</w:t>
      </w:r>
      <w:r w:rsidRPr="009325A9">
        <w:rPr>
          <w:rStyle w:val="Emphasis"/>
          <w:lang w:eastAsia="ja-JP"/>
        </w:rPr>
        <w:t xml:space="preserve"> especially</w:t>
      </w:r>
      <w:r w:rsidRPr="000853AD">
        <w:rPr>
          <w:rStyle w:val="Emphasis"/>
          <w:highlight w:val="green"/>
          <w:lang w:eastAsia="ja-JP"/>
        </w:rPr>
        <w:t xml:space="preserve"> in the context of</w:t>
      </w:r>
      <w:r w:rsidRPr="000853AD">
        <w:rPr>
          <w:rStyle w:val="Emphasis"/>
          <w:highlight w:val="green"/>
        </w:rPr>
        <w:t xml:space="preserve"> </w:t>
      </w:r>
      <w:r w:rsidRPr="000853AD">
        <w:rPr>
          <w:rStyle w:val="Emphasis"/>
          <w:highlight w:val="green"/>
          <w:lang w:eastAsia="ja-JP"/>
        </w:rPr>
        <w:t>extinction-level events.</w:t>
      </w:r>
      <w:r w:rsidRPr="00001ED4">
        <w:rPr>
          <w:rStyle w:val="StyleUnderline"/>
          <w:lang w:eastAsia="ja-JP"/>
        </w:rPr>
        <w:t xml:space="preserve"> </w:t>
      </w:r>
      <w:r w:rsidRPr="000853AD">
        <w:rPr>
          <w:rStyle w:val="StyleUnderline"/>
          <w:highlight w:val="green"/>
          <w:lang w:eastAsia="ja-JP"/>
        </w:rPr>
        <w:t xml:space="preserve">Human </w:t>
      </w:r>
      <w:r w:rsidRPr="00A20F28">
        <w:rPr>
          <w:rStyle w:val="StyleUnderline"/>
          <w:lang w:eastAsia="ja-JP"/>
        </w:rPr>
        <w:t xml:space="preserve">beings simply </w:t>
      </w:r>
      <w:r w:rsidRPr="000853AD">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853AD">
        <w:rPr>
          <w:rStyle w:val="StyleUnderline"/>
          <w:highlight w:val="green"/>
          <w:lang w:eastAsia="ja-JP"/>
        </w:rPr>
        <w:t xml:space="preserve"> </w:t>
      </w:r>
      <w:r w:rsidRPr="00A20F28">
        <w:rPr>
          <w:rStyle w:val="StyleUnderline"/>
          <w:lang w:eastAsia="ja-JP"/>
        </w:rPr>
        <w:t xml:space="preserve">poorly </w:t>
      </w:r>
      <w:r w:rsidRPr="000853AD">
        <w:rPr>
          <w:rStyle w:val="StyleUnderline"/>
          <w:highlight w:val="green"/>
          <w:lang w:eastAsia="ja-JP"/>
        </w:rPr>
        <w:t>assess</w:t>
      </w:r>
      <w:r w:rsidRPr="00A20F28">
        <w:rPr>
          <w:rStyle w:val="StyleUnderline"/>
          <w:lang w:eastAsia="ja-JP"/>
        </w:rPr>
        <w:t>ing</w:t>
      </w:r>
      <w:r w:rsidRPr="000853AD">
        <w:rPr>
          <w:rStyle w:val="StyleUnderline"/>
          <w:highlight w:val="green"/>
          <w:lang w:eastAsia="ja-JP"/>
        </w:rPr>
        <w:t xml:space="preserve"> probability and </w:t>
      </w:r>
      <w:r w:rsidRPr="003123C4">
        <w:rPr>
          <w:rStyle w:val="StyleUnderline"/>
          <w:lang w:eastAsia="ja-JP"/>
        </w:rPr>
        <w:t>calculating</w:t>
      </w:r>
      <w:r w:rsidRPr="000853AD">
        <w:rPr>
          <w:rStyle w:val="StyleUnderline"/>
          <w:highlight w:val="green"/>
          <w:lang w:eastAsia="ja-JP"/>
        </w:rPr>
        <w:t xml:space="preserve"> magnitude</w:t>
      </w:r>
      <w:r w:rsidRPr="000853AD">
        <w:rPr>
          <w:rFonts w:ascii="Times" w:eastAsia="Times New Roman" w:hAnsi="Times" w:cs="Times New Roman"/>
          <w:sz w:val="12"/>
          <w:szCs w:val="20"/>
          <w:highlight w:val="green"/>
          <w:lang w:eastAsia="ja-JP"/>
        </w:rPr>
        <w:t xml:space="preserve"> </w:t>
      </w:r>
      <w:r w:rsidRPr="000853AD">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853AD">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853AD">
        <w:rPr>
          <w:rStyle w:val="StyleUnderline"/>
          <w:highlight w:val="green"/>
          <w:lang w:eastAsia="ja-JP"/>
        </w:rPr>
        <w:t>theories</w:t>
      </w:r>
      <w:r w:rsidRPr="000853AD">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t>
      </w:r>
      <w:r w:rsidRPr="00DE3F9C">
        <w:rPr>
          <w:rStyle w:val="StyleUnderline"/>
          <w:lang w:eastAsia="ja-JP"/>
        </w:rPr>
        <w:lastRenderedPageBreak/>
        <w:t xml:space="preserve">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CDC15CE" w14:textId="77777777" w:rsidR="00A13877" w:rsidRDefault="00A13877" w:rsidP="00A13877">
      <w:pPr>
        <w:pStyle w:val="Heading2"/>
        <w:rPr>
          <w:lang w:eastAsia="ja-JP"/>
        </w:rPr>
      </w:pPr>
      <w:r>
        <w:rPr>
          <w:lang w:eastAsia="ja-JP"/>
        </w:rPr>
        <w:lastRenderedPageBreak/>
        <w:t>1AC – U/V</w:t>
      </w:r>
    </w:p>
    <w:p w14:paraId="623D60F1" w14:textId="77777777" w:rsidR="00A13877" w:rsidRDefault="00A13877" w:rsidP="00A13877">
      <w:pPr>
        <w:pStyle w:val="Heading3"/>
        <w:rPr>
          <w:lang w:eastAsia="ja-JP"/>
        </w:rPr>
      </w:pPr>
      <w:r>
        <w:rPr>
          <w:lang w:eastAsia="ja-JP"/>
        </w:rPr>
        <w:lastRenderedPageBreak/>
        <w:t>Theory</w:t>
      </w:r>
    </w:p>
    <w:p w14:paraId="67BCE6F9" w14:textId="77777777" w:rsidR="00A13877" w:rsidRDefault="00A13877" w:rsidP="00A13877">
      <w:pPr>
        <w:pStyle w:val="Heading4"/>
        <w:rPr>
          <w:rFonts w:cs="Calibri"/>
        </w:rPr>
      </w:pPr>
      <w:r w:rsidRPr="008C2485">
        <w:rPr>
          <w:rFonts w:cs="Calibri"/>
        </w:rPr>
        <w:t xml:space="preserve">1AR theory – </w:t>
      </w:r>
    </w:p>
    <w:p w14:paraId="54F5CE19" w14:textId="77777777" w:rsidR="00A13877" w:rsidRDefault="00A13877" w:rsidP="00A13877">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74F087A5" w14:textId="77777777" w:rsidR="00A13877" w:rsidRDefault="00A13877" w:rsidP="00A13877">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4A90BABA" w14:textId="77777777" w:rsidR="00A13877" w:rsidRDefault="00A13877" w:rsidP="00A13877">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2D586017" w14:textId="77777777" w:rsidR="00A13877" w:rsidRDefault="00A13877" w:rsidP="00A13877">
      <w:pPr>
        <w:pStyle w:val="Heading3"/>
      </w:pPr>
      <w:r>
        <w:lastRenderedPageBreak/>
        <w:t>Substance</w:t>
      </w:r>
    </w:p>
    <w:p w14:paraId="326B2920" w14:textId="77777777" w:rsidR="00A13877" w:rsidRDefault="00A13877" w:rsidP="00A13877">
      <w:pPr>
        <w:pStyle w:val="Heading4"/>
      </w:pPr>
      <w:r>
        <w:t>1] Evergreening is done at a massive scale and is anti-competitive – that kills innovation.</w:t>
      </w:r>
    </w:p>
    <w:p w14:paraId="54157123" w14:textId="77777777" w:rsidR="00A13877" w:rsidRPr="007D2F7C" w:rsidRDefault="00A13877" w:rsidP="00A13877">
      <w:r w:rsidRPr="007D2F7C">
        <w:rPr>
          <w:rStyle w:val="Emphasis"/>
        </w:rPr>
        <w:t>UC Hastings Law</w:t>
      </w:r>
      <w:r w:rsidRPr="007D2F7C">
        <w:t>, 9-24-20</w:t>
      </w:r>
      <w:r w:rsidRPr="007D2F7C">
        <w:rPr>
          <w:rStyle w:val="Emphasis"/>
        </w:rPr>
        <w:t>20,</w:t>
      </w:r>
      <w:r w:rsidRPr="007D2F7C">
        <w:t xml:space="preserve"> "Patent Database Exposes Pharma’s Pricey “Evergreen” Strategy," UC Hastings Law | San Francisco, https://www.uchastings.edu/2020/09/24/patent-drug-database/</w:t>
      </w:r>
    </w:p>
    <w:p w14:paraId="55A2349D" w14:textId="77777777" w:rsidR="00A13877" w:rsidRDefault="00A13877" w:rsidP="00A13877">
      <w:pPr>
        <w:rPr>
          <w:sz w:val="14"/>
          <w:szCs w:val="22"/>
        </w:rPr>
      </w:pPr>
      <w:r w:rsidRPr="00D7291C">
        <w:rPr>
          <w:rStyle w:val="StyleUnderline"/>
        </w:rPr>
        <w:t xml:space="preserve">AstraZeneca, Johnson &amp; Johnson and Gilead lead a crowded field of drug makers who excessively extend patent protections to limit the market entry of competing products in </w:t>
      </w:r>
      <w:r w:rsidRPr="000853AD">
        <w:rPr>
          <w:rStyle w:val="StyleUnderline"/>
          <w:highlight w:val="green"/>
        </w:rPr>
        <w:t>an anti-competitive practice called “evergreening</w:t>
      </w:r>
      <w:r w:rsidRPr="00D7291C">
        <w:rPr>
          <w:rStyle w:val="StyleUnderline"/>
        </w:rPr>
        <w:t>,” a primary driver of high drug prices. This is one finding of many</w:t>
      </w:r>
      <w:r w:rsidRPr="005C7C08">
        <w:rPr>
          <w:rStyle w:val="StyleUnderline"/>
        </w:rPr>
        <w:t xml:space="preserve"> according to a</w:t>
      </w:r>
      <w:r>
        <w:rPr>
          <w:rStyle w:val="StyleUnderline"/>
        </w:rPr>
        <w:t xml:space="preserve"> </w:t>
      </w:r>
      <w:hyperlink r:id="rId16" w:anchor=".X2p1CC2ZNxg" w:history="1">
        <w:r w:rsidRPr="005C7C08">
          <w:rPr>
            <w:rStyle w:val="StyleUnderline"/>
          </w:rPr>
          <w:t>public database</w:t>
        </w:r>
      </w:hyperlink>
      <w:r>
        <w:rPr>
          <w:rStyle w:val="StyleUnderline"/>
        </w:rPr>
        <w:t xml:space="preserve"> </w:t>
      </w:r>
      <w:r w:rsidRPr="005C7C08">
        <w:rPr>
          <w:rStyle w:val="StyleUnderline"/>
        </w:rPr>
        <w:t>created by the</w:t>
      </w:r>
      <w:r>
        <w:rPr>
          <w:rStyle w:val="StyleUnderline"/>
        </w:rPr>
        <w:t xml:space="preserve"> </w:t>
      </w:r>
      <w:hyperlink r:id="rId17" w:history="1">
        <w:r w:rsidRPr="005C7C08">
          <w:rPr>
            <w:rStyle w:val="StyleUnderline"/>
          </w:rPr>
          <w:t>Center for Innovation (C4i)</w:t>
        </w:r>
      </w:hyperlink>
      <w:r>
        <w:rPr>
          <w:rStyle w:val="StyleUnderline"/>
        </w:rPr>
        <w:t xml:space="preserve"> </w:t>
      </w:r>
      <w:r w:rsidRPr="005C7C08">
        <w:rPr>
          <w:rStyle w:val="StyleUnderline"/>
        </w:rPr>
        <w:t>at</w:t>
      </w:r>
      <w:r>
        <w:rPr>
          <w:rStyle w:val="StyleUnderline"/>
        </w:rPr>
        <w:t xml:space="preserve"> </w:t>
      </w:r>
      <w:r w:rsidRPr="005C7C08">
        <w:rPr>
          <w:rStyle w:val="StyleUnderline"/>
        </w:rPr>
        <w:t>UC Hastings Law.</w:t>
      </w:r>
      <w:r>
        <w:rPr>
          <w:rStyle w:val="StyleUnderline"/>
        </w:rPr>
        <w:t xml:space="preserve"> </w:t>
      </w:r>
      <w:r w:rsidRPr="0023566B">
        <w:rPr>
          <w:sz w:val="14"/>
          <w:szCs w:val="22"/>
        </w:rPr>
        <w:t xml:space="preserve">The searchable database is the first of its kind to comprehensively track the patent protections filed by pharmaceutical companies. Using patent data from 2005-2018 on brand-name drugs listed in the Federal Drug Administration’s </w:t>
      </w:r>
      <w:r w:rsidRPr="0023566B">
        <w:rPr>
          <w:sz w:val="14"/>
        </w:rPr>
        <w:t>Orange Book</w:t>
      </w:r>
      <w:r w:rsidRPr="0023566B">
        <w:rPr>
          <w:sz w:val="14"/>
          <w:szCs w:val="22"/>
        </w:rPr>
        <w:t xml:space="preserve">, </w:t>
      </w:r>
      <w:r w:rsidRPr="00F9211E">
        <w:rPr>
          <w:rStyle w:val="StyleUnderline"/>
        </w:rPr>
        <w:t>the database reveals the extent of the evergreening</w:t>
      </w:r>
      <w:r w:rsidRPr="001A560F">
        <w:rPr>
          <w:rStyle w:val="StyleUnderline"/>
        </w:rPr>
        <w:t xml:space="preserve"> </w:t>
      </w:r>
      <w:r w:rsidRPr="00F9211E">
        <w:rPr>
          <w:rStyle w:val="StyleUnderline"/>
        </w:rPr>
        <w:t>strategy</w:t>
      </w:r>
      <w:r w:rsidRPr="001A560F">
        <w:rPr>
          <w:rStyle w:val="StyleUnderline"/>
        </w:rPr>
        <w:t xml:space="preserve"> used by pharma to prolong patents, often </w:t>
      </w:r>
      <w:r w:rsidRPr="00F9211E">
        <w:rPr>
          <w:rStyle w:val="StyleUnderline"/>
        </w:rPr>
        <w:t xml:space="preserve">for trivial reasons, </w:t>
      </w:r>
      <w:r w:rsidRPr="00D7291C">
        <w:rPr>
          <w:rStyle w:val="StyleUnderline"/>
        </w:rPr>
        <w:t>and</w:t>
      </w:r>
      <w:r w:rsidRPr="001A560F">
        <w:rPr>
          <w:rStyle w:val="StyleUnderline"/>
        </w:rPr>
        <w:t xml:space="preserve"> </w:t>
      </w:r>
      <w:r w:rsidRPr="000853AD">
        <w:rPr>
          <w:rStyle w:val="StyleUnderline"/>
          <w:highlight w:val="green"/>
        </w:rPr>
        <w:t>delay the entry of competition</w:t>
      </w:r>
      <w:r w:rsidRPr="001A560F">
        <w:rPr>
          <w:rStyle w:val="StyleUnderline"/>
        </w:rPr>
        <w:t xml:space="preserve">, especially generics. </w:t>
      </w:r>
      <w:r w:rsidRPr="000853AD">
        <w:rPr>
          <w:rStyle w:val="StyleUnderline"/>
          <w:highlight w:val="green"/>
        </w:rPr>
        <w:t>The</w:t>
      </w:r>
      <w:r w:rsidRPr="001A560F">
        <w:rPr>
          <w:rStyle w:val="StyleUnderline"/>
        </w:rPr>
        <w:t xml:space="preserve"> </w:t>
      </w:r>
      <w:r w:rsidRPr="000853AD">
        <w:rPr>
          <w:rStyle w:val="StyleUnderline"/>
          <w:highlight w:val="green"/>
        </w:rPr>
        <w:t>strategy helps drug companies maintain market share and contributes to high drug prices</w:t>
      </w:r>
      <w:r w:rsidRPr="001A560F">
        <w:rPr>
          <w:rStyle w:val="StyleUnderline"/>
        </w:rPr>
        <w:t>.</w:t>
      </w:r>
      <w:r>
        <w:rPr>
          <w:rStyle w:val="StyleUnderline"/>
        </w:rPr>
        <w:t xml:space="preserve"> </w:t>
      </w:r>
      <w:r w:rsidRPr="0023566B">
        <w:rPr>
          <w:sz w:val="14"/>
          <w:szCs w:val="22"/>
        </w:rPr>
        <w:t xml:space="preserve">AstraZeneca led the field in filing for patent protections — and the monopoly profits that go with them — with six drugs that rank among the top 20 drugs for the number of protections received. These protections combined to extend AstraZeneca’s market control by more than 90 years for drugs that treat prevalent diseases, such as diabetes and gastroesophageal reflux disease (GERD). Additional findings exposed by the database include: </w:t>
      </w:r>
      <w:r w:rsidRPr="00D7291C">
        <w:rPr>
          <w:rStyle w:val="Emphasis"/>
        </w:rPr>
        <w:t xml:space="preserve">Some of the most common medicines to receive extensions include widely prescribed medications such as </w:t>
      </w:r>
      <w:r w:rsidRPr="000853AD">
        <w:rPr>
          <w:rStyle w:val="Emphasis"/>
          <w:highlight w:val="green"/>
        </w:rPr>
        <w:t>insulin, HIV</w:t>
      </w:r>
      <w:r w:rsidRPr="00D7291C">
        <w:rPr>
          <w:rStyle w:val="Emphasis"/>
        </w:rPr>
        <w:t xml:space="preserve"> medications, drugs that treat pain, and those that treat </w:t>
      </w:r>
      <w:r w:rsidRPr="000853AD">
        <w:rPr>
          <w:rStyle w:val="Emphasis"/>
          <w:highlight w:val="green"/>
        </w:rPr>
        <w:t>opioid</w:t>
      </w:r>
      <w:r w:rsidRPr="00D7291C">
        <w:rPr>
          <w:rStyle w:val="Emphasis"/>
        </w:rPr>
        <w:t xml:space="preserve"> addiction</w:t>
      </w:r>
      <w:r w:rsidRPr="0023566B">
        <w:rPr>
          <w:sz w:val="14"/>
          <w:szCs w:val="22"/>
        </w:rPr>
        <w:t xml:space="preserve">. Johnson &amp; Johnson’s Janssen Global HIV drug Prezista ranked second in number of protections, receiving 167 protections from 14 unique patents to delay competitor entry for 16 years. Gilead’s HIV drug Truvada ranked fourth in the top 20 with 120 protections (extending for more than 17 years), and its HIV drug Viread came in fifth with 118 protections (extending for more than 16 years). </w:t>
      </w:r>
      <w:r w:rsidRPr="00D7291C">
        <w:rPr>
          <w:rStyle w:val="StyleUnderline"/>
        </w:rPr>
        <w:t xml:space="preserve">Many patent protections have been </w:t>
      </w:r>
      <w:r w:rsidRPr="000853AD">
        <w:rPr>
          <w:rStyle w:val="StyleUnderline"/>
          <w:highlight w:val="green"/>
        </w:rPr>
        <w:t>secured for trivial reasons</w:t>
      </w:r>
      <w:r w:rsidRPr="0023566B">
        <w:rPr>
          <w:sz w:val="14"/>
          <w:szCs w:val="22"/>
        </w:rPr>
        <w:t xml:space="preserve">. These changes are far less expensive for the companies to develop than discovering a new drug, suggesting that a financial market reward — rather than a patent — should be sufficient to incentivize innovation. AstraZeneca’s behavior includes actions where the company introduced new versions of its drugs in an evergreen practice called product hopping. AstraZeneca now appears to be evergreening their evergreens. For example, Prilosec product-hopped to Nexium and then protections were piled onto Nexium. Nine other companies have drugs that appear in the top 20, highlighting the broad use of evergreening practices across the industry. Even lower numbers of protections can extend market protection significantly. For example, Indivior’s widely prescribed Suboxone, which treats opioid addiction, obtained 11 protections and added more than 16 years to its market dominance. An earlier version of Suboxone even secured an Orphan Drug designation, which is supposed to be designed for drugs that serve a small volume of patients with no possibility of recouping investment, despite the fact that Suboxone became one of the company’s best-selling drugs in 2019. Significantly, insulin, which treats diabetes, is commonly evergreened but is no longer being regulated as a small molecule drug as of March 2020. This means it is now covered under the Federal Drug Administration’s </w:t>
      </w:r>
      <w:r w:rsidRPr="005C7C08">
        <w:rPr>
          <w:rStyle w:val="Emphasis"/>
          <w:color w:val="000000"/>
          <w:szCs w:val="22"/>
          <w:bdr w:val="none" w:sz="0" w:space="0" w:color="auto" w:frame="1"/>
        </w:rPr>
        <w:t>Purple Book</w:t>
      </w:r>
      <w:r w:rsidRPr="0023566B">
        <w:rPr>
          <w:sz w:val="14"/>
          <w:szCs w:val="22"/>
        </w:rPr>
        <w:t xml:space="preserve"> of biosimilar drugs, making the drug companies’ questionable patent behaviors surrounding these widely used drugs harder to detect in the future. “</w:t>
      </w:r>
      <w:r w:rsidRPr="000853AD">
        <w:rPr>
          <w:rStyle w:val="Emphasis"/>
          <w:highlight w:val="green"/>
        </w:rPr>
        <w:t>Competition is the backbone of the U.S. economy</w:t>
      </w:r>
      <w:r w:rsidRPr="00D7291C">
        <w:rPr>
          <w:rStyle w:val="Emphasis"/>
        </w:rPr>
        <w:t>, but that’s not what we are seeing in the drug industry</w:t>
      </w:r>
      <w:r w:rsidRPr="0023566B">
        <w:rPr>
          <w:sz w:val="14"/>
          <w:szCs w:val="22"/>
        </w:rPr>
        <w:t xml:space="preserve">,” said </w:t>
      </w:r>
      <w:hyperlink r:id="rId18" w:history="1">
        <w:r w:rsidRPr="0023566B">
          <w:rPr>
            <w:rStyle w:val="Hyperlink"/>
            <w:color w:val="0047BB"/>
            <w:sz w:val="14"/>
            <w:szCs w:val="22"/>
            <w:bdr w:val="none" w:sz="0" w:space="0" w:color="auto" w:frame="1"/>
          </w:rPr>
          <w:t xml:space="preserve">Professor Robin Feldman, </w:t>
        </w:r>
      </w:hyperlink>
      <w:r w:rsidRPr="0023566B">
        <w:rPr>
          <w:sz w:val="14"/>
          <w:szCs w:val="22"/>
        </w:rPr>
        <w:t>Director of the Center for Innovation</w:t>
      </w:r>
      <w:r w:rsidRPr="00D7291C">
        <w:rPr>
          <w:rStyle w:val="StyleUnderline"/>
        </w:rPr>
        <w:t>. “The database clearly shows how the industry takes advantage of the patent system by blocking competition to protect their prices and revenue.”</w:t>
      </w:r>
      <w:r w:rsidRPr="0023566B">
        <w:rPr>
          <w:sz w:val="14"/>
          <w:szCs w:val="22"/>
        </w:rPr>
        <w:t xml:space="preserve"> </w:t>
      </w:r>
      <w:r w:rsidRPr="000853AD">
        <w:rPr>
          <w:rStyle w:val="Emphasis"/>
          <w:highlight w:val="green"/>
        </w:rPr>
        <w:t xml:space="preserve">Drug patents are intended as time-limited </w:t>
      </w:r>
      <w:r w:rsidRPr="00F9211E">
        <w:rPr>
          <w:rStyle w:val="Emphasis"/>
        </w:rPr>
        <w:t>government</w:t>
      </w:r>
      <w:r w:rsidRPr="00D7291C">
        <w:rPr>
          <w:rStyle w:val="Emphasis"/>
        </w:rPr>
        <w:t xml:space="preserve"> </w:t>
      </w:r>
      <w:r w:rsidRPr="000853AD">
        <w:rPr>
          <w:rStyle w:val="Emphasis"/>
          <w:highlight w:val="green"/>
        </w:rPr>
        <w:t>grants</w:t>
      </w:r>
      <w:r w:rsidRPr="00D7291C">
        <w:rPr>
          <w:rStyle w:val="Emphasis"/>
        </w:rPr>
        <w:t xml:space="preserve"> of market protection </w:t>
      </w:r>
      <w:r w:rsidRPr="00F9211E">
        <w:rPr>
          <w:rStyle w:val="Emphasis"/>
        </w:rPr>
        <w:t>to incentivize</w:t>
      </w:r>
      <w:r w:rsidRPr="00D7291C">
        <w:rPr>
          <w:rStyle w:val="Emphasis"/>
        </w:rPr>
        <w:t xml:space="preserve"> drug companies </w:t>
      </w:r>
      <w:r w:rsidRPr="000853AD">
        <w:rPr>
          <w:rStyle w:val="Emphasis"/>
          <w:highlight w:val="green"/>
        </w:rPr>
        <w:t>so</w:t>
      </w:r>
      <w:r w:rsidRPr="00D7291C">
        <w:rPr>
          <w:rStyle w:val="Emphasis"/>
        </w:rPr>
        <w:t xml:space="preserve"> the </w:t>
      </w:r>
      <w:r w:rsidRPr="000853AD">
        <w:rPr>
          <w:rStyle w:val="Emphasis"/>
          <w:highlight w:val="green"/>
        </w:rPr>
        <w:t>companies will innovate</w:t>
      </w:r>
      <w:r w:rsidRPr="00D7291C">
        <w:rPr>
          <w:rStyle w:val="Emphasis"/>
        </w:rPr>
        <w:t xml:space="preserve"> new, life-saving medicines. After a limited period of time in which drug companies can earn a profit, competitors should be able to enter, driving drug prices down to competitive levels.</w:t>
      </w:r>
      <w:r>
        <w:rPr>
          <w:rStyle w:val="Emphasis"/>
        </w:rPr>
        <w:t xml:space="preserve"> </w:t>
      </w:r>
      <w:r w:rsidRPr="0023566B">
        <w:rPr>
          <w:sz w:val="14"/>
          <w:szCs w:val="22"/>
        </w:rPr>
        <w:t>“These drug tweaks may be enough to get these companies past the patent office, but they may not mean much in terms of a benefit to patients,” Feldman said. “Thus</w:t>
      </w:r>
      <w:r w:rsidRPr="00D7291C">
        <w:rPr>
          <w:rStyle w:val="StyleUnderline"/>
        </w:rPr>
        <w:t xml:space="preserve">, society is lavishing </w:t>
      </w:r>
      <w:r w:rsidRPr="000853AD">
        <w:rPr>
          <w:rStyle w:val="StyleUnderline"/>
          <w:highlight w:val="green"/>
        </w:rPr>
        <w:t>expensive rewards on minimal improvements</w:t>
      </w:r>
      <w:r w:rsidRPr="0023566B">
        <w:rPr>
          <w:sz w:val="14"/>
          <w:szCs w:val="22"/>
        </w:rPr>
        <w:t xml:space="preserve">.” The Evergreen Drug Patent Search database is based on findings in Feldman’s paper, </w:t>
      </w:r>
      <w:hyperlink r:id="rId19" w:history="1">
        <w:r w:rsidRPr="0023566B">
          <w:rPr>
            <w:rStyle w:val="Hyperlink"/>
            <w:color w:val="0047BB"/>
            <w:sz w:val="14"/>
            <w:szCs w:val="22"/>
            <w:bdr w:val="none" w:sz="0" w:space="0" w:color="auto" w:frame="1"/>
          </w:rPr>
          <w:t>“May Your Drug Price be Evergreen,”</w:t>
        </w:r>
      </w:hyperlink>
      <w:r w:rsidRPr="0023566B">
        <w:rPr>
          <w:sz w:val="14"/>
          <w:szCs w:val="22"/>
        </w:rPr>
        <w:t xml:space="preserve"> which was published in the peer-reviewed </w:t>
      </w:r>
      <w:r w:rsidRPr="005C7C08">
        <w:rPr>
          <w:rStyle w:val="Emphasis"/>
          <w:color w:val="000000"/>
          <w:szCs w:val="22"/>
          <w:bdr w:val="none" w:sz="0" w:space="0" w:color="auto" w:frame="1"/>
        </w:rPr>
        <w:t>Oxford</w:t>
      </w:r>
      <w:r>
        <w:rPr>
          <w:rStyle w:val="Emphasis"/>
          <w:color w:val="000000"/>
          <w:szCs w:val="22"/>
          <w:bdr w:val="none" w:sz="0" w:space="0" w:color="auto" w:frame="1"/>
        </w:rPr>
        <w:t xml:space="preserve"> </w:t>
      </w:r>
      <w:r w:rsidRPr="005C7C08">
        <w:rPr>
          <w:rStyle w:val="Emphasis"/>
          <w:color w:val="000000"/>
          <w:szCs w:val="22"/>
          <w:bdr w:val="none" w:sz="0" w:space="0" w:color="auto" w:frame="1"/>
        </w:rPr>
        <w:t>Journal of Law and the Biosciences</w:t>
      </w:r>
      <w:r w:rsidRPr="0023566B">
        <w:rPr>
          <w:sz w:val="14"/>
          <w:szCs w:val="22"/>
        </w:rPr>
        <w:t xml:space="preserve"> and has been updated with additional data. It was created by a painstaking process of combing through 160,000 data points to examine every instance in which a pharmaceutical company added a new drug patent or exclusivity. More information about the drug patent database can be found online at </w:t>
      </w:r>
      <w:hyperlink r:id="rId20" w:history="1">
        <w:r w:rsidRPr="0023566B">
          <w:rPr>
            <w:rStyle w:val="Hyperlink"/>
            <w:color w:val="0047BB"/>
            <w:sz w:val="14"/>
            <w:szCs w:val="22"/>
            <w:bdr w:val="none" w:sz="0" w:space="0" w:color="auto" w:frame="1"/>
          </w:rPr>
          <w:t>https://sites.uchastings.edu/evergreensearch/</w:t>
        </w:r>
      </w:hyperlink>
      <w:r w:rsidRPr="0023566B">
        <w:rPr>
          <w:sz w:val="14"/>
          <w:szCs w:val="22"/>
        </w:rPr>
        <w:t>. The Evergreen Drug Patent Search was supported, in part, by Arnold Ventures, a philanthropic foundation.</w:t>
      </w:r>
    </w:p>
    <w:p w14:paraId="4AC95043" w14:textId="77777777" w:rsidR="00A13877" w:rsidRPr="00687D0D" w:rsidRDefault="00A13877" w:rsidP="00A13877">
      <w:pPr>
        <w:pStyle w:val="Heading4"/>
      </w:pPr>
      <w:r>
        <w:lastRenderedPageBreak/>
        <w:t xml:space="preserve">2] </w:t>
      </w:r>
      <w:r w:rsidRPr="00687D0D">
        <w:t>Companies arent innovating now.</w:t>
      </w:r>
      <w:r>
        <w:t xml:space="preserve"> And the aff doesn’t harm innovation</w:t>
      </w:r>
    </w:p>
    <w:p w14:paraId="28190364" w14:textId="77777777" w:rsidR="00A13877" w:rsidRPr="00687D0D" w:rsidRDefault="00A13877" w:rsidP="00A13877">
      <w:r w:rsidRPr="00687D0D">
        <w:rPr>
          <w:rStyle w:val="Style13ptBold"/>
        </w:rPr>
        <w:t>Jung et al 19</w:t>
      </w:r>
      <w:r w:rsidRPr="00687D0D">
        <w:t xml:space="preserve"> [Emily H. Jung, is a first-year medical student at Emory School of Medicine in Atlanta and a former research assistant at the Program On Regulation, Therapeutics, And Law (PORTAL) in the Division of Pharmacoepidemiology and Pharmacoeconomics at Brigham and Women’s Hospital, Alfred Engelberg, a retired pharmaceutical intellectual property attorney and philanthropist. and Aaron S. Kesselheim, is a professor of medicine at Harvard Medical School and director of PORTAL. Funding for this work was provided by the Engelberg Foundation, a charitable foundation that focuses on health policy research. Kesselheim’s work is also supported by the Harvard-MIT Center for Regulatory Science and Arnold Ventures. 12-10-2019, “Do large pharma companies provide drug development innovation? Our analysis says no” STAT, Accessed 8-2-2021,  </w:t>
      </w:r>
      <w:hyperlink r:id="rId21" w:history="1">
        <w:r w:rsidRPr="00687D0D">
          <w:rPr>
            <w:rStyle w:val="Hyperlink"/>
          </w:rPr>
          <w:t>https://www.statnews.com/2019/12/10/large-pharma-companies-provide-little-new-drug-development-innovation/</w:t>
        </w:r>
      </w:hyperlink>
      <w:r w:rsidRPr="00687D0D">
        <w:t xml:space="preserve">  ww </w:t>
      </w:r>
    </w:p>
    <w:p w14:paraId="62A3E021" w14:textId="77777777" w:rsidR="00A13877" w:rsidRDefault="00A13877" w:rsidP="00A13877">
      <w:pPr>
        <w:rPr>
          <w:rStyle w:val="StyleUnderline"/>
        </w:rPr>
      </w:pPr>
      <w:r w:rsidRPr="00E71C48">
        <w:rPr>
          <w:rStyle w:val="StyleUnderline"/>
          <w:highlight w:val="green"/>
        </w:rPr>
        <w:t>Large pharmaceutical companies</w:t>
      </w:r>
      <w:r w:rsidRPr="00687D0D">
        <w:rPr>
          <w:rStyle w:val="StyleUnderline"/>
        </w:rPr>
        <w:t xml:space="preserve"> oppose legislation being considered by Congress to lower the prices of prescription drugs. </w:t>
      </w:r>
      <w:r w:rsidRPr="00E71C48">
        <w:rPr>
          <w:rStyle w:val="StyleUnderline"/>
          <w:highlight w:val="green"/>
        </w:rPr>
        <w:t>Reducing</w:t>
      </w:r>
      <w:r w:rsidRPr="00687D0D">
        <w:rPr>
          <w:rStyle w:val="StyleUnderline"/>
        </w:rPr>
        <w:t xml:space="preserve"> their </w:t>
      </w:r>
      <w:r w:rsidRPr="00E71C48">
        <w:rPr>
          <w:rStyle w:val="StyleUnderline"/>
          <w:highlight w:val="green"/>
        </w:rPr>
        <w:t>revenues</w:t>
      </w:r>
      <w:r w:rsidRPr="00687D0D">
        <w:rPr>
          <w:rStyle w:val="StyleUnderline"/>
        </w:rPr>
        <w:t xml:space="preserve">, they </w:t>
      </w:r>
      <w:r w:rsidRPr="00E71C48">
        <w:rPr>
          <w:rStyle w:val="StyleUnderline"/>
          <w:highlight w:val="green"/>
        </w:rPr>
        <w:t>contend, will reduce</w:t>
      </w:r>
      <w:r w:rsidRPr="00687D0D">
        <w:rPr>
          <w:rStyle w:val="StyleUnderline"/>
        </w:rPr>
        <w:t xml:space="preserve"> their investment in drug development and the discovery of new medicines, and thus lead to a decline in </w:t>
      </w:r>
      <w:r w:rsidRPr="00E71C48">
        <w:rPr>
          <w:rStyle w:val="StyleUnderline"/>
          <w:highlight w:val="green"/>
        </w:rPr>
        <w:t>drug innovation</w:t>
      </w:r>
      <w:r w:rsidRPr="00687D0D">
        <w:rPr>
          <w:rStyle w:val="StyleUnderline"/>
        </w:rPr>
        <w:t>.</w:t>
      </w:r>
      <w:r w:rsidRPr="00687D0D">
        <w:rPr>
          <w:rStyle w:val="StyleUnderline"/>
          <w:sz w:val="12"/>
          <w:u w:val="none"/>
        </w:rPr>
        <w:t>¶</w:t>
      </w:r>
      <w:r w:rsidRPr="00687D0D">
        <w:rPr>
          <w:sz w:val="16"/>
        </w:rPr>
        <w:t xml:space="preserve"> If that argument is credible, </w:t>
      </w:r>
      <w:r w:rsidRPr="00E71C48">
        <w:rPr>
          <w:rStyle w:val="StyleUnderline"/>
          <w:highlight w:val="green"/>
        </w:rPr>
        <w:t>there should be evidence</w:t>
      </w:r>
      <w:r w:rsidRPr="00687D0D">
        <w:rPr>
          <w:rStyle w:val="StyleUnderline"/>
        </w:rPr>
        <w:t xml:space="preserve"> to show that the large pharmaceutical companies are responsible for discovering innovative new drugs.</w:t>
      </w:r>
      <w:r w:rsidRPr="00687D0D">
        <w:rPr>
          <w:rStyle w:val="StyleUnderline"/>
          <w:sz w:val="12"/>
          <w:u w:val="none"/>
        </w:rPr>
        <w:t>¶</w:t>
      </w:r>
      <w:r w:rsidRPr="00687D0D">
        <w:rPr>
          <w:sz w:val="16"/>
        </w:rPr>
        <w:t xml:space="preserve"> To test that claim, we examined the provenance of the highest-selling prescription medicines of Pfizer and Johnson &amp; Johnson, the two largest pharmaceutical and biotechnology companies in 2018.</w:t>
      </w:r>
      <w:r w:rsidRPr="00687D0D">
        <w:rPr>
          <w:sz w:val="12"/>
        </w:rPr>
        <w:t>¶</w:t>
      </w:r>
      <w:r w:rsidRPr="00687D0D">
        <w:rPr>
          <w:sz w:val="16"/>
        </w:rPr>
        <w:t xml:space="preserve"> We found </w:t>
      </w:r>
      <w:r w:rsidRPr="00687D0D">
        <w:rPr>
          <w:rStyle w:val="StyleUnderline"/>
        </w:rPr>
        <w:t xml:space="preserve">that these large pharmaceutical </w:t>
      </w:r>
      <w:r w:rsidRPr="00E71C48">
        <w:rPr>
          <w:rStyle w:val="StyleUnderline"/>
          <w:highlight w:val="green"/>
        </w:rPr>
        <w:t>companies did not actually invent most of the drugs they sell.</w:t>
      </w:r>
      <w:r w:rsidRPr="00687D0D">
        <w:rPr>
          <w:rStyle w:val="StyleUnderline"/>
        </w:rPr>
        <w:t xml:space="preserve"> Indeed, it appears they have </w:t>
      </w:r>
      <w:r w:rsidRPr="00E71C48">
        <w:rPr>
          <w:rStyle w:val="StyleUnderline"/>
          <w:highlight w:val="green"/>
        </w:rPr>
        <w:t>already reduced their investment in the discovery of new medicines</w:t>
      </w:r>
      <w:r w:rsidRPr="00687D0D">
        <w:rPr>
          <w:rStyle w:val="StyleUnderline"/>
        </w:rPr>
        <w:t xml:space="preserve"> to the point where the threat of additional reductions rings hollow and is no longer a persuasive reason for opposing legislation to lower drug prices.</w:t>
      </w:r>
      <w:r w:rsidRPr="00687D0D">
        <w:rPr>
          <w:rStyle w:val="StyleUnderline"/>
          <w:sz w:val="12"/>
          <w:u w:val="none"/>
        </w:rPr>
        <w:t>¶</w:t>
      </w:r>
      <w:r w:rsidRPr="00687D0D">
        <w:rPr>
          <w:sz w:val="16"/>
        </w:rPr>
        <w:t xml:space="preserve"> </w:t>
      </w:r>
      <w:r w:rsidRPr="00687D0D">
        <w:rPr>
          <w:rStyle w:val="StyleUnderline"/>
        </w:rPr>
        <w:t>Pfizer’s and J&amp;J’s annual reports identify the medications that account for most of each company’s sales of prescription drugs. We gathered information on the discovery and early development of these products from peer-reviewed publications, media reports, and company press releases.</w:t>
      </w:r>
      <w:r w:rsidRPr="00687D0D">
        <w:rPr>
          <w:rStyle w:val="StyleUnderline"/>
          <w:sz w:val="12"/>
          <w:u w:val="none"/>
        </w:rPr>
        <w:t>¶</w:t>
      </w:r>
      <w:r w:rsidRPr="00687D0D">
        <w:rPr>
          <w:rStyle w:val="StyleUnderline"/>
          <w:sz w:val="12"/>
        </w:rPr>
        <w:t xml:space="preserve"> </w:t>
      </w:r>
      <w:r w:rsidRPr="00687D0D">
        <w:rPr>
          <w:rStyle w:val="StyleUnderline"/>
        </w:rPr>
        <w:t>We scoured the companies’ 2017 annual reports. A total of 62 products — 44 from Pfizer and 18 from J&amp;J — were listed in them. The discovery and early development work were conducted in house for just 10 of Pfizer’s 44 products (23%), as listed in Table 1</w:t>
      </w:r>
      <w:r w:rsidRPr="00E71C48">
        <w:rPr>
          <w:rStyle w:val="StyleUnderline"/>
          <w:highlight w:val="green"/>
        </w:rPr>
        <w:t>. Only two of J&amp;J’s 18 leading products (11%) were discovered in house</w:t>
      </w:r>
      <w:r w:rsidRPr="00687D0D">
        <w:rPr>
          <w:rStyle w:val="StyleUnderline"/>
        </w:rPr>
        <w:t>,</w:t>
      </w:r>
      <w:r w:rsidRPr="00687D0D">
        <w:rPr>
          <w:sz w:val="16"/>
        </w:rPr>
        <w:t xml:space="preserve"> as shown in Table 2.</w:t>
      </w:r>
      <w:r w:rsidRPr="00687D0D">
        <w:rPr>
          <w:sz w:val="12"/>
        </w:rPr>
        <w:t>¶</w:t>
      </w:r>
      <w:r w:rsidRPr="00687D0D">
        <w:rPr>
          <w:sz w:val="16"/>
        </w:rPr>
        <w:t xml:space="preserve"> For example, sildenafil, the phosphodiesterase inhibitor that is the active compound in the erectile dysfunction drug Viagra and the pulmonary hypertension drug Revatio, was synthesized at Pfizer in the 1980s, originally as a cardiovascular medicine. Research leading to the development of risperidone (Risperdal), one of several newer-generation atypical antipsychotic drugs, began at J&amp;J in the 1980s.</w:t>
      </w:r>
      <w:r w:rsidRPr="00687D0D">
        <w:rPr>
          <w:sz w:val="12"/>
        </w:rPr>
        <w:t>¶</w:t>
      </w:r>
      <w:r w:rsidRPr="00687D0D">
        <w:rPr>
          <w:sz w:val="16"/>
        </w:rPr>
        <w:t xml:space="preserve"> </w:t>
      </w:r>
      <w:r w:rsidRPr="00687D0D">
        <w:rPr>
          <w:rStyle w:val="StyleUnderline"/>
        </w:rPr>
        <w:t xml:space="preserve">The majority </w:t>
      </w:r>
      <w:r w:rsidRPr="00E71C48">
        <w:rPr>
          <w:rStyle w:val="StyleUnderline"/>
          <w:highlight w:val="green"/>
        </w:rPr>
        <w:t>(81%</w:t>
      </w:r>
      <w:r w:rsidRPr="00687D0D">
        <w:rPr>
          <w:rStyle w:val="StyleUnderline"/>
        </w:rPr>
        <w:t xml:space="preserve">) of other products </w:t>
      </w:r>
      <w:r w:rsidRPr="00E71C48">
        <w:rPr>
          <w:rStyle w:val="StyleUnderline"/>
          <w:highlight w:val="green"/>
        </w:rPr>
        <w:t>were discovered and initially developed by third parties</w:t>
      </w:r>
      <w:r w:rsidRPr="00687D0D">
        <w:rPr>
          <w:rStyle w:val="StyleUnderline"/>
        </w:rPr>
        <w:t>. Some of them came to Pfizer and J&amp;J from the acquisition of other pharmaceutical companies. For example, Pfizer’s highest-selling product, Prevnar 13, a vaccine for pneumococcal disease, was developed at Wyeth, which Pfizer acquired in 2009. Pfizer’s palbociclib (Ibrance), used to treat breast cancer, had its origins at Warner-Lambert and Onyx Pharmaceuticals. J&amp;J’s rivaroxaban (Xarelto), an anticoagulant, originated at Bayer.</w:t>
      </w:r>
      <w:r w:rsidRPr="00687D0D">
        <w:rPr>
          <w:rStyle w:val="StyleUnderline"/>
          <w:sz w:val="12"/>
          <w:u w:val="none"/>
        </w:rPr>
        <w:t>¶</w:t>
      </w:r>
      <w:r w:rsidRPr="00687D0D">
        <w:rPr>
          <w:sz w:val="16"/>
        </w:rPr>
        <w:t xml:space="preserve"> Research leading to the discovery and development of other Pfizer and J&amp;J drugs originated in universities and academic centers. J&amp;J’s highest-selling product, infliximab (Remicade), is a monoclonal antibody that was synthesized by researchers at New York University in 1989 in collaboration with the biotechnology company Centocor. The original work showing its efficacy in rheumatoid arthritis was led by Marc Feldmann and Ravinder Maini at Imperial College London.</w:t>
      </w:r>
      <w:r w:rsidRPr="00687D0D">
        <w:rPr>
          <w:sz w:val="12"/>
        </w:rPr>
        <w:t>¶</w:t>
      </w:r>
      <w:r w:rsidRPr="00687D0D">
        <w:rPr>
          <w:sz w:val="16"/>
        </w:rPr>
        <w:t xml:space="preserve"> Etanercept (Enbrel), tofacitinib (Xeljanz), darunavir (Prezista), and daratumumab (Darzalex) are other products for which key discovery or development steps occurred in academic settings.</w:t>
      </w:r>
      <w:r w:rsidRPr="00687D0D">
        <w:rPr>
          <w:sz w:val="12"/>
        </w:rPr>
        <w:t>¶</w:t>
      </w:r>
      <w:r w:rsidRPr="00687D0D">
        <w:rPr>
          <w:sz w:val="16"/>
        </w:rPr>
        <w:t xml:space="preserve"> The 34 Pfizer products discovered by third parties accounted for 86% of the $37.6 billion in revenue that its 44 leading products generated. The 16 J&amp;J products invented elsewhere accounted for 89% of the $31.4 billion that its 18 leading products generated. </w:t>
      </w:r>
      <w:r w:rsidRPr="00687D0D">
        <w:rPr>
          <w:sz w:val="16"/>
        </w:rPr>
        <w:lastRenderedPageBreak/>
        <w:t>Clearly, the existence of Pfizer and J&amp;J as profitable pharmaceutical manufacturers is dependent on the acquisition of drugs invented by third parties.</w:t>
      </w:r>
      <w:r w:rsidRPr="00687D0D">
        <w:rPr>
          <w:sz w:val="12"/>
        </w:rPr>
        <w:t>¶</w:t>
      </w:r>
      <w:r w:rsidRPr="00687D0D">
        <w:rPr>
          <w:sz w:val="16"/>
        </w:rPr>
        <w:t xml:space="preserve"> </w:t>
      </w:r>
      <w:r w:rsidRPr="00687D0D">
        <w:rPr>
          <w:rStyle w:val="StyleUnderline"/>
        </w:rPr>
        <w:t>Our finding that few of the top-selling drugs made by Pfizer and J&amp;J had been discovered in-house complements a recent Government Accountability Office report examining where large pharmaceutical companies spend most of their research dollars. It is also consistent with the latest member survey conducted by PhRMA, which indicated that last year only $13 billion was spent on preclinical studies — the basic and translational science that is the foundation for the discovery of innovative drugs.</w:t>
      </w:r>
      <w:r w:rsidRPr="00687D0D">
        <w:rPr>
          <w:rStyle w:val="StyleUnderline"/>
          <w:sz w:val="12"/>
          <w:u w:val="none"/>
        </w:rPr>
        <w:t>¶</w:t>
      </w:r>
      <w:r w:rsidRPr="00687D0D">
        <w:rPr>
          <w:sz w:val="16"/>
        </w:rPr>
        <w:t xml:space="preserve"> That is only a fraction of the $39.2 billion taxpayers spent to support the medical research conducted by the National Institutes of Health. More than 80% of the NIH’s funding is awarded through almost 50,000 competitive grants to more than 300,000 researchers at 2,500+ universities, medical schools, and other research institutions in every state and around the world. While it is important to give fair consideration to the cost and risk involved in the development of new drugs, Pfizer and J&amp;J were mostly buying drugs that had already been shown to have efficacy.</w:t>
      </w:r>
      <w:r w:rsidRPr="00687D0D">
        <w:rPr>
          <w:sz w:val="12"/>
        </w:rPr>
        <w:t>¶</w:t>
      </w:r>
      <w:r w:rsidRPr="00687D0D">
        <w:rPr>
          <w:sz w:val="16"/>
        </w:rPr>
        <w:t xml:space="preserve"> The lack of in-house innovation at Pfizer and J&amp;J is relevant to current efforts in the Senate (S. 2543) to limit annual drug price increases to the rate of inflation, and in the House of Representatives (H.R. 3) to cap drug price increases and limit prices based on what is charged for the same drug in other developed countries.</w:t>
      </w:r>
      <w:r w:rsidRPr="00687D0D">
        <w:rPr>
          <w:sz w:val="12"/>
        </w:rPr>
        <w:t>¶</w:t>
      </w:r>
      <w:r w:rsidRPr="00687D0D">
        <w:rPr>
          <w:sz w:val="16"/>
        </w:rPr>
        <w:t xml:space="preserve"> Large pharmaceutical manufacturers have claimed that enactment of this legislation would be an “innovation killer” and trigger a “nuclear winter for the U.S. biopharmaceutical ecosystem.” And President Trump tweeted late last month that the Pelosi drug pricing bill “doesn’t do the trick. FEWER cures! FEWER treatments!”</w:t>
      </w:r>
      <w:r w:rsidRPr="00687D0D">
        <w:rPr>
          <w:sz w:val="12"/>
        </w:rPr>
        <w:t>¶</w:t>
      </w:r>
      <w:r w:rsidRPr="00687D0D">
        <w:rPr>
          <w:sz w:val="16"/>
        </w:rPr>
        <w:t xml:space="preserve"> </w:t>
      </w:r>
      <w:r w:rsidRPr="00687D0D">
        <w:rPr>
          <w:sz w:val="12"/>
        </w:rPr>
        <w:t>¶</w:t>
      </w:r>
      <w:r w:rsidRPr="00687D0D">
        <w:rPr>
          <w:sz w:val="16"/>
        </w:rPr>
        <w:t xml:space="preserve"> </w:t>
      </w:r>
      <w:r w:rsidRPr="00687D0D">
        <w:rPr>
          <w:rStyle w:val="StyleUnderline"/>
        </w:rPr>
        <w:t xml:space="preserve">If our findings are representative of the level of innovation at other large pharmaceutical manufacturers, a </w:t>
      </w:r>
      <w:r w:rsidRPr="00E71C48">
        <w:rPr>
          <w:rStyle w:val="StyleUnderline"/>
          <w:highlight w:val="green"/>
        </w:rPr>
        <w:t>reduction in pharmaceutical revenues would not have</w:t>
      </w:r>
      <w:r w:rsidRPr="00687D0D">
        <w:rPr>
          <w:rStyle w:val="StyleUnderline"/>
        </w:rPr>
        <w:t xml:space="preserve"> the supposed devastating </w:t>
      </w:r>
      <w:r w:rsidRPr="00E71C48">
        <w:rPr>
          <w:rStyle w:val="StyleUnderline"/>
          <w:highlight w:val="green"/>
        </w:rPr>
        <w:t xml:space="preserve">impact on the level of </w:t>
      </w:r>
      <w:r w:rsidRPr="00687D0D">
        <w:rPr>
          <w:rStyle w:val="StyleUnderline"/>
        </w:rPr>
        <w:t xml:space="preserve">biopharmaceutical </w:t>
      </w:r>
      <w:r w:rsidRPr="00E71C48">
        <w:rPr>
          <w:rStyle w:val="StyleUnderline"/>
          <w:highlight w:val="green"/>
        </w:rPr>
        <w:t>innovation</w:t>
      </w:r>
      <w:r w:rsidRPr="00687D0D">
        <w:rPr>
          <w:rStyle w:val="StyleUnderline"/>
        </w:rPr>
        <w:t>. Rather</w:t>
      </w:r>
      <w:r w:rsidRPr="00E71C48">
        <w:rPr>
          <w:rStyle w:val="StyleUnderline"/>
          <w:highlight w:val="green"/>
        </w:rPr>
        <w:t>, a reduction in revenues</w:t>
      </w:r>
      <w:r w:rsidRPr="00687D0D">
        <w:rPr>
          <w:rStyle w:val="StyleUnderline"/>
        </w:rPr>
        <w:t xml:space="preserve"> as a result of lower drug prices ma</w:t>
      </w:r>
      <w:r w:rsidRPr="00E71C48">
        <w:rPr>
          <w:rStyle w:val="StyleUnderline"/>
          <w:highlight w:val="green"/>
        </w:rPr>
        <w:t>y reduce the astronomical acquisition prices now being paid by the large manufacturers to acquire innovations made by others.</w:t>
      </w:r>
      <w:r w:rsidRPr="00687D0D">
        <w:rPr>
          <w:rStyle w:val="StyleUnderline"/>
          <w:sz w:val="12"/>
          <w:u w:val="none"/>
        </w:rPr>
        <w:t>¶</w:t>
      </w:r>
      <w:r w:rsidRPr="00687D0D">
        <w:rPr>
          <w:rStyle w:val="StyleUnderline"/>
          <w:sz w:val="12"/>
        </w:rPr>
        <w:t xml:space="preserve"> </w:t>
      </w:r>
      <w:r w:rsidRPr="00687D0D">
        <w:rPr>
          <w:rStyle w:val="StyleUnderline"/>
        </w:rPr>
        <w:t>But the biopharmaceutical ecosystem will continue to thrive as long as those who actually innovate are provided with the resources to do so while those who play other roles in bringing new drugs to market are fairly compensated for their contributions to those aspects of the development process.</w:t>
      </w:r>
      <w:r w:rsidRPr="00687D0D">
        <w:rPr>
          <w:rStyle w:val="StyleUnderline"/>
          <w:sz w:val="12"/>
          <w:u w:val="none"/>
        </w:rPr>
        <w:t>¶</w:t>
      </w:r>
      <w:r w:rsidRPr="00687D0D">
        <w:rPr>
          <w:rStyle w:val="StyleUnderline"/>
          <w:sz w:val="12"/>
        </w:rPr>
        <w:t xml:space="preserve"> </w:t>
      </w:r>
      <w:r w:rsidRPr="00687D0D">
        <w:rPr>
          <w:sz w:val="16"/>
        </w:rPr>
        <w:t>As a recent report from the National Academies of Medicine concluded, “drugs that are not affordable are of little value and drugs that do not exist are of no value.” The problem of affordability will not be solved if Congress continues to succumb to questionable assertions by lobbyists claiming that excessively high drug prices are essential to maintaining biopharmaceutical innovation.</w:t>
      </w:r>
      <w:r w:rsidRPr="00687D0D">
        <w:rPr>
          <w:sz w:val="12"/>
        </w:rPr>
        <w:t>¶</w:t>
      </w:r>
      <w:r w:rsidRPr="00687D0D">
        <w:rPr>
          <w:sz w:val="16"/>
        </w:rPr>
        <w:t xml:space="preserve"> </w:t>
      </w:r>
      <w:r w:rsidRPr="00687D0D">
        <w:rPr>
          <w:rStyle w:val="StyleUnderline"/>
        </w:rPr>
        <w:t xml:space="preserve">Passage of </w:t>
      </w:r>
      <w:r w:rsidRPr="00777A8C">
        <w:rPr>
          <w:rStyle w:val="StyleUnderline"/>
        </w:rPr>
        <w:t>legislation to curb</w:t>
      </w:r>
      <w:r w:rsidRPr="00687D0D">
        <w:rPr>
          <w:rStyle w:val="StyleUnderline"/>
        </w:rPr>
        <w:t xml:space="preserve"> ridiculously high </w:t>
      </w:r>
      <w:r w:rsidRPr="00777A8C">
        <w:rPr>
          <w:rStyle w:val="StyleUnderline"/>
        </w:rPr>
        <w:t>medication prices and price increases will not only make medicines more accessible to patients but will also reduce government expenditures on drugs by more than $345 billion dollars over 10 years, according to the Congressional Budget Office. That will enable the government to make greater investments in NIH and produce an even more robust biomedical innovation ecosystem than now exists.</w:t>
      </w:r>
    </w:p>
    <w:p w14:paraId="43DA32CC" w14:textId="77777777" w:rsidR="00A13877" w:rsidRDefault="00A13877" w:rsidP="00A13877">
      <w:pPr>
        <w:pStyle w:val="Heading3"/>
      </w:pPr>
      <w:r>
        <w:lastRenderedPageBreak/>
        <w:t>Pluralism</w:t>
      </w:r>
    </w:p>
    <w:p w14:paraId="24DB89AA" w14:textId="77777777" w:rsidR="00A13877" w:rsidRPr="004D3217" w:rsidRDefault="00A13877" w:rsidP="00A13877">
      <w:pPr>
        <w:pStyle w:val="Heading4"/>
        <w:rPr>
          <w:rFonts w:cs="Calibri"/>
        </w:rPr>
      </w:pPr>
      <w:r w:rsidRPr="004D3217">
        <w:rPr>
          <w:rFonts w:cs="Calibri"/>
        </w:rPr>
        <w:t>Methodological pluralism is a necessary aspect of critique.</w:t>
      </w:r>
    </w:p>
    <w:p w14:paraId="153CF229" w14:textId="77777777" w:rsidR="00A13877" w:rsidRPr="004D3217" w:rsidRDefault="00A13877" w:rsidP="00A13877">
      <w:pPr>
        <w:spacing w:after="120"/>
        <w:rPr>
          <w:rFonts w:eastAsia="Heiti TC Light"/>
          <w:szCs w:val="16"/>
        </w:rPr>
      </w:pPr>
      <w:r w:rsidRPr="004D3217">
        <w:rPr>
          <w:rStyle w:val="Style13ptBold"/>
        </w:rPr>
        <w:t>Bleiker ’14</w:t>
      </w:r>
      <w:r w:rsidRPr="004D3217">
        <w:t xml:space="preserve"> [Roland, professor of international relations at the university of Queensland. “International Theory Between Reification and Self-Reflective Critique” International Studies Review, Volume 16, Issue 2. June 17, 2014]</w:t>
      </w:r>
    </w:p>
    <w:p w14:paraId="5E22D999" w14:textId="77777777" w:rsidR="00A13877" w:rsidRDefault="00A13877" w:rsidP="00A13877">
      <w:pPr>
        <w:rPr>
          <w:rFonts w:eastAsia="Heiti TC Light"/>
          <w:sz w:val="14"/>
        </w:rPr>
      </w:pPr>
      <w:r w:rsidRPr="004D3217">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D3217">
        <w:rPr>
          <w:rStyle w:val="Emphasis"/>
          <w:rFonts w:eastAsia="Heiti TC Light"/>
        </w:rPr>
        <w:t>IR</w:t>
      </w:r>
      <w:r w:rsidRPr="004D3217">
        <w:rPr>
          <w:rFonts w:eastAsia="Heiti TC Light"/>
          <w:sz w:val="14"/>
        </w:rPr>
        <w:t xml:space="preserve">) scholarship </w:t>
      </w:r>
      <w:r w:rsidRPr="004D3217">
        <w:rPr>
          <w:rStyle w:val="Emphasis"/>
          <w:rFonts w:eastAsia="Heiti TC Light"/>
        </w:rPr>
        <w:t>is</w:t>
      </w:r>
      <w:r w:rsidRPr="004D3217">
        <w:rPr>
          <w:rFonts w:eastAsia="Heiti TC Light"/>
          <w:sz w:val="14"/>
        </w:rPr>
        <w:t xml:space="preserve"> what he calls “unchecked reification”: the widespread and</w:t>
      </w:r>
      <w:r w:rsidRPr="004D3217">
        <w:rPr>
          <w:rStyle w:val="StyleUnderline"/>
          <w:rFonts w:eastAsia="Heiti TC Light"/>
        </w:rPr>
        <w:t xml:space="preserve"> </w:t>
      </w:r>
      <w:r w:rsidRPr="004D3217">
        <w:rPr>
          <w:rStyle w:val="Emphasis"/>
          <w:rFonts w:eastAsia="Heiti TC Light"/>
        </w:rPr>
        <w:t>dangerous</w:t>
      </w:r>
      <w:r w:rsidRPr="004D3217">
        <w:rPr>
          <w:rStyle w:val="StyleUnderline"/>
          <w:rFonts w:eastAsia="Heiti TC Light"/>
        </w:rPr>
        <w:t xml:space="preserve"> </w:t>
      </w:r>
      <w:r w:rsidRPr="004D3217">
        <w:rPr>
          <w:rFonts w:eastAsia="Heiti TC Light"/>
          <w:sz w:val="14"/>
        </w:rPr>
        <w:t xml:space="preserve">process of forgetting “the distinction between theoretical concepts and the real-world things they mean to describe or to which they refer” (p. 15). The dangers are real, Levine stresses, </w:t>
      </w:r>
      <w:r w:rsidRPr="004D3217">
        <w:rPr>
          <w:rStyle w:val="Emphasis"/>
          <w:rFonts w:eastAsia="Heiti TC Light"/>
        </w:rPr>
        <w:t>because IR deals with some of the most difficult issues</w:t>
      </w:r>
      <w:r w:rsidRPr="004D3217">
        <w:rPr>
          <w:rFonts w:eastAsia="Heiti TC Light"/>
          <w:sz w:val="14"/>
        </w:rPr>
        <w:t xml:space="preserve">, </w:t>
      </w:r>
      <w:r w:rsidRPr="004D3217">
        <w:rPr>
          <w:rStyle w:val="Emphasis"/>
          <w:rFonts w:eastAsia="Heiti TC Light"/>
        </w:rPr>
        <w:t xml:space="preserve">from genocides to war. </w:t>
      </w:r>
      <w:r w:rsidRPr="00E71C48">
        <w:rPr>
          <w:rStyle w:val="Emphasis"/>
          <w:rFonts w:eastAsia="Heiti TC Light"/>
          <w:highlight w:val="green"/>
        </w:rPr>
        <w:t>Upholding one subjective position without critical scrutiny can</w:t>
      </w:r>
      <w:r w:rsidRPr="00E71C48">
        <w:rPr>
          <w:rFonts w:eastAsia="Heiti TC Light"/>
          <w:sz w:val="14"/>
          <w:highlight w:val="green"/>
        </w:rPr>
        <w:t xml:space="preserve"> </w:t>
      </w:r>
      <w:r w:rsidRPr="004D3217">
        <w:rPr>
          <w:rFonts w:eastAsia="Heiti TC Light"/>
          <w:sz w:val="14"/>
        </w:rPr>
        <w:t xml:space="preserve">thus </w:t>
      </w:r>
      <w:r w:rsidRPr="00E71C48">
        <w:rPr>
          <w:rStyle w:val="Emphasis"/>
          <w:rFonts w:eastAsia="Heiti TC Light"/>
          <w:highlight w:val="green"/>
        </w:rPr>
        <w:t>have far-reaching consequences</w:t>
      </w:r>
      <w:r w:rsidRPr="004D321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71C48">
        <w:rPr>
          <w:rStyle w:val="Emphasis"/>
          <w:rFonts w:eastAsia="Heiti TC Light"/>
          <w:highlight w:val="green"/>
        </w:rPr>
        <w:t xml:space="preserve">Methodological pluralism </w:t>
      </w:r>
      <w:r w:rsidRPr="00E71C48">
        <w:rPr>
          <w:rStyle w:val="Emphasis"/>
          <w:highlight w:val="green"/>
        </w:rPr>
        <w:t>lies at the heart of</w:t>
      </w:r>
      <w:r w:rsidRPr="004D3217">
        <w:rPr>
          <w:rStyle w:val="Emphasis"/>
        </w:rPr>
        <w:t xml:space="preserve"> Levine's </w:t>
      </w:r>
      <w:r w:rsidRPr="00E71C48">
        <w:rPr>
          <w:rStyle w:val="Emphasis"/>
          <w:highlight w:val="green"/>
        </w:rPr>
        <w:t>sustainable critique</w:t>
      </w:r>
      <w:r w:rsidRPr="004D3217">
        <w:rPr>
          <w:rFonts w:eastAsia="Heiti TC Light"/>
          <w:sz w:val="14"/>
        </w:rPr>
        <w:t xml:space="preserve">. He borrows from what Adorno calls a “constellation”: an attempt to juxtapose, rather than integrate, different perspectives. It is in this spirit that Levine advocates </w:t>
      </w:r>
      <w:r w:rsidRPr="00E71C48">
        <w:rPr>
          <w:rStyle w:val="Emphasis"/>
          <w:rFonts w:eastAsia="Heiti TC Light"/>
          <w:highlight w:val="green"/>
        </w:rPr>
        <w:t>multiple methods to understand the same event or phenomena</w:t>
      </w:r>
      <w:r w:rsidRPr="00E71C48">
        <w:rPr>
          <w:rFonts w:eastAsia="Heiti TC Light"/>
          <w:sz w:val="14"/>
          <w:highlight w:val="green"/>
        </w:rPr>
        <w:t>.</w:t>
      </w:r>
      <w:r w:rsidRPr="004D3217">
        <w:rPr>
          <w:rFonts w:eastAsia="Heiti TC Light"/>
          <w:sz w:val="14"/>
        </w:rPr>
        <w:t xml:space="preserve"> He writes of the need to validate “multiple and mutually incompatible ways of seeing” (p. 63, see also pp. 101–102). In this model, </w:t>
      </w:r>
      <w:r w:rsidRPr="00E71C48">
        <w:rPr>
          <w:rStyle w:val="Emphasis"/>
          <w:rFonts w:eastAsia="Heiti TC Light"/>
          <w:highlight w:val="green"/>
        </w:rPr>
        <w:t xml:space="preserve">a scholar </w:t>
      </w:r>
      <w:r w:rsidRPr="00E71C48">
        <w:rPr>
          <w:rStyle w:val="Emphasis"/>
          <w:highlight w:val="green"/>
        </w:rPr>
        <w:t>oscillates back and forth between different methods</w:t>
      </w:r>
      <w:r w:rsidRPr="004D3217">
        <w:rPr>
          <w:rStyle w:val="Emphasis"/>
        </w:rPr>
        <w:t xml:space="preserve"> and paradigms, trying</w:t>
      </w:r>
      <w:r w:rsidRPr="004D3217">
        <w:rPr>
          <w:rStyle w:val="Emphasis"/>
          <w:rFonts w:eastAsia="Heiti TC Light"/>
        </w:rPr>
        <w:t xml:space="preserve"> to understand the event in question from multiple perspectives. </w:t>
      </w:r>
      <w:r w:rsidRPr="00E71C48">
        <w:rPr>
          <w:rStyle w:val="Emphasis"/>
          <w:rFonts w:eastAsia="Heiti TC Light"/>
          <w:highlight w:val="green"/>
        </w:rPr>
        <w:t>No single method can</w:t>
      </w:r>
      <w:r w:rsidRPr="004D3217">
        <w:rPr>
          <w:rStyle w:val="Emphasis"/>
          <w:rFonts w:eastAsia="Heiti TC Light"/>
        </w:rPr>
        <w:t xml:space="preserve"> ever adequately represent the event or should </w:t>
      </w:r>
      <w:r w:rsidRPr="00E71C48">
        <w:rPr>
          <w:rStyle w:val="Emphasis"/>
          <w:rFonts w:eastAsia="Heiti TC Light"/>
          <w:highlight w:val="green"/>
        </w:rPr>
        <w:t>gain the upper hand. But each should</w:t>
      </w:r>
      <w:r w:rsidRPr="004D3217">
        <w:rPr>
          <w:rFonts w:eastAsia="Heiti TC Light"/>
          <w:sz w:val="14"/>
        </w:rPr>
        <w:t xml:space="preserve">, in a </w:t>
      </w:r>
      <w:r w:rsidRPr="004D3217">
        <w:rPr>
          <w:rStyle w:val="Emphasis"/>
          <w:rFonts w:eastAsia="Heiti TC Light"/>
        </w:rPr>
        <w:t xml:space="preserve">way, </w:t>
      </w:r>
      <w:r w:rsidRPr="00E71C48">
        <w:rPr>
          <w:rStyle w:val="Emphasis"/>
          <w:rFonts w:eastAsia="Heiti TC Light"/>
          <w:highlight w:val="green"/>
        </w:rPr>
        <w:t>recognize and capture details or perspectives that the others cannot</w:t>
      </w:r>
      <w:r w:rsidRPr="004D3217">
        <w:rPr>
          <w:rFonts w:eastAsia="Heiti TC Light"/>
          <w:sz w:val="14"/>
        </w:rPr>
        <w:t xml:space="preserve"> (p. 102). </w:t>
      </w:r>
      <w:r w:rsidRPr="00E71C48">
        <w:rPr>
          <w:rStyle w:val="Emphasis"/>
          <w:rFonts w:eastAsia="Heiti TC Light"/>
          <w:highlight w:val="green"/>
        </w:rPr>
        <w:t>In practical terms, this means combining</w:t>
      </w:r>
      <w:r w:rsidRPr="004D3217">
        <w:rPr>
          <w:rStyle w:val="Emphasis"/>
          <w:rFonts w:eastAsia="Heiti TC Light"/>
        </w:rPr>
        <w:t xml:space="preserve"> a range of </w:t>
      </w:r>
      <w:r w:rsidRPr="00E71C48">
        <w:rPr>
          <w:rStyle w:val="Emphasis"/>
          <w:rFonts w:eastAsia="Heiti TC Light"/>
          <w:highlight w:val="green"/>
        </w:rPr>
        <w:t>methods</w:t>
      </w:r>
      <w:r w:rsidRPr="004D3217">
        <w:rPr>
          <w:rStyle w:val="StyleUnderline"/>
          <w:rFonts w:eastAsia="Heiti TC Light"/>
        </w:rPr>
        <w:t xml:space="preserve"> </w:t>
      </w:r>
      <w:r w:rsidRPr="004D3217">
        <w:rPr>
          <w:rFonts w:eastAsia="Heiti TC Light"/>
          <w:sz w:val="14"/>
        </w:rPr>
        <w:t>even when—</w:t>
      </w:r>
      <w:r w:rsidRPr="004D3217">
        <w:rPr>
          <w:rStyle w:val="Emphasis"/>
          <w:rFonts w:eastAsia="Heiti TC Light"/>
        </w:rPr>
        <w:t xml:space="preserve">or, rather, </w:t>
      </w:r>
      <w:r w:rsidRPr="00E71C48">
        <w:rPr>
          <w:rStyle w:val="Emphasis"/>
          <w:rFonts w:eastAsia="Heiti TC Light"/>
          <w:highlight w:val="green"/>
        </w:rPr>
        <w:t>precisely when</w:t>
      </w:r>
      <w:r w:rsidRPr="004D3217">
        <w:rPr>
          <w:rStyle w:val="Emphasis"/>
          <w:rFonts w:eastAsia="Heiti TC Light"/>
        </w:rPr>
        <w:t>—</w:t>
      </w:r>
      <w:r w:rsidRPr="00E71C48">
        <w:rPr>
          <w:rStyle w:val="Emphasis"/>
          <w:highlight w:val="green"/>
        </w:rPr>
        <w:t>they are deemed incompatible.</w:t>
      </w:r>
      <w:r w:rsidRPr="004D3217">
        <w:rPr>
          <w:rStyle w:val="Emphasis"/>
        </w:rPr>
        <w:t xml:space="preserve"> They</w:t>
      </w:r>
      <w:r w:rsidRPr="004D3217">
        <w:rPr>
          <w:rStyle w:val="Emphasis"/>
          <w:rFonts w:eastAsia="Heiti TC Light"/>
        </w:rPr>
        <w:t xml:space="preserve"> can range from poststructual deconstruction to</w:t>
      </w:r>
      <w:r w:rsidRPr="004D3217">
        <w:rPr>
          <w:rStyle w:val="StyleUnderline"/>
          <w:rFonts w:eastAsia="Heiti TC Light"/>
        </w:rPr>
        <w:t xml:space="preserve"> </w:t>
      </w:r>
      <w:r w:rsidRPr="004D3217">
        <w:rPr>
          <w:rFonts w:eastAsia="Heiti TC Light"/>
          <w:sz w:val="14"/>
        </w:rPr>
        <w:t xml:space="preserve">the tools pioneered and championed by </w:t>
      </w:r>
      <w:r w:rsidRPr="004D3217">
        <w:rPr>
          <w:rStyle w:val="Emphasis"/>
          <w:rFonts w:eastAsia="Heiti TC Light"/>
        </w:rPr>
        <w:t>positivist social sciences</w:t>
      </w:r>
      <w:r w:rsidRPr="004D3217">
        <w:rPr>
          <w:rFonts w:eastAsia="Heiti TC Light"/>
          <w:sz w:val="14"/>
        </w:rPr>
        <w:t xml:space="preserve">. </w:t>
      </w:r>
      <w:r w:rsidRPr="004D3217">
        <w:rPr>
          <w:rStyle w:val="Emphasis"/>
          <w:rFonts w:eastAsia="Heiti TC Light"/>
        </w:rPr>
        <w:t>The benefit of</w:t>
      </w:r>
      <w:r w:rsidRPr="004D3217">
        <w:rPr>
          <w:rFonts w:eastAsia="Heiti TC Light"/>
          <w:sz w:val="14"/>
        </w:rPr>
        <w:t xml:space="preserve"> such a </w:t>
      </w:r>
      <w:r w:rsidRPr="004D3217">
        <w:rPr>
          <w:rStyle w:val="Emphasis"/>
          <w:rFonts w:eastAsia="Heiti TC Light"/>
        </w:rPr>
        <w:t>methodological polyphony is not just the opportunity to bring out nuances and new perspectives</w:t>
      </w:r>
      <w:r w:rsidRPr="004D321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D3217">
        <w:rPr>
          <w:rStyle w:val="Emphasis"/>
          <w:rFonts w:eastAsia="Heiti TC Light"/>
        </w:rPr>
        <w:t>reification may be “checked at the source”</w:t>
      </w:r>
      <w:r w:rsidRPr="004D3217">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7A02A017" w14:textId="77777777" w:rsidR="00A13877" w:rsidRDefault="00A13877" w:rsidP="00A13877">
      <w:pPr>
        <w:pStyle w:val="Heading3"/>
      </w:pPr>
      <w:r>
        <w:lastRenderedPageBreak/>
        <w:t>Newman</w:t>
      </w:r>
    </w:p>
    <w:p w14:paraId="51C48692" w14:textId="77777777" w:rsidR="00A13877" w:rsidRPr="00E133B3" w:rsidRDefault="00A13877" w:rsidP="00A13877">
      <w:pPr>
        <w:pStyle w:val="Heading4"/>
        <w:rPr>
          <w:rFonts w:cs="Calibri"/>
        </w:rPr>
      </w:pPr>
      <w:bookmarkStart w:id="0" w:name="_Hlk503682664"/>
      <w:r w:rsidRPr="00E133B3">
        <w:rPr>
          <w:rFonts w:cs="Calibri"/>
        </w:rPr>
        <w:t>Politics can be criticism rather than affirmation – making demands on the state does not mean endorsing it.</w:t>
      </w:r>
    </w:p>
    <w:p w14:paraId="7B6B5E63" w14:textId="77777777" w:rsidR="00A13877" w:rsidRPr="00E133B3" w:rsidRDefault="00A13877" w:rsidP="00A13877">
      <w:r w:rsidRPr="00E133B3">
        <w:t xml:space="preserve">Saul </w:t>
      </w:r>
      <w:r w:rsidRPr="00E133B3">
        <w:rPr>
          <w:rStyle w:val="Style13ptBold"/>
        </w:rPr>
        <w:t>Newman 10</w:t>
      </w:r>
      <w:r w:rsidRPr="00E133B3">
        <w:t>, Reader in Political Theory at Goldsmiths, U of London, Theory &amp; Event Volume 13, Issue 2</w:t>
      </w:r>
    </w:p>
    <w:p w14:paraId="74534D65" w14:textId="0554AF56" w:rsidR="00E42E4C" w:rsidRPr="00A13877" w:rsidRDefault="00A13877" w:rsidP="00F601E6">
      <w:pPr>
        <w:rPr>
          <w:u w:val="single"/>
        </w:rPr>
      </w:pPr>
      <w:r w:rsidRPr="00E133B3">
        <w:rPr>
          <w:sz w:val="16"/>
        </w:rPr>
        <w:t xml:space="preserve">There </w:t>
      </w:r>
      <w:r w:rsidRPr="00E133B3">
        <w:rPr>
          <w:rStyle w:val="StyleUnderline"/>
        </w:rPr>
        <w:t>are two aspects that I would like to address here. Firstly, the notion of demand: </w:t>
      </w:r>
      <w:r w:rsidRPr="00E71C48">
        <w:rPr>
          <w:rStyle w:val="StyleUnderline"/>
          <w:highlight w:val="green"/>
        </w:rPr>
        <w:t>making certain demands on the state – say for</w:t>
      </w:r>
      <w:r w:rsidRPr="00E133B3">
        <w:rPr>
          <w:rStyle w:val="StyleUnderline"/>
        </w:rPr>
        <w:t xml:space="preserve"> higher wages, </w:t>
      </w:r>
      <w:r w:rsidRPr="00E71C48">
        <w:rPr>
          <w:rStyle w:val="StyleUnderline"/>
          <w:highlight w:val="green"/>
        </w:rPr>
        <w:t>equal rights</w:t>
      </w:r>
      <w:r w:rsidRPr="00E133B3">
        <w:rPr>
          <w:rStyle w:val="StyleUnderline"/>
        </w:rPr>
        <w:t xml:space="preserve"> for excluded groups, to not go to war, or an end to draconian policing – </w:t>
      </w:r>
      <w:r w:rsidRPr="00E71C48">
        <w:rPr>
          <w:rStyle w:val="StyleUnderline"/>
          <w:highlight w:val="green"/>
        </w:rPr>
        <w:t>is</w:t>
      </w:r>
      <w:r w:rsidRPr="00E133B3">
        <w:rPr>
          <w:rStyle w:val="StyleUnderline"/>
        </w:rPr>
        <w:t xml:space="preserve"> one of </w:t>
      </w:r>
      <w:r w:rsidRPr="00E71C48">
        <w:rPr>
          <w:rStyle w:val="StyleUnderline"/>
          <w:highlight w:val="green"/>
        </w:rPr>
        <w:t xml:space="preserve">the </w:t>
      </w:r>
      <w:r w:rsidRPr="00E71C48">
        <w:rPr>
          <w:rStyle w:val="Emphasis"/>
          <w:highlight w:val="green"/>
        </w:rPr>
        <w:t>basic strategies</w:t>
      </w:r>
      <w:r w:rsidRPr="00E71C48">
        <w:rPr>
          <w:rStyle w:val="StyleUnderline"/>
          <w:highlight w:val="green"/>
        </w:rPr>
        <w:t xml:space="preserve"> of </w:t>
      </w:r>
      <w:r w:rsidRPr="00E133B3">
        <w:rPr>
          <w:rStyle w:val="StyleUnderline"/>
        </w:rPr>
        <w:t xml:space="preserve">social movements and </w:t>
      </w:r>
      <w:r w:rsidRPr="00E71C48">
        <w:rPr>
          <w:rStyle w:val="StyleUnderline"/>
          <w:highlight w:val="green"/>
        </w:rPr>
        <w:t>radical groups. Making such demands does not</w:t>
      </w:r>
      <w:r w:rsidRPr="00E133B3">
        <w:rPr>
          <w:rStyle w:val="StyleUnderline"/>
        </w:rPr>
        <w:t xml:space="preserve"> necessarily </w:t>
      </w:r>
      <w:r w:rsidRPr="00E71C48">
        <w:rPr>
          <w:rStyle w:val="StyleUnderline"/>
          <w:highlight w:val="green"/>
        </w:rPr>
        <w:t>mean working within the state or reaffirming its legitimacy</w:t>
      </w:r>
      <w:r w:rsidRPr="00E133B3">
        <w:rPr>
          <w:rStyle w:val="StyleUnderline"/>
        </w:rPr>
        <w:t xml:space="preserve">. </w:t>
      </w:r>
      <w:bookmarkEnd w:id="0"/>
    </w:p>
    <w:sectPr w:rsidR="00E42E4C" w:rsidRPr="00A13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2194"/>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7F2194"/>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13877"/>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D43C4"/>
  <w14:defaultImageDpi w14:val="300"/>
  <w15:docId w15:val="{4A69367E-A639-0141-B628-026E2B7E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3877"/>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7F2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7F21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7F21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T"/>
    <w:basedOn w:val="Normal"/>
    <w:next w:val="Normal"/>
    <w:link w:val="Heading4Char"/>
    <w:uiPriority w:val="9"/>
    <w:unhideWhenUsed/>
    <w:qFormat/>
    <w:rsid w:val="007F219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F2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194"/>
  </w:style>
  <w:style w:type="character" w:customStyle="1" w:styleId="Heading1Char">
    <w:name w:val="Heading 1 Char"/>
    <w:aliases w:val="Pocket Char"/>
    <w:basedOn w:val="DefaultParagraphFont"/>
    <w:link w:val="Heading1"/>
    <w:uiPriority w:val="9"/>
    <w:rsid w:val="007F2194"/>
    <w:rPr>
      <w:rFonts w:ascii="Garamond" w:eastAsiaTheme="majorEastAsia" w:hAnsi="Garamond"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7F2194"/>
    <w:rPr>
      <w:rFonts w:ascii="Garamond" w:eastAsiaTheme="majorEastAsia" w:hAnsi="Garamond"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7F2194"/>
    <w:rPr>
      <w:rFonts w:ascii="Garamond" w:eastAsiaTheme="majorEastAsia" w:hAnsi="Garamond"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7F2194"/>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2194"/>
    <w:rPr>
      <w:b/>
      <w:sz w:val="28"/>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It"/>
    <w:basedOn w:val="DefaultParagraphFont"/>
    <w:uiPriority w:val="1"/>
    <w:qFormat/>
    <w:rsid w:val="007F2194"/>
    <w:rPr>
      <w:b w:val="0"/>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F2194"/>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7F219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7F2194"/>
    <w:rPr>
      <w:color w:val="auto"/>
      <w:u w:val="none"/>
    </w:rPr>
  </w:style>
  <w:style w:type="paragraph" w:styleId="DocumentMap">
    <w:name w:val="Document Map"/>
    <w:basedOn w:val="Normal"/>
    <w:link w:val="DocumentMapChar"/>
    <w:uiPriority w:val="99"/>
    <w:semiHidden/>
    <w:unhideWhenUsed/>
    <w:rsid w:val="007F219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F2194"/>
    <w:rPr>
      <w:rFonts w:ascii="Lucida Grande" w:hAnsi="Lucida Grande" w:cs="Lucida Grande"/>
    </w:rPr>
  </w:style>
  <w:style w:type="paragraph" w:customStyle="1" w:styleId="textbold">
    <w:name w:val="text bold"/>
    <w:basedOn w:val="Normal"/>
    <w:link w:val="Emphasis"/>
    <w:uiPriority w:val="20"/>
    <w:qFormat/>
    <w:rsid w:val="00A13877"/>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A13877"/>
    <w:pPr>
      <w:ind w:left="720"/>
      <w:contextualSpacing/>
    </w:pPr>
  </w:style>
  <w:style w:type="paragraph" w:styleId="BodyText">
    <w:name w:val="Body Text"/>
    <w:basedOn w:val="Normal"/>
    <w:link w:val="BodyTextChar"/>
    <w:uiPriority w:val="99"/>
    <w:rsid w:val="00A13877"/>
    <w:pPr>
      <w:spacing w:after="140" w:line="276" w:lineRule="auto"/>
    </w:pPr>
  </w:style>
  <w:style w:type="character" w:customStyle="1" w:styleId="BodyTextChar">
    <w:name w:val="Body Text Char"/>
    <w:basedOn w:val="DefaultParagraphFont"/>
    <w:link w:val="BodyText"/>
    <w:uiPriority w:val="99"/>
    <w:rsid w:val="00A13877"/>
    <w:rPr>
      <w:rFonts w:ascii="Garamond" w:hAnsi="Garamond" w:cs="EB GARAMOND REGULAR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6/06/14/secondary-patent-gilead-sovaldi-harvoni/" TargetMode="External"/><Relationship Id="rId18" Type="http://schemas.openxmlformats.org/officeDocument/2006/relationships/hyperlink" Target="https://www.uchastings.edu/people/robin-feldman/" TargetMode="External"/><Relationship Id="rId3" Type="http://schemas.openxmlformats.org/officeDocument/2006/relationships/customXml" Target="../customXml/item3.xml"/><Relationship Id="rId21" Type="http://schemas.openxmlformats.org/officeDocument/2006/relationships/hyperlink" Target="https://www.statnews.com/2019/12/10/large-pharma-companies-provide-little-new-drug-development-innovation/" TargetMode="External"/><Relationship Id="rId7" Type="http://schemas.openxmlformats.org/officeDocument/2006/relationships/settings" Target="settings.xml"/><Relationship Id="rId12" Type="http://schemas.openxmlformats.org/officeDocument/2006/relationships/hyperlink" Target="https://doi.org/10.1093/jlb/lsaa001" TargetMode="External"/><Relationship Id="rId17" Type="http://schemas.openxmlformats.org/officeDocument/2006/relationships/hyperlink" Target="https://www.uchastings.edu/academics/centers/center-for-innovation/" TargetMode="External"/><Relationship Id="rId2" Type="http://schemas.openxmlformats.org/officeDocument/2006/relationships/customXml" Target="../customXml/item2.xml"/><Relationship Id="rId16" Type="http://schemas.openxmlformats.org/officeDocument/2006/relationships/hyperlink" Target="https://sites.uchastings.edu/evergreensearch/" TargetMode="External"/><Relationship Id="rId20" Type="http://schemas.openxmlformats.org/officeDocument/2006/relationships/hyperlink" Target="https://sites.uchastings.edu/evergreensear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aa001" TargetMode="External"/><Relationship Id="rId5" Type="http://schemas.openxmlformats.org/officeDocument/2006/relationships/numbering" Target="numbering.xml"/><Relationship Id="rId15" Type="http://schemas.openxmlformats.org/officeDocument/2006/relationships/hyperlink" Target="https://doi.org/10.1016/j.conb.2013.01.017" TargetMode="External"/><Relationship Id="rId23" Type="http://schemas.openxmlformats.org/officeDocument/2006/relationships/theme" Target="theme/theme1.xml"/><Relationship Id="rId10" Type="http://schemas.openxmlformats.org/officeDocument/2006/relationships/hyperlink" Target="https://doi.org/10.1093/jlb/lsaa001" TargetMode="External"/><Relationship Id="rId19" Type="http://schemas.openxmlformats.org/officeDocument/2006/relationships/hyperlink" Target="https://academic.oup.com/jlb/article/5/3/590/5232981" TargetMode="External"/><Relationship Id="rId4" Type="http://schemas.openxmlformats.org/officeDocument/2006/relationships/customXml" Target="../customXml/item4.xml"/><Relationship Id="rId9" Type="http://schemas.openxmlformats.org/officeDocument/2006/relationships/hyperlink" Target="https://blog.petrieflom.law.harvard.edu/2021/08/02/opioids-pharma-regulatory-capture/" TargetMode="External"/><Relationship Id="rId14" Type="http://schemas.openxmlformats.org/officeDocument/2006/relationships/hyperlink" Target="https://qz.com/1125690/big-pharma-is-taking-advantage-of-patent-law-to-keep-oxycontin-from-ever-dy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14538</Words>
  <Characters>82873</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2021-10-08T21:49:00Z</dcterms:created>
  <dcterms:modified xsi:type="dcterms:W3CDTF">2021-10-08T21:49:00Z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