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DDAF5" w14:textId="77777777" w:rsidR="004F4FD6" w:rsidRDefault="004F4FD6" w:rsidP="004F4FD6">
      <w:pPr>
        <w:pStyle w:val="Heading3"/>
      </w:pPr>
      <w:r>
        <w:t>T</w:t>
      </w:r>
    </w:p>
    <w:p w14:paraId="5065CD8F" w14:textId="77777777" w:rsidR="004F4FD6" w:rsidRDefault="004F4FD6" w:rsidP="004F4FD6">
      <w:pPr>
        <w:pStyle w:val="Heading4"/>
      </w:pPr>
      <w:r>
        <w:t xml:space="preserve">Our interpretation is that a </w:t>
      </w:r>
      <w:r w:rsidRPr="00B86A9C">
        <w:rPr>
          <w:u w:val="single"/>
        </w:rPr>
        <w:t>Just Government</w:t>
      </w:r>
      <w:r>
        <w:t xml:space="preserve"> is confined to </w:t>
      </w:r>
      <w:r w:rsidRPr="00B86A9C">
        <w:rPr>
          <w:u w:val="single"/>
        </w:rPr>
        <w:t>legal boundaries</w:t>
      </w:r>
    </w:p>
    <w:p w14:paraId="6C8BB7CB" w14:textId="77777777" w:rsidR="004F4FD6" w:rsidRPr="00DF36D9" w:rsidRDefault="004F4FD6" w:rsidP="004F4FD6">
      <w:r>
        <w:rPr>
          <w:rStyle w:val="Style13ptBold"/>
        </w:rPr>
        <w:t xml:space="preserve">Merriam Webster </w:t>
      </w:r>
      <w:r w:rsidRPr="00DF36D9">
        <w:t xml:space="preserve">[Merriam Webster, No Date. “Just” </w:t>
      </w:r>
      <w:hyperlink r:id="rId6" w:history="1">
        <w:r w:rsidRPr="00DF36D9">
          <w:t>https://www.merriam-webster.com/dictionary/just Accessed 10/24</w:t>
        </w:r>
      </w:hyperlink>
      <w:r w:rsidRPr="00DF36D9">
        <w:t xml:space="preserve"> //gord0]</w:t>
      </w:r>
    </w:p>
    <w:p w14:paraId="4716E693" w14:textId="77777777" w:rsidR="004F4FD6" w:rsidRPr="00DF25FA" w:rsidRDefault="004F4FD6" w:rsidP="004F4FD6">
      <w:pPr>
        <w:rPr>
          <w:u w:val="single"/>
        </w:rPr>
      </w:pPr>
      <w:r w:rsidRPr="00DF25FA">
        <w:rPr>
          <w:u w:val="single"/>
        </w:rPr>
        <w:t xml:space="preserve">Definitions of </w:t>
      </w:r>
      <w:r w:rsidRPr="00DF25FA">
        <w:rPr>
          <w:highlight w:val="cyan"/>
          <w:u w:val="single"/>
        </w:rPr>
        <w:t>Just</w:t>
      </w:r>
      <w:r>
        <w:t xml:space="preserve"> </w:t>
      </w:r>
      <w:r w:rsidRPr="00906085">
        <w:t xml:space="preserve">1a </w:t>
      </w:r>
      <w:r w:rsidRPr="00906085">
        <w:rPr>
          <w:b/>
          <w:bCs/>
        </w:rPr>
        <w:t xml:space="preserve">: </w:t>
      </w:r>
      <w:r w:rsidRPr="00906085">
        <w:t xml:space="preserve">having a basis in or conforming to fact or reason </w:t>
      </w:r>
      <w:r w:rsidRPr="00906085">
        <w:rPr>
          <w:b/>
          <w:bCs/>
        </w:rPr>
        <w:t xml:space="preserve">: </w:t>
      </w:r>
      <w:hyperlink r:id="rId7" w:history="1">
        <w:r w:rsidRPr="00906085">
          <w:rPr>
            <w:u w:val="single"/>
          </w:rPr>
          <w:t>reasonable</w:t>
        </w:r>
      </w:hyperlink>
      <w:r w:rsidRPr="00906085">
        <w:t xml:space="preserve"> had just reason to believe he was in danger</w:t>
      </w:r>
      <w:r>
        <w:t xml:space="preserve"> </w:t>
      </w:r>
      <w:r w:rsidRPr="00906085">
        <w:t xml:space="preserve">b </w:t>
      </w:r>
      <w:r w:rsidRPr="00906085">
        <w:rPr>
          <w:b/>
          <w:bCs/>
        </w:rPr>
        <w:t xml:space="preserve">: </w:t>
      </w:r>
      <w:r w:rsidRPr="00906085">
        <w:t xml:space="preserve">conforming to a standard of correctness </w:t>
      </w:r>
      <w:r w:rsidRPr="00906085">
        <w:rPr>
          <w:b/>
          <w:bCs/>
        </w:rPr>
        <w:t xml:space="preserve">: </w:t>
      </w:r>
      <w:hyperlink r:id="rId8" w:history="1">
        <w:r w:rsidRPr="00906085">
          <w:rPr>
            <w:u w:val="single"/>
          </w:rPr>
          <w:t>proper</w:t>
        </w:r>
      </w:hyperlink>
      <w:r w:rsidRPr="00906085">
        <w:t xml:space="preserve"> just proportions</w:t>
      </w:r>
      <w:r>
        <w:t xml:space="preserve"> </w:t>
      </w:r>
      <w:r w:rsidRPr="00906085">
        <w:t xml:space="preserve">c archaic </w:t>
      </w:r>
      <w:r w:rsidRPr="00906085">
        <w:rPr>
          <w:b/>
          <w:bCs/>
        </w:rPr>
        <w:t xml:space="preserve">: </w:t>
      </w:r>
      <w:r w:rsidRPr="00906085">
        <w:t>faithful to an original</w:t>
      </w:r>
      <w:r>
        <w:t xml:space="preserve"> </w:t>
      </w:r>
      <w:r w:rsidRPr="00906085">
        <w:t>2a</w:t>
      </w:r>
      <w:r>
        <w:t xml:space="preserve"> </w:t>
      </w:r>
      <w:r w:rsidRPr="00906085">
        <w:t xml:space="preserve">(1) </w:t>
      </w:r>
      <w:r w:rsidRPr="00906085">
        <w:rPr>
          <w:b/>
          <w:bCs/>
        </w:rPr>
        <w:t xml:space="preserve">: </w:t>
      </w:r>
      <w:r w:rsidRPr="00906085">
        <w:t xml:space="preserve">acting or being in conformity with what is morally upright or good </w:t>
      </w:r>
      <w:r w:rsidRPr="00906085">
        <w:rPr>
          <w:b/>
          <w:bCs/>
        </w:rPr>
        <w:t xml:space="preserve">: </w:t>
      </w:r>
      <w:hyperlink r:id="rId9" w:history="1">
        <w:r w:rsidRPr="00906085">
          <w:rPr>
            <w:u w:val="single"/>
          </w:rPr>
          <w:t>righteous</w:t>
        </w:r>
      </w:hyperlink>
      <w:r w:rsidRPr="00906085">
        <w:t xml:space="preserve"> a just war</w:t>
      </w:r>
      <w:r>
        <w:t xml:space="preserve"> </w:t>
      </w:r>
      <w:r w:rsidRPr="00906085">
        <w:t xml:space="preserve">(2) </w:t>
      </w:r>
      <w:r w:rsidRPr="00906085">
        <w:rPr>
          <w:b/>
          <w:bCs/>
        </w:rPr>
        <w:t xml:space="preserve">: </w:t>
      </w:r>
      <w:r w:rsidRPr="00906085">
        <w:t xml:space="preserve">being what is merited </w:t>
      </w:r>
      <w:r w:rsidRPr="00906085">
        <w:rPr>
          <w:b/>
          <w:bCs/>
        </w:rPr>
        <w:t xml:space="preserve">: </w:t>
      </w:r>
      <w:hyperlink r:id="rId10" w:history="1">
        <w:r w:rsidRPr="00906085">
          <w:rPr>
            <w:u w:val="single"/>
          </w:rPr>
          <w:t>deserved</w:t>
        </w:r>
      </w:hyperlink>
      <w:r w:rsidRPr="00906085">
        <w:t xml:space="preserve"> a just punishment </w:t>
      </w:r>
      <w:r w:rsidRPr="00DF25FA">
        <w:rPr>
          <w:u w:val="single"/>
        </w:rPr>
        <w:t xml:space="preserve">b </w:t>
      </w:r>
      <w:r w:rsidRPr="00DF25FA">
        <w:rPr>
          <w:b/>
          <w:bCs/>
          <w:u w:val="single"/>
        </w:rPr>
        <w:t xml:space="preserve">: </w:t>
      </w:r>
      <w:r w:rsidRPr="00DF25FA">
        <w:rPr>
          <w:highlight w:val="cyan"/>
          <w:u w:val="single"/>
        </w:rPr>
        <w:t>legally correct</w:t>
      </w:r>
      <w:r w:rsidRPr="00DF25FA">
        <w:rPr>
          <w:u w:val="single"/>
        </w:rPr>
        <w:t xml:space="preserve"> </w:t>
      </w:r>
      <w:r w:rsidRPr="00DF25FA">
        <w:rPr>
          <w:b/>
          <w:bCs/>
          <w:u w:val="single"/>
        </w:rPr>
        <w:t xml:space="preserve">: </w:t>
      </w:r>
      <w:hyperlink r:id="rId11" w:history="1">
        <w:r w:rsidRPr="00DF25FA">
          <w:rPr>
            <w:highlight w:val="cyan"/>
            <w:u w:val="single"/>
          </w:rPr>
          <w:t>lawful</w:t>
        </w:r>
      </w:hyperlink>
      <w:r w:rsidRPr="00DF25FA">
        <w:rPr>
          <w:u w:val="single"/>
        </w:rPr>
        <w:t xml:space="preserve"> just title to an estate </w:t>
      </w:r>
    </w:p>
    <w:p w14:paraId="54986ABF" w14:textId="77777777" w:rsidR="004F4FD6" w:rsidRDefault="004F4FD6" w:rsidP="004F4FD6">
      <w:pPr>
        <w:pStyle w:val="Heading4"/>
      </w:pPr>
      <w:r>
        <w:t>The US violates – they are extra topical.</w:t>
      </w:r>
    </w:p>
    <w:p w14:paraId="7643F6F4" w14:textId="77777777" w:rsidR="004F4FD6" w:rsidRPr="008F5901" w:rsidRDefault="004F4FD6" w:rsidP="004F4FD6">
      <w:pPr>
        <w:rPr>
          <w:rStyle w:val="Style13ptBold"/>
          <w:rFonts w:ascii="Times New Roman" w:hAnsi="Times New Roman" w:cs="Times New Roman"/>
          <w:b w:val="0"/>
          <w:bCs w:val="0"/>
          <w:sz w:val="22"/>
        </w:rPr>
      </w:pPr>
      <w:r>
        <w:rPr>
          <w:rStyle w:val="Style13ptBold"/>
        </w:rPr>
        <w:t xml:space="preserve">Patterson 16 </w:t>
      </w:r>
      <w:r>
        <w:t xml:space="preserve">[Margot Patterson is a writer who lives in Kansas City, Mo. October 12, 2016. “How the U.S. violates international law in plain sight” </w:t>
      </w:r>
      <w:hyperlink r:id="rId12" w:history="1">
        <w:r w:rsidRPr="0079015F">
          <w:rPr>
            <w:rStyle w:val="Hyperlink"/>
          </w:rPr>
          <w:t>https://www.americamagazine.org/politics-society/2016/10/12/how-us-violates-international-law-plain-sight Accessed 10/24</w:t>
        </w:r>
      </w:hyperlink>
      <w:r>
        <w:t xml:space="preserve"> //gord0]</w:t>
      </w:r>
    </w:p>
    <w:p w14:paraId="2865D91E" w14:textId="77777777" w:rsidR="004F4FD6" w:rsidRPr="00452094" w:rsidRDefault="004F4FD6" w:rsidP="004F4FD6">
      <w:pPr>
        <w:rPr>
          <w:u w:val="single"/>
        </w:rPr>
      </w:pPr>
      <w:r w:rsidRPr="00452094">
        <w:t xml:space="preserve">Americans used to be big supporters of international law. It was President Woodrow Wilson who proposed the League of Nations after World War I. Politics kept the United States from joining, but after World War II the </w:t>
      </w:r>
      <w:r w:rsidRPr="004B5EE8">
        <w:t xml:space="preserve">United States played a leading role in creating the United Nations as well as the World Bank, the International Monetary </w:t>
      </w:r>
      <w:proofErr w:type="gramStart"/>
      <w:r w:rsidRPr="004B5EE8">
        <w:t>Fund</w:t>
      </w:r>
      <w:proofErr w:type="gramEnd"/>
      <w:r w:rsidRPr="004B5EE8">
        <w:t xml:space="preserve"> and a host of other international organizations. </w:t>
      </w:r>
      <w:r w:rsidRPr="004B5EE8">
        <w:rPr>
          <w:u w:val="single"/>
        </w:rPr>
        <w:t xml:space="preserve">Because </w:t>
      </w:r>
      <w:proofErr w:type="gramStart"/>
      <w:r w:rsidRPr="004B5EE8">
        <w:rPr>
          <w:u w:val="single"/>
        </w:rPr>
        <w:t>of  new</w:t>
      </w:r>
      <w:proofErr w:type="gramEnd"/>
      <w:r w:rsidRPr="004B5EE8">
        <w:rPr>
          <w:u w:val="single"/>
        </w:rPr>
        <w:t xml:space="preserve"> international trade and investment agreements, intellectual property accords and treaties on the environment, international law has grown; yet </w:t>
      </w:r>
      <w:r w:rsidRPr="00A07318">
        <w:rPr>
          <w:highlight w:val="cyan"/>
          <w:u w:val="single"/>
        </w:rPr>
        <w:t>when it comes to</w:t>
      </w:r>
      <w:r w:rsidRPr="00452094">
        <w:rPr>
          <w:u w:val="single"/>
        </w:rPr>
        <w:t xml:space="preserve"> waging </w:t>
      </w:r>
      <w:r w:rsidRPr="00A07318">
        <w:rPr>
          <w:highlight w:val="cyan"/>
          <w:u w:val="single"/>
        </w:rPr>
        <w:t>war</w:t>
      </w:r>
      <w:r w:rsidRPr="00452094">
        <w:rPr>
          <w:u w:val="single"/>
        </w:rPr>
        <w:t xml:space="preserve">, a cornerstone principle, more and more </w:t>
      </w:r>
      <w:r w:rsidRPr="00A07318">
        <w:rPr>
          <w:highlight w:val="cyan"/>
          <w:u w:val="single"/>
        </w:rPr>
        <w:t>the U</w:t>
      </w:r>
      <w:r w:rsidRPr="00452094">
        <w:rPr>
          <w:u w:val="single"/>
        </w:rPr>
        <w:t xml:space="preserve">nited </w:t>
      </w:r>
      <w:r w:rsidRPr="00A07318">
        <w:rPr>
          <w:highlight w:val="cyan"/>
          <w:u w:val="single"/>
        </w:rPr>
        <w:t>S</w:t>
      </w:r>
      <w:r w:rsidRPr="00452094">
        <w:rPr>
          <w:u w:val="single"/>
        </w:rPr>
        <w:t xml:space="preserve">tates </w:t>
      </w:r>
      <w:r w:rsidRPr="00A07318">
        <w:rPr>
          <w:highlight w:val="cyan"/>
          <w:u w:val="single"/>
        </w:rPr>
        <w:t xml:space="preserve">acts as if </w:t>
      </w:r>
      <w:r w:rsidRPr="00A07318">
        <w:rPr>
          <w:u w:val="single"/>
        </w:rPr>
        <w:t>i</w:t>
      </w:r>
      <w:r w:rsidRPr="00452094">
        <w:rPr>
          <w:u w:val="single"/>
        </w:rPr>
        <w:t xml:space="preserve">nternational </w:t>
      </w:r>
      <w:r w:rsidRPr="00A07318">
        <w:rPr>
          <w:highlight w:val="cyan"/>
          <w:u w:val="single"/>
        </w:rPr>
        <w:t>law applies to other countries but not</w:t>
      </w:r>
      <w:r w:rsidRPr="00452094">
        <w:rPr>
          <w:u w:val="single"/>
        </w:rPr>
        <w:t xml:space="preserve"> to </w:t>
      </w:r>
      <w:r w:rsidRPr="00A07318">
        <w:rPr>
          <w:highlight w:val="cyan"/>
          <w:u w:val="single"/>
        </w:rPr>
        <w:t>itself</w:t>
      </w:r>
      <w:r w:rsidRPr="00452094">
        <w:rPr>
          <w:u w:val="single"/>
        </w:rPr>
        <w:t>.</w:t>
      </w:r>
    </w:p>
    <w:p w14:paraId="66470BB8" w14:textId="77777777" w:rsidR="004F4FD6" w:rsidRPr="00452094" w:rsidRDefault="004F4FD6" w:rsidP="004F4FD6">
      <w:pPr>
        <w:rPr>
          <w:rFonts w:ascii="Arial" w:hAnsi="Arial" w:cs="Arial"/>
          <w:caps/>
          <w:color w:val="857E7B"/>
          <w:spacing w:val="30"/>
          <w:sz w:val="15"/>
          <w:szCs w:val="15"/>
        </w:rPr>
      </w:pPr>
      <w:r w:rsidRPr="00452094">
        <w:t>The law of war prohibits force unless force has been approved by the U.N. Security Council or unless a country has been attacked and is acting in self-defense. Even under those conditions, force is regarded as a last resort, permissible only if it is likely to be successful.</w:t>
      </w:r>
    </w:p>
    <w:p w14:paraId="4E99780C" w14:textId="77777777" w:rsidR="004F4FD6" w:rsidRPr="00A07318" w:rsidRDefault="004F4FD6" w:rsidP="004F4FD6">
      <w:pPr>
        <w:rPr>
          <w:u w:val="single"/>
        </w:rPr>
      </w:pPr>
      <w:r w:rsidRPr="004B5EE8">
        <w:rPr>
          <w:u w:val="single"/>
        </w:rPr>
        <w:t>Diminishing respect for international law can be linked to the rise of the United States as a military power</w:t>
      </w:r>
      <w:r w:rsidRPr="004B5EE8">
        <w:t xml:space="preserve"> after World War II, to the domination of U.S. foreign policy by realists who emphasize U.S. military might and our willingness to use it, and even to the civil rights and feminist movements of the 1960s. As interest in the Constitution was renewed</w:t>
      </w:r>
      <w:r w:rsidRPr="00452094">
        <w:t xml:space="preserve">, </w:t>
      </w:r>
      <w:r w:rsidRPr="00A07318">
        <w:rPr>
          <w:u w:val="single"/>
        </w:rPr>
        <w:t>Americans turned inward and perceived the struggle for justice almost exclusively through their own legal system.</w:t>
      </w:r>
    </w:p>
    <w:p w14:paraId="709F34E8" w14:textId="77777777" w:rsidR="004F4FD6" w:rsidRPr="00E34769" w:rsidRDefault="004F4FD6" w:rsidP="004F4FD6">
      <w:pPr>
        <w:rPr>
          <w:sz w:val="18"/>
          <w:szCs w:val="18"/>
        </w:rPr>
      </w:pPr>
      <w:r w:rsidRPr="008F5901">
        <w:rPr>
          <w:sz w:val="18"/>
          <w:szCs w:val="18"/>
        </w:rPr>
        <w:t xml:space="preserve">According to Mary Ellen O’Connell, a professor of international law at the University of Notre Dame, there has been a decline in the knowledge of international law at every level of our society, from our highest government officials to the person on the street. Along with that some key misconceptions have taken hold—among them that international law is ineffective and unenforceable. Such views are “factually incorrect,” said O’Connell, author of the book </w:t>
      </w:r>
      <w:r w:rsidRPr="008F5901">
        <w:rPr>
          <w:i/>
          <w:iCs/>
          <w:sz w:val="18"/>
          <w:szCs w:val="18"/>
        </w:rPr>
        <w:t>The Power and Purpose of International. Law.</w:t>
      </w:r>
    </w:p>
    <w:p w14:paraId="26BD8C3D" w14:textId="00F93133" w:rsidR="004F4FD6" w:rsidRDefault="004F4FD6" w:rsidP="004F4FD6">
      <w:pPr>
        <w:pStyle w:val="Heading4"/>
      </w:pPr>
      <w:r>
        <w:lastRenderedPageBreak/>
        <w:t>Vote neg – their interpretation crushes negative ground premised on stable generics which don’t exist when you switch governments – the inflation DA is a good generic but can’t apply to all affirmatives since each nation’s economy is distinct.</w:t>
      </w:r>
    </w:p>
    <w:p w14:paraId="72E11D5C" w14:textId="0C495673" w:rsidR="004F4FD6" w:rsidRDefault="004F4FD6" w:rsidP="004F4FD6">
      <w:pPr>
        <w:pStyle w:val="Heading4"/>
      </w:pPr>
      <w:r>
        <w:t xml:space="preserve">No RVI’s – they incentivize abusive </w:t>
      </w:r>
      <w:proofErr w:type="spellStart"/>
      <w:r>
        <w:t>affs</w:t>
      </w:r>
      <w:proofErr w:type="spellEnd"/>
      <w:r>
        <w:t xml:space="preserve"> to bait T</w:t>
      </w:r>
    </w:p>
    <w:p w14:paraId="74863A23" w14:textId="48EED2DF" w:rsidR="004F4FD6" w:rsidRPr="004F4FD6" w:rsidRDefault="004F4FD6" w:rsidP="004F4FD6">
      <w:pPr>
        <w:pStyle w:val="Heading4"/>
      </w:pPr>
      <w:r>
        <w:t>Competing interpretations – Reasonability is arbitrary and leads to a race to the bottom</w:t>
      </w:r>
    </w:p>
    <w:p w14:paraId="50B9BFA0" w14:textId="77777777" w:rsidR="004F4FD6" w:rsidRPr="005C7B84" w:rsidRDefault="004F4FD6" w:rsidP="004F4FD6"/>
    <w:p w14:paraId="29A71059" w14:textId="0D8E6B98" w:rsidR="004F4FD6" w:rsidRDefault="004F4FD6" w:rsidP="004F4FD6">
      <w:pPr>
        <w:pStyle w:val="Heading3"/>
      </w:pPr>
      <w:r>
        <w:lastRenderedPageBreak/>
        <w:t>PIC</w:t>
      </w:r>
    </w:p>
    <w:p w14:paraId="0D61601F" w14:textId="77777777" w:rsidR="004F4FD6" w:rsidRDefault="004F4FD6" w:rsidP="004F4FD6">
      <w:pPr>
        <w:pStyle w:val="Heading4"/>
        <w:rPr>
          <w:rFonts w:asciiTheme="minorHAnsi" w:hAnsiTheme="minorHAnsi" w:cstheme="minorHAnsi"/>
        </w:rPr>
      </w:pPr>
      <w:r>
        <w:rPr>
          <w:rFonts w:asciiTheme="minorHAnsi" w:hAnsiTheme="minorHAnsi" w:cstheme="minorHAnsi"/>
        </w:rPr>
        <w:t>The United States</w:t>
      </w:r>
      <w:r w:rsidRPr="006838E1">
        <w:rPr>
          <w:rFonts w:asciiTheme="minorHAnsi" w:hAnsiTheme="minorHAnsi" w:cstheme="minorHAnsi"/>
        </w:rPr>
        <w:t xml:space="preserve"> ought to</w:t>
      </w:r>
      <w:r>
        <w:rPr>
          <w:rFonts w:asciiTheme="minorHAnsi" w:hAnsiTheme="minorHAnsi" w:cstheme="minorHAnsi"/>
        </w:rPr>
        <w:t>:</w:t>
      </w:r>
    </w:p>
    <w:p w14:paraId="6BB14DB7" w14:textId="77777777" w:rsidR="004F4FD6" w:rsidRDefault="004F4FD6" w:rsidP="004F4FD6">
      <w:pPr>
        <w:pStyle w:val="Heading4"/>
        <w:numPr>
          <w:ilvl w:val="0"/>
          <w:numId w:val="11"/>
        </w:numPr>
        <w:tabs>
          <w:tab w:val="num" w:pos="360"/>
        </w:tabs>
        <w:ind w:left="0" w:firstLine="0"/>
        <w:rPr>
          <w:rFonts w:asciiTheme="minorHAnsi" w:hAnsiTheme="minorHAnsi" w:cstheme="minorHAnsi"/>
        </w:rPr>
      </w:pPr>
      <w:r>
        <w:rPr>
          <w:rFonts w:asciiTheme="minorHAnsi" w:hAnsiTheme="minorHAnsi" w:cstheme="minorHAnsi"/>
        </w:rPr>
        <w:t>R</w:t>
      </w:r>
      <w:r w:rsidRPr="006838E1">
        <w:rPr>
          <w:rFonts w:asciiTheme="minorHAnsi" w:hAnsiTheme="minorHAnsi" w:cstheme="minorHAnsi"/>
        </w:rPr>
        <w:t xml:space="preserve">ecognize a right of workers to strike, except for workers </w:t>
      </w:r>
      <w:r>
        <w:rPr>
          <w:rFonts w:asciiTheme="minorHAnsi" w:hAnsiTheme="minorHAnsi" w:cstheme="minorHAnsi"/>
        </w:rPr>
        <w:t>who are essential to a country’s</w:t>
      </w:r>
      <w:r w:rsidRPr="006838E1">
        <w:rPr>
          <w:rFonts w:asciiTheme="minorHAnsi" w:hAnsiTheme="minorHAnsi" w:cstheme="minorHAnsi"/>
        </w:rPr>
        <w:t xml:space="preserve"> food supply</w:t>
      </w:r>
    </w:p>
    <w:p w14:paraId="0BFF5820" w14:textId="77777777" w:rsidR="004F4FD6" w:rsidRPr="00D025D3" w:rsidRDefault="004F4FD6" w:rsidP="004F4FD6">
      <w:pPr>
        <w:pStyle w:val="Heading4"/>
        <w:numPr>
          <w:ilvl w:val="0"/>
          <w:numId w:val="11"/>
        </w:numPr>
        <w:tabs>
          <w:tab w:val="num" w:pos="360"/>
        </w:tabs>
        <w:ind w:left="0" w:firstLine="0"/>
      </w:pPr>
      <w:r>
        <w:t xml:space="preserve">Provide those workers with </w:t>
      </w:r>
      <w:proofErr w:type="gramStart"/>
      <w:r>
        <w:t>a</w:t>
      </w:r>
      <w:proofErr w:type="gramEnd"/>
      <w:r>
        <w:t xml:space="preserve"> unconditional right to impartial conciliation followed by arbitration procedures</w:t>
      </w:r>
    </w:p>
    <w:p w14:paraId="5DE473CD" w14:textId="77777777" w:rsidR="004F4FD6" w:rsidRPr="00D025D3" w:rsidRDefault="004F4FD6" w:rsidP="004F4FD6"/>
    <w:p w14:paraId="203B77CF" w14:textId="77777777" w:rsidR="004F4FD6" w:rsidRPr="006838E1" w:rsidRDefault="004F4FD6" w:rsidP="004F4FD6">
      <w:pPr>
        <w:rPr>
          <w:rFonts w:asciiTheme="minorHAnsi" w:hAnsiTheme="minorHAnsi" w:cstheme="minorHAnsi"/>
        </w:rPr>
      </w:pPr>
    </w:p>
    <w:p w14:paraId="24700F1A" w14:textId="77777777" w:rsidR="004F4FD6" w:rsidRDefault="004F4FD6" w:rsidP="004F4FD6">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Workers right to strike can be </w:t>
      </w:r>
      <w:r w:rsidRPr="00767207">
        <w:rPr>
          <w:rStyle w:val="Style13ptBold"/>
          <w:rFonts w:asciiTheme="minorHAnsi" w:hAnsiTheme="minorHAnsi" w:cstheme="minorHAnsi"/>
          <w:b/>
          <w:bCs w:val="0"/>
          <w:u w:val="single"/>
        </w:rPr>
        <w:t>conditional</w:t>
      </w:r>
      <w:r>
        <w:rPr>
          <w:rStyle w:val="Style13ptBold"/>
          <w:rFonts w:asciiTheme="minorHAnsi" w:hAnsiTheme="minorHAnsi" w:cstheme="minorHAnsi"/>
          <w:b/>
          <w:bCs w:val="0"/>
        </w:rPr>
        <w:t xml:space="preserve"> in the context of </w:t>
      </w:r>
      <w:r w:rsidRPr="00767207">
        <w:rPr>
          <w:rStyle w:val="Style13ptBold"/>
          <w:rFonts w:asciiTheme="minorHAnsi" w:hAnsiTheme="minorHAnsi" w:cstheme="minorHAnsi"/>
          <w:b/>
          <w:bCs w:val="0"/>
          <w:u w:val="single"/>
        </w:rPr>
        <w:t>food supply</w:t>
      </w:r>
      <w:r>
        <w:rPr>
          <w:rStyle w:val="Style13ptBold"/>
          <w:rFonts w:asciiTheme="minorHAnsi" w:hAnsiTheme="minorHAnsi" w:cstheme="minorHAnsi"/>
          <w:b/>
          <w:bCs w:val="0"/>
        </w:rPr>
        <w:t xml:space="preserve">---exceptions are </w:t>
      </w:r>
      <w:r w:rsidRPr="00767207">
        <w:rPr>
          <w:rStyle w:val="Style13ptBold"/>
          <w:rFonts w:asciiTheme="minorHAnsi" w:hAnsiTheme="minorHAnsi" w:cstheme="minorHAnsi"/>
          <w:b/>
          <w:bCs w:val="0"/>
          <w:u w:val="single"/>
        </w:rPr>
        <w:t>limited</w:t>
      </w:r>
      <w:r>
        <w:rPr>
          <w:rStyle w:val="Style13ptBold"/>
          <w:rFonts w:asciiTheme="minorHAnsi" w:hAnsiTheme="minorHAnsi" w:cstheme="minorHAnsi"/>
          <w:b/>
          <w:bCs w:val="0"/>
        </w:rPr>
        <w:t xml:space="preserve"> to </w:t>
      </w:r>
      <w:r w:rsidRPr="00767207">
        <w:rPr>
          <w:rStyle w:val="Style13ptBold"/>
          <w:rFonts w:asciiTheme="minorHAnsi" w:hAnsiTheme="minorHAnsi" w:cstheme="minorHAnsi"/>
          <w:b/>
          <w:bCs w:val="0"/>
          <w:u w:val="single"/>
        </w:rPr>
        <w:t>avoid abuses</w:t>
      </w:r>
      <w:r>
        <w:rPr>
          <w:rStyle w:val="Style13ptBold"/>
          <w:rFonts w:asciiTheme="minorHAnsi" w:hAnsiTheme="minorHAnsi" w:cstheme="minorHAnsi"/>
          <w:b/>
          <w:bCs w:val="0"/>
        </w:rPr>
        <w:t xml:space="preserve">, AND enable </w:t>
      </w:r>
      <w:r w:rsidRPr="00767207">
        <w:rPr>
          <w:rStyle w:val="Style13ptBold"/>
          <w:rFonts w:asciiTheme="minorHAnsi" w:hAnsiTheme="minorHAnsi" w:cstheme="minorHAnsi"/>
          <w:b/>
          <w:bCs w:val="0"/>
          <w:u w:val="single"/>
        </w:rPr>
        <w:t>alternatives</w:t>
      </w:r>
      <w:r>
        <w:rPr>
          <w:rStyle w:val="Style13ptBold"/>
          <w:rFonts w:asciiTheme="minorHAnsi" w:hAnsiTheme="minorHAnsi" w:cstheme="minorHAnsi"/>
          <w:b/>
          <w:bCs w:val="0"/>
        </w:rPr>
        <w:t xml:space="preserve"> that </w:t>
      </w:r>
      <w:r w:rsidRPr="00767207">
        <w:rPr>
          <w:rStyle w:val="Style13ptBold"/>
          <w:rFonts w:asciiTheme="minorHAnsi" w:hAnsiTheme="minorHAnsi" w:cstheme="minorHAnsi"/>
          <w:b/>
          <w:bCs w:val="0"/>
          <w:u w:val="single"/>
        </w:rPr>
        <w:t>channel worker demands</w:t>
      </w:r>
    </w:p>
    <w:p w14:paraId="7A00162F" w14:textId="77777777" w:rsidR="004F4FD6" w:rsidRDefault="004F4FD6" w:rsidP="004F4FD6">
      <w:proofErr w:type="spellStart"/>
      <w:r w:rsidRPr="00BF7D9C">
        <w:rPr>
          <w:rStyle w:val="Style13ptBold"/>
        </w:rPr>
        <w:t>Brudney</w:t>
      </w:r>
      <w:proofErr w:type="spellEnd"/>
      <w:r w:rsidRPr="00BF7D9C">
        <w:rPr>
          <w:rStyle w:val="Style13ptBold"/>
        </w:rPr>
        <w:t xml:space="preserve"> 21</w:t>
      </w:r>
      <w:r>
        <w:t xml:space="preserve">, James J., Joseph Crowley Chair in Labor and Employment Law, Fordham Law School. Yale Journal of International Law, 2021. “The Right to Strike as Customary International Law” </w:t>
      </w:r>
      <w:hyperlink r:id="rId13" w:history="1">
        <w:r w:rsidRPr="00892E37">
          <w:rPr>
            <w:rStyle w:val="Hyperlink"/>
          </w:rPr>
          <w:t>https://digitalcommons.law.yale.edu/cgi/viewcontent.cgi?article=1710&amp;context=yjil</w:t>
        </w:r>
      </w:hyperlink>
      <w:r>
        <w:t xml:space="preserve"> </w:t>
      </w:r>
      <w:proofErr w:type="spellStart"/>
      <w:r>
        <w:t>brett</w:t>
      </w:r>
      <w:proofErr w:type="spellEnd"/>
    </w:p>
    <w:p w14:paraId="705FFCB0" w14:textId="77777777" w:rsidR="004F4FD6" w:rsidRPr="00905587" w:rsidRDefault="004F4FD6" w:rsidP="004F4FD6">
      <w:pPr>
        <w:rPr>
          <w:sz w:val="16"/>
        </w:rPr>
      </w:pPr>
      <w:r w:rsidRPr="00905587">
        <w:rPr>
          <w:rStyle w:val="StyleUnderline"/>
          <w:highlight w:val="green"/>
        </w:rPr>
        <w:t>The</w:t>
      </w:r>
      <w:r w:rsidRPr="00905587">
        <w:rPr>
          <w:sz w:val="16"/>
        </w:rPr>
        <w:t xml:space="preserve"> international </w:t>
      </w:r>
      <w:r w:rsidRPr="00905587">
        <w:rPr>
          <w:rStyle w:val="Emphasis"/>
          <w:highlight w:val="green"/>
        </w:rPr>
        <w:t>right to strike</w:t>
      </w:r>
      <w:r w:rsidRPr="00905587">
        <w:rPr>
          <w:rStyle w:val="StyleUnderline"/>
        </w:rPr>
        <w:t xml:space="preserve"> is far from absolute</w:t>
      </w:r>
      <w:r w:rsidRPr="00905587">
        <w:rPr>
          <w:sz w:val="16"/>
        </w:rPr>
        <w:t xml:space="preserve">. </w:t>
      </w:r>
      <w:r w:rsidRPr="00905587">
        <w:rPr>
          <w:rStyle w:val="StyleUnderline"/>
        </w:rPr>
        <w:t xml:space="preserve">It </w:t>
      </w:r>
      <w:r w:rsidRPr="00905587">
        <w:rPr>
          <w:rStyle w:val="StyleUnderline"/>
          <w:highlight w:val="green"/>
        </w:rPr>
        <w:t>may be restricted</w:t>
      </w:r>
      <w:r w:rsidRPr="00905587">
        <w:rPr>
          <w:rStyle w:val="StyleUnderline"/>
        </w:rPr>
        <w:t xml:space="preserve"> in exceptional circumstances, or even prohibited, </w:t>
      </w:r>
      <w:r w:rsidRPr="00905587">
        <w:rPr>
          <w:rStyle w:val="StyleUnderline"/>
          <w:highlight w:val="green"/>
        </w:rPr>
        <w:t>pursuant to national regulation</w:t>
      </w:r>
      <w:r w:rsidRPr="00905587">
        <w:rPr>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2D6DD045" w14:textId="77777777" w:rsidR="004F4FD6" w:rsidRPr="00905587" w:rsidRDefault="004F4FD6" w:rsidP="004F4FD6">
      <w:pPr>
        <w:rPr>
          <w:sz w:val="16"/>
          <w:szCs w:val="16"/>
        </w:rPr>
      </w:pPr>
      <w:r w:rsidRPr="00905587">
        <w:rPr>
          <w:sz w:val="16"/>
          <w:szCs w:val="16"/>
        </w:rPr>
        <w:t>1. Substantive Limitations</w:t>
      </w:r>
    </w:p>
    <w:p w14:paraId="68DBA2EF" w14:textId="77777777" w:rsidR="004F4FD6" w:rsidRPr="00905587" w:rsidRDefault="004F4FD6" w:rsidP="004F4FD6">
      <w:pPr>
        <w:rPr>
          <w:sz w:val="16"/>
          <w:szCs w:val="16"/>
        </w:rPr>
      </w:pPr>
      <w:r w:rsidRPr="00905587">
        <w:rPr>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4D0689AF" w14:textId="77777777" w:rsidR="004F4FD6" w:rsidRPr="00905587" w:rsidRDefault="004F4FD6" w:rsidP="004F4FD6">
      <w:pPr>
        <w:rPr>
          <w:sz w:val="16"/>
          <w:szCs w:val="16"/>
        </w:rPr>
      </w:pPr>
      <w:r w:rsidRPr="00905587">
        <w:rPr>
          <w:sz w:val="16"/>
          <w:szCs w:val="16"/>
        </w:rPr>
        <w:t xml:space="preserve">Each country </w:t>
      </w:r>
      <w:proofErr w:type="spellStart"/>
      <w:r w:rsidRPr="00905587">
        <w:rPr>
          <w:sz w:val="16"/>
          <w:szCs w:val="16"/>
        </w:rPr>
        <w:t>hasits</w:t>
      </w:r>
      <w:proofErr w:type="spellEnd"/>
      <w:r w:rsidRPr="00905587">
        <w:rPr>
          <w:sz w:val="16"/>
          <w:szCs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w:t>
      </w:r>
      <w:proofErr w:type="gramStart"/>
      <w:r w:rsidRPr="00905587">
        <w:rPr>
          <w:sz w:val="16"/>
          <w:szCs w:val="16"/>
        </w:rPr>
        <w:t>particular national</w:t>
      </w:r>
      <w:proofErr w:type="gramEnd"/>
      <w:r w:rsidRPr="00905587">
        <w:rPr>
          <w:sz w:val="16"/>
          <w:szCs w:val="16"/>
        </w:rPr>
        <w:t xml:space="preserve"> law, one on which the CEACR and CFA have offered encouragement and guidance,61 as has the Committee on Economic, Social and Cultural Rights (CESCR).62</w:t>
      </w:r>
    </w:p>
    <w:p w14:paraId="0EDCD6C5" w14:textId="77777777" w:rsidR="004F4FD6" w:rsidRPr="00905587" w:rsidRDefault="004F4FD6" w:rsidP="004F4FD6">
      <w:pPr>
        <w:rPr>
          <w:sz w:val="16"/>
        </w:rPr>
      </w:pPr>
      <w:r w:rsidRPr="00905587">
        <w:rPr>
          <w:sz w:val="16"/>
        </w:rPr>
        <w:t xml:space="preserve">A second equally </w:t>
      </w:r>
      <w:r w:rsidRPr="00905587">
        <w:rPr>
          <w:rStyle w:val="StyleUnderline"/>
          <w:highlight w:val="green"/>
        </w:rPr>
        <w:t xml:space="preserve">important restriction on the right to strike involves </w:t>
      </w:r>
      <w:r w:rsidRPr="00905587">
        <w:rPr>
          <w:rStyle w:val="Emphasis"/>
          <w:highlight w:val="green"/>
        </w:rPr>
        <w:t>essential services</w:t>
      </w:r>
      <w:r w:rsidRPr="00905587">
        <w:rPr>
          <w:sz w:val="16"/>
        </w:rPr>
        <w:t xml:space="preserve"> in the strict sense of the term. This is an area in which both the CEACR and CFA have developed a detailed set of applications and guidelines. 63 The two </w:t>
      </w:r>
      <w:r w:rsidRPr="00905587">
        <w:rPr>
          <w:rStyle w:val="StyleUnderline"/>
        </w:rPr>
        <w:t>committees</w:t>
      </w:r>
      <w:r w:rsidRPr="00905587">
        <w:rPr>
          <w:sz w:val="16"/>
        </w:rPr>
        <w:t xml:space="preserve"> consider that </w:t>
      </w:r>
      <w:r w:rsidRPr="00905587">
        <w:rPr>
          <w:rStyle w:val="StyleUnderline"/>
        </w:rPr>
        <w:t>essential services, for the purposes of restricting or prohibiting the right to strike</w:t>
      </w:r>
      <w:r w:rsidRPr="00905587">
        <w:rPr>
          <w:sz w:val="16"/>
        </w:rPr>
        <w:t xml:space="preserve">, are only </w:t>
      </w:r>
      <w:r w:rsidRPr="00905587">
        <w:rPr>
          <w:rStyle w:val="StyleUnderline"/>
          <w:highlight w:val="green"/>
        </w:rPr>
        <w:t xml:space="preserve">those “the interruption of which would </w:t>
      </w:r>
      <w:r w:rsidRPr="00905587">
        <w:rPr>
          <w:rStyle w:val="Emphasis"/>
          <w:highlight w:val="green"/>
        </w:rPr>
        <w:t xml:space="preserve">endanger the </w:t>
      </w:r>
      <w:r w:rsidRPr="00905587">
        <w:rPr>
          <w:rStyle w:val="Emphasis"/>
        </w:rPr>
        <w:t>life</w:t>
      </w:r>
      <w:r w:rsidRPr="00905587">
        <w:rPr>
          <w:rStyle w:val="StyleUnderline"/>
        </w:rPr>
        <w:t xml:space="preserve">, personal safety or health </w:t>
      </w:r>
      <w:r w:rsidRPr="00905587">
        <w:rPr>
          <w:rStyle w:val="Emphasis"/>
        </w:rPr>
        <w:t xml:space="preserve">of the whole or part of the </w:t>
      </w:r>
      <w:r w:rsidRPr="00905587">
        <w:rPr>
          <w:rStyle w:val="Emphasis"/>
          <w:highlight w:val="green"/>
        </w:rPr>
        <w:t>population</w:t>
      </w:r>
      <w:r w:rsidRPr="00905587">
        <w:rPr>
          <w:sz w:val="16"/>
        </w:rPr>
        <w:t>.”64</w:t>
      </w:r>
    </w:p>
    <w:p w14:paraId="4927EF06" w14:textId="77777777" w:rsidR="004F4FD6" w:rsidRPr="00905587" w:rsidRDefault="004F4FD6" w:rsidP="004F4FD6">
      <w:pPr>
        <w:rPr>
          <w:sz w:val="16"/>
          <w:szCs w:val="16"/>
        </w:rPr>
      </w:pPr>
      <w:r w:rsidRPr="00905587">
        <w:rPr>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1C09A082" w14:textId="77777777" w:rsidR="004F4FD6" w:rsidRPr="00905587" w:rsidRDefault="004F4FD6" w:rsidP="004F4FD6">
      <w:pPr>
        <w:rPr>
          <w:sz w:val="16"/>
        </w:rPr>
      </w:pPr>
      <w:r w:rsidRPr="00905587">
        <w:rPr>
          <w:sz w:val="16"/>
        </w:rPr>
        <w:t xml:space="preserve">The two </w:t>
      </w:r>
      <w:r w:rsidRPr="00905587">
        <w:rPr>
          <w:rStyle w:val="StyleUnderline"/>
          <w:highlight w:val="green"/>
        </w:rPr>
        <w:t>ILO</w:t>
      </w:r>
      <w:r w:rsidRPr="00905587">
        <w:rPr>
          <w:rStyle w:val="StyleUnderline"/>
        </w:rPr>
        <w:t xml:space="preserve"> supervisory </w:t>
      </w:r>
      <w:r w:rsidRPr="00905587">
        <w:rPr>
          <w:rStyle w:val="StyleUnderline"/>
          <w:highlight w:val="green"/>
        </w:rPr>
        <w:t>committees</w:t>
      </w:r>
      <w:r w:rsidRPr="00905587">
        <w:rPr>
          <w:sz w:val="16"/>
        </w:rPr>
        <w:t xml:space="preserve"> also have </w:t>
      </w:r>
      <w:r w:rsidRPr="00905587">
        <w:rPr>
          <w:rStyle w:val="StyleUnderline"/>
          <w:highlight w:val="green"/>
        </w:rPr>
        <w:t>made clear</w:t>
      </w:r>
      <w:r w:rsidRPr="00985EAB">
        <w:rPr>
          <w:rStyle w:val="StyleUnderline"/>
        </w:rPr>
        <w:t xml:space="preserve"> that</w:t>
      </w:r>
      <w:r w:rsidRPr="00905587">
        <w:rPr>
          <w:sz w:val="16"/>
        </w:rPr>
        <w:t xml:space="preserve"> the </w:t>
      </w:r>
      <w:r w:rsidRPr="00905587">
        <w:rPr>
          <w:rStyle w:val="StyleUnderline"/>
          <w:highlight w:val="green"/>
        </w:rPr>
        <w:t>essential services</w:t>
      </w:r>
      <w:r w:rsidRPr="00905587">
        <w:rPr>
          <w:sz w:val="16"/>
        </w:rPr>
        <w:t xml:space="preserve"> concept </w:t>
      </w:r>
      <w:r w:rsidRPr="00905587">
        <w:rPr>
          <w:rStyle w:val="StyleUnderline"/>
          <w:highlight w:val="green"/>
        </w:rPr>
        <w:t>is not static</w:t>
      </w:r>
      <w:r w:rsidRPr="00905587">
        <w:rPr>
          <w:rStyle w:val="StyleUnderline"/>
        </w:rPr>
        <w:t xml:space="preserve"> in nature</w:t>
      </w:r>
      <w:r w:rsidRPr="00905587">
        <w:rPr>
          <w:sz w:val="16"/>
        </w:rPr>
        <w:t xml:space="preserve">. Thus, </w:t>
      </w:r>
      <w:r w:rsidRPr="00905587">
        <w:rPr>
          <w:rStyle w:val="StyleUnderline"/>
          <w:highlight w:val="green"/>
        </w:rPr>
        <w:t>a non-essential service may become essential</w:t>
      </w:r>
      <w:r w:rsidRPr="00905587">
        <w:rPr>
          <w:rStyle w:val="StyleUnderline"/>
        </w:rPr>
        <w:t xml:space="preserve"> if the strike exceeds a certain </w:t>
      </w:r>
      <w:r w:rsidRPr="00905587">
        <w:rPr>
          <w:rStyle w:val="Emphasis"/>
        </w:rPr>
        <w:t>duration</w:t>
      </w:r>
      <w:r w:rsidRPr="00905587">
        <w:rPr>
          <w:rStyle w:val="StyleUnderline"/>
        </w:rPr>
        <w:t xml:space="preserve"> or </w:t>
      </w:r>
      <w:r w:rsidRPr="00905587">
        <w:rPr>
          <w:rStyle w:val="Emphasis"/>
        </w:rPr>
        <w:t>extent</w:t>
      </w:r>
      <w:r w:rsidRPr="00905587">
        <w:rPr>
          <w:rStyle w:val="StyleUnderline"/>
        </w:rPr>
        <w:t>, or as a function of the special characteristics of a country</w:t>
      </w:r>
      <w:r w:rsidRPr="00905587">
        <w:rPr>
          <w:sz w:val="16"/>
        </w:rPr>
        <w:t xml:space="preserve">. 66 </w:t>
      </w:r>
      <w:r w:rsidRPr="00905587">
        <w:rPr>
          <w:rStyle w:val="StyleUnderline"/>
          <w:highlight w:val="green"/>
        </w:rPr>
        <w:t>One example is</w:t>
      </w:r>
      <w:r w:rsidRPr="00905587">
        <w:rPr>
          <w:sz w:val="16"/>
        </w:rPr>
        <w:t xml:space="preserve"> that of </w:t>
      </w:r>
      <w:r w:rsidRPr="00905587">
        <w:rPr>
          <w:rStyle w:val="StyleUnderline"/>
          <w:highlight w:val="green"/>
        </w:rPr>
        <w:t>a</w:t>
      </w:r>
      <w:r w:rsidRPr="00905587">
        <w:rPr>
          <w:rStyle w:val="StyleUnderline"/>
        </w:rPr>
        <w:t xml:space="preserve">n island </w:t>
      </w:r>
      <w:r w:rsidRPr="00905587">
        <w:rPr>
          <w:rStyle w:val="StyleUnderline"/>
          <w:highlight w:val="green"/>
        </w:rPr>
        <w:t xml:space="preserve">State </w:t>
      </w:r>
      <w:r w:rsidRPr="00905587">
        <w:rPr>
          <w:rStyle w:val="StyleUnderline"/>
          <w:highlight w:val="green"/>
        </w:rPr>
        <w:lastRenderedPageBreak/>
        <w:t>where</w:t>
      </w:r>
      <w:r w:rsidRPr="00905587">
        <w:rPr>
          <w:sz w:val="16"/>
        </w:rPr>
        <w:t xml:space="preserve"> at some point </w:t>
      </w:r>
      <w:r w:rsidRPr="00905587">
        <w:rPr>
          <w:rStyle w:val="StyleUnderline"/>
        </w:rPr>
        <w:t xml:space="preserve">ferry </w:t>
      </w:r>
      <w:r w:rsidRPr="00905587">
        <w:rPr>
          <w:rStyle w:val="Emphasis"/>
          <w:highlight w:val="green"/>
        </w:rPr>
        <w:t>transportation services become essential to bring food</w:t>
      </w:r>
      <w:r w:rsidRPr="00905587">
        <w:rPr>
          <w:sz w:val="16"/>
        </w:rPr>
        <w:t xml:space="preserve"> and medical supplies </w:t>
      </w:r>
      <w:r w:rsidRPr="00905587">
        <w:rPr>
          <w:rStyle w:val="StyleUnderline"/>
          <w:highlight w:val="green"/>
        </w:rPr>
        <w:t>to the population</w:t>
      </w:r>
      <w:r w:rsidRPr="00905587">
        <w:rPr>
          <w:sz w:val="16"/>
        </w:rPr>
        <w:t>.67</w:t>
      </w:r>
    </w:p>
    <w:p w14:paraId="385F6136" w14:textId="77777777" w:rsidR="004F4FD6" w:rsidRPr="00905587" w:rsidRDefault="004F4FD6" w:rsidP="004F4FD6">
      <w:pPr>
        <w:rPr>
          <w:sz w:val="16"/>
        </w:rPr>
      </w:pPr>
      <w:r w:rsidRPr="00905587">
        <w:rPr>
          <w:sz w:val="16"/>
        </w:rPr>
        <w:t xml:space="preserve">When examining concrete cases, the </w:t>
      </w:r>
      <w:r w:rsidRPr="00905587">
        <w:rPr>
          <w:rStyle w:val="StyleUnderline"/>
        </w:rPr>
        <w:t>supervisory bodies</w:t>
      </w:r>
      <w:r w:rsidRPr="00905587">
        <w:rPr>
          <w:sz w:val="16"/>
        </w:rPr>
        <w:t xml:space="preserve"> have </w:t>
      </w:r>
      <w:r w:rsidRPr="00905587">
        <w:rPr>
          <w:rStyle w:val="StyleUnderline"/>
        </w:rPr>
        <w:t>considered a range of services</w:t>
      </w:r>
      <w:r w:rsidRPr="00905587">
        <w:rPr>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3E21211F" w14:textId="77777777" w:rsidR="004F4FD6" w:rsidRPr="00905587" w:rsidRDefault="004F4FD6" w:rsidP="004F4FD6">
      <w:pPr>
        <w:rPr>
          <w:sz w:val="16"/>
        </w:rPr>
      </w:pPr>
      <w:r w:rsidRPr="00905587">
        <w:rPr>
          <w:sz w:val="16"/>
        </w:rPr>
        <w:t xml:space="preserve">In addition, in circumstances where a total prohibition on the right to strike is not appropriate, </w:t>
      </w:r>
      <w:r w:rsidRPr="00905587">
        <w:rPr>
          <w:rStyle w:val="StyleUnderline"/>
        </w:rPr>
        <w:t xml:space="preserve">the </w:t>
      </w:r>
      <w:r w:rsidRPr="00905587">
        <w:rPr>
          <w:rStyle w:val="Emphasis"/>
          <w:highlight w:val="green"/>
        </w:rPr>
        <w:t>magnitude of impact</w:t>
      </w:r>
      <w:r w:rsidRPr="00905587">
        <w:rPr>
          <w:rStyle w:val="StyleUnderline"/>
          <w:highlight w:val="green"/>
        </w:rPr>
        <w:t xml:space="preserve"> </w:t>
      </w:r>
      <w:r w:rsidRPr="00905587">
        <w:rPr>
          <w:rStyle w:val="StyleUnderline"/>
        </w:rPr>
        <w:t>on</w:t>
      </w:r>
      <w:r w:rsidRPr="00905587">
        <w:rPr>
          <w:sz w:val="16"/>
        </w:rPr>
        <w:t xml:space="preserve"> the </w:t>
      </w:r>
      <w:r w:rsidRPr="00905587">
        <w:rPr>
          <w:rStyle w:val="Emphasis"/>
        </w:rPr>
        <w:t>basic needs</w:t>
      </w:r>
      <w:r w:rsidRPr="00905587">
        <w:rPr>
          <w:rStyle w:val="StyleUnderline"/>
        </w:rPr>
        <w:t xml:space="preserve"> of consumers or the general public</w:t>
      </w:r>
      <w:r w:rsidRPr="00905587">
        <w:rPr>
          <w:sz w:val="16"/>
        </w:rPr>
        <w:t xml:space="preserve">, or the need for safe operation of facilities, </w:t>
      </w:r>
      <w:r w:rsidRPr="00905587">
        <w:rPr>
          <w:rStyle w:val="StyleUnderline"/>
          <w:highlight w:val="green"/>
        </w:rPr>
        <w:t>may justify introduction of</w:t>
      </w:r>
      <w:r w:rsidRPr="00905587">
        <w:rPr>
          <w:rStyle w:val="StyleUnderline"/>
        </w:rPr>
        <w:t xml:space="preserve"> a negotiated </w:t>
      </w:r>
      <w:r w:rsidRPr="00905587">
        <w:rPr>
          <w:rStyle w:val="Emphasis"/>
          <w:highlight w:val="green"/>
        </w:rPr>
        <w:t>minimum service</w:t>
      </w:r>
      <w:r w:rsidRPr="00905587">
        <w:rPr>
          <w:sz w:val="16"/>
        </w:rPr>
        <w:t xml:space="preserve">.72 </w:t>
      </w:r>
      <w:r w:rsidRPr="00905587">
        <w:rPr>
          <w:rStyle w:val="StyleUnderline"/>
        </w:rPr>
        <w:t>Such a service, however, must truly be a minimum service</w:t>
      </w:r>
      <w:r w:rsidRPr="00905587">
        <w:rPr>
          <w:sz w:val="16"/>
        </w:rPr>
        <w:t xml:space="preserve">, that is </w:t>
      </w:r>
      <w:r w:rsidRPr="00905587">
        <w:rPr>
          <w:rStyle w:val="StyleUnderline"/>
        </w:rPr>
        <w:t xml:space="preserve">one </w:t>
      </w:r>
      <w:r w:rsidRPr="00905587">
        <w:rPr>
          <w:rStyle w:val="StyleUnderline"/>
          <w:highlight w:val="green"/>
        </w:rPr>
        <w:t>limited to meeting</w:t>
      </w:r>
      <w:r w:rsidRPr="00905587">
        <w:rPr>
          <w:rStyle w:val="StyleUnderline"/>
        </w:rPr>
        <w:t xml:space="preserve"> the </w:t>
      </w:r>
      <w:r w:rsidRPr="00905587">
        <w:rPr>
          <w:rStyle w:val="StyleUnderline"/>
          <w:highlight w:val="green"/>
        </w:rPr>
        <w:t>basic needs</w:t>
      </w:r>
      <w:r w:rsidRPr="00905587">
        <w:rPr>
          <w:rStyle w:val="StyleUnderline"/>
        </w:rPr>
        <w:t xml:space="preserve"> of the population or the minimum requirements of the service, </w:t>
      </w:r>
      <w:r w:rsidRPr="00905587">
        <w:rPr>
          <w:rStyle w:val="StyleUnderline"/>
          <w:highlight w:val="green"/>
        </w:rPr>
        <w:t>while maintaining</w:t>
      </w:r>
      <w:r w:rsidRPr="00905587">
        <w:rPr>
          <w:rStyle w:val="StyleUnderline"/>
        </w:rPr>
        <w:t xml:space="preserve"> the </w:t>
      </w:r>
      <w:r w:rsidRPr="00905587">
        <w:rPr>
          <w:rStyle w:val="StyleUnderline"/>
          <w:highlight w:val="green"/>
        </w:rPr>
        <w:t>effectiveness of the</w:t>
      </w:r>
      <w:r w:rsidRPr="00905587">
        <w:rPr>
          <w:rStyle w:val="StyleUnderline"/>
        </w:rPr>
        <w:t xml:space="preserve"> </w:t>
      </w:r>
      <w:r w:rsidRPr="00905587">
        <w:rPr>
          <w:rStyle w:val="StyleUnderline"/>
          <w:highlight w:val="green"/>
        </w:rPr>
        <w:t>pressure</w:t>
      </w:r>
      <w:r w:rsidRPr="00905587">
        <w:rPr>
          <w:rStyle w:val="StyleUnderline"/>
        </w:rPr>
        <w:t xml:space="preserve"> brought to bear </w:t>
      </w:r>
      <w:r w:rsidRPr="00905587">
        <w:rPr>
          <w:rStyle w:val="StyleUnderline"/>
          <w:highlight w:val="green"/>
        </w:rPr>
        <w:t>through the strike</w:t>
      </w:r>
      <w:r w:rsidRPr="00905587">
        <w:rPr>
          <w:rStyle w:val="StyleUnderline"/>
        </w:rPr>
        <w:t xml:space="preserve"> by a majority of workers</w:t>
      </w:r>
      <w:r w:rsidRPr="00905587">
        <w:rPr>
          <w:sz w:val="16"/>
        </w:rPr>
        <w:t>.73</w:t>
      </w:r>
    </w:p>
    <w:p w14:paraId="18006733" w14:textId="77777777" w:rsidR="004F4FD6" w:rsidRPr="00905587" w:rsidRDefault="004F4FD6" w:rsidP="004F4FD6">
      <w:pPr>
        <w:rPr>
          <w:sz w:val="16"/>
        </w:rPr>
      </w:pPr>
      <w:r w:rsidRPr="00905587">
        <w:rPr>
          <w:rStyle w:val="StyleUnderline"/>
        </w:rPr>
        <w:t>The third substantive restriction on the right to strike</w:t>
      </w:r>
      <w:r w:rsidRPr="00905587">
        <w:rPr>
          <w:sz w:val="16"/>
        </w:rPr>
        <w:t xml:space="preserve"> under Convention 87 </w:t>
      </w:r>
      <w:r w:rsidRPr="00905587">
        <w:rPr>
          <w:rStyle w:val="StyleUnderline"/>
        </w:rPr>
        <w:t>relates to situations of acute national or local crisis, although only for a limited period and only to the extent necessary to meet the requirements of the situation</w:t>
      </w:r>
      <w:r w:rsidRPr="00905587">
        <w:rPr>
          <w:sz w:val="16"/>
        </w:rPr>
        <w:t>.74</w:t>
      </w:r>
    </w:p>
    <w:p w14:paraId="6283C733" w14:textId="77777777" w:rsidR="004F4FD6" w:rsidRPr="00905587" w:rsidRDefault="004F4FD6" w:rsidP="004F4FD6">
      <w:pPr>
        <w:rPr>
          <w:sz w:val="16"/>
        </w:rPr>
      </w:pPr>
      <w:r w:rsidRPr="00905587">
        <w:rPr>
          <w:sz w:val="16"/>
        </w:rPr>
        <w:t xml:space="preserve">With respect to all three forms of substantive restriction, the CFA and CEACR have indicated that certain </w:t>
      </w:r>
      <w:r w:rsidRPr="00905587">
        <w:rPr>
          <w:rStyle w:val="Emphasis"/>
          <w:highlight w:val="green"/>
        </w:rPr>
        <w:t>alternative options should be guaranteed for workers</w:t>
      </w:r>
      <w:r w:rsidRPr="00905587">
        <w:rPr>
          <w:rStyle w:val="Emphasis"/>
        </w:rPr>
        <w:t xml:space="preserve"> who are </w:t>
      </w:r>
      <w:r w:rsidRPr="00905587">
        <w:rPr>
          <w:rStyle w:val="Emphasis"/>
          <w:highlight w:val="green"/>
        </w:rPr>
        <w:t>deprived of the right to strike</w:t>
      </w:r>
      <w:r w:rsidRPr="00905587">
        <w:rPr>
          <w:sz w:val="16"/>
        </w:rPr>
        <w:t xml:space="preserve">. These </w:t>
      </w:r>
      <w:r w:rsidRPr="00905587">
        <w:rPr>
          <w:rStyle w:val="StyleUnderline"/>
          <w:highlight w:val="green"/>
        </w:rPr>
        <w:t>options include</w:t>
      </w:r>
      <w:r w:rsidRPr="00905587">
        <w:rPr>
          <w:rStyle w:val="StyleUnderline"/>
        </w:rPr>
        <w:t xml:space="preserve"> </w:t>
      </w:r>
      <w:r w:rsidRPr="00905587">
        <w:rPr>
          <w:rStyle w:val="Emphasis"/>
          <w:highlight w:val="green"/>
        </w:rPr>
        <w:t>impartial conciliation</w:t>
      </w:r>
      <w:r w:rsidRPr="00905587">
        <w:rPr>
          <w:sz w:val="16"/>
        </w:rPr>
        <w:t xml:space="preserve"> </w:t>
      </w:r>
      <w:r w:rsidRPr="00905587">
        <w:rPr>
          <w:rStyle w:val="StyleUnderline"/>
        </w:rPr>
        <w:t>followed by</w:t>
      </w:r>
      <w:r w:rsidRPr="00905587">
        <w:rPr>
          <w:sz w:val="16"/>
        </w:rPr>
        <w:t xml:space="preserve"> </w:t>
      </w:r>
      <w:r w:rsidRPr="00905587">
        <w:rPr>
          <w:rStyle w:val="Emphasis"/>
          <w:highlight w:val="green"/>
        </w:rPr>
        <w:t>arbitration procedures</w:t>
      </w:r>
      <w:r w:rsidRPr="00905587">
        <w:rPr>
          <w:sz w:val="16"/>
        </w:rPr>
        <w:t xml:space="preserve"> </w:t>
      </w:r>
      <w:r w:rsidRPr="00905587">
        <w:rPr>
          <w:rStyle w:val="StyleUnderline"/>
        </w:rPr>
        <w:t>in which any awards are binding on both parties and</w:t>
      </w:r>
      <w:r w:rsidRPr="00905587">
        <w:rPr>
          <w:sz w:val="16"/>
        </w:rPr>
        <w:t xml:space="preserve"> are to be </w:t>
      </w:r>
      <w:r w:rsidRPr="00905587">
        <w:rPr>
          <w:rStyle w:val="StyleUnderline"/>
          <w:highlight w:val="green"/>
        </w:rPr>
        <w:t xml:space="preserve">implemented in </w:t>
      </w:r>
      <w:r w:rsidRPr="00905587">
        <w:rPr>
          <w:rStyle w:val="Emphasis"/>
          <w:highlight w:val="green"/>
        </w:rPr>
        <w:t>full and rapid terms</w:t>
      </w:r>
      <w:r w:rsidRPr="00905587">
        <w:rPr>
          <w:sz w:val="16"/>
        </w:rPr>
        <w:t>.75</w:t>
      </w:r>
    </w:p>
    <w:p w14:paraId="747DC7CA" w14:textId="77777777" w:rsidR="004F4FD6" w:rsidRDefault="004F4FD6" w:rsidP="004F4FD6"/>
    <w:p w14:paraId="44E28967" w14:textId="77777777" w:rsidR="004F4FD6" w:rsidRPr="00706126" w:rsidRDefault="004F4FD6" w:rsidP="004F4FD6">
      <w:pPr>
        <w:pStyle w:val="Heading4"/>
      </w:pPr>
      <w:r w:rsidRPr="00706126">
        <w:t xml:space="preserve">PIC solves – </w:t>
      </w:r>
      <w:r>
        <w:t>exceptions are allowed under CIL</w:t>
      </w:r>
    </w:p>
    <w:p w14:paraId="41BE0C89" w14:textId="77777777" w:rsidR="004F4FD6" w:rsidRPr="00D2046C" w:rsidRDefault="004F4FD6" w:rsidP="004F4FD6">
      <w:r>
        <w:rPr>
          <w:rStyle w:val="Style13ptBold"/>
        </w:rPr>
        <w:t xml:space="preserve">1AC </w:t>
      </w:r>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32F3AEA0" w14:textId="77777777" w:rsidR="004F4FD6" w:rsidRPr="00875A8F" w:rsidRDefault="004F4FD6" w:rsidP="004F4FD6">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706126">
        <w:rPr>
          <w:highlight w:val="cyan"/>
          <w:u w:val="single"/>
        </w:rPr>
        <w:t>The</w:t>
      </w:r>
      <w:r w:rsidRPr="003E22A7">
        <w:rPr>
          <w:u w:val="single"/>
        </w:rPr>
        <w:t xml:space="preserve"> </w:t>
      </w:r>
      <w:r w:rsidRPr="008D2E40">
        <w:rPr>
          <w:highlight w:val="green"/>
          <w:u w:val="single"/>
        </w:rPr>
        <w:t>two</w:t>
      </w:r>
      <w:r w:rsidRPr="003E22A7">
        <w:rPr>
          <w:u w:val="single"/>
        </w:rPr>
        <w:t xml:space="preserve"> basic </w:t>
      </w:r>
      <w:r w:rsidRPr="00706126">
        <w:rPr>
          <w:highlight w:val="cyan"/>
          <w:u w:val="single"/>
        </w:rPr>
        <w:t>elements that determine</w:t>
      </w:r>
      <w:r w:rsidRPr="003E22A7">
        <w:rPr>
          <w:u w:val="single"/>
        </w:rPr>
        <w:t xml:space="preserve"> the existence and content of </w:t>
      </w:r>
      <w:r w:rsidRPr="008D2E40">
        <w:rPr>
          <w:highlight w:val="green"/>
          <w:u w:val="single"/>
        </w:rPr>
        <w:t xml:space="preserve">a rule of </w:t>
      </w:r>
      <w:r w:rsidRPr="00706126">
        <w:rPr>
          <w:highlight w:val="cyan"/>
          <w:u w:val="single"/>
        </w:rPr>
        <w:t>CIL are first</w:t>
      </w:r>
      <w:r w:rsidRPr="001130DA">
        <w:rPr>
          <w:sz w:val="16"/>
        </w:rPr>
        <w:t xml:space="preserve">, </w:t>
      </w:r>
      <w:r w:rsidRPr="003E22A7">
        <w:rPr>
          <w:u w:val="single"/>
        </w:rPr>
        <w:t xml:space="preserve">the </w:t>
      </w:r>
      <w:r w:rsidRPr="00ED5AB7">
        <w:rPr>
          <w:rStyle w:val="Emphasis"/>
        </w:rPr>
        <w:t xml:space="preserve">requirement of </w:t>
      </w:r>
      <w:r w:rsidRPr="00706126">
        <w:rPr>
          <w:rStyle w:val="Emphasis"/>
          <w:highlight w:val="cya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693FA3">
        <w:rPr>
          <w:rStyle w:val="StyleUnderline"/>
        </w:rPr>
        <w:t xml:space="preserve">The first element is objective: </w:t>
      </w:r>
      <w:r w:rsidRPr="00706126">
        <w:rPr>
          <w:rStyle w:val="StyleUnderline"/>
          <w:highlight w:val="cyan"/>
        </w:rPr>
        <w:t>whether there is a sufficiently widespread and consistent practice of States endorsing and adhering to the rule</w:t>
      </w:r>
      <w:r w:rsidRPr="00693FA3">
        <w:rPr>
          <w:rStyle w:val="StyleUnderline"/>
        </w:rPr>
        <w:t xml:space="preserve">. Evidence </w:t>
      </w:r>
      <w:r w:rsidRPr="00693FA3">
        <w:rPr>
          <w:rStyle w:val="StyleUnderline"/>
        </w:rPr>
        <w:lastRenderedPageBreak/>
        <w:t>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w:t>
      </w:r>
      <w:r w:rsidRPr="001130DA">
        <w:rPr>
          <w:sz w:val="16"/>
        </w:rPr>
        <w:t xml:space="preserve">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xml:space="preserve">. 127 At a national level, </w:t>
      </w:r>
      <w:proofErr w:type="gramStart"/>
      <w:r w:rsidRPr="00F807D1">
        <w:rPr>
          <w:u w:val="single"/>
        </w:rPr>
        <w:t>the vast majority of</w:t>
      </w:r>
      <w:proofErr w:type="gramEnd"/>
      <w:r w:rsidRPr="00F807D1">
        <w:rPr>
          <w:u w:val="single"/>
        </w:rPr>
        <w:t xml:space="preserve"> constitutions provide for freedom of association, although some use general language that (unlike the </w:t>
      </w:r>
      <w:r w:rsidRPr="00F807D1">
        <w:rPr>
          <w:u w:val="single"/>
        </w:rPr>
        <w:lastRenderedPageBreak/>
        <w:t>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706126">
        <w:rPr>
          <w:highlight w:val="cyan"/>
          <w:u w:val="single"/>
        </w:rPr>
        <w:t xml:space="preserve">there is an </w:t>
      </w:r>
      <w:r w:rsidRPr="00706126">
        <w:rPr>
          <w:rStyle w:val="Emphasis"/>
          <w:highlight w:val="cyan"/>
        </w:rPr>
        <w:t>international consensus</w:t>
      </w:r>
      <w:r w:rsidRPr="00706126">
        <w:rPr>
          <w:highlight w:val="cyan"/>
          <w:u w:val="single"/>
        </w:rPr>
        <w:t xml:space="preserve"> that</w:t>
      </w:r>
      <w:r w:rsidRPr="005833EA">
        <w:rPr>
          <w:u w:val="single"/>
        </w:rPr>
        <w:t xml:space="preserve"> the </w:t>
      </w:r>
      <w:r w:rsidRPr="00A56669">
        <w:rPr>
          <w:rStyle w:val="Emphasis"/>
        </w:rPr>
        <w:t xml:space="preserve">right exists and that any </w:t>
      </w:r>
      <w:r w:rsidRPr="00706126">
        <w:rPr>
          <w:rStyle w:val="Emphasis"/>
          <w:highlight w:val="cyan"/>
        </w:rPr>
        <w:t>limits should be reasonable</w:t>
      </w:r>
      <w:r w:rsidRPr="001130DA">
        <w:rPr>
          <w:sz w:val="16"/>
        </w:rPr>
        <w:t xml:space="preserve">.147 </w:t>
      </w:r>
      <w:r w:rsidRPr="00706126">
        <w:rPr>
          <w:highlight w:val="cyan"/>
          <w:u w:val="single"/>
        </w:rPr>
        <w:t>The</w:t>
      </w:r>
      <w:r w:rsidRPr="005833EA">
        <w:rPr>
          <w:u w:val="single"/>
        </w:rPr>
        <w:t xml:space="preserve"> International Court of Justice (</w:t>
      </w:r>
      <w:r w:rsidRPr="00706126">
        <w:rPr>
          <w:highlight w:val="cyan"/>
          <w:u w:val="single"/>
        </w:rPr>
        <w:t>ICJ) does not require uniformity</w:t>
      </w:r>
      <w:r w:rsidRPr="005833EA">
        <w:rPr>
          <w:u w:val="single"/>
        </w:rPr>
        <w:t xml:space="preserve"> in practice in order to establish CIL, and indeed, it has countenanced some degree of variation</w:t>
      </w:r>
      <w:r w:rsidRPr="001130DA">
        <w:rPr>
          <w:sz w:val="16"/>
        </w:rPr>
        <w:t>:</w:t>
      </w:r>
      <w:r>
        <w:rPr>
          <w:sz w:val="16"/>
        </w:rPr>
        <w:t xml:space="preserve"> </w:t>
      </w:r>
      <w:r w:rsidRPr="00706126">
        <w:rPr>
          <w:highlight w:val="cyan"/>
          <w:u w:val="single"/>
        </w:rPr>
        <w:t xml:space="preserve">The </w:t>
      </w:r>
      <w:r w:rsidRPr="00706126">
        <w:rPr>
          <w:rStyle w:val="Emphasis"/>
          <w:highlight w:val="cyan"/>
        </w:rPr>
        <w:t>Court does not consider that, for a rule to be established as customary</w:t>
      </w:r>
      <w:r w:rsidRPr="00706126">
        <w:rPr>
          <w:highlight w:val="cyan"/>
          <w:u w:val="single"/>
        </w:rPr>
        <w:t xml:space="preserve">, the corresponding practice must be in </w:t>
      </w:r>
      <w:r w:rsidRPr="00706126">
        <w:rPr>
          <w:rStyle w:val="Emphasis"/>
          <w:highlight w:val="cyan"/>
        </w:rPr>
        <w:t>absolutely rigorous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w:t>
      </w:r>
      <w:r w:rsidRPr="00D2046C">
        <w:rPr>
          <w:u w:val="single"/>
        </w:rPr>
        <w:lastRenderedPageBreak/>
        <w:t xml:space="preserve">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w:t>
      </w:r>
      <w:proofErr w:type="spellStart"/>
      <w:r w:rsidRPr="00F807D1">
        <w:rPr>
          <w:rStyle w:val="Emphasis"/>
        </w:rPr>
        <w:t>opinio</w:t>
      </w:r>
      <w:proofErr w:type="spellEnd"/>
      <w:r w:rsidRPr="00F807D1">
        <w:rPr>
          <w:rStyle w:val="Emphasis"/>
        </w:rPr>
        <w:t xml:space="preserve">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w:t>
      </w:r>
      <w:proofErr w:type="spellStart"/>
      <w:r w:rsidRPr="00F807D1">
        <w:rPr>
          <w:sz w:val="16"/>
        </w:rPr>
        <w:t>opinio</w:t>
      </w:r>
      <w:proofErr w:type="spellEnd"/>
      <w:r w:rsidRPr="00F807D1">
        <w:rPr>
          <w:sz w:val="16"/>
        </w:rPr>
        <w:t xml:space="preserve">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w:t>
      </w:r>
      <w:r w:rsidRPr="00875A8F">
        <w:rPr>
          <w:u w:val="single"/>
        </w:rPr>
        <w:lastRenderedPageBreak/>
        <w:t xml:space="preserve">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97EF535" w14:textId="77777777" w:rsidR="004F4FD6" w:rsidRDefault="004F4FD6" w:rsidP="004F4FD6"/>
    <w:p w14:paraId="18668F8A" w14:textId="77777777" w:rsidR="004F4FD6" w:rsidRPr="009B46D5" w:rsidRDefault="004F4FD6" w:rsidP="004F4FD6">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Strikes cause </w:t>
      </w:r>
      <w:r w:rsidRPr="00BD1EE1">
        <w:rPr>
          <w:rStyle w:val="Style13ptBold"/>
          <w:rFonts w:asciiTheme="minorHAnsi" w:hAnsiTheme="minorHAnsi" w:cstheme="minorHAnsi"/>
          <w:b/>
          <w:bCs w:val="0"/>
          <w:u w:val="single"/>
        </w:rPr>
        <w:t>food insecurity</w:t>
      </w:r>
      <w:r>
        <w:rPr>
          <w:rStyle w:val="Style13ptBold"/>
          <w:rFonts w:asciiTheme="minorHAnsi" w:hAnsiTheme="minorHAnsi" w:cstheme="minorHAnsi"/>
          <w:b/>
          <w:bCs w:val="0"/>
        </w:rPr>
        <w:t>---empirics</w:t>
      </w:r>
    </w:p>
    <w:p w14:paraId="319D5E0D" w14:textId="77777777" w:rsidR="004F4FD6" w:rsidRPr="006838E1" w:rsidRDefault="004F4FD6" w:rsidP="004F4FD6">
      <w:pPr>
        <w:rPr>
          <w:rFonts w:asciiTheme="minorHAnsi" w:hAnsiTheme="minorHAnsi" w:cstheme="minorHAnsi"/>
        </w:rPr>
      </w:pPr>
      <w:r w:rsidRPr="006838E1">
        <w:rPr>
          <w:rStyle w:val="Style13ptBold"/>
          <w:rFonts w:asciiTheme="minorHAnsi" w:hAnsiTheme="minorHAnsi" w:cstheme="minorHAnsi"/>
        </w:rPr>
        <w:t>Lopes et al 19</w:t>
      </w:r>
      <w:r w:rsidRPr="006838E1">
        <w:rPr>
          <w:rFonts w:asciiTheme="minorHAnsi" w:hAnsiTheme="minorHAnsi" w:cstheme="minorHAnsi"/>
        </w:rPr>
        <w:t>, Mariana Souza Lopes--</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Belo Horizonte, MG, Brazil. Melissa Luciana de Araújo--</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Urban Agriculture, Belo Horizonte, MG, Brazil. Aline Cristine Souza Lopes--Nutrition Department, </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PHN, (2019) </w:t>
      </w:r>
      <w:hyperlink r:id="rId15" w:history="1">
        <w:r w:rsidRPr="006838E1">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6838E1">
        <w:rPr>
          <w:rFonts w:asciiTheme="minorHAnsi" w:hAnsiTheme="minorHAnsi" w:cstheme="minorHAnsi"/>
        </w:rPr>
        <w:t xml:space="preserve"> </w:t>
      </w:r>
      <w:proofErr w:type="spellStart"/>
      <w:r>
        <w:rPr>
          <w:rFonts w:asciiTheme="minorHAnsi" w:hAnsiTheme="minorHAnsi" w:cstheme="minorHAnsi"/>
        </w:rPr>
        <w:t>brett</w:t>
      </w:r>
      <w:proofErr w:type="spellEnd"/>
    </w:p>
    <w:p w14:paraId="7D2DE60C" w14:textId="77777777" w:rsidR="004F4FD6" w:rsidRPr="006838E1" w:rsidRDefault="004F4FD6" w:rsidP="004F4FD6">
      <w:pPr>
        <w:rPr>
          <w:rFonts w:asciiTheme="minorHAnsi" w:hAnsiTheme="minorHAnsi" w:cstheme="minorHAnsi"/>
          <w:sz w:val="16"/>
        </w:rPr>
      </w:pPr>
      <w:r w:rsidRPr="008925CA">
        <w:rPr>
          <w:rStyle w:val="Emphasis"/>
          <w:rFonts w:asciiTheme="minorHAnsi" w:hAnsiTheme="minorHAnsi" w:cstheme="minorHAnsi"/>
          <w:highlight w:val="green"/>
        </w:rPr>
        <w:t>Food security</w:t>
      </w:r>
      <w:r w:rsidRPr="006838E1">
        <w:rPr>
          <w:rStyle w:val="StyleUnderline"/>
          <w:rFonts w:asciiTheme="minorHAnsi" w:hAnsiTheme="minorHAnsi" w:cstheme="minorHAnsi"/>
        </w:rPr>
        <w:t xml:space="preserve"> exists when people have</w:t>
      </w:r>
      <w:r w:rsidRPr="006838E1">
        <w:rPr>
          <w:rFonts w:asciiTheme="minorHAnsi" w:hAnsiTheme="minorHAnsi" w:cstheme="minorHAnsi"/>
          <w:sz w:val="16"/>
        </w:rPr>
        <w:t xml:space="preserve">, </w:t>
      </w:r>
      <w:proofErr w:type="gramStart"/>
      <w:r w:rsidRPr="006838E1">
        <w:rPr>
          <w:rStyle w:val="StyleUnderline"/>
          <w:rFonts w:asciiTheme="minorHAnsi" w:hAnsiTheme="minorHAnsi" w:cstheme="minorHAnsi"/>
        </w:rPr>
        <w:t>at all times</w:t>
      </w:r>
      <w:proofErr w:type="gramEnd"/>
      <w:r w:rsidRPr="006838E1">
        <w:rPr>
          <w:rFonts w:asciiTheme="minorHAnsi" w:hAnsiTheme="minorHAnsi" w:cstheme="minorHAnsi"/>
          <w:sz w:val="16"/>
        </w:rPr>
        <w:t xml:space="preserve">, </w:t>
      </w:r>
      <w:r w:rsidRPr="006838E1">
        <w:rPr>
          <w:rStyle w:val="StyleUnderline"/>
          <w:rFonts w:asciiTheme="minorHAnsi" w:hAnsiTheme="minorHAnsi" w:cstheme="minorHAnsi"/>
        </w:rPr>
        <w:t>a guaranteed and adequate 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Food security involves access to</w:t>
      </w:r>
      <w:r w:rsidRPr="006838E1">
        <w:rPr>
          <w:rFonts w:asciiTheme="minorHAnsi" w:hAnsiTheme="minorHAnsi" w:cstheme="minorHAnsi"/>
          <w:sz w:val="16"/>
        </w:rPr>
        <w:t xml:space="preserve"> </w:t>
      </w:r>
      <w:r w:rsidRPr="006838E1">
        <w:rPr>
          <w:rStyle w:val="StyleUnderline"/>
          <w:rFonts w:asciiTheme="minorHAnsi" w:hAnsiTheme="minorHAnsi" w:cstheme="minorHAnsi"/>
        </w:rPr>
        <w:t>sufficient</w:t>
      </w:r>
      <w:r w:rsidRPr="006838E1">
        <w:rPr>
          <w:rFonts w:asciiTheme="minorHAnsi" w:hAnsiTheme="minorHAnsi" w:cstheme="minorHAnsi"/>
          <w:sz w:val="16"/>
        </w:rPr>
        <w:t xml:space="preserve">, safe </w:t>
      </w:r>
      <w:r w:rsidRPr="006838E1">
        <w:rPr>
          <w:rStyle w:val="StyleUnderline"/>
          <w:rFonts w:asciiTheme="minorHAnsi" w:hAnsiTheme="minorHAnsi" w:cstheme="minorHAnsi"/>
        </w:rPr>
        <w:t>and nutritious food</w:t>
      </w:r>
      <w:r w:rsidRPr="006838E1">
        <w:rPr>
          <w:rFonts w:asciiTheme="minorHAnsi" w:hAnsiTheme="minorHAnsi" w:cstheme="minorHAnsi"/>
          <w:sz w:val="16"/>
        </w:rPr>
        <w:t xml:space="preserve"> that meets individual dietary requirements and food preferences for a healthy life without restricting access to other fundamental </w:t>
      </w:r>
      <w:proofErr w:type="gramStart"/>
      <w:r w:rsidRPr="006838E1">
        <w:rPr>
          <w:rFonts w:asciiTheme="minorHAnsi" w:hAnsiTheme="minorHAnsi" w:cstheme="minorHAnsi"/>
          <w:sz w:val="16"/>
        </w:rPr>
        <w:t>needs( 1</w:t>
      </w:r>
      <w:proofErr w:type="gramEnd"/>
      <w:r w:rsidRPr="006838E1">
        <w:rPr>
          <w:rFonts w:asciiTheme="minorHAnsi" w:hAnsiTheme="minorHAnsi" w:cstheme="minorHAnsi"/>
          <w:sz w:val="16"/>
        </w:rPr>
        <w:t xml:space="preserve"> ) and sovereignty( 2 ). Therefore, </w:t>
      </w:r>
      <w:r w:rsidRPr="006838E1">
        <w:rPr>
          <w:rStyle w:val="StyleUnderline"/>
          <w:rFonts w:asciiTheme="minorHAnsi" w:hAnsiTheme="minorHAnsi" w:cstheme="minorHAnsi"/>
        </w:rPr>
        <w:t xml:space="preserve">the risk of food insecurity </w:t>
      </w:r>
      <w:r w:rsidRPr="008925CA">
        <w:rPr>
          <w:rStyle w:val="StyleUnderline"/>
          <w:rFonts w:asciiTheme="minorHAnsi" w:hAnsiTheme="minorHAnsi" w:cstheme="minorHAnsi"/>
          <w:highlight w:val="green"/>
        </w:rPr>
        <w:t>is influenced by</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availability, price</w:t>
      </w:r>
      <w:r w:rsidRPr="006838E1">
        <w:rPr>
          <w:rStyle w:val="StyleUnderline"/>
          <w:rFonts w:asciiTheme="minorHAnsi" w:hAnsiTheme="minorHAnsi" w:cstheme="minorHAnsi"/>
        </w:rPr>
        <w:t xml:space="preserve">, access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quality of</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to the consumer</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 xml:space="preserve">especially in a crisis </w:t>
      </w:r>
      <w:proofErr w:type="gramStart"/>
      <w:r w:rsidRPr="008925CA">
        <w:rPr>
          <w:rStyle w:val="StyleUnderline"/>
          <w:rFonts w:asciiTheme="minorHAnsi" w:hAnsiTheme="minorHAnsi" w:cstheme="minorHAnsi"/>
          <w:highlight w:val="green"/>
        </w:rPr>
        <w:t>situation</w:t>
      </w:r>
      <w:r w:rsidRPr="006838E1">
        <w:rPr>
          <w:rFonts w:asciiTheme="minorHAnsi" w:hAnsiTheme="minorHAnsi" w:cstheme="minorHAnsi"/>
          <w:sz w:val="16"/>
        </w:rPr>
        <w:t>( 3</w:t>
      </w:r>
      <w:proofErr w:type="gramEnd"/>
      <w:r w:rsidRPr="006838E1">
        <w:rPr>
          <w:rFonts w:asciiTheme="minorHAnsi" w:hAnsiTheme="minorHAnsi" w:cstheme="minorHAnsi"/>
          <w:sz w:val="16"/>
        </w:rPr>
        <w:t xml:space="preserve"> ). </w:t>
      </w:r>
      <w:r w:rsidRPr="006838E1">
        <w:rPr>
          <w:rStyle w:val="StyleUnderline"/>
          <w:rFonts w:asciiTheme="minorHAnsi" w:hAnsiTheme="minorHAnsi" w:cstheme="minorHAnsi"/>
        </w:rPr>
        <w:t>Studies that</w:t>
      </w:r>
      <w:r w:rsidRPr="006838E1">
        <w:rPr>
          <w:rFonts w:asciiTheme="minorHAnsi" w:hAnsiTheme="minorHAnsi" w:cstheme="minorHAnsi"/>
          <w:sz w:val="16"/>
        </w:rPr>
        <w:t xml:space="preserve"> have </w:t>
      </w:r>
      <w:r w:rsidRPr="006838E1">
        <w:rPr>
          <w:rStyle w:val="StyleUnderline"/>
          <w:rFonts w:asciiTheme="minorHAnsi" w:hAnsiTheme="minorHAnsi" w:cstheme="minorHAnsi"/>
        </w:rPr>
        <w:t>explored the global food crisis</w:t>
      </w:r>
      <w:r w:rsidRPr="006838E1">
        <w:rPr>
          <w:rFonts w:asciiTheme="minorHAnsi" w:hAnsiTheme="minorHAnsi" w:cstheme="minorHAnsi"/>
          <w:sz w:val="16"/>
        </w:rPr>
        <w:t xml:space="preserve"> </w:t>
      </w:r>
      <w:r w:rsidRPr="006838E1">
        <w:rPr>
          <w:rStyle w:val="StyleUnderline"/>
          <w:rFonts w:asciiTheme="minorHAnsi" w:hAnsiTheme="minorHAnsi" w:cstheme="minorHAnsi"/>
        </w:rPr>
        <w:t>and</w:t>
      </w:r>
      <w:r w:rsidRPr="006838E1">
        <w:rPr>
          <w:rFonts w:asciiTheme="minorHAnsi" w:hAnsiTheme="minorHAnsi" w:cstheme="minorHAnsi"/>
          <w:sz w:val="16"/>
        </w:rPr>
        <w:t xml:space="preserve"> </w:t>
      </w:r>
      <w:r w:rsidRPr="006838E1">
        <w:rPr>
          <w:rStyle w:val="StyleUnderline"/>
          <w:rFonts w:asciiTheme="minorHAnsi" w:hAnsiTheme="minorHAnsi" w:cstheme="minorHAnsi"/>
        </w:rPr>
        <w:t>market instability</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w:t>
      </w:r>
      <w:r w:rsidRPr="006838E1">
        <w:rPr>
          <w:rFonts w:asciiTheme="minorHAnsi" w:hAnsiTheme="minorHAnsi" w:cstheme="minorHAnsi"/>
          <w:sz w:val="16"/>
        </w:rPr>
        <w:t xml:space="preserve"> that there is an independent </w:t>
      </w:r>
      <w:r w:rsidRPr="006838E1">
        <w:rPr>
          <w:rStyle w:val="StyleUnderline"/>
          <w:rFonts w:asciiTheme="minorHAnsi" w:hAnsiTheme="minorHAnsi" w:cstheme="minorHAnsi"/>
        </w:rPr>
        <w:t xml:space="preserve">association between crisis situations and food </w:t>
      </w:r>
      <w:proofErr w:type="gramStart"/>
      <w:r w:rsidRPr="006838E1">
        <w:rPr>
          <w:rStyle w:val="StyleUnderline"/>
          <w:rFonts w:asciiTheme="minorHAnsi" w:hAnsiTheme="minorHAnsi" w:cstheme="minorHAnsi"/>
        </w:rPr>
        <w:t>security</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 5 ). For example, </w:t>
      </w:r>
      <w:r w:rsidRPr="006838E1">
        <w:rPr>
          <w:rStyle w:val="StyleUnderline"/>
          <w:rFonts w:asciiTheme="minorHAnsi" w:hAnsiTheme="minorHAnsi" w:cstheme="minorHAnsi"/>
        </w:rPr>
        <w:t>a recent Brazilian study showed</w:t>
      </w:r>
      <w:r w:rsidRPr="006838E1">
        <w:rPr>
          <w:rFonts w:asciiTheme="minorHAnsi" w:hAnsiTheme="minorHAnsi" w:cstheme="minorHAnsi"/>
          <w:sz w:val="16"/>
        </w:rPr>
        <w:t xml:space="preserve"> that there was </w:t>
      </w:r>
      <w:r w:rsidRPr="006838E1">
        <w:rPr>
          <w:rStyle w:val="StyleUnderline"/>
          <w:rFonts w:asciiTheme="minorHAnsi" w:hAnsiTheme="minorHAnsi" w:cstheme="minorHAnsi"/>
        </w:rPr>
        <w:t>a marked increase in the prevalence of food insecurity during</w:t>
      </w:r>
      <w:r w:rsidRPr="006838E1">
        <w:rPr>
          <w:rFonts w:asciiTheme="minorHAnsi" w:hAnsiTheme="minorHAnsi" w:cstheme="minorHAnsi"/>
          <w:sz w:val="16"/>
        </w:rPr>
        <w:t xml:space="preserve"> the Brazilian </w:t>
      </w:r>
      <w:r w:rsidRPr="006838E1">
        <w:rPr>
          <w:rStyle w:val="StyleUnderline"/>
          <w:rFonts w:asciiTheme="minorHAnsi" w:hAnsiTheme="minorHAnsi" w:cstheme="minorHAnsi"/>
        </w:rPr>
        <w:t xml:space="preserve">economic </w:t>
      </w:r>
      <w:proofErr w:type="gramStart"/>
      <w:r w:rsidRPr="006838E1">
        <w:rPr>
          <w:rStyle w:val="StyleUnderline"/>
          <w:rFonts w:asciiTheme="minorHAnsi" w:hAnsiTheme="minorHAnsi" w:cstheme="minorHAnsi"/>
        </w:rPr>
        <w:t>crisis</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w:t>
      </w:r>
    </w:p>
    <w:p w14:paraId="64DF4594" w14:textId="77777777" w:rsidR="004F4FD6" w:rsidRPr="006838E1" w:rsidRDefault="004F4FD6" w:rsidP="004F4FD6">
      <w:pPr>
        <w:rPr>
          <w:rFonts w:asciiTheme="minorHAnsi" w:hAnsiTheme="minorHAnsi" w:cstheme="minorHAnsi"/>
          <w:sz w:val="16"/>
        </w:rPr>
      </w:pPr>
      <w:r w:rsidRPr="006838E1">
        <w:rPr>
          <w:rFonts w:asciiTheme="minorHAnsi" w:hAnsiTheme="minorHAnsi" w:cstheme="minorHAnsi"/>
          <w:sz w:val="16"/>
        </w:rPr>
        <w:t xml:space="preserve">In Brazil, the </w:t>
      </w:r>
      <w:proofErr w:type="spellStart"/>
      <w:r w:rsidRPr="006838E1">
        <w:rPr>
          <w:rFonts w:asciiTheme="minorHAnsi" w:hAnsiTheme="minorHAnsi" w:cstheme="minorHAnsi"/>
          <w:sz w:val="16"/>
        </w:rPr>
        <w:t>Centrais</w:t>
      </w:r>
      <w:proofErr w:type="spellEnd"/>
      <w:r w:rsidRPr="006838E1">
        <w:rPr>
          <w:rFonts w:asciiTheme="minorHAnsi" w:hAnsiTheme="minorHAnsi" w:cstheme="minorHAnsi"/>
          <w:sz w:val="16"/>
        </w:rPr>
        <w:t xml:space="preserve"> de </w:t>
      </w:r>
      <w:proofErr w:type="spellStart"/>
      <w:r w:rsidRPr="006838E1">
        <w:rPr>
          <w:rFonts w:asciiTheme="minorHAnsi" w:hAnsiTheme="minorHAnsi" w:cstheme="minorHAnsi"/>
          <w:sz w:val="16"/>
        </w:rPr>
        <w:t>Abastecimento</w:t>
      </w:r>
      <w:proofErr w:type="spellEnd"/>
      <w:r w:rsidRPr="006838E1">
        <w:rPr>
          <w:rFonts w:asciiTheme="minorHAnsi" w:hAnsiTheme="minorHAnsi" w:cstheme="minorHAnsi"/>
          <w:sz w:val="16"/>
        </w:rPr>
        <w:t xml:space="preserve"> de Minas Gerais S.A. </w:t>
      </w:r>
      <w:r w:rsidRPr="006838E1">
        <w:rPr>
          <w:rStyle w:val="StyleUnderline"/>
          <w:rFonts w:asciiTheme="minorHAnsi" w:hAnsiTheme="minorHAnsi" w:cstheme="minorHAnsi"/>
        </w:rPr>
        <w:t>(CEASA-MINAS) distributes produce</w:t>
      </w:r>
      <w:r w:rsidRPr="006838E1">
        <w:rPr>
          <w:rFonts w:asciiTheme="minorHAnsi" w:hAnsiTheme="minorHAnsi" w:cstheme="minorHAnsi"/>
          <w:sz w:val="16"/>
        </w:rPr>
        <w:t>. The aims of the CEASA-MINAS are to: (</w:t>
      </w:r>
      <w:proofErr w:type="spellStart"/>
      <w:r w:rsidRPr="006838E1">
        <w:rPr>
          <w:rFonts w:asciiTheme="minorHAnsi" w:hAnsiTheme="minorHAnsi" w:cstheme="minorHAnsi"/>
          <w:sz w:val="16"/>
        </w:rPr>
        <w:t>i</w:t>
      </w:r>
      <w:proofErr w:type="spellEnd"/>
      <w:r w:rsidRPr="006838E1">
        <w:rPr>
          <w:rFonts w:asciiTheme="minorHAnsi" w:hAnsiTheme="minorHAnsi" w:cstheme="minorHAnsi"/>
          <w:sz w:val="16"/>
        </w:rPr>
        <w:t xml:space="preserve">) improve the process of marketing and distribution of products; and (ii) connect producers and consumers in urban </w:t>
      </w:r>
      <w:proofErr w:type="spellStart"/>
      <w:r w:rsidRPr="006838E1">
        <w:rPr>
          <w:rFonts w:asciiTheme="minorHAnsi" w:hAnsiTheme="minorHAnsi" w:cstheme="minorHAnsi"/>
          <w:sz w:val="16"/>
        </w:rPr>
        <w:t>centres</w:t>
      </w:r>
      <w:proofErr w:type="spellEnd"/>
      <w:r w:rsidRPr="006838E1">
        <w:rPr>
          <w:rFonts w:asciiTheme="minorHAnsi" w:hAnsiTheme="minorHAnsi" w:cstheme="minorHAnsi"/>
          <w:sz w:val="16"/>
        </w:rPr>
        <w:t xml:space="preserve">. The CEASA-MINAS is </w:t>
      </w:r>
      <w:r w:rsidRPr="006838E1">
        <w:rPr>
          <w:rStyle w:val="StyleUnderline"/>
          <w:rFonts w:asciiTheme="minorHAnsi" w:hAnsiTheme="minorHAnsi" w:cstheme="minorHAnsi"/>
        </w:rPr>
        <w:t>supported by mixed-capital</w:t>
      </w:r>
      <w:r w:rsidRPr="006838E1">
        <w:rPr>
          <w:rFonts w:asciiTheme="minorHAnsi" w:hAnsiTheme="minorHAnsi" w:cstheme="minorHAnsi"/>
          <w:sz w:val="16"/>
        </w:rPr>
        <w:t xml:space="preserve"> (public and private) </w:t>
      </w:r>
      <w:r w:rsidRPr="006838E1">
        <w:rPr>
          <w:rStyle w:val="StyleUnderline"/>
          <w:rFonts w:asciiTheme="minorHAnsi" w:hAnsiTheme="minorHAnsi" w:cstheme="minorHAnsi"/>
        </w:rPr>
        <w:t>resources</w:t>
      </w:r>
      <w:r w:rsidRPr="006838E1">
        <w:rPr>
          <w:rFonts w:asciiTheme="minorHAnsi" w:hAnsiTheme="minorHAnsi" w:cstheme="minorHAnsi"/>
          <w:sz w:val="16"/>
        </w:rPr>
        <w:t xml:space="preserve"> and operates under governmental supervision. Consequently, </w:t>
      </w:r>
      <w:r w:rsidRPr="006838E1">
        <w:rPr>
          <w:rStyle w:val="StyleUnderline"/>
          <w:rFonts w:asciiTheme="minorHAnsi" w:hAnsiTheme="minorHAnsi" w:cstheme="minorHAnsi"/>
        </w:rPr>
        <w:t>the CEASA-MINAS plays an important role in guaranteeing food security</w:t>
      </w:r>
      <w:r w:rsidRPr="006838E1">
        <w:rPr>
          <w:rFonts w:asciiTheme="minorHAnsi" w:hAnsiTheme="minorHAnsi" w:cstheme="minorHAnsi"/>
          <w:sz w:val="16"/>
        </w:rPr>
        <w:t xml:space="preserve"> and the human right to </w:t>
      </w:r>
      <w:proofErr w:type="gramStart"/>
      <w:r w:rsidRPr="006838E1">
        <w:rPr>
          <w:rFonts w:asciiTheme="minorHAnsi" w:hAnsiTheme="minorHAnsi" w:cstheme="minorHAnsi"/>
          <w:sz w:val="16"/>
        </w:rPr>
        <w:t>food( 6</w:t>
      </w:r>
      <w:proofErr w:type="gramEnd"/>
      <w:r w:rsidRPr="006838E1">
        <w:rPr>
          <w:rFonts w:asciiTheme="minorHAnsi" w:hAnsiTheme="minorHAnsi" w:cstheme="minorHAnsi"/>
          <w:sz w:val="16"/>
        </w:rPr>
        <w:t xml:space="preserve"> ).</w:t>
      </w:r>
    </w:p>
    <w:p w14:paraId="647D3C45" w14:textId="77777777" w:rsidR="004F4FD6" w:rsidRPr="006838E1" w:rsidRDefault="004F4FD6" w:rsidP="004F4FD6">
      <w:pPr>
        <w:rPr>
          <w:rFonts w:asciiTheme="minorHAnsi" w:hAnsiTheme="minorHAnsi" w:cstheme="minorHAnsi"/>
          <w:sz w:val="16"/>
          <w:szCs w:val="16"/>
        </w:rPr>
      </w:pPr>
      <w:r w:rsidRPr="006838E1">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6838E1">
        <w:rPr>
          <w:rFonts w:asciiTheme="minorHAnsi" w:hAnsiTheme="minorHAnsi" w:cstheme="minorHAnsi"/>
          <w:sz w:val="16"/>
          <w:szCs w:val="16"/>
        </w:rPr>
        <w:t>Contagem</w:t>
      </w:r>
      <w:proofErr w:type="spellEnd"/>
      <w:r w:rsidRPr="006838E1">
        <w:rPr>
          <w:rFonts w:asciiTheme="minorHAnsi" w:hAnsiTheme="minorHAnsi" w:cstheme="minorHAnsi"/>
          <w:sz w:val="16"/>
          <w:szCs w:val="16"/>
        </w:rPr>
        <w:t xml:space="preserve">, in the metropolitan region of Belo Horizonte. The headquarters is the principal unit and is named CEASA-Minas Grande </w:t>
      </w:r>
      <w:proofErr w:type="gramStart"/>
      <w:r w:rsidRPr="006838E1">
        <w:rPr>
          <w:rFonts w:asciiTheme="minorHAnsi" w:hAnsiTheme="minorHAnsi" w:cstheme="minorHAnsi"/>
          <w:sz w:val="16"/>
          <w:szCs w:val="16"/>
        </w:rPr>
        <w:t>BH( 7</w:t>
      </w:r>
      <w:proofErr w:type="gramEnd"/>
      <w:r w:rsidRPr="006838E1">
        <w:rPr>
          <w:rFonts w:asciiTheme="minorHAnsi" w:hAnsiTheme="minorHAnsi" w:cstheme="minorHAnsi"/>
          <w:sz w:val="16"/>
          <w:szCs w:val="16"/>
        </w:rPr>
        <w:t xml:space="preserve"> ). In 2018, the CEASA-Minas Grande BH traded about 2000 </w:t>
      </w:r>
      <w:proofErr w:type="spellStart"/>
      <w:r w:rsidRPr="006838E1">
        <w:rPr>
          <w:rFonts w:asciiTheme="minorHAnsi" w:hAnsiTheme="minorHAnsi" w:cstheme="minorHAnsi"/>
          <w:sz w:val="16"/>
          <w:szCs w:val="16"/>
        </w:rPr>
        <w:t>tonnes</w:t>
      </w:r>
      <w:proofErr w:type="spellEnd"/>
      <w:r w:rsidRPr="006838E1">
        <w:rPr>
          <w:rFonts w:asciiTheme="minorHAnsi" w:hAnsiTheme="minorHAnsi" w:cstheme="minorHAnsi"/>
          <w:sz w:val="16"/>
          <w:szCs w:val="16"/>
        </w:rPr>
        <w:t xml:space="preserve"> of food, which corresponded to 80 % of the total market in the </w:t>
      </w:r>
      <w:proofErr w:type="gramStart"/>
      <w:r w:rsidRPr="006838E1">
        <w:rPr>
          <w:rFonts w:asciiTheme="minorHAnsi" w:hAnsiTheme="minorHAnsi" w:cstheme="minorHAnsi"/>
          <w:sz w:val="16"/>
          <w:szCs w:val="16"/>
        </w:rPr>
        <w:t>state( 8</w:t>
      </w:r>
      <w:proofErr w:type="gramEnd"/>
      <w:r w:rsidRPr="006838E1">
        <w:rPr>
          <w:rFonts w:asciiTheme="minorHAnsi" w:hAnsiTheme="minorHAnsi" w:cstheme="minorHAnsi"/>
          <w:sz w:val="16"/>
          <w:szCs w:val="16"/>
        </w:rPr>
        <w:t xml:space="preserve"> ). Therefore, this business unit is the subject of the present study.</w:t>
      </w:r>
    </w:p>
    <w:p w14:paraId="337E066C" w14:textId="77777777" w:rsidR="004F4FD6" w:rsidRPr="006838E1" w:rsidRDefault="004F4FD6" w:rsidP="004F4FD6">
      <w:pPr>
        <w:rPr>
          <w:rFonts w:asciiTheme="minorHAnsi" w:hAnsiTheme="minorHAnsi" w:cstheme="minorHAnsi"/>
          <w:sz w:val="16"/>
          <w:szCs w:val="16"/>
        </w:rPr>
      </w:pPr>
      <w:r w:rsidRPr="006838E1">
        <w:rPr>
          <w:rFonts w:asciiTheme="minorHAnsi" w:hAnsiTheme="minorHAnsi" w:cstheme="minorHAnsi"/>
          <w:sz w:val="16"/>
          <w:szCs w:val="16"/>
        </w:rPr>
        <w:t xml:space="preserve">The supply of unprocessed or minimally processed foods* in the CEASA-MINAS is self-supplied by the state of Minas Gerais. </w:t>
      </w:r>
      <w:proofErr w:type="gramStart"/>
      <w:r w:rsidRPr="006838E1">
        <w:rPr>
          <w:rFonts w:asciiTheme="minorHAnsi" w:hAnsiTheme="minorHAnsi" w:cstheme="minorHAnsi"/>
          <w:sz w:val="16"/>
          <w:szCs w:val="16"/>
        </w:rPr>
        <w:t>In spite of</w:t>
      </w:r>
      <w:proofErr w:type="gramEnd"/>
      <w:r w:rsidRPr="006838E1">
        <w:rPr>
          <w:rFonts w:asciiTheme="minorHAnsi" w:hAnsiTheme="minorHAnsi" w:cstheme="minorHAnsi"/>
          <w:sz w:val="16"/>
          <w:szCs w:val="16"/>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6838E1">
        <w:rPr>
          <w:rFonts w:asciiTheme="minorHAnsi" w:hAnsiTheme="minorHAnsi" w:cstheme="minorHAnsi"/>
          <w:sz w:val="16"/>
          <w:szCs w:val="16"/>
        </w:rPr>
        <w:t>centre</w:t>
      </w:r>
      <w:proofErr w:type="spellEnd"/>
      <w:r w:rsidRPr="006838E1">
        <w:rPr>
          <w:rFonts w:asciiTheme="minorHAnsi" w:hAnsiTheme="minorHAnsi" w:cstheme="minorHAnsi"/>
          <w:sz w:val="16"/>
          <w:szCs w:val="16"/>
        </w:rPr>
        <w:t>( 10</w:t>
      </w:r>
      <w:proofErr w:type="gramEnd"/>
      <w:r w:rsidRPr="006838E1">
        <w:rPr>
          <w:rFonts w:asciiTheme="minorHAnsi" w:hAnsiTheme="minorHAnsi" w:cstheme="minorHAnsi"/>
          <w:sz w:val="16"/>
          <w:szCs w:val="16"/>
        </w:rPr>
        <w:t xml:space="preserve"> ). In general, the food supply of the CEASA-Minas Grande BH covers a radius of 200 km, but there are items that originate from distances of up to 2000 km </w:t>
      </w:r>
      <w:proofErr w:type="gramStart"/>
      <w:r w:rsidRPr="006838E1">
        <w:rPr>
          <w:rFonts w:asciiTheme="minorHAnsi" w:hAnsiTheme="minorHAnsi" w:cstheme="minorHAnsi"/>
          <w:sz w:val="16"/>
          <w:szCs w:val="16"/>
        </w:rPr>
        <w:t>away( 11</w:t>
      </w:r>
      <w:proofErr w:type="gramEnd"/>
      <w:r w:rsidRPr="006838E1">
        <w:rPr>
          <w:rFonts w:asciiTheme="minorHAnsi" w:hAnsiTheme="minorHAnsi" w:cstheme="minorHAnsi"/>
          <w:sz w:val="16"/>
          <w:szCs w:val="16"/>
        </w:rPr>
        <w:t xml:space="preserve"> ). The 1081 municipality suppliers of the CEASA-Minas Grande BH move, on average, 25 700 trucks per month via Brazilian </w:t>
      </w:r>
      <w:proofErr w:type="gramStart"/>
      <w:r w:rsidRPr="006838E1">
        <w:rPr>
          <w:rFonts w:asciiTheme="minorHAnsi" w:hAnsiTheme="minorHAnsi" w:cstheme="minorHAnsi"/>
          <w:sz w:val="16"/>
          <w:szCs w:val="16"/>
        </w:rPr>
        <w:t>roadways( 8</w:t>
      </w:r>
      <w:proofErr w:type="gramEnd"/>
      <w:r w:rsidRPr="006838E1">
        <w:rPr>
          <w:rFonts w:asciiTheme="minorHAnsi" w:hAnsiTheme="minorHAnsi" w:cstheme="minorHAnsi"/>
          <w:sz w:val="16"/>
          <w:szCs w:val="16"/>
        </w:rPr>
        <w:t xml:space="preserve"> ).</w:t>
      </w:r>
    </w:p>
    <w:p w14:paraId="04C93188" w14:textId="77777777" w:rsidR="004F4FD6" w:rsidRPr="006838E1" w:rsidRDefault="004F4FD6" w:rsidP="004F4FD6">
      <w:pPr>
        <w:rPr>
          <w:rFonts w:asciiTheme="minorHAnsi" w:hAnsiTheme="minorHAnsi" w:cstheme="minorHAnsi"/>
          <w:sz w:val="16"/>
        </w:rPr>
      </w:pPr>
      <w:r w:rsidRPr="006838E1">
        <w:rPr>
          <w:rFonts w:asciiTheme="minorHAnsi" w:hAnsiTheme="minorHAnsi" w:cstheme="minorHAnsi"/>
          <w:sz w:val="16"/>
        </w:rPr>
        <w:t xml:space="preserve">Consequently, </w:t>
      </w:r>
      <w:r w:rsidRPr="008925CA">
        <w:rPr>
          <w:rStyle w:val="StyleUnderline"/>
          <w:rFonts w:asciiTheme="minorHAnsi" w:hAnsiTheme="minorHAnsi" w:cstheme="minorHAnsi"/>
          <w:highlight w:val="green"/>
        </w:rPr>
        <w:t xml:space="preserve">a national </w:t>
      </w:r>
      <w:r w:rsidRPr="0004736F">
        <w:rPr>
          <w:rStyle w:val="StyleUnderline"/>
          <w:rFonts w:asciiTheme="minorHAnsi" w:hAnsiTheme="minorHAnsi" w:cstheme="minorHAnsi"/>
        </w:rPr>
        <w:t>general</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truck </w:t>
      </w:r>
      <w:r w:rsidRPr="0004736F">
        <w:rPr>
          <w:rStyle w:val="Emphasis"/>
          <w:highlight w:val="green"/>
        </w:rPr>
        <w:t>drivers’ strike</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may have</w:t>
      </w:r>
      <w:r w:rsidRPr="006838E1">
        <w:rPr>
          <w:rFonts w:asciiTheme="minorHAnsi" w:hAnsiTheme="minorHAnsi" w:cstheme="minorHAnsi"/>
          <w:sz w:val="16"/>
        </w:rPr>
        <w:t xml:space="preserve"> important </w:t>
      </w:r>
      <w:r w:rsidRPr="008925CA">
        <w:rPr>
          <w:rStyle w:val="StyleUnderline"/>
          <w:rFonts w:asciiTheme="minorHAnsi" w:hAnsiTheme="minorHAnsi" w:cstheme="minorHAnsi"/>
          <w:highlight w:val="green"/>
        </w:rPr>
        <w:t>consequences for the</w:t>
      </w:r>
      <w:r w:rsidRPr="006838E1">
        <w:rPr>
          <w:rFonts w:asciiTheme="minorHAnsi" w:hAnsiTheme="minorHAnsi" w:cstheme="minorHAnsi"/>
          <w:sz w:val="16"/>
        </w:rPr>
        <w:t xml:space="preserve"> economy and </w:t>
      </w:r>
      <w:r w:rsidRPr="008925CA">
        <w:rPr>
          <w:rStyle w:val="Emphasis"/>
          <w:rFonts w:asciiTheme="minorHAnsi" w:hAnsiTheme="minorHAnsi" w:cstheme="minorHAnsi"/>
          <w:highlight w:val="green"/>
        </w:rPr>
        <w:t>food supply chain</w:t>
      </w:r>
      <w:r w:rsidRPr="006838E1">
        <w:rPr>
          <w:rStyle w:val="StyleUnderline"/>
          <w:rFonts w:asciiTheme="minorHAnsi" w:hAnsiTheme="minorHAnsi" w:cstheme="minorHAnsi"/>
        </w:rPr>
        <w:t xml:space="preserve"> of a country that is </w:t>
      </w:r>
      <w:r w:rsidRPr="008925CA">
        <w:rPr>
          <w:rStyle w:val="StyleUnderline"/>
          <w:rFonts w:asciiTheme="minorHAnsi" w:hAnsiTheme="minorHAnsi" w:cstheme="minorHAnsi"/>
          <w:highlight w:val="green"/>
        </w:rPr>
        <w:t>dependent on road networks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Such</w:t>
      </w:r>
      <w:r w:rsidRPr="006838E1">
        <w:rPr>
          <w:rFonts w:asciiTheme="minorHAnsi" w:hAnsiTheme="minorHAnsi" w:cstheme="minorHAnsi"/>
          <w:sz w:val="16"/>
        </w:rPr>
        <w:t xml:space="preserve"> an event </w:t>
      </w:r>
      <w:r w:rsidRPr="008925CA">
        <w:rPr>
          <w:rStyle w:val="StyleUnderline"/>
          <w:rFonts w:asciiTheme="minorHAnsi" w:hAnsiTheme="minorHAnsi" w:cstheme="minorHAnsi"/>
          <w:highlight w:val="green"/>
        </w:rPr>
        <w:t>occurred</w:t>
      </w:r>
      <w:r w:rsidRPr="006838E1">
        <w:rPr>
          <w:rStyle w:val="StyleUnderline"/>
          <w:rFonts w:asciiTheme="minorHAnsi" w:hAnsiTheme="minorHAnsi" w:cstheme="minorHAnsi"/>
        </w:rPr>
        <w:t xml:space="preserve"> on 21–30 </w:t>
      </w:r>
      <w:r w:rsidRPr="008925CA">
        <w:rPr>
          <w:rStyle w:val="StyleUnderline"/>
          <w:rFonts w:asciiTheme="minorHAnsi" w:hAnsiTheme="minorHAnsi" w:cstheme="minorHAnsi"/>
          <w:highlight w:val="green"/>
        </w:rPr>
        <w:t>May 2018</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lastRenderedPageBreak/>
        <w:t>During this</w:t>
      </w:r>
      <w:r w:rsidRPr="006838E1">
        <w:rPr>
          <w:rFonts w:asciiTheme="minorHAnsi" w:hAnsiTheme="minorHAnsi" w:cstheme="minorHAnsi"/>
          <w:sz w:val="16"/>
        </w:rPr>
        <w:t xml:space="preserve"> </w:t>
      </w:r>
      <w:proofErr w:type="gramStart"/>
      <w:r w:rsidRPr="006838E1">
        <w:rPr>
          <w:rFonts w:asciiTheme="minorHAnsi" w:hAnsiTheme="minorHAnsi" w:cstheme="minorHAnsi"/>
          <w:sz w:val="16"/>
        </w:rPr>
        <w:t>10 d</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strike</w:t>
      </w:r>
      <w:r w:rsidRPr="006838E1">
        <w:rPr>
          <w:rStyle w:val="StyleUnderline"/>
          <w:rFonts w:asciiTheme="minorHAnsi" w:hAnsiTheme="minorHAnsi" w:cstheme="minorHAnsi"/>
        </w:rPr>
        <w:t>,</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Brazilians experienced</w:t>
      </w:r>
      <w:r w:rsidRPr="006838E1">
        <w:rPr>
          <w:rStyle w:val="StyleUnderline"/>
          <w:rFonts w:asciiTheme="minorHAnsi" w:hAnsiTheme="minorHAnsi" w:cstheme="minorHAnsi"/>
        </w:rPr>
        <w:t xml:space="preserve"> an </w:t>
      </w:r>
      <w:r w:rsidRPr="008925CA">
        <w:rPr>
          <w:rStyle w:val="Emphasis"/>
          <w:rFonts w:asciiTheme="minorHAnsi" w:hAnsiTheme="minorHAnsi" w:cstheme="minorHAnsi"/>
          <w:highlight w:val="green"/>
        </w:rPr>
        <w:t>extreme</w:t>
      </w:r>
      <w:r w:rsidRPr="006838E1">
        <w:rPr>
          <w:rStyle w:val="StyleUnderline"/>
          <w:rFonts w:asciiTheme="minorHAnsi" w:hAnsiTheme="minorHAnsi" w:cstheme="minorHAnsi"/>
        </w:rPr>
        <w:t xml:space="preserve"> event characterized by roadblocks and the </w:t>
      </w:r>
      <w:r w:rsidRPr="008925CA">
        <w:rPr>
          <w:rStyle w:val="Emphasis"/>
          <w:rFonts w:asciiTheme="minorHAnsi" w:hAnsiTheme="minorHAnsi" w:cstheme="minorHAnsi"/>
          <w:highlight w:val="green"/>
        </w:rPr>
        <w:t>unavailability of</w:t>
      </w:r>
      <w:r w:rsidRPr="006838E1">
        <w:rPr>
          <w:rStyle w:val="StyleUnderline"/>
          <w:rFonts w:asciiTheme="minorHAnsi" w:hAnsiTheme="minorHAnsi" w:cstheme="minorHAnsi"/>
        </w:rPr>
        <w:t xml:space="preserve"> fuel, medicine, </w:t>
      </w:r>
      <w:r w:rsidRPr="008925CA">
        <w:rPr>
          <w:rStyle w:val="Emphasis"/>
          <w:rFonts w:asciiTheme="minorHAnsi" w:hAnsiTheme="minorHAnsi" w:cstheme="minorHAnsi"/>
          <w:highlight w:val="green"/>
        </w:rPr>
        <w:t>food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the inputs for food </w:t>
      </w:r>
      <w:r w:rsidRPr="008925CA">
        <w:rPr>
          <w:rStyle w:val="Emphasis"/>
          <w:rFonts w:asciiTheme="minorHAnsi" w:hAnsiTheme="minorHAnsi" w:cstheme="minorHAnsi"/>
          <w:highlight w:val="green"/>
        </w:rPr>
        <w:t>production processes</w:t>
      </w:r>
      <w:r w:rsidRPr="006838E1">
        <w:rPr>
          <w:rFonts w:asciiTheme="minorHAnsi" w:hAnsiTheme="minorHAnsi" w:cstheme="minorHAnsi"/>
          <w:sz w:val="16"/>
        </w:rPr>
        <w:t xml:space="preserve">. The </w:t>
      </w:r>
      <w:r w:rsidRPr="008925CA">
        <w:rPr>
          <w:rStyle w:val="StyleUnderline"/>
          <w:rFonts w:asciiTheme="minorHAnsi" w:hAnsiTheme="minorHAnsi" w:cstheme="minorHAnsi"/>
          <w:highlight w:val="green"/>
        </w:rPr>
        <w:t>disruption of</w:t>
      </w:r>
      <w:r w:rsidRPr="006838E1">
        <w:rPr>
          <w:rStyle w:val="StyleUnderline"/>
          <w:rFonts w:asciiTheme="minorHAnsi" w:hAnsiTheme="minorHAnsi" w:cstheme="minorHAnsi"/>
        </w:rPr>
        <w:t xml:space="preserve"> the supply of </w:t>
      </w:r>
      <w:r w:rsidRPr="008925CA">
        <w:rPr>
          <w:rStyle w:val="StyleUnderline"/>
          <w:rFonts w:asciiTheme="minorHAnsi" w:hAnsiTheme="minorHAnsi" w:cstheme="minorHAnsi"/>
          <w:highlight w:val="green"/>
        </w:rPr>
        <w:t>animal feed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had a devastating impact</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millions of chickens and pigs</w:t>
      </w:r>
      <w:r w:rsidRPr="006838E1">
        <w:rPr>
          <w:rStyle w:val="Emphasis"/>
          <w:rFonts w:asciiTheme="minorHAnsi" w:hAnsiTheme="minorHAnsi" w:cstheme="minorHAnsi"/>
        </w:rPr>
        <w:t xml:space="preserve"> were </w:t>
      </w:r>
      <w:r w:rsidRPr="008925CA">
        <w:rPr>
          <w:rStyle w:val="Emphasis"/>
          <w:rFonts w:asciiTheme="minorHAnsi" w:hAnsiTheme="minorHAnsi" w:cstheme="minorHAnsi"/>
          <w:highlight w:val="green"/>
        </w:rPr>
        <w:t>slaughtered</w:t>
      </w:r>
      <w:r w:rsidRPr="006838E1">
        <w:rPr>
          <w:rStyle w:val="StyleUnderline"/>
          <w:rFonts w:asciiTheme="minorHAnsi" w:hAnsiTheme="minorHAnsi" w:cstheme="minorHAnsi"/>
        </w:rPr>
        <w:t xml:space="preserve"> because producers had no food for </w:t>
      </w:r>
      <w:proofErr w:type="gramStart"/>
      <w:r w:rsidRPr="006838E1">
        <w:rPr>
          <w:rStyle w:val="StyleUnderline"/>
          <w:rFonts w:asciiTheme="minorHAnsi" w:hAnsiTheme="minorHAnsi" w:cstheme="minorHAnsi"/>
        </w:rPr>
        <w:t>them</w:t>
      </w:r>
      <w:r w:rsidRPr="006838E1">
        <w:rPr>
          <w:rFonts w:asciiTheme="minorHAnsi" w:hAnsiTheme="minorHAnsi" w:cstheme="minorHAnsi"/>
          <w:sz w:val="16"/>
        </w:rPr>
        <w:t>( 12</w:t>
      </w:r>
      <w:proofErr w:type="gramEnd"/>
      <w:r w:rsidRPr="006838E1">
        <w:rPr>
          <w:rFonts w:asciiTheme="minorHAnsi" w:hAnsiTheme="minorHAnsi" w:cstheme="minorHAnsi"/>
          <w:sz w:val="16"/>
        </w:rPr>
        <w:t xml:space="preserve"> ). The drivers were on strike in order to make diesel oil tax-free and to obtain better working </w:t>
      </w:r>
      <w:proofErr w:type="gramStart"/>
      <w:r w:rsidRPr="006838E1">
        <w:rPr>
          <w:rFonts w:asciiTheme="minorHAnsi" w:hAnsiTheme="minorHAnsi" w:cstheme="minorHAnsi"/>
          <w:sz w:val="16"/>
        </w:rPr>
        <w:t>conditions( 13</w:t>
      </w:r>
      <w:proofErr w:type="gramEnd"/>
      <w:r w:rsidRPr="006838E1">
        <w:rPr>
          <w:rFonts w:asciiTheme="minorHAnsi" w:hAnsiTheme="minorHAnsi" w:cstheme="minorHAnsi"/>
          <w:sz w:val="16"/>
        </w:rPr>
        <w:t xml:space="preserve"> ).</w:t>
      </w:r>
    </w:p>
    <w:p w14:paraId="357DEF25" w14:textId="77777777" w:rsidR="004F4FD6" w:rsidRPr="006838E1" w:rsidRDefault="004F4FD6" w:rsidP="004F4FD6">
      <w:pPr>
        <w:rPr>
          <w:rFonts w:asciiTheme="minorHAnsi" w:hAnsiTheme="minorHAnsi" w:cstheme="minorHAnsi"/>
          <w:sz w:val="16"/>
        </w:rPr>
      </w:pPr>
      <w:r w:rsidRPr="006838E1">
        <w:rPr>
          <w:rFonts w:asciiTheme="minorHAnsi" w:hAnsiTheme="minorHAnsi" w:cstheme="minorHAnsi"/>
          <w:sz w:val="16"/>
        </w:rPr>
        <w:t xml:space="preserve">Despite the drivers’ important claims, </w:t>
      </w:r>
      <w:r w:rsidRPr="008925CA">
        <w:rPr>
          <w:rStyle w:val="StyleUnderline"/>
          <w:rFonts w:asciiTheme="minorHAnsi" w:hAnsiTheme="minorHAnsi" w:cstheme="minorHAnsi"/>
          <w:highlight w:val="green"/>
        </w:rPr>
        <w:t xml:space="preserve">in </w:t>
      </w:r>
      <w:proofErr w:type="gramStart"/>
      <w:r w:rsidRPr="008925CA">
        <w:rPr>
          <w:rStyle w:val="StyleUnderline"/>
          <w:rFonts w:asciiTheme="minorHAnsi" w:hAnsiTheme="minorHAnsi" w:cstheme="minorHAnsi"/>
          <w:highlight w:val="green"/>
        </w:rPr>
        <w:t xml:space="preserve">a </w:t>
      </w:r>
      <w:r w:rsidRPr="008925CA">
        <w:rPr>
          <w:rStyle w:val="Emphasis"/>
          <w:rFonts w:asciiTheme="minorHAnsi" w:hAnsiTheme="minorHAnsi" w:cstheme="minorHAnsi"/>
          <w:highlight w:val="green"/>
        </w:rPr>
        <w:t>crisis situation</w:t>
      </w:r>
      <w:proofErr w:type="gramEnd"/>
      <w:r w:rsidRPr="006838E1">
        <w:rPr>
          <w:rFonts w:asciiTheme="minorHAnsi" w:hAnsiTheme="minorHAnsi" w:cstheme="minorHAnsi"/>
          <w:sz w:val="16"/>
        </w:rPr>
        <w:t xml:space="preserve">, 200 km can be as long as 2000 km and the </w:t>
      </w:r>
      <w:r w:rsidRPr="008925CA">
        <w:rPr>
          <w:rStyle w:val="StyleUnderline"/>
          <w:rFonts w:asciiTheme="minorHAnsi" w:hAnsiTheme="minorHAnsi" w:cstheme="minorHAnsi"/>
          <w:highlight w:val="green"/>
        </w:rPr>
        <w:t xml:space="preserve">repercussions may result in negative impacts for </w:t>
      </w:r>
      <w:r w:rsidRPr="008925CA">
        <w:rPr>
          <w:rStyle w:val="Emphasis"/>
          <w:rFonts w:asciiTheme="minorHAnsi" w:hAnsiTheme="minorHAnsi" w:cstheme="minorHAnsi"/>
          <w:highlight w:val="green"/>
        </w:rPr>
        <w:t>food security</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6838E1">
        <w:rPr>
          <w:rStyle w:val="StyleUnderline"/>
          <w:rFonts w:asciiTheme="minorHAnsi" w:hAnsiTheme="minorHAnsi" w:cstheme="minorHAnsi"/>
        </w:rPr>
        <w:t>analyse</w:t>
      </w:r>
      <w:proofErr w:type="spellEnd"/>
      <w:r w:rsidRPr="006838E1">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6838E1">
        <w:rPr>
          <w:rStyle w:val="StyleUnderline"/>
          <w:rFonts w:asciiTheme="minorHAnsi" w:hAnsiTheme="minorHAnsi" w:cstheme="minorHAnsi"/>
        </w:rPr>
        <w:t>centre</w:t>
      </w:r>
      <w:proofErr w:type="spellEnd"/>
      <w:r w:rsidRPr="006838E1">
        <w:rPr>
          <w:rStyle w:val="StyleUnderline"/>
          <w:rFonts w:asciiTheme="minorHAnsi" w:hAnsiTheme="minorHAnsi" w:cstheme="minorHAnsi"/>
        </w:rPr>
        <w:t xml:space="preserve"> in a Brazilian metropolis</w:t>
      </w:r>
      <w:r w:rsidRPr="006838E1">
        <w:rPr>
          <w:rFonts w:asciiTheme="minorHAnsi" w:hAnsiTheme="minorHAnsi" w:cstheme="minorHAnsi"/>
          <w:sz w:val="16"/>
        </w:rPr>
        <w:t>.</w:t>
      </w:r>
    </w:p>
    <w:p w14:paraId="3B4C35E2" w14:textId="77777777" w:rsidR="004F4FD6" w:rsidRPr="006838E1" w:rsidRDefault="004F4FD6" w:rsidP="004F4FD6">
      <w:pPr>
        <w:rPr>
          <w:rFonts w:asciiTheme="minorHAnsi" w:hAnsiTheme="minorHAnsi" w:cstheme="minorHAnsi"/>
        </w:rPr>
      </w:pPr>
    </w:p>
    <w:p w14:paraId="75BBF7F7" w14:textId="77777777" w:rsidR="004F4FD6" w:rsidRPr="006838E1" w:rsidRDefault="004F4FD6" w:rsidP="004F4FD6">
      <w:pPr>
        <w:rPr>
          <w:rFonts w:asciiTheme="minorHAnsi" w:hAnsiTheme="minorHAnsi" w:cstheme="minorHAnsi"/>
        </w:rPr>
      </w:pPr>
    </w:p>
    <w:p w14:paraId="4724A8E7" w14:textId="77777777" w:rsidR="004F4FD6" w:rsidRPr="006838E1" w:rsidRDefault="004F4FD6" w:rsidP="004F4FD6">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64708E97" w14:textId="77777777" w:rsidR="004F4FD6" w:rsidRPr="006838E1" w:rsidRDefault="004F4FD6" w:rsidP="004F4FD6">
      <w:pPr>
        <w:rPr>
          <w:rFonts w:asciiTheme="minorHAnsi" w:hAnsiTheme="minorHAnsi" w:cstheme="minorHAnsi"/>
        </w:rPr>
      </w:pPr>
      <w:r w:rsidRPr="006838E1">
        <w:rPr>
          <w:rStyle w:val="Style13ptBold"/>
          <w:rFonts w:asciiTheme="minorHAnsi" w:hAnsiTheme="minorHAnsi" w:cstheme="minorHAnsi"/>
        </w:rPr>
        <w:t>Hartley et al 12</w:t>
      </w:r>
      <w:r w:rsidRPr="006838E1">
        <w:rPr>
          <w:rFonts w:asciiTheme="minorHAnsi" w:hAnsiTheme="minorHAnsi" w:cstheme="minorHAnsi"/>
        </w:rPr>
        <w:t xml:space="preserve"> (Major General John Hartley AO (Retd), CEO and Institute, Director Future Directions International, Roundtable Chairman. Alyson Clarke, FDI Executive Officer Gary </w:t>
      </w:r>
      <w:proofErr w:type="spellStart"/>
      <w:r w:rsidRPr="006838E1">
        <w:rPr>
          <w:rFonts w:asciiTheme="minorHAnsi" w:hAnsiTheme="minorHAnsi" w:cstheme="minorHAnsi"/>
        </w:rPr>
        <w:t>Kleyn</w:t>
      </w:r>
      <w:proofErr w:type="spellEnd"/>
      <w:r w:rsidRPr="006838E1">
        <w:rPr>
          <w:rFonts w:asciiTheme="minorHAnsi" w:hAnsiTheme="minorHAnsi" w:cstheme="minorHAnsi"/>
        </w:rPr>
        <w:t xml:space="preserve">, Manager, FDI Global Food and Water Crises Research </w:t>
      </w:r>
      <w:proofErr w:type="spellStart"/>
      <w:r w:rsidRPr="006838E1">
        <w:rPr>
          <w:rFonts w:asciiTheme="minorHAnsi" w:hAnsiTheme="minorHAnsi" w:cstheme="minorHAnsi"/>
        </w:rPr>
        <w:t>Programme</w:t>
      </w:r>
      <w:proofErr w:type="spellEnd"/>
      <w:r w:rsidRPr="006838E1">
        <w:rPr>
          <w:rFonts w:asciiTheme="minorHAnsi" w:hAnsiTheme="minorHAnsi" w:cstheme="minorHAnsi"/>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6838E1">
        <w:rPr>
          <w:rFonts w:asciiTheme="minorHAnsi" w:hAnsiTheme="minorHAnsi" w:cstheme="minorHAnsi"/>
        </w:rPr>
        <w:t>brett</w:t>
      </w:r>
      <w:proofErr w:type="spellEnd"/>
    </w:p>
    <w:p w14:paraId="4D1B2D8B" w14:textId="77777777" w:rsidR="004F4FD6" w:rsidRPr="006838E1" w:rsidRDefault="004F4FD6" w:rsidP="004F4FD6">
      <w:pPr>
        <w:rPr>
          <w:rFonts w:asciiTheme="minorHAnsi" w:hAnsiTheme="minorHAnsi" w:cstheme="minorHAnsi"/>
          <w:sz w:val="16"/>
        </w:rPr>
      </w:pPr>
      <w:r w:rsidRPr="006838E1">
        <w:rPr>
          <w:rFonts w:asciiTheme="minorHAnsi" w:hAnsiTheme="minorHAnsi" w:cstheme="minorHAnsi"/>
          <w:sz w:val="16"/>
        </w:rPr>
        <w:t xml:space="preserve">There is little dispute that conflict can lead to food and water crises. This paper will consider parts of the world, however, where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and water </w:t>
      </w:r>
      <w:r w:rsidRPr="008925CA">
        <w:rPr>
          <w:rStyle w:val="Emphasis"/>
          <w:rFonts w:asciiTheme="minorHAnsi" w:hAnsiTheme="minorHAnsi" w:cstheme="minorHAnsi"/>
          <w:highlight w:val="green"/>
        </w:rPr>
        <w:t>insecurity</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can</w:t>
      </w:r>
      <w:r w:rsidRPr="006838E1">
        <w:rPr>
          <w:rStyle w:val="StyleUnderline"/>
          <w:rFonts w:asciiTheme="minorHAnsi" w:hAnsiTheme="minorHAnsi" w:cstheme="minorHAnsi"/>
        </w:rPr>
        <w:t xml:space="preserve"> be the cause of conflict and</w:t>
      </w:r>
      <w:r w:rsidRPr="006838E1">
        <w:rPr>
          <w:rFonts w:asciiTheme="minorHAnsi" w:hAnsiTheme="minorHAnsi" w:cstheme="minorHAnsi"/>
          <w:sz w:val="16"/>
        </w:rPr>
        <w:t xml:space="preserve">, at worst, </w:t>
      </w:r>
      <w:r w:rsidRPr="008925CA">
        <w:rPr>
          <w:rStyle w:val="Emphasis"/>
          <w:rFonts w:asciiTheme="minorHAnsi" w:hAnsiTheme="minorHAnsi" w:cstheme="minorHAnsi"/>
          <w:highlight w:val="green"/>
        </w:rPr>
        <w:t>result in war</w:t>
      </w:r>
      <w:r w:rsidRPr="006838E1">
        <w:rPr>
          <w:rFonts w:asciiTheme="minorHAnsi" w:hAnsiTheme="minorHAnsi" w:cstheme="minorHAnsi"/>
          <w:sz w:val="16"/>
        </w:rPr>
        <w:t xml:space="preserve">. While dealing predominately with food and water issues, the paper also </w:t>
      </w:r>
      <w:proofErr w:type="spellStart"/>
      <w:r w:rsidRPr="006838E1">
        <w:rPr>
          <w:rFonts w:asciiTheme="minorHAnsi" w:hAnsiTheme="minorHAnsi" w:cstheme="minorHAnsi"/>
          <w:sz w:val="16"/>
        </w:rPr>
        <w:t>recognises</w:t>
      </w:r>
      <w:proofErr w:type="spellEnd"/>
      <w:r w:rsidRPr="006838E1">
        <w:rPr>
          <w:rFonts w:asciiTheme="minorHAnsi" w:hAnsiTheme="minorHAnsi" w:cstheme="minorHAnsi"/>
          <w:sz w:val="16"/>
        </w:rPr>
        <w:t xml:space="preserve"> the nexus that exists between food and water and energy security. There is a growing appreciation that the </w:t>
      </w:r>
      <w:r w:rsidRPr="008925CA">
        <w:rPr>
          <w:rStyle w:val="StyleUnderline"/>
          <w:rFonts w:asciiTheme="minorHAnsi" w:hAnsiTheme="minorHAnsi" w:cstheme="minorHAnsi"/>
          <w:highlight w:val="green"/>
        </w:rPr>
        <w:t xml:space="preserve">conflicts in the </w:t>
      </w:r>
      <w:r w:rsidRPr="008925CA">
        <w:rPr>
          <w:rStyle w:val="Emphasis"/>
          <w:rFonts w:asciiTheme="minorHAnsi" w:hAnsiTheme="minorHAnsi" w:cstheme="minorHAnsi"/>
          <w:highlight w:val="green"/>
        </w:rPr>
        <w:t>next century</w:t>
      </w:r>
      <w:r w:rsidRPr="008925CA">
        <w:rPr>
          <w:rStyle w:val="StyleUnderline"/>
          <w:rFonts w:asciiTheme="minorHAnsi" w:hAnsiTheme="minorHAnsi" w:cstheme="minorHAnsi"/>
          <w:highlight w:val="green"/>
        </w:rPr>
        <w:t xml:space="preserve"> will most likely be fought over</w:t>
      </w:r>
      <w:r w:rsidRPr="006838E1">
        <w:rPr>
          <w:rStyle w:val="StyleUnderline"/>
          <w:rFonts w:asciiTheme="minorHAnsi" w:hAnsiTheme="minorHAnsi" w:cstheme="minorHAnsi"/>
        </w:rPr>
        <w:t xml:space="preserve"> a lack of </w:t>
      </w:r>
      <w:r w:rsidRPr="008925CA">
        <w:rPr>
          <w:rStyle w:val="StyleUnderline"/>
          <w:rFonts w:asciiTheme="minorHAnsi" w:hAnsiTheme="minorHAnsi" w:cstheme="minorHAnsi"/>
          <w:highlight w:val="green"/>
        </w:rPr>
        <w:t>resources</w:t>
      </w:r>
      <w:r w:rsidRPr="006838E1">
        <w:rPr>
          <w:rFonts w:asciiTheme="minorHAnsi" w:hAnsiTheme="minorHAnsi" w:cstheme="minorHAnsi"/>
          <w:sz w:val="16"/>
        </w:rPr>
        <w:t xml:space="preserve">. Yet, in a sense, this is not new. </w:t>
      </w:r>
      <w:r w:rsidRPr="008925CA">
        <w:rPr>
          <w:rStyle w:val="StyleUnderline"/>
          <w:rFonts w:asciiTheme="minorHAnsi" w:hAnsiTheme="minorHAnsi" w:cstheme="minorHAnsi"/>
          <w:highlight w:val="green"/>
        </w:rPr>
        <w:t>Researchers point to</w:t>
      </w:r>
      <w:r w:rsidRPr="006838E1">
        <w:rPr>
          <w:rStyle w:val="StyleUnderline"/>
          <w:rFonts w:asciiTheme="minorHAnsi" w:hAnsiTheme="minorHAnsi" w:cstheme="minorHAnsi"/>
        </w:rPr>
        <w:t xml:space="preserve"> the </w:t>
      </w:r>
      <w:r w:rsidRPr="008925CA">
        <w:rPr>
          <w:rStyle w:val="Emphasis"/>
          <w:rFonts w:asciiTheme="minorHAnsi" w:hAnsiTheme="minorHAnsi" w:cstheme="minorHAnsi"/>
          <w:highlight w:val="green"/>
        </w:rPr>
        <w:t>French and Russian revolutions</w:t>
      </w:r>
      <w:r w:rsidRPr="006838E1">
        <w:rPr>
          <w:rFonts w:asciiTheme="minorHAnsi" w:hAnsiTheme="minorHAnsi" w:cstheme="minorHAnsi"/>
          <w:sz w:val="16"/>
        </w:rPr>
        <w:t xml:space="preserve"> as conflicts </w:t>
      </w:r>
      <w:r w:rsidRPr="008925CA">
        <w:rPr>
          <w:rStyle w:val="StyleUnderline"/>
          <w:rFonts w:asciiTheme="minorHAnsi" w:hAnsiTheme="minorHAnsi" w:cstheme="minorHAnsi"/>
          <w:highlight w:val="green"/>
        </w:rPr>
        <w:t>induced by</w:t>
      </w:r>
      <w:r w:rsidRPr="006838E1">
        <w:rPr>
          <w:rFonts w:asciiTheme="minorHAnsi" w:hAnsiTheme="minorHAnsi" w:cstheme="minorHAnsi"/>
          <w:sz w:val="16"/>
        </w:rPr>
        <w:t xml:space="preserve"> a </w:t>
      </w:r>
      <w:r w:rsidRPr="006838E1">
        <w:rPr>
          <w:rStyle w:val="StyleUnderline"/>
          <w:rFonts w:asciiTheme="minorHAnsi" w:hAnsiTheme="minorHAnsi" w:cstheme="minorHAnsi"/>
        </w:rPr>
        <w:t xml:space="preserve">lack of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More recently, Germany’s World War Two efforts are said to have been inspired, at least in part, by its perceived need to gain access to more food. Yet the general sense among those that attended FDI’s recent workshops, was that </w:t>
      </w:r>
      <w:r w:rsidRPr="008925CA">
        <w:rPr>
          <w:rStyle w:val="StyleUnderline"/>
          <w:rFonts w:asciiTheme="minorHAnsi" w:hAnsiTheme="minorHAnsi" w:cstheme="minorHAnsi"/>
          <w:highlight w:val="green"/>
        </w:rPr>
        <w:t xml:space="preserve">the </w:t>
      </w:r>
      <w:r w:rsidRPr="008925CA">
        <w:rPr>
          <w:rStyle w:val="Emphasis"/>
          <w:rFonts w:asciiTheme="minorHAnsi" w:hAnsiTheme="minorHAnsi" w:cstheme="minorHAnsi"/>
          <w:highlight w:val="green"/>
        </w:rPr>
        <w:t>scale</w:t>
      </w:r>
      <w:r w:rsidRPr="006838E1">
        <w:rPr>
          <w:rStyle w:val="Emphasis"/>
          <w:rFonts w:asciiTheme="minorHAnsi" w:hAnsiTheme="minorHAnsi" w:cstheme="minorHAnsi"/>
        </w:rPr>
        <w:t xml:space="preserve"> of the problem</w:t>
      </w:r>
      <w:r w:rsidRPr="006838E1">
        <w:rPr>
          <w:rStyle w:val="StyleUnderline"/>
          <w:rFonts w:asciiTheme="minorHAnsi" w:hAnsiTheme="minorHAnsi" w:cstheme="minorHAnsi"/>
        </w:rPr>
        <w:t xml:space="preserve"> in the future </w:t>
      </w:r>
      <w:r w:rsidRPr="008925CA">
        <w:rPr>
          <w:rStyle w:val="StyleUnderline"/>
          <w:rFonts w:asciiTheme="minorHAnsi" w:hAnsiTheme="minorHAnsi" w:cstheme="minorHAnsi"/>
          <w:highlight w:val="green"/>
        </w:rPr>
        <w:t xml:space="preserve">could be significantly greater </w:t>
      </w:r>
      <w:proofErr w:type="gramStart"/>
      <w:r w:rsidRPr="006838E1">
        <w:rPr>
          <w:rStyle w:val="StyleUnderline"/>
          <w:rFonts w:asciiTheme="minorHAnsi" w:hAnsiTheme="minorHAnsi" w:cstheme="minorHAnsi"/>
        </w:rPr>
        <w:t>as a result of</w:t>
      </w:r>
      <w:proofErr w:type="gramEnd"/>
      <w:r w:rsidRPr="006838E1">
        <w:rPr>
          <w:rStyle w:val="StyleUnderline"/>
          <w:rFonts w:asciiTheme="minorHAnsi" w:hAnsiTheme="minorHAnsi" w:cstheme="minorHAnsi"/>
        </w:rPr>
        <w:t xml:space="preserve"> population pressures, changing weather, </w:t>
      </w:r>
      <w:proofErr w:type="spellStart"/>
      <w:r w:rsidRPr="006838E1">
        <w:rPr>
          <w:rStyle w:val="StyleUnderline"/>
          <w:rFonts w:asciiTheme="minorHAnsi" w:hAnsiTheme="minorHAnsi" w:cstheme="minorHAnsi"/>
        </w:rPr>
        <w:t>urbanisation</w:t>
      </w:r>
      <w:proofErr w:type="spellEnd"/>
      <w:r w:rsidRPr="006838E1">
        <w:rPr>
          <w:rStyle w:val="StyleUnderline"/>
          <w:rFonts w:asciiTheme="minorHAnsi" w:hAnsiTheme="minorHAnsi" w:cstheme="minorHAnsi"/>
        </w:rPr>
        <w:t xml:space="preserve">, migration, loss of arable land and other farm inputs, and increased affluence </w:t>
      </w:r>
      <w:r w:rsidRPr="008925CA">
        <w:rPr>
          <w:rStyle w:val="StyleUnderline"/>
          <w:rFonts w:asciiTheme="minorHAnsi" w:hAnsiTheme="minorHAnsi" w:cstheme="minorHAnsi"/>
          <w:highlight w:val="green"/>
        </w:rPr>
        <w:t>in the developing world</w:t>
      </w:r>
      <w:r w:rsidRPr="006838E1">
        <w:rPr>
          <w:rFonts w:asciiTheme="minorHAnsi" w:hAnsiTheme="minorHAnsi" w:cstheme="minorHAnsi"/>
          <w:sz w:val="16"/>
        </w:rPr>
        <w:t xml:space="preserve">. In his book, Small Farmers Secure Food, Lindsay Falvey, a participant in FDI’s March 2012 workshop on the issue of food and conflict, clearly expresses the problem and why </w:t>
      </w:r>
      <w:r w:rsidRPr="006838E1">
        <w:rPr>
          <w:rStyle w:val="StyleUnderline"/>
          <w:rFonts w:asciiTheme="minorHAnsi" w:hAnsiTheme="minorHAnsi" w:cstheme="minorHAnsi"/>
        </w:rPr>
        <w:t>countries across the globe are starting to take note</w:t>
      </w:r>
      <w:r w:rsidRPr="006838E1">
        <w:rPr>
          <w:rFonts w:asciiTheme="minorHAnsi" w:hAnsiTheme="minorHAnsi" w:cstheme="minorHAnsi"/>
          <w:sz w:val="16"/>
        </w:rPr>
        <w:t>. He writes (p.36), “…</w:t>
      </w:r>
      <w:r w:rsidRPr="008925CA">
        <w:rPr>
          <w:rStyle w:val="StyleUnderline"/>
          <w:rFonts w:asciiTheme="minorHAnsi" w:hAnsiTheme="minorHAnsi" w:cstheme="minorHAnsi"/>
          <w:highlight w:val="green"/>
        </w:rPr>
        <w:t>if people are hungry</w:t>
      </w:r>
      <w:r w:rsidRPr="006838E1">
        <w:rPr>
          <w:rFonts w:asciiTheme="minorHAnsi" w:hAnsiTheme="minorHAnsi" w:cstheme="minorHAnsi"/>
          <w:sz w:val="16"/>
        </w:rPr>
        <w:t xml:space="preserve">, especially </w:t>
      </w:r>
      <w:r w:rsidRPr="008925CA">
        <w:rPr>
          <w:rStyle w:val="StyleUnderline"/>
          <w:rFonts w:asciiTheme="minorHAnsi" w:hAnsiTheme="minorHAnsi" w:cstheme="minorHAnsi"/>
          <w:highlight w:val="green"/>
        </w:rPr>
        <w:t>in cities</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the state is not stable</w:t>
      </w:r>
      <w:r w:rsidRPr="006838E1">
        <w:rPr>
          <w:rFonts w:asciiTheme="minorHAnsi" w:hAnsiTheme="minorHAnsi" w:cstheme="minorHAnsi"/>
          <w:sz w:val="16"/>
        </w:rPr>
        <w:t xml:space="preserve"> – riots, violence, </w:t>
      </w:r>
      <w:r w:rsidRPr="008925CA">
        <w:rPr>
          <w:rStyle w:val="Emphasis"/>
          <w:rFonts w:asciiTheme="minorHAnsi" w:hAnsiTheme="minorHAnsi" w:cstheme="minorHAnsi"/>
          <w:highlight w:val="green"/>
        </w:rPr>
        <w:t>breakdown of law and order</w:t>
      </w:r>
      <w:r w:rsidRPr="008925CA">
        <w:rPr>
          <w:rStyle w:val="StyleUnderline"/>
          <w:rFonts w:asciiTheme="minorHAnsi" w:hAnsiTheme="minorHAnsi" w:cstheme="minorHAnsi"/>
          <w:highlight w:val="green"/>
        </w:rPr>
        <w:t xml:space="preserve"> and</w:t>
      </w:r>
      <w:r w:rsidRPr="006838E1">
        <w:rPr>
          <w:rFonts w:asciiTheme="minorHAnsi" w:hAnsiTheme="minorHAnsi" w:cstheme="minorHAnsi"/>
          <w:sz w:val="16"/>
        </w:rPr>
        <w:t xml:space="preserve"> migration result.” “Hunger feeds </w:t>
      </w:r>
      <w:r w:rsidRPr="006838E1">
        <w:rPr>
          <w:rStyle w:val="StyleUnderline"/>
          <w:rFonts w:asciiTheme="minorHAnsi" w:hAnsiTheme="minorHAnsi" w:cstheme="minorHAnsi"/>
        </w:rPr>
        <w:t>anarchy.</w:t>
      </w:r>
      <w:r w:rsidRPr="006838E1">
        <w:rPr>
          <w:rFonts w:asciiTheme="minorHAnsi" w:hAnsiTheme="minorHAnsi" w:cstheme="minorHAnsi"/>
          <w:sz w:val="16"/>
        </w:rPr>
        <w:t xml:space="preserve">” This view is also shared by Julian Cribb, who in his book, The Coming Famine, writes that </w:t>
      </w:r>
      <w:r w:rsidRPr="006838E1">
        <w:rPr>
          <w:rStyle w:val="StyleUnderline"/>
          <w:rFonts w:asciiTheme="minorHAnsi" w:hAnsiTheme="minorHAnsi" w:cstheme="minorHAnsi"/>
        </w:rPr>
        <w:t>if</w:t>
      </w:r>
      <w:r w:rsidRPr="006838E1">
        <w:rPr>
          <w:rFonts w:asciiTheme="minorHAnsi" w:hAnsiTheme="minorHAnsi" w:cstheme="minorHAnsi"/>
          <w:sz w:val="16"/>
        </w:rPr>
        <w:t xml:space="preserve"> “large </w:t>
      </w:r>
      <w:r w:rsidRPr="006838E1">
        <w:rPr>
          <w:rStyle w:val="StyleUnderline"/>
          <w:rFonts w:asciiTheme="minorHAnsi" w:hAnsiTheme="minorHAnsi" w:cstheme="minorHAnsi"/>
        </w:rPr>
        <w:t>regions</w:t>
      </w:r>
      <w:r w:rsidRPr="006838E1">
        <w:rPr>
          <w:rFonts w:asciiTheme="minorHAnsi" w:hAnsiTheme="minorHAnsi" w:cstheme="minorHAnsi"/>
          <w:sz w:val="16"/>
        </w:rPr>
        <w:t xml:space="preserve"> of the world </w:t>
      </w:r>
      <w:r w:rsidRPr="006838E1">
        <w:rPr>
          <w:rStyle w:val="StyleUnderline"/>
          <w:rFonts w:asciiTheme="minorHAnsi" w:hAnsiTheme="minorHAnsi" w:cstheme="minorHAnsi"/>
        </w:rPr>
        <w:t>run short of food</w:t>
      </w:r>
      <w:r w:rsidRPr="006838E1">
        <w:rPr>
          <w:rFonts w:asciiTheme="minorHAnsi" w:hAnsiTheme="minorHAnsi" w:cstheme="minorHAnsi"/>
          <w:sz w:val="16"/>
        </w:rPr>
        <w:t xml:space="preserve">, land or water in the decades that lie ahead, </w:t>
      </w:r>
      <w:r w:rsidRPr="006838E1">
        <w:rPr>
          <w:rStyle w:val="StyleUnderline"/>
          <w:rFonts w:asciiTheme="minorHAnsi" w:hAnsiTheme="minorHAnsi" w:cstheme="minorHAnsi"/>
        </w:rPr>
        <w:t>then</w:t>
      </w:r>
      <w:r w:rsidRPr="006838E1">
        <w:rPr>
          <w:rFonts w:asciiTheme="minorHAnsi" w:hAnsiTheme="minorHAnsi" w:cstheme="minorHAnsi"/>
          <w:sz w:val="16"/>
        </w:rPr>
        <w:t xml:space="preserve"> wholesale, </w:t>
      </w:r>
      <w:r w:rsidRPr="008925CA">
        <w:rPr>
          <w:rStyle w:val="Emphasis"/>
          <w:rFonts w:asciiTheme="minorHAnsi" w:hAnsiTheme="minorHAnsi" w:cstheme="minorHAnsi"/>
          <w:highlight w:val="green"/>
        </w:rPr>
        <w:t>bloody wars</w:t>
      </w:r>
      <w:r w:rsidRPr="006838E1">
        <w:rPr>
          <w:rStyle w:val="Emphasis"/>
          <w:rFonts w:asciiTheme="minorHAnsi" w:hAnsiTheme="minorHAnsi" w:cstheme="minorHAnsi"/>
        </w:rPr>
        <w:t xml:space="preserve"> are liable to </w:t>
      </w:r>
      <w:r w:rsidRPr="008925CA">
        <w:rPr>
          <w:rStyle w:val="Emphasis"/>
          <w:rFonts w:asciiTheme="minorHAnsi" w:hAnsiTheme="minorHAnsi" w:cstheme="minorHAnsi"/>
          <w:highlight w:val="green"/>
        </w:rPr>
        <w:t>follow</w:t>
      </w:r>
      <w:r w:rsidRPr="006838E1">
        <w:rPr>
          <w:rFonts w:asciiTheme="minorHAnsi" w:hAnsiTheme="minorHAnsi" w:cstheme="minorHAnsi"/>
          <w:sz w:val="16"/>
        </w:rPr>
        <w:t>.” He continues: “</w:t>
      </w:r>
      <w:r w:rsidRPr="008925CA">
        <w:rPr>
          <w:rStyle w:val="StyleUnderline"/>
          <w:rFonts w:asciiTheme="minorHAnsi" w:hAnsiTheme="minorHAnsi" w:cstheme="minorHAnsi"/>
          <w:highlight w:val="green"/>
        </w:rPr>
        <w:t>An increasingly credible scenario for</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World War 3</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is</w:t>
      </w:r>
      <w:r w:rsidRPr="006838E1">
        <w:rPr>
          <w:rStyle w:val="StyleUnderline"/>
          <w:rFonts w:asciiTheme="minorHAnsi" w:hAnsiTheme="minorHAnsi" w:cstheme="minorHAnsi"/>
        </w:rPr>
        <w:t xml:space="preserve"> not so much a confrontation of </w:t>
      </w:r>
      <w:proofErr w:type="gramStart"/>
      <w:r w:rsidRPr="006838E1">
        <w:rPr>
          <w:rStyle w:val="StyleUnderline"/>
          <w:rFonts w:asciiTheme="minorHAnsi" w:hAnsiTheme="minorHAnsi" w:cstheme="minorHAnsi"/>
        </w:rPr>
        <w:t>super powers</w:t>
      </w:r>
      <w:proofErr w:type="gramEnd"/>
      <w:r w:rsidRPr="006838E1">
        <w:rPr>
          <w:rStyle w:val="StyleUnderline"/>
          <w:rFonts w:asciiTheme="minorHAnsi" w:hAnsiTheme="minorHAnsi" w:cstheme="minorHAnsi"/>
        </w:rPr>
        <w:t xml:space="preserve"> </w:t>
      </w:r>
      <w:r w:rsidRPr="006838E1">
        <w:rPr>
          <w:rFonts w:asciiTheme="minorHAnsi" w:hAnsiTheme="minorHAnsi" w:cstheme="minorHAnsi"/>
          <w:sz w:val="16"/>
        </w:rPr>
        <w:t xml:space="preserve">and their allies, </w:t>
      </w:r>
      <w:r w:rsidRPr="006838E1">
        <w:rPr>
          <w:rStyle w:val="Emphasis"/>
          <w:rFonts w:asciiTheme="minorHAnsi" w:hAnsiTheme="minorHAnsi" w:cstheme="minorHAnsi"/>
        </w:rPr>
        <w:t xml:space="preserve">as </w:t>
      </w:r>
      <w:r w:rsidRPr="008925CA">
        <w:rPr>
          <w:rStyle w:val="Emphasis"/>
          <w:rFonts w:asciiTheme="minorHAnsi" w:hAnsiTheme="minorHAnsi" w:cstheme="minorHAnsi"/>
          <w:highlight w:val="green"/>
        </w:rPr>
        <w:t>a festering</w:t>
      </w:r>
      <w:r w:rsidRPr="006838E1">
        <w:rPr>
          <w:rStyle w:val="Emphasis"/>
          <w:rFonts w:asciiTheme="minorHAnsi" w:hAnsiTheme="minorHAnsi" w:cstheme="minorHAnsi"/>
        </w:rPr>
        <w:t xml:space="preserve">, self-perpetuating </w:t>
      </w:r>
      <w:r w:rsidRPr="008925CA">
        <w:rPr>
          <w:rStyle w:val="Emphasis"/>
          <w:rFonts w:asciiTheme="minorHAnsi" w:hAnsiTheme="minorHAnsi" w:cstheme="minorHAnsi"/>
          <w:highlight w:val="green"/>
        </w:rPr>
        <w:t>chain of resource conflicts</w:t>
      </w:r>
      <w:r w:rsidRPr="006838E1">
        <w:rPr>
          <w:rFonts w:asciiTheme="minorHAnsi" w:hAnsiTheme="minorHAnsi" w:cstheme="minorHAnsi"/>
          <w:sz w:val="16"/>
        </w:rPr>
        <w:t>.” He also says: “</w:t>
      </w:r>
      <w:r w:rsidRPr="006838E1">
        <w:rPr>
          <w:rStyle w:val="StyleUnderline"/>
          <w:rFonts w:asciiTheme="minorHAnsi" w:hAnsiTheme="minorHAnsi" w:cstheme="minorHAnsi"/>
        </w:rPr>
        <w:t>The wars of the 21st Century are less likely to be global conflicts with sharply defined sides</w:t>
      </w:r>
      <w:r w:rsidRPr="006838E1">
        <w:rPr>
          <w:rFonts w:asciiTheme="minorHAnsi" w:hAnsiTheme="minorHAnsi" w:cstheme="minorHAnsi"/>
          <w:sz w:val="16"/>
        </w:rPr>
        <w:t xml:space="preserve"> and huge armies, </w:t>
      </w:r>
      <w:r w:rsidRPr="006838E1">
        <w:rPr>
          <w:rStyle w:val="StyleUnderline"/>
          <w:rFonts w:asciiTheme="minorHAnsi" w:hAnsiTheme="minorHAnsi" w:cstheme="minorHAnsi"/>
        </w:rPr>
        <w:t>than a scrappy mass of failed states</w:t>
      </w:r>
      <w:r w:rsidRPr="006838E1">
        <w:rPr>
          <w:rFonts w:asciiTheme="minorHAnsi" w:hAnsiTheme="minorHAnsi" w:cstheme="minorHAnsi"/>
          <w:sz w:val="16"/>
        </w:rPr>
        <w:t xml:space="preserve">, rebellions, civil strife, insurgencies, terrorism and genocides, </w:t>
      </w:r>
      <w:r w:rsidRPr="006838E1">
        <w:rPr>
          <w:rStyle w:val="StyleUnderline"/>
          <w:rFonts w:asciiTheme="minorHAnsi" w:hAnsiTheme="minorHAnsi" w:cstheme="minorHAnsi"/>
        </w:rPr>
        <w:t>sparked by bloody competition over dwindling resources</w:t>
      </w:r>
      <w:r w:rsidRPr="006838E1">
        <w:rPr>
          <w:rFonts w:asciiTheme="minorHAnsi" w:hAnsiTheme="minorHAnsi" w:cstheme="minorHAnsi"/>
          <w:sz w:val="16"/>
        </w:rPr>
        <w:t xml:space="preserve">.” As another workshop participant put it, people do not go to war to kill; </w:t>
      </w:r>
      <w:r w:rsidRPr="008925CA">
        <w:rPr>
          <w:rStyle w:val="StyleUnderline"/>
          <w:rFonts w:asciiTheme="minorHAnsi" w:hAnsiTheme="minorHAnsi" w:cstheme="minorHAnsi"/>
          <w:highlight w:val="green"/>
        </w:rPr>
        <w:t xml:space="preserve">they go to </w:t>
      </w:r>
      <w:r w:rsidRPr="008925CA">
        <w:rPr>
          <w:rStyle w:val="Emphasis"/>
          <w:rFonts w:asciiTheme="minorHAnsi" w:hAnsiTheme="minorHAnsi" w:cstheme="minorHAnsi"/>
          <w:highlight w:val="green"/>
        </w:rPr>
        <w:t>war</w:t>
      </w:r>
      <w:r w:rsidRPr="006838E1">
        <w:rPr>
          <w:rStyle w:val="Emphasis"/>
          <w:rFonts w:asciiTheme="minorHAnsi" w:hAnsiTheme="minorHAnsi" w:cstheme="minorHAnsi"/>
        </w:rPr>
        <w:t xml:space="preserve"> over resources</w:t>
      </w:r>
      <w:r w:rsidRPr="006838E1">
        <w:rPr>
          <w:rStyle w:val="StyleUnderline"/>
          <w:rFonts w:asciiTheme="minorHAnsi" w:hAnsiTheme="minorHAnsi" w:cstheme="minorHAnsi"/>
        </w:rPr>
        <w:t xml:space="preserve">, either </w:t>
      </w:r>
      <w:r w:rsidRPr="008925CA">
        <w:rPr>
          <w:rStyle w:val="StyleUnderline"/>
          <w:rFonts w:asciiTheme="minorHAnsi" w:hAnsiTheme="minorHAnsi" w:cstheme="minorHAnsi"/>
          <w:highlight w:val="green"/>
        </w:rPr>
        <w:t>to protect or</w:t>
      </w:r>
      <w:r w:rsidRPr="006838E1">
        <w:rPr>
          <w:rStyle w:val="StyleUnderline"/>
          <w:rFonts w:asciiTheme="minorHAnsi" w:hAnsiTheme="minorHAnsi" w:cstheme="minorHAnsi"/>
        </w:rPr>
        <w:t xml:space="preserve"> to </w:t>
      </w:r>
      <w:r w:rsidRPr="008925CA">
        <w:rPr>
          <w:rStyle w:val="StyleUnderline"/>
          <w:rFonts w:asciiTheme="minorHAnsi" w:hAnsiTheme="minorHAnsi" w:cstheme="minorHAnsi"/>
          <w:highlight w:val="green"/>
        </w:rPr>
        <w:t>gain</w:t>
      </w:r>
      <w:r w:rsidRPr="006838E1">
        <w:rPr>
          <w:rStyle w:val="StyleUnderline"/>
          <w:rFonts w:asciiTheme="minorHAnsi" w:hAnsiTheme="minorHAnsi" w:cstheme="minorHAnsi"/>
        </w:rPr>
        <w:t xml:space="preserve"> the </w:t>
      </w:r>
      <w:r w:rsidRPr="008925CA">
        <w:rPr>
          <w:rStyle w:val="StyleUnderline"/>
          <w:rFonts w:asciiTheme="minorHAnsi" w:hAnsiTheme="minorHAnsi" w:cstheme="minorHAnsi"/>
          <w:highlight w:val="green"/>
        </w:rPr>
        <w:t>resources for themselves</w:t>
      </w:r>
      <w:r w:rsidRPr="006838E1">
        <w:rPr>
          <w:rFonts w:asciiTheme="minorHAnsi" w:hAnsiTheme="minorHAnsi" w:cstheme="minorHAnsi"/>
          <w:sz w:val="16"/>
        </w:rPr>
        <w:t xml:space="preserve">. Another observed that hunger results in passivity not conflict. Conflict is over resources, not because people are going hungry. </w:t>
      </w:r>
      <w:r w:rsidRPr="006838E1">
        <w:rPr>
          <w:rStyle w:val="StyleUnderline"/>
          <w:rFonts w:asciiTheme="minorHAnsi" w:hAnsiTheme="minorHAnsi" w:cstheme="minorHAnsi"/>
        </w:rPr>
        <w:t>A study by the</w:t>
      </w:r>
      <w:r w:rsidRPr="006838E1">
        <w:rPr>
          <w:rFonts w:asciiTheme="minorHAnsi" w:hAnsiTheme="minorHAnsi" w:cstheme="minorHAnsi"/>
          <w:sz w:val="16"/>
        </w:rPr>
        <w:t xml:space="preserve"> </w:t>
      </w:r>
      <w:r w:rsidRPr="006838E1">
        <w:rPr>
          <w:rStyle w:val="StyleUnderline"/>
          <w:rFonts w:asciiTheme="minorHAnsi" w:hAnsiTheme="minorHAnsi" w:cstheme="minorHAnsi"/>
        </w:rPr>
        <w:t>International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indicates</w:t>
      </w:r>
      <w:r w:rsidRPr="006838E1">
        <w:rPr>
          <w:rFonts w:asciiTheme="minorHAnsi" w:hAnsiTheme="minorHAnsi" w:cstheme="minorHAnsi"/>
          <w:sz w:val="16"/>
        </w:rPr>
        <w:t xml:space="preserve"> that </w:t>
      </w:r>
      <w:r w:rsidRPr="006838E1">
        <w:rPr>
          <w:rStyle w:val="StyleUnderline"/>
          <w:rFonts w:asciiTheme="minorHAnsi" w:hAnsiTheme="minorHAnsi" w:cstheme="minorHAnsi"/>
        </w:rPr>
        <w:t>where food security is an issue, it is more likely to result in some form of conflict</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Darfur</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Rwanda</w:t>
      </w:r>
      <w:r w:rsidRPr="006838E1">
        <w:rPr>
          <w:rFonts w:asciiTheme="minorHAnsi" w:hAnsiTheme="minorHAnsi" w:cstheme="minorHAnsi"/>
          <w:sz w:val="16"/>
        </w:rPr>
        <w:t xml:space="preserve">, </w:t>
      </w:r>
      <w:proofErr w:type="gramStart"/>
      <w:r w:rsidRPr="008925CA">
        <w:rPr>
          <w:rStyle w:val="Emphasis"/>
          <w:rFonts w:asciiTheme="minorHAnsi" w:hAnsiTheme="minorHAnsi" w:cstheme="minorHAnsi"/>
          <w:highlight w:val="green"/>
        </w:rPr>
        <w:t>Eritrea</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and the</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Balkans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experienced such wars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Governments</w:t>
      </w:r>
      <w:r w:rsidRPr="006838E1">
        <w:rPr>
          <w:rFonts w:asciiTheme="minorHAnsi" w:hAnsiTheme="minorHAnsi" w:cstheme="minorHAnsi"/>
          <w:sz w:val="16"/>
        </w:rPr>
        <w:t xml:space="preserve">, especially in developed </w:t>
      </w:r>
      <w:r w:rsidRPr="006838E1">
        <w:rPr>
          <w:rFonts w:asciiTheme="minorHAnsi" w:hAnsiTheme="minorHAnsi" w:cstheme="minorHAnsi"/>
          <w:sz w:val="16"/>
        </w:rPr>
        <w:lastRenderedPageBreak/>
        <w:t xml:space="preserve">countries, </w:t>
      </w:r>
      <w:r w:rsidRPr="006838E1">
        <w:rPr>
          <w:rStyle w:val="StyleUnderline"/>
          <w:rFonts w:asciiTheme="minorHAnsi" w:hAnsiTheme="minorHAnsi" w:cstheme="minorHAnsi"/>
        </w:rPr>
        <w:t xml:space="preserve">are </w:t>
      </w:r>
      <w:r w:rsidRPr="008925CA">
        <w:rPr>
          <w:rStyle w:val="StyleUnderline"/>
          <w:rFonts w:asciiTheme="minorHAnsi" w:hAnsiTheme="minorHAnsi" w:cstheme="minorHAnsi"/>
          <w:highlight w:val="green"/>
        </w:rPr>
        <w:t>increasingly</w:t>
      </w:r>
      <w:r w:rsidRPr="006838E1">
        <w:rPr>
          <w:rStyle w:val="StyleUnderline"/>
          <w:rFonts w:asciiTheme="minorHAnsi" w:hAnsiTheme="minorHAnsi" w:cstheme="minorHAnsi"/>
        </w:rPr>
        <w:t xml:space="preserve"> aware of this phenomenon</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The UK Ministry of </w:t>
      </w:r>
      <w:proofErr w:type="spellStart"/>
      <w:r w:rsidRPr="006838E1">
        <w:rPr>
          <w:rStyle w:val="StyleUnderline"/>
          <w:rFonts w:asciiTheme="minorHAnsi" w:hAnsiTheme="minorHAnsi" w:cstheme="minorHAnsi"/>
        </w:rPr>
        <w:t>Defence</w:t>
      </w:r>
      <w:proofErr w:type="spellEnd"/>
      <w:r w:rsidRPr="006838E1">
        <w:rPr>
          <w:rStyle w:val="StyleUnderline"/>
          <w:rFonts w:asciiTheme="minorHAnsi" w:hAnsiTheme="minorHAnsi" w:cstheme="minorHAnsi"/>
        </w:rPr>
        <w:t>, the CIA, the US Center for Strategic and International Studies and the Oslo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all </w:t>
      </w:r>
      <w:r w:rsidRPr="008925CA">
        <w:rPr>
          <w:rStyle w:val="StyleUnderline"/>
          <w:rFonts w:asciiTheme="minorHAnsi" w:hAnsiTheme="minorHAnsi" w:cstheme="minorHAnsi"/>
          <w:highlight w:val="green"/>
        </w:rPr>
        <w:t xml:space="preserve">identify </w:t>
      </w:r>
      <w:r w:rsidRPr="008925CA">
        <w:rPr>
          <w:rStyle w:val="Emphasis"/>
          <w:rFonts w:asciiTheme="minorHAnsi" w:hAnsiTheme="minorHAnsi" w:cstheme="minorHAnsi"/>
          <w:highlight w:val="green"/>
        </w:rPr>
        <w:t>famine</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as a</w:t>
      </w:r>
      <w:r w:rsidRPr="006838E1">
        <w:rPr>
          <w:rStyle w:val="StyleUnderline"/>
          <w:rFonts w:asciiTheme="minorHAnsi" w:hAnsiTheme="minorHAnsi" w:cstheme="minorHAnsi"/>
        </w:rPr>
        <w:t xml:space="preserve"> potential </w:t>
      </w:r>
      <w:r w:rsidRPr="008925CA">
        <w:rPr>
          <w:rStyle w:val="StyleUnderline"/>
          <w:rFonts w:asciiTheme="minorHAnsi" w:hAnsiTheme="minorHAnsi" w:cstheme="minorHAnsi"/>
          <w:highlight w:val="green"/>
        </w:rPr>
        <w:t>trigger</w:t>
      </w:r>
      <w:r w:rsidRPr="006838E1">
        <w:rPr>
          <w:rStyle w:val="StyleUnderline"/>
          <w:rFonts w:asciiTheme="minorHAnsi" w:hAnsiTheme="minorHAnsi" w:cstheme="minorHAnsi"/>
        </w:rPr>
        <w:t xml:space="preserve"> for conflicts and possibly even </w:t>
      </w:r>
      <w:r w:rsidRPr="008925CA">
        <w:rPr>
          <w:rStyle w:val="Emphasis"/>
          <w:rFonts w:asciiTheme="minorHAnsi" w:hAnsiTheme="minorHAnsi" w:cstheme="minorHAnsi"/>
          <w:highlight w:val="green"/>
        </w:rPr>
        <w:t>nuclear war</w:t>
      </w:r>
      <w:r w:rsidRPr="006838E1">
        <w:rPr>
          <w:rFonts w:asciiTheme="minorHAnsi" w:hAnsiTheme="minorHAnsi" w:cstheme="minorHAnsi"/>
          <w:sz w:val="16"/>
        </w:rPr>
        <w:t>.</w:t>
      </w:r>
    </w:p>
    <w:p w14:paraId="26AEFC8C" w14:textId="77777777" w:rsidR="004F4FD6" w:rsidRPr="006838E1" w:rsidRDefault="004F4FD6" w:rsidP="004F4FD6">
      <w:pPr>
        <w:rPr>
          <w:rFonts w:asciiTheme="minorHAnsi" w:hAnsiTheme="minorHAnsi" w:cstheme="minorHAnsi"/>
        </w:rPr>
      </w:pPr>
    </w:p>
    <w:p w14:paraId="221B528A" w14:textId="77777777" w:rsidR="004F4FD6" w:rsidRPr="00C60F76" w:rsidRDefault="004F4FD6" w:rsidP="004F4FD6"/>
    <w:p w14:paraId="2BC26037" w14:textId="77777777" w:rsidR="004F4FD6" w:rsidRPr="004F4FD6" w:rsidRDefault="004F4FD6" w:rsidP="004F4FD6"/>
    <w:p w14:paraId="116E19D7" w14:textId="31FA15E4" w:rsidR="001102D5" w:rsidRDefault="001102D5" w:rsidP="001102D5">
      <w:pPr>
        <w:pStyle w:val="Heading3"/>
      </w:pPr>
      <w:r>
        <w:lastRenderedPageBreak/>
        <w:t>CP</w:t>
      </w:r>
    </w:p>
    <w:p w14:paraId="72C8008B" w14:textId="77777777" w:rsidR="001102D5" w:rsidRDefault="001102D5" w:rsidP="001102D5">
      <w:pPr>
        <w:pStyle w:val="Heading4"/>
      </w:pPr>
      <w:r>
        <w:t>The United States should</w:t>
      </w:r>
    </w:p>
    <w:p w14:paraId="4153BB66" w14:textId="3C8D135E" w:rsidR="001102D5" w:rsidRDefault="001102D5" w:rsidP="001102D5">
      <w:pPr>
        <w:pStyle w:val="Heading4"/>
        <w:numPr>
          <w:ilvl w:val="0"/>
          <w:numId w:val="11"/>
        </w:numPr>
        <w:tabs>
          <w:tab w:val="num" w:pos="360"/>
        </w:tabs>
        <w:ind w:left="0" w:firstLine="0"/>
        <w:rPr>
          <w:rFonts w:asciiTheme="minorHAnsi" w:hAnsiTheme="minorHAnsi" w:cstheme="minorHAnsi"/>
        </w:rPr>
      </w:pPr>
      <w:r>
        <w:rPr>
          <w:rFonts w:asciiTheme="minorHAnsi" w:hAnsiTheme="minorHAnsi" w:cstheme="minorHAnsi"/>
        </w:rPr>
        <w:t>R</w:t>
      </w:r>
      <w:r w:rsidRPr="006838E1">
        <w:rPr>
          <w:rFonts w:asciiTheme="minorHAnsi" w:hAnsiTheme="minorHAnsi" w:cstheme="minorHAnsi"/>
        </w:rPr>
        <w:t xml:space="preserve">ecognize a right of workers to strike, except for </w:t>
      </w:r>
      <w:r>
        <w:rPr>
          <w:rFonts w:asciiTheme="minorHAnsi" w:hAnsiTheme="minorHAnsi" w:cstheme="minorHAnsi"/>
        </w:rPr>
        <w:t xml:space="preserve">healthcare </w:t>
      </w:r>
      <w:r w:rsidRPr="006838E1">
        <w:rPr>
          <w:rFonts w:asciiTheme="minorHAnsi" w:hAnsiTheme="minorHAnsi" w:cstheme="minorHAnsi"/>
        </w:rPr>
        <w:t xml:space="preserve">workers </w:t>
      </w:r>
    </w:p>
    <w:p w14:paraId="0057FB2B" w14:textId="5E7AD7C3" w:rsidR="001102D5" w:rsidRDefault="001102D5" w:rsidP="001102D5">
      <w:pPr>
        <w:pStyle w:val="Heading4"/>
        <w:numPr>
          <w:ilvl w:val="0"/>
          <w:numId w:val="11"/>
        </w:numPr>
      </w:pPr>
      <w:r>
        <w:t xml:space="preserve">ban healthcare worker strikes. </w:t>
      </w:r>
    </w:p>
    <w:p w14:paraId="4A4B46AF" w14:textId="77777777" w:rsidR="001102D5" w:rsidRDefault="001102D5" w:rsidP="001102D5">
      <w:pPr>
        <w:pStyle w:val="Heading4"/>
      </w:pPr>
      <w:r>
        <w:t>COVID-19 has increased healthcare worker strikes risking health care effectiveness</w:t>
      </w:r>
    </w:p>
    <w:p w14:paraId="44E38BE8" w14:textId="77777777" w:rsidR="001102D5" w:rsidRPr="007B0C2D" w:rsidRDefault="001102D5" w:rsidP="001102D5">
      <w:r>
        <w:t xml:space="preserve">Ryan </w:t>
      </w:r>
      <w:r w:rsidRPr="00AD28DD">
        <w:rPr>
          <w:rStyle w:val="Style13ptBold"/>
        </w:rPr>
        <w:t>Essex, Ph.D., and</w:t>
      </w:r>
      <w:r>
        <w:t xml:space="preserve"> Sharon M. </w:t>
      </w:r>
      <w:r w:rsidRPr="00AD28DD">
        <w:rPr>
          <w:rStyle w:val="Style13ptBold"/>
        </w:rPr>
        <w:t>Weldon, Ph.D</w:t>
      </w:r>
      <w:r>
        <w:t xml:space="preserve">. </w:t>
      </w:r>
      <w:r w:rsidRPr="00AD28DD">
        <w:rPr>
          <w:rStyle w:val="Style13ptBold"/>
        </w:rPr>
        <w:t>6/17</w:t>
      </w:r>
      <w:r>
        <w:t>/21, “Health Care Worker Strikes and the Covid Pandemic,” NEJM, www.nejm.org/doi/full/10.1056/NEJMp2103327//lhs-ap</w:t>
      </w:r>
    </w:p>
    <w:p w14:paraId="687B0D75" w14:textId="77777777" w:rsidR="001102D5" w:rsidRPr="007B0C2D" w:rsidRDefault="001102D5" w:rsidP="001102D5">
      <w:pPr>
        <w:rPr>
          <w:rStyle w:val="StyleUnderline"/>
        </w:rPr>
      </w:pPr>
      <w:r>
        <w:t xml:space="preserve">While the heroics of health care workers have been celebrated and we’ve gained a renewed appreciation of the risks that many frontline workers face while providing fundamental services, less attention has been paid to those who have refused to work under such dangerous conditions and those who have pointed out that no health care workers needed to be placed at such high risk. Many have rightly argued that heroics were required only because of government neglect, underfunding, and lack of preparation for a pandemic that we knew was coming. </w:t>
      </w:r>
      <w:r w:rsidRPr="00AD28DD">
        <w:rPr>
          <w:rStyle w:val="StyleUnderline"/>
          <w:highlight w:val="cyan"/>
        </w:rPr>
        <w:t>Many workers are</w:t>
      </w:r>
      <w:r>
        <w:t xml:space="preserve"> justifiably </w:t>
      </w:r>
      <w:r w:rsidRPr="00AD28DD">
        <w:rPr>
          <w:rStyle w:val="StyleUnderline"/>
          <w:highlight w:val="cyan"/>
        </w:rPr>
        <w:t>angry</w:t>
      </w:r>
      <w:r>
        <w:t xml:space="preserve">. Although there are no official figures, </w:t>
      </w:r>
      <w:r w:rsidRPr="00AD28DD">
        <w:rPr>
          <w:rStyle w:val="StyleUnderline"/>
          <w:highlight w:val="cyan"/>
        </w:rPr>
        <w:t>Covid</w:t>
      </w:r>
      <w:r w:rsidRPr="007B0C2D">
        <w:rPr>
          <w:rStyle w:val="StyleUnderline"/>
        </w:rPr>
        <w:t xml:space="preserve">-19 appears to have </w:t>
      </w:r>
      <w:r w:rsidRPr="00AD28DD">
        <w:rPr>
          <w:rStyle w:val="StyleUnderline"/>
          <w:highlight w:val="cyan"/>
        </w:rPr>
        <w:t>led to a substantial uptick in strike actions by health care workers</w:t>
      </w:r>
      <w:r w:rsidRPr="007B0C2D">
        <w:rPr>
          <w:rStyle w:val="StyleUnderline"/>
        </w:rPr>
        <w:t>.</w:t>
      </w:r>
    </w:p>
    <w:p w14:paraId="53C03AF6" w14:textId="77777777" w:rsidR="001102D5" w:rsidRDefault="001102D5" w:rsidP="001102D5">
      <w:r>
        <w:t xml:space="preserve">In February 2020, facing an unknown “pneumonia,” experts in Hong Kong called for closing the borders </w:t>
      </w:r>
      <w:proofErr w:type="gramStart"/>
      <w:r>
        <w:t>in an effort to</w:t>
      </w:r>
      <w:proofErr w:type="gramEnd"/>
      <w:r>
        <w:t xml:space="preserve"> mitigate its spread until more could be ascertained about the nature of the virus (which would be labeled Covid-19 on February 11 and deemed a pandemic roughly a month later). The Hong Kong government failed to act, despite calls from experts and health care workers, with support from the </w:t>
      </w:r>
      <w:proofErr w:type="gramStart"/>
      <w:r>
        <w:t>general public</w:t>
      </w:r>
      <w:proofErr w:type="gramEnd"/>
      <w:r>
        <w:t xml:space="preserve">. In late January, </w:t>
      </w:r>
      <w:r w:rsidRPr="007B0C2D">
        <w:rPr>
          <w:rStyle w:val="StyleUnderline"/>
        </w:rPr>
        <w:t xml:space="preserve">labor unions repeatedly called for dialogue with the government regarding border closure. When that effort failed, a vote was held on strike action, for which there was overwhelming support. From February 3 through 7, 2020, health care workers in Hong Kong went on strike, making </w:t>
      </w:r>
      <w:proofErr w:type="gramStart"/>
      <w:r w:rsidRPr="007B0C2D">
        <w:rPr>
          <w:rStyle w:val="StyleUnderline"/>
        </w:rPr>
        <w:t>a number of</w:t>
      </w:r>
      <w:proofErr w:type="gramEnd"/>
      <w:r w:rsidRPr="007B0C2D">
        <w:rPr>
          <w:rStyle w:val="StyleUnderline"/>
        </w:rPr>
        <w:t xml:space="preserve"> demands, including the closure of borders and a sufficient supply of PPE and facilities to manage the potential spread of the virus.</w:t>
      </w:r>
    </w:p>
    <w:p w14:paraId="10A2DA11" w14:textId="77777777" w:rsidR="001102D5" w:rsidRPr="007B0C2D" w:rsidRDefault="001102D5" w:rsidP="001102D5">
      <w:pPr>
        <w:rPr>
          <w:rStyle w:val="StyleUnderline"/>
        </w:rPr>
      </w:pPr>
      <w:r w:rsidRPr="007B0C2D">
        <w:rPr>
          <w:rStyle w:val="StyleUnderline"/>
        </w:rPr>
        <w:t xml:space="preserve">Such action has not been restricted to </w:t>
      </w:r>
      <w:r w:rsidRPr="001102D5">
        <w:rPr>
          <w:rStyle w:val="StyleUnderline"/>
        </w:rPr>
        <w:t>Hong Kong. Amid multiplying cases of Covid-19, health care workers in Zimbabwe</w:t>
      </w:r>
      <w:r w:rsidRPr="007B0C2D">
        <w:rPr>
          <w:rStyle w:val="StyleUnderline"/>
        </w:rPr>
        <w:t xml:space="preserve"> went on strike in June 2020 because of a lack of PPE and low salaries. Indeed, strike action by health care workers has been a global phenomenon. </w:t>
      </w:r>
      <w:r w:rsidRPr="001102D5">
        <w:rPr>
          <w:rStyle w:val="StyleUnderline"/>
          <w:highlight w:val="cyan"/>
        </w:rPr>
        <w:t>In the United States, nurses have gone on strike</w:t>
      </w:r>
      <w:r w:rsidRPr="007B0C2D">
        <w:rPr>
          <w:rStyle w:val="StyleUnderline"/>
        </w:rPr>
        <w:t xml:space="preserve">, and in the </w:t>
      </w:r>
      <w:r w:rsidRPr="001102D5">
        <w:rPr>
          <w:rStyle w:val="StyleUnderline"/>
        </w:rPr>
        <w:t>United Kingdom pharmacists and nurses have threatened strike action. Doctors in South Korea launched a nationwide strike in August, and health care workers in Kenya, Spain, Bosnia, and Peru have all gone on strike</w:t>
      </w:r>
      <w:r w:rsidRPr="007B0C2D">
        <w:rPr>
          <w:rStyle w:val="StyleUnderline"/>
        </w:rPr>
        <w:t xml:space="preserve"> at some point during the pandemic.</w:t>
      </w:r>
    </w:p>
    <w:p w14:paraId="52948AD4" w14:textId="77777777" w:rsidR="001102D5" w:rsidRDefault="001102D5" w:rsidP="001102D5">
      <w:r w:rsidRPr="007B0C2D">
        <w:rPr>
          <w:rStyle w:val="StyleUnderline"/>
        </w:rPr>
        <w:t>Health care workers even went on strike after the military coup in Myanmar in February 2021, with a spokesperson noting that they “simply [did] not want to work for the regime that staged the military coup.”</w:t>
      </w:r>
      <w:r>
        <w:t xml:space="preserve">1 Such action must be understood in the context of broader unrest. In Venezuela, for example, many health care workers have had no option to stop working during the pandemic. In what has been described as a crisis within a crisis, </w:t>
      </w:r>
      <w:r w:rsidRPr="007B0C2D">
        <w:rPr>
          <w:rStyle w:val="StyleUnderline"/>
        </w:rPr>
        <w:t>Covid-19 has exacerbated many of the problems of Venezuela’s ailing health care system.</w:t>
      </w:r>
      <w:r>
        <w:t xml:space="preserve"> Though there has been unrest, the Venezuelan government has attempted to silence critics, deny PPE shortages, and blame health care workers. The government also denies that an estimated 200 health care workers have died, contending that there have been only 12 deaths attributable to Covid-19.2</w:t>
      </w:r>
    </w:p>
    <w:p w14:paraId="279EB9E3" w14:textId="77777777" w:rsidR="001102D5" w:rsidRPr="007B0C2D" w:rsidRDefault="001102D5" w:rsidP="001102D5">
      <w:r>
        <w:lastRenderedPageBreak/>
        <w:t xml:space="preserve">Though these situations are distinct in multiple ways and health care workers have gone on strike (or protested) for myriad reasons, </w:t>
      </w:r>
      <w:r w:rsidRPr="007B0C2D">
        <w:t xml:space="preserve">common demands underlying nearly all these actions relate to inadequate responses to Covid-19 and inadequate protections for frontline workers; every group </w:t>
      </w:r>
      <w:proofErr w:type="gramStart"/>
      <w:r w:rsidRPr="007B0C2D">
        <w:t>taking action</w:t>
      </w:r>
      <w:proofErr w:type="gramEnd"/>
      <w:r w:rsidRPr="007B0C2D">
        <w:t xml:space="preserve"> has explicitly demanded more PPE.</w:t>
      </w:r>
    </w:p>
    <w:p w14:paraId="0F4E0F43" w14:textId="77777777" w:rsidR="001102D5" w:rsidRDefault="001102D5" w:rsidP="001102D5">
      <w:r>
        <w:t xml:space="preserve">Experts in law, ethics, and medicine have long debated whether and when strike action by health care personnel can be justified. Although these debates have centered on the risks that </w:t>
      </w:r>
      <w:r w:rsidRPr="00AD28DD">
        <w:rPr>
          <w:rStyle w:val="StyleUnderline"/>
          <w:highlight w:val="cyan"/>
        </w:rPr>
        <w:t>strikes</w:t>
      </w:r>
      <w:r>
        <w:t xml:space="preserve"> carry for patients, these actions also </w:t>
      </w:r>
      <w:r w:rsidRPr="00AD28DD">
        <w:rPr>
          <w:rStyle w:val="StyleUnderline"/>
          <w:highlight w:val="cyan"/>
        </w:rPr>
        <w:t>pose risks for health care workers</w:t>
      </w:r>
      <w:r w:rsidRPr="007B0C2D">
        <w:rPr>
          <w:rStyle w:val="StyleUnderline"/>
        </w:rPr>
        <w:t xml:space="preserve"> — </w:t>
      </w:r>
      <w:r w:rsidRPr="00AD28DD">
        <w:rPr>
          <w:rStyle w:val="StyleUnderline"/>
          <w:highlight w:val="cyan"/>
        </w:rPr>
        <w:t>they may damage morale and team cohesion,</w:t>
      </w:r>
      <w:r w:rsidRPr="007B0C2D">
        <w:rPr>
          <w:rStyle w:val="StyleUnderline"/>
        </w:rPr>
        <w:t xml:space="preserve"> for example, and </w:t>
      </w:r>
      <w:r w:rsidRPr="00AD28DD">
        <w:rPr>
          <w:rStyle w:val="StyleUnderline"/>
          <w:highlight w:val="cyan"/>
        </w:rPr>
        <w:t>in many countries strikes have been repressed violently</w:t>
      </w:r>
      <w:r w:rsidRPr="007B0C2D">
        <w:rPr>
          <w:rStyle w:val="StyleUnderline"/>
        </w:rPr>
        <w:t xml:space="preserve">. Other </w:t>
      </w:r>
      <w:r w:rsidRPr="00AD28DD">
        <w:rPr>
          <w:rStyle w:val="StyleUnderline"/>
          <w:highlight w:val="cyan"/>
        </w:rPr>
        <w:t>risks relate to</w:t>
      </w:r>
      <w:r w:rsidRPr="007B0C2D">
        <w:rPr>
          <w:rStyle w:val="StyleUnderline"/>
        </w:rPr>
        <w:t xml:space="preserve"> public perceptions and to potentially broader </w:t>
      </w:r>
      <w:r w:rsidRPr="00AD28DD">
        <w:rPr>
          <w:rStyle w:val="StyleUnderline"/>
          <w:highlight w:val="cyan"/>
        </w:rPr>
        <w:t>harms for</w:t>
      </w:r>
      <w:r w:rsidRPr="007B0C2D">
        <w:rPr>
          <w:rStyle w:val="StyleUnderline"/>
        </w:rPr>
        <w:t xml:space="preserve"> both society and </w:t>
      </w:r>
      <w:r w:rsidRPr="00AD28DD">
        <w:rPr>
          <w:rStyle w:val="StyleUnderline"/>
          <w:highlight w:val="cyan"/>
        </w:rPr>
        <w:t xml:space="preserve">the health care </w:t>
      </w:r>
      <w:proofErr w:type="gramStart"/>
      <w:r w:rsidRPr="00AD28DD">
        <w:rPr>
          <w:rStyle w:val="StyleUnderline"/>
          <w:highlight w:val="cyan"/>
        </w:rPr>
        <w:t>community</w:t>
      </w:r>
      <w:r w:rsidRPr="007B0C2D">
        <w:rPr>
          <w:rStyle w:val="StyleUnderline"/>
        </w:rPr>
        <w:t xml:space="preserve"> as a whole</w:t>
      </w:r>
      <w:proofErr w:type="gramEnd"/>
      <w:r w:rsidRPr="007B0C2D">
        <w:rPr>
          <w:rStyle w:val="StyleUnderline"/>
        </w:rPr>
        <w:t>.</w:t>
      </w:r>
      <w:r>
        <w:t>3 Perhaps most fundamentally, however, strikes raise questions about what health care workers owe society and what society owes them.</w:t>
      </w:r>
    </w:p>
    <w:p w14:paraId="40AC2FFE" w14:textId="77777777" w:rsidR="001102D5" w:rsidRDefault="001102D5" w:rsidP="001102D5">
      <w:pPr>
        <w:pStyle w:val="Heading4"/>
      </w:pPr>
      <w:r>
        <w:t>Strikes negatively affect healthcare. Gruber &amp; Kleiner 10</w:t>
      </w:r>
    </w:p>
    <w:p w14:paraId="28B9F506" w14:textId="77777777" w:rsidR="001102D5" w:rsidRDefault="001102D5" w:rsidP="001102D5">
      <w:pPr>
        <w:spacing w:after="0" w:line="240" w:lineRule="auto"/>
        <w:rPr>
          <w:rStyle w:val="Style13ptBold"/>
          <w:b w:val="0"/>
          <w:bCs w:val="0"/>
          <w:lang w:eastAsia="zh-CN"/>
        </w:rPr>
      </w:pPr>
      <w:r w:rsidRPr="001B4CA9">
        <w:rPr>
          <w:rStyle w:val="Style13ptBold"/>
          <w:b w:val="0"/>
          <w:lang w:eastAsia="zh-CN"/>
        </w:rPr>
        <w:t>Do Strikes Kill? Evidence from New York State Jonathan Gruber and Samuel A. Kleiner NBER Working Paper No. 15855 March 2010 JEL No. I</w:t>
      </w:r>
      <w:proofErr w:type="gramStart"/>
      <w:r w:rsidRPr="001B4CA9">
        <w:rPr>
          <w:rStyle w:val="Style13ptBold"/>
          <w:b w:val="0"/>
          <w:lang w:eastAsia="zh-CN"/>
        </w:rPr>
        <w:t>12,I</w:t>
      </w:r>
      <w:proofErr w:type="gramEnd"/>
      <w:r w:rsidRPr="001B4CA9">
        <w:rPr>
          <w:rStyle w:val="Style13ptBold"/>
          <w:b w:val="0"/>
          <w:lang w:eastAsia="zh-CN"/>
        </w:rPr>
        <w:t>23,J52,J62</w:t>
      </w:r>
      <w:r>
        <w:rPr>
          <w:rStyle w:val="Style13ptBold"/>
          <w:b w:val="0"/>
          <w:lang w:eastAsia="zh-CN"/>
        </w:rPr>
        <w:t xml:space="preserve"> </w:t>
      </w:r>
      <w:hyperlink r:id="rId16" w:history="1">
        <w:r w:rsidRPr="001336BD">
          <w:rPr>
            <w:rStyle w:val="Hyperlink"/>
            <w:bCs/>
            <w:lang w:eastAsia="zh-CN"/>
          </w:rPr>
          <w:t>https://www.nber.org/system/files/working_papers/w15855/w15855.pdf</w:t>
        </w:r>
      </w:hyperlink>
    </w:p>
    <w:p w14:paraId="00F9A12E" w14:textId="77777777" w:rsidR="001102D5" w:rsidRDefault="001102D5" w:rsidP="001102D5">
      <w:pPr>
        <w:spacing w:after="0" w:line="240" w:lineRule="auto"/>
        <w:rPr>
          <w:rStyle w:val="Style13ptBold"/>
          <w:b w:val="0"/>
          <w:bCs w:val="0"/>
          <w:lang w:eastAsia="zh-CN"/>
        </w:rPr>
      </w:pPr>
    </w:p>
    <w:p w14:paraId="03A90575" w14:textId="77777777" w:rsidR="001102D5" w:rsidRPr="001B4CA9" w:rsidRDefault="001102D5" w:rsidP="001102D5">
      <w:pPr>
        <w:spacing w:after="0" w:line="240" w:lineRule="auto"/>
        <w:rPr>
          <w:rStyle w:val="Emphasis"/>
          <w:lang w:eastAsia="zh-CN"/>
        </w:rPr>
      </w:pPr>
      <w:r w:rsidRPr="001B4CA9">
        <w:rPr>
          <w:rStyle w:val="StyleUnderline"/>
          <w:lang w:eastAsia="zh-CN"/>
        </w:rPr>
        <w:t>We</w:t>
      </w:r>
      <w:r w:rsidRPr="001B4CA9">
        <w:rPr>
          <w:rFonts w:ascii="Times New Roman" w:eastAsia="Times New Roman" w:hAnsi="Times New Roman" w:cs="Times New Roman"/>
          <w:sz w:val="16"/>
          <w:lang w:eastAsia="zh-CN"/>
        </w:rPr>
        <w:t xml:space="preserve"> have </w:t>
      </w:r>
      <w:r w:rsidRPr="001B4CA9">
        <w:rPr>
          <w:rStyle w:val="StyleUnderline"/>
          <w:lang w:eastAsia="zh-CN"/>
        </w:rPr>
        <w:t>gathered data</w:t>
      </w:r>
      <w:r w:rsidRPr="001B4CA9">
        <w:rPr>
          <w:rFonts w:ascii="Times New Roman" w:eastAsia="Times New Roman" w:hAnsi="Times New Roman" w:cs="Times New Roman"/>
          <w:sz w:val="16"/>
          <w:lang w:eastAsia="zh-CN"/>
        </w:rPr>
        <w:t xml:space="preserve"> </w:t>
      </w:r>
      <w:r w:rsidRPr="001B4CA9">
        <w:rPr>
          <w:rStyle w:val="StyleUnderline"/>
          <w:lang w:eastAsia="zh-CN"/>
        </w:rPr>
        <w:t>on</w:t>
      </w:r>
      <w:r w:rsidRPr="001B4CA9">
        <w:rPr>
          <w:rFonts w:ascii="Times New Roman" w:eastAsia="Times New Roman" w:hAnsi="Times New Roman" w:cs="Times New Roman"/>
          <w:sz w:val="16"/>
          <w:lang w:eastAsia="zh-CN"/>
        </w:rPr>
        <w:t xml:space="preserve"> </w:t>
      </w:r>
      <w:r w:rsidRPr="001B4CA9">
        <w:rPr>
          <w:rStyle w:val="StyleUnderline"/>
          <w:lang w:eastAsia="zh-CN"/>
        </w:rPr>
        <w:t>every</w:t>
      </w:r>
      <w:r w:rsidRPr="001B4CA9">
        <w:rPr>
          <w:rFonts w:ascii="Times New Roman" w:eastAsia="Times New Roman" w:hAnsi="Times New Roman" w:cs="Times New Roman"/>
          <w:sz w:val="16"/>
          <w:lang w:eastAsia="zh-CN"/>
        </w:rPr>
        <w:t xml:space="preserve"> </w:t>
      </w:r>
      <w:r w:rsidRPr="001B4CA9">
        <w:rPr>
          <w:rStyle w:val="StyleUnderline"/>
          <w:lang w:eastAsia="zh-CN"/>
        </w:rPr>
        <w:t>hospital strike</w:t>
      </w:r>
      <w:r w:rsidRPr="001B4CA9">
        <w:rPr>
          <w:rFonts w:ascii="Times New Roman" w:eastAsia="Times New Roman" w:hAnsi="Times New Roman" w:cs="Times New Roman"/>
          <w:sz w:val="16"/>
          <w:lang w:eastAsia="zh-CN"/>
        </w:rPr>
        <w:t xml:space="preserve"> </w:t>
      </w:r>
      <w:r w:rsidRPr="001B4CA9">
        <w:rPr>
          <w:rStyle w:val="StyleUnderline"/>
          <w:lang w:eastAsia="zh-CN"/>
        </w:rPr>
        <w:t>over the 1984 to 2004 period in New York State</w:t>
      </w:r>
      <w:r w:rsidRPr="001B4CA9">
        <w:rPr>
          <w:rFonts w:ascii="Times New Roman" w:eastAsia="Times New Roman" w:hAnsi="Times New Roman" w:cs="Times New Roman"/>
          <w:sz w:val="16"/>
          <w:lang w:eastAsia="zh-CN"/>
        </w:rPr>
        <w:t xml:space="preserve">. We carefully match each striking hospital over this period with a set of control hospitals in their area, and examine the evolution of outcomes before, during, and after the strike in the striking versus control hospitals. Our results are </w:t>
      </w:r>
      <w:proofErr w:type="gramStart"/>
      <w:r w:rsidRPr="001B4CA9">
        <w:rPr>
          <w:rFonts w:ascii="Times New Roman" w:eastAsia="Times New Roman" w:hAnsi="Times New Roman" w:cs="Times New Roman"/>
          <w:sz w:val="16"/>
          <w:lang w:eastAsia="zh-CN"/>
        </w:rPr>
        <w:t>striking:</w:t>
      </w:r>
      <w:proofErr w:type="gramEnd"/>
      <w:r w:rsidRPr="001B4CA9">
        <w:rPr>
          <w:rFonts w:ascii="Times New Roman" w:eastAsia="Times New Roman" w:hAnsi="Times New Roman" w:cs="Times New Roman"/>
          <w:sz w:val="16"/>
          <w:lang w:eastAsia="zh-CN"/>
        </w:rPr>
        <w:t xml:space="preserve"> </w:t>
      </w:r>
      <w:r w:rsidRPr="001B4CA9">
        <w:rPr>
          <w:rStyle w:val="StyleUnderline"/>
          <w:lang w:eastAsia="zh-CN"/>
        </w:rPr>
        <w:t>there is a meaningful increase in</w:t>
      </w:r>
      <w:r w:rsidRPr="001B4CA9">
        <w:rPr>
          <w:rFonts w:ascii="Times New Roman" w:eastAsia="Times New Roman" w:hAnsi="Times New Roman" w:cs="Times New Roman"/>
          <w:sz w:val="16"/>
          <w:lang w:eastAsia="zh-CN"/>
        </w:rPr>
        <w:t xml:space="preserve"> both </w:t>
      </w:r>
      <w:r w:rsidRPr="001B4CA9">
        <w:rPr>
          <w:rStyle w:val="StyleUnderline"/>
          <w:lang w:eastAsia="zh-CN"/>
        </w:rPr>
        <w:t xml:space="preserve">hospital mortality and </w:t>
      </w:r>
      <w:r w:rsidRPr="001B4CA9">
        <w:rPr>
          <w:rFonts w:ascii="Times New Roman" w:eastAsia="Times New Roman" w:hAnsi="Times New Roman" w:cs="Times New Roman"/>
          <w:sz w:val="16"/>
          <w:lang w:eastAsia="zh-CN"/>
        </w:rPr>
        <w:t xml:space="preserve">hospital </w:t>
      </w:r>
      <w:r w:rsidRPr="001B4CA9">
        <w:rPr>
          <w:rStyle w:val="StyleUnderline"/>
          <w:lang w:eastAsia="zh-CN"/>
        </w:rPr>
        <w:t>readmission among patients admitted during a hospital strike</w:t>
      </w:r>
      <w:r w:rsidRPr="001B4CA9">
        <w:rPr>
          <w:rFonts w:ascii="Times New Roman" w:eastAsia="Times New Roman" w:hAnsi="Times New Roman" w:cs="Times New Roman"/>
          <w:sz w:val="16"/>
          <w:lang w:eastAsia="zh-CN"/>
        </w:rPr>
        <w:t xml:space="preserve">. Our central estimates suggest that the rate of </w:t>
      </w:r>
      <w:r w:rsidRPr="001B4CA9">
        <w:rPr>
          <w:rStyle w:val="Emphasis"/>
          <w:highlight w:val="cyan"/>
          <w:lang w:eastAsia="zh-CN"/>
        </w:rPr>
        <w:t>hospital mortality is 19.4% higher</w:t>
      </w:r>
      <w:r w:rsidRPr="001B4CA9">
        <w:rPr>
          <w:rFonts w:ascii="Times New Roman" w:eastAsia="Times New Roman" w:hAnsi="Times New Roman" w:cs="Times New Roman"/>
          <w:sz w:val="16"/>
          <w:lang w:eastAsia="zh-CN"/>
        </w:rPr>
        <w:t xml:space="preserve">, and rates of </w:t>
      </w:r>
      <w:r w:rsidRPr="001B4CA9">
        <w:rPr>
          <w:rStyle w:val="Emphasis"/>
          <w:highlight w:val="cyan"/>
          <w:lang w:eastAsia="zh-CN"/>
        </w:rPr>
        <w:t>hospital readmission are 6.5% higher</w:t>
      </w:r>
      <w:r w:rsidRPr="001B4CA9">
        <w:rPr>
          <w:rFonts w:ascii="Times New Roman" w:eastAsia="Times New Roman" w:hAnsi="Times New Roman" w:cs="Times New Roman"/>
          <w:sz w:val="16"/>
          <w:lang w:eastAsia="zh-CN"/>
        </w:rPr>
        <w:t xml:space="preserve">, among those admitted during a strike than among patients in nearby hospitals at the same time. We show that </w:t>
      </w:r>
      <w:r w:rsidRPr="001B4CA9">
        <w:rPr>
          <w:rStyle w:val="StyleUnderline"/>
        </w:rPr>
        <w:t>this</w:t>
      </w:r>
      <w:r w:rsidRPr="001B4CA9">
        <w:rPr>
          <w:rStyle w:val="StyleUnderline"/>
          <w:lang w:eastAsia="zh-CN"/>
        </w:rPr>
        <w:t xml:space="preserve"> </w:t>
      </w:r>
      <w:r w:rsidRPr="001B4CA9">
        <w:rPr>
          <w:rStyle w:val="StyleUnderline"/>
          <w:highlight w:val="cyan"/>
          <w:lang w:eastAsia="zh-CN"/>
        </w:rPr>
        <w:t>deterioration</w:t>
      </w:r>
      <w:r w:rsidRPr="001B4CA9">
        <w:rPr>
          <w:rStyle w:val="StyleUnderline"/>
          <w:lang w:eastAsia="zh-CN"/>
        </w:rPr>
        <w:t xml:space="preserve"> in outcomes </w:t>
      </w:r>
      <w:r w:rsidRPr="001B4CA9">
        <w:rPr>
          <w:rStyle w:val="StyleUnderline"/>
          <w:highlight w:val="cyan"/>
          <w:lang w:eastAsia="zh-CN"/>
        </w:rPr>
        <w:t>occurs</w:t>
      </w:r>
      <w:r w:rsidRPr="001B4CA9">
        <w:rPr>
          <w:rStyle w:val="StyleUnderline"/>
          <w:lang w:eastAsia="zh-CN"/>
        </w:rPr>
        <w:t xml:space="preserve"> only </w:t>
      </w:r>
      <w:r w:rsidRPr="001B4CA9">
        <w:rPr>
          <w:rStyle w:val="StyleUnderline"/>
          <w:highlight w:val="cyan"/>
          <w:lang w:eastAsia="zh-CN"/>
        </w:rPr>
        <w:t>for</w:t>
      </w:r>
      <w:r w:rsidRPr="001B4CA9">
        <w:rPr>
          <w:rStyle w:val="StyleUnderline"/>
          <w:lang w:eastAsia="zh-CN"/>
        </w:rPr>
        <w:t xml:space="preserve"> those </w:t>
      </w:r>
      <w:r w:rsidRPr="001B4CA9">
        <w:rPr>
          <w:rStyle w:val="StyleUnderline"/>
          <w:highlight w:val="cyan"/>
          <w:lang w:eastAsia="zh-CN"/>
        </w:rPr>
        <w:t>patients</w:t>
      </w:r>
      <w:r w:rsidRPr="001B4CA9">
        <w:rPr>
          <w:rStyle w:val="StyleUnderline"/>
          <w:lang w:eastAsia="zh-CN"/>
        </w:rPr>
        <w:t xml:space="preserve"> </w:t>
      </w:r>
      <w:r w:rsidRPr="001B4CA9">
        <w:rPr>
          <w:rStyle w:val="StyleUnderline"/>
          <w:highlight w:val="cyan"/>
          <w:lang w:eastAsia="zh-CN"/>
        </w:rPr>
        <w:t>admitted</w:t>
      </w:r>
      <w:r w:rsidRPr="001B4CA9">
        <w:rPr>
          <w:rStyle w:val="StyleUnderline"/>
          <w:lang w:eastAsia="zh-CN"/>
        </w:rPr>
        <w:t xml:space="preserve"> </w:t>
      </w:r>
      <w:r w:rsidRPr="001B4CA9">
        <w:rPr>
          <w:rStyle w:val="StyleUnderline"/>
          <w:highlight w:val="cyan"/>
          <w:lang w:eastAsia="zh-CN"/>
        </w:rPr>
        <w:t>during the strike</w:t>
      </w:r>
      <w:r w:rsidRPr="001B4CA9">
        <w:rPr>
          <w:rFonts w:ascii="Times New Roman" w:eastAsia="Times New Roman" w:hAnsi="Times New Roman" w:cs="Times New Roman"/>
          <w:sz w:val="16"/>
          <w:lang w:eastAsia="zh-CN"/>
        </w:rPr>
        <w:t xml:space="preserve">, and not for those admitted before or after to the same hospitals. And we find that these changes are not associated with any meaningful change in the composition of patients admitted during the strike or the treatment intensity for patients admitted during these strikes. </w:t>
      </w:r>
      <w:r w:rsidRPr="001B4CA9">
        <w:rPr>
          <w:rStyle w:val="StyleUnderline"/>
          <w:highlight w:val="cyan"/>
          <w:lang w:eastAsia="zh-CN"/>
        </w:rPr>
        <w:t>We</w:t>
      </w:r>
      <w:r w:rsidRPr="001B4CA9">
        <w:rPr>
          <w:rStyle w:val="StyleUnderline"/>
          <w:lang w:eastAsia="zh-CN"/>
        </w:rPr>
        <w:t xml:space="preserve"> </w:t>
      </w:r>
      <w:r w:rsidRPr="001B4CA9">
        <w:rPr>
          <w:rStyle w:val="StyleUnderline"/>
          <w:highlight w:val="cyan"/>
          <w:lang w:eastAsia="zh-CN"/>
        </w:rPr>
        <w:t>also</w:t>
      </w:r>
      <w:r w:rsidRPr="001B4CA9">
        <w:rPr>
          <w:rStyle w:val="StyleUnderline"/>
          <w:lang w:eastAsia="zh-CN"/>
        </w:rPr>
        <w:t xml:space="preserve"> </w:t>
      </w:r>
      <w:r w:rsidRPr="001B4CA9">
        <w:rPr>
          <w:rStyle w:val="StyleUnderline"/>
          <w:highlight w:val="cyan"/>
          <w:lang w:eastAsia="zh-CN"/>
        </w:rPr>
        <w:t>find evidence of</w:t>
      </w:r>
      <w:r w:rsidRPr="001B4CA9">
        <w:rPr>
          <w:rStyle w:val="StyleUnderline"/>
          <w:lang w:eastAsia="zh-CN"/>
        </w:rPr>
        <w:t xml:space="preserve"> a more </w:t>
      </w:r>
      <w:r w:rsidRPr="001B4CA9">
        <w:rPr>
          <w:rStyle w:val="StyleUnderline"/>
          <w:highlight w:val="cyan"/>
          <w:lang w:eastAsia="zh-CN"/>
        </w:rPr>
        <w:t>severe impact</w:t>
      </w:r>
      <w:r w:rsidRPr="001B4CA9">
        <w:rPr>
          <w:rStyle w:val="StyleUnderline"/>
          <w:lang w:eastAsia="zh-CN"/>
        </w:rPr>
        <w:t xml:space="preserve"> of these strikes </w:t>
      </w:r>
      <w:r w:rsidRPr="001B4CA9">
        <w:rPr>
          <w:rStyle w:val="StyleUnderline"/>
          <w:highlight w:val="cyan"/>
          <w:lang w:eastAsia="zh-CN"/>
        </w:rPr>
        <w:t>on patients</w:t>
      </w:r>
      <w:r w:rsidRPr="001B4CA9">
        <w:rPr>
          <w:rStyle w:val="StyleUnderline"/>
          <w:lang w:eastAsia="zh-CN"/>
        </w:rPr>
        <w:t xml:space="preserve"> </w:t>
      </w:r>
      <w:r w:rsidRPr="001B4CA9">
        <w:rPr>
          <w:rStyle w:val="StyleUnderline"/>
          <w:highlight w:val="cyan"/>
          <w:lang w:eastAsia="zh-CN"/>
        </w:rPr>
        <w:t>whose conditions require more intensive nursing</w:t>
      </w:r>
      <w:r w:rsidRPr="001B4CA9">
        <w:rPr>
          <w:rStyle w:val="StyleUnderline"/>
          <w:lang w:eastAsia="zh-CN"/>
        </w:rPr>
        <w:t xml:space="preserve"> inputs</w:t>
      </w:r>
      <w:r w:rsidRPr="001B4CA9">
        <w:rPr>
          <w:rFonts w:ascii="Times New Roman" w:eastAsia="Times New Roman" w:hAnsi="Times New Roman" w:cs="Times New Roman"/>
          <w:sz w:val="16"/>
          <w:lang w:eastAsia="zh-CN"/>
        </w:rPr>
        <w:t xml:space="preserve">, and that outcomes are no better for patients admitted to striking hospitals who employ replacement workers. </w:t>
      </w:r>
      <w:r w:rsidRPr="001B4CA9">
        <w:rPr>
          <w:rStyle w:val="Emphasis"/>
          <w:highlight w:val="cyan"/>
          <w:lang w:eastAsia="zh-CN"/>
        </w:rPr>
        <w:t>Overall, our findings suggest that strikes lead to lower quality of medical care in hospitals.</w:t>
      </w:r>
      <w:r w:rsidRPr="001B4CA9">
        <w:rPr>
          <w:rStyle w:val="Emphasis"/>
          <w:lang w:eastAsia="zh-CN"/>
        </w:rPr>
        <w:t xml:space="preserve"> </w:t>
      </w:r>
    </w:p>
    <w:p w14:paraId="0642FF46" w14:textId="77777777" w:rsidR="001102D5" w:rsidRPr="001B4CA9" w:rsidRDefault="001102D5" w:rsidP="001102D5">
      <w:pPr>
        <w:spacing w:after="0" w:line="240" w:lineRule="auto"/>
        <w:rPr>
          <w:rStyle w:val="Emphasis"/>
          <w:lang w:eastAsia="zh-CN"/>
        </w:rPr>
      </w:pPr>
    </w:p>
    <w:p w14:paraId="5347CE05" w14:textId="77777777" w:rsidR="001102D5" w:rsidRPr="0040665E" w:rsidRDefault="001102D5" w:rsidP="001102D5">
      <w:pPr>
        <w:pStyle w:val="Heading4"/>
      </w:pPr>
      <w:r w:rsidRPr="0040665E">
        <w:t>Lack of Health Care Leads to Disease</w:t>
      </w:r>
    </w:p>
    <w:p w14:paraId="04B7691E" w14:textId="77777777" w:rsidR="001102D5" w:rsidRPr="0040665E" w:rsidRDefault="001102D5" w:rsidP="001102D5"/>
    <w:p w14:paraId="0B485701" w14:textId="77777777" w:rsidR="001102D5" w:rsidRPr="0040665E" w:rsidRDefault="001102D5" w:rsidP="001102D5">
      <w:pPr>
        <w:rPr>
          <w:sz w:val="28"/>
          <w:szCs w:val="28"/>
        </w:rPr>
      </w:pPr>
      <w:proofErr w:type="spellStart"/>
      <w:r w:rsidRPr="0040665E">
        <w:rPr>
          <w:b/>
          <w:bCs/>
          <w:sz w:val="32"/>
          <w:szCs w:val="32"/>
        </w:rPr>
        <w:t>Stoto</w:t>
      </w:r>
      <w:proofErr w:type="spellEnd"/>
      <w:r w:rsidRPr="0040665E">
        <w:rPr>
          <w:b/>
          <w:bCs/>
          <w:sz w:val="32"/>
          <w:szCs w:val="32"/>
        </w:rPr>
        <w:t xml:space="preserve"> et. al ’90 </w:t>
      </w:r>
      <w:r w:rsidRPr="0040665E">
        <w:rPr>
          <w:sz w:val="28"/>
          <w:szCs w:val="28"/>
        </w:rPr>
        <w:t>(Michael A., PhD + Professor of Health Systems Administration and Population Health at Georgetown University, “Healthy People 2000: Citizens Chart the Course,” https://www.ncbi.nlm.nih.gov/books/NBK235764/</w:t>
      </w:r>
    </w:p>
    <w:p w14:paraId="713E7031" w14:textId="77777777" w:rsidR="001102D5" w:rsidRPr="00D7489E" w:rsidRDefault="001102D5" w:rsidP="001102D5">
      <w:pPr>
        <w:pStyle w:val="NormalWeb"/>
        <w:shd w:val="clear" w:color="auto" w:fill="FFFFFF"/>
        <w:spacing w:before="166" w:beforeAutospacing="0" w:after="166" w:afterAutospacing="0"/>
        <w:rPr>
          <w:color w:val="000000"/>
          <w:sz w:val="32"/>
          <w:szCs w:val="32"/>
        </w:rPr>
      </w:pPr>
      <w:r w:rsidRPr="0040665E">
        <w:rPr>
          <w:color w:val="000000"/>
          <w:sz w:val="22"/>
        </w:rPr>
        <w:t>Many, if not all, of the priorities of</w:t>
      </w:r>
      <w:r w:rsidRPr="0040665E">
        <w:rPr>
          <w:color w:val="000000"/>
          <w:sz w:val="32"/>
          <w:szCs w:val="32"/>
        </w:rPr>
        <w:t xml:space="preserve"> </w:t>
      </w:r>
      <w:r w:rsidRPr="0040665E">
        <w:rPr>
          <w:color w:val="000000"/>
          <w:sz w:val="32"/>
          <w:szCs w:val="32"/>
          <w:highlight w:val="cyan"/>
          <w:u w:val="single"/>
        </w:rPr>
        <w:t>positive health activity</w:t>
      </w:r>
      <w:r w:rsidRPr="0040665E">
        <w:rPr>
          <w:color w:val="000000"/>
          <w:sz w:val="32"/>
          <w:szCs w:val="32"/>
          <w:u w:val="single"/>
        </w:rPr>
        <w:t xml:space="preserve"> </w:t>
      </w:r>
      <w:r w:rsidRPr="0040665E">
        <w:rPr>
          <w:color w:val="000000"/>
          <w:sz w:val="22"/>
          <w:u w:val="single"/>
        </w:rPr>
        <w:t>on the national agenda can be substantially</w:t>
      </w:r>
      <w:r w:rsidRPr="0040665E">
        <w:rPr>
          <w:color w:val="000000"/>
          <w:sz w:val="32"/>
          <w:szCs w:val="32"/>
          <w:u w:val="single"/>
        </w:rPr>
        <w:t xml:space="preserve"> </w:t>
      </w:r>
      <w:r w:rsidRPr="0040665E">
        <w:rPr>
          <w:color w:val="000000"/>
          <w:sz w:val="32"/>
          <w:szCs w:val="32"/>
          <w:highlight w:val="cyan"/>
          <w:u w:val="single"/>
        </w:rPr>
        <w:t>influenced by access to professional health care</w:t>
      </w:r>
      <w:r w:rsidRPr="0040665E">
        <w:rPr>
          <w:color w:val="000000"/>
          <w:sz w:val="32"/>
          <w:szCs w:val="32"/>
        </w:rPr>
        <w:t xml:space="preserve">. </w:t>
      </w:r>
      <w:r w:rsidRPr="0040665E">
        <w:rPr>
          <w:color w:val="000000"/>
          <w:sz w:val="22"/>
        </w:rPr>
        <w:t>To cite just a few examples,</w:t>
      </w:r>
      <w:r w:rsidRPr="0040665E">
        <w:rPr>
          <w:color w:val="000000"/>
          <w:sz w:val="32"/>
          <w:szCs w:val="32"/>
        </w:rPr>
        <w:t xml:space="preserve"> </w:t>
      </w:r>
      <w:r w:rsidRPr="0040665E">
        <w:rPr>
          <w:color w:val="000000"/>
          <w:sz w:val="32"/>
          <w:szCs w:val="32"/>
          <w:highlight w:val="cyan"/>
          <w:u w:val="single"/>
        </w:rPr>
        <w:t>the detection of and intervention against hypertension and cancer</w:t>
      </w:r>
      <w:r w:rsidRPr="0040665E">
        <w:rPr>
          <w:color w:val="000000"/>
          <w:sz w:val="32"/>
          <w:szCs w:val="32"/>
          <w:u w:val="single"/>
        </w:rPr>
        <w:t xml:space="preserve">, </w:t>
      </w:r>
      <w:r w:rsidRPr="0040665E">
        <w:rPr>
          <w:color w:val="000000"/>
          <w:sz w:val="32"/>
          <w:szCs w:val="32"/>
          <w:highlight w:val="cyan"/>
          <w:u w:val="single"/>
        </w:rPr>
        <w:t>immunization</w:t>
      </w:r>
      <w:r w:rsidRPr="0040665E">
        <w:rPr>
          <w:color w:val="000000"/>
          <w:sz w:val="32"/>
          <w:szCs w:val="32"/>
          <w:u w:val="single"/>
        </w:rPr>
        <w:t xml:space="preserve"> </w:t>
      </w:r>
      <w:r w:rsidRPr="0040665E">
        <w:rPr>
          <w:color w:val="000000"/>
          <w:sz w:val="22"/>
          <w:u w:val="single"/>
        </w:rPr>
        <w:t>against preventable infectious diseases</w:t>
      </w:r>
      <w:r w:rsidRPr="0040665E">
        <w:rPr>
          <w:color w:val="000000"/>
          <w:sz w:val="32"/>
          <w:szCs w:val="32"/>
          <w:u w:val="single"/>
        </w:rPr>
        <w:t xml:space="preserve">, </w:t>
      </w:r>
      <w:r w:rsidRPr="0040665E">
        <w:rPr>
          <w:color w:val="000000"/>
          <w:sz w:val="32"/>
          <w:szCs w:val="32"/>
          <w:highlight w:val="cyan"/>
          <w:u w:val="single"/>
        </w:rPr>
        <w:t>control of obesity</w:t>
      </w:r>
      <w:r w:rsidRPr="0040665E">
        <w:rPr>
          <w:color w:val="000000"/>
          <w:sz w:val="32"/>
          <w:szCs w:val="32"/>
          <w:u w:val="single"/>
        </w:rPr>
        <w:t xml:space="preserve">, </w:t>
      </w:r>
      <w:r w:rsidRPr="0040665E">
        <w:rPr>
          <w:color w:val="000000"/>
          <w:sz w:val="32"/>
          <w:szCs w:val="32"/>
          <w:highlight w:val="cyan"/>
          <w:u w:val="single"/>
        </w:rPr>
        <w:t>or</w:t>
      </w:r>
      <w:r w:rsidRPr="0040665E">
        <w:rPr>
          <w:color w:val="000000"/>
          <w:sz w:val="32"/>
          <w:szCs w:val="32"/>
          <w:u w:val="single"/>
        </w:rPr>
        <w:t xml:space="preserve"> </w:t>
      </w:r>
      <w:r w:rsidRPr="0040665E">
        <w:rPr>
          <w:color w:val="000000"/>
          <w:sz w:val="22"/>
          <w:u w:val="single"/>
        </w:rPr>
        <w:t>the</w:t>
      </w:r>
      <w:r w:rsidRPr="0040665E">
        <w:rPr>
          <w:color w:val="000000"/>
          <w:sz w:val="32"/>
          <w:szCs w:val="32"/>
          <w:u w:val="single"/>
        </w:rPr>
        <w:t xml:space="preserve"> </w:t>
      </w:r>
      <w:r w:rsidRPr="0040665E">
        <w:rPr>
          <w:color w:val="000000"/>
          <w:sz w:val="32"/>
          <w:szCs w:val="32"/>
          <w:highlight w:val="cyan"/>
          <w:u w:val="single"/>
        </w:rPr>
        <w:t xml:space="preserve">preventive management of depression </w:t>
      </w:r>
      <w:r w:rsidRPr="0040665E">
        <w:rPr>
          <w:color w:val="000000"/>
          <w:sz w:val="22"/>
          <w:highlight w:val="cyan"/>
          <w:u w:val="single"/>
        </w:rPr>
        <w:t>require</w:t>
      </w:r>
      <w:r w:rsidRPr="0040665E">
        <w:rPr>
          <w:color w:val="000000"/>
          <w:sz w:val="22"/>
          <w:u w:val="single"/>
        </w:rPr>
        <w:t xml:space="preserve"> the services of </w:t>
      </w:r>
      <w:r w:rsidRPr="0040665E">
        <w:rPr>
          <w:color w:val="000000"/>
          <w:sz w:val="32"/>
          <w:szCs w:val="32"/>
          <w:highlight w:val="cyan"/>
          <w:u w:val="single"/>
        </w:rPr>
        <w:t>physicians or</w:t>
      </w:r>
      <w:r w:rsidRPr="0040665E">
        <w:rPr>
          <w:color w:val="000000"/>
          <w:sz w:val="32"/>
          <w:szCs w:val="32"/>
          <w:u w:val="single"/>
        </w:rPr>
        <w:t xml:space="preserve"> other </w:t>
      </w:r>
      <w:r w:rsidRPr="0040665E">
        <w:rPr>
          <w:color w:val="000000"/>
          <w:sz w:val="32"/>
          <w:szCs w:val="32"/>
          <w:highlight w:val="cyan"/>
          <w:u w:val="single"/>
        </w:rPr>
        <w:t>skilled health personnel</w:t>
      </w:r>
      <w:r w:rsidRPr="0040665E">
        <w:rPr>
          <w:color w:val="000000"/>
          <w:sz w:val="32"/>
          <w:szCs w:val="32"/>
        </w:rPr>
        <w:t xml:space="preserve">. </w:t>
      </w:r>
      <w:r w:rsidRPr="0040665E">
        <w:rPr>
          <w:color w:val="000000"/>
          <w:sz w:val="22"/>
        </w:rPr>
        <w:t xml:space="preserve">Yet some 35 to 40 million Americans do not have economic </w:t>
      </w:r>
      <w:r w:rsidRPr="0040665E">
        <w:rPr>
          <w:color w:val="000000"/>
          <w:sz w:val="22"/>
        </w:rPr>
        <w:lastRenderedPageBreak/>
        <w:t>access to doctors through voluntary health insurance, Medicare, or Medicaid. A larger number lack economic and physical access to primary health care, although they may have insurance for hospitalization.</w:t>
      </w:r>
    </w:p>
    <w:p w14:paraId="0362F5CD" w14:textId="77777777" w:rsidR="001102D5" w:rsidRPr="00131F53" w:rsidRDefault="001102D5" w:rsidP="001102D5">
      <w:pPr>
        <w:pStyle w:val="Heading4"/>
      </w:pPr>
      <w:r w:rsidRPr="009A7E01">
        <w:rPr>
          <w:u w:val="single"/>
        </w:rPr>
        <w:t>Extinction</w:t>
      </w:r>
      <w:r>
        <w:t xml:space="preserve"> – </w:t>
      </w:r>
      <w:r w:rsidRPr="00131F53">
        <w:t xml:space="preserve">defense is wrong </w:t>
      </w:r>
    </w:p>
    <w:p w14:paraId="067C5F77" w14:textId="77777777" w:rsidR="001102D5" w:rsidRPr="00131F53" w:rsidRDefault="001102D5" w:rsidP="001102D5">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C670F3A" w14:textId="77777777" w:rsidR="001102D5" w:rsidRPr="00790705" w:rsidRDefault="001102D5" w:rsidP="001102D5">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8C00A59" w14:textId="77777777" w:rsidR="001102D5" w:rsidRPr="00790705" w:rsidRDefault="001102D5" w:rsidP="001102D5">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0A59CFED" w14:textId="77777777" w:rsidR="001102D5" w:rsidRPr="00790705" w:rsidRDefault="001102D5" w:rsidP="001102D5">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328A778A" w14:textId="77777777" w:rsidR="001102D5" w:rsidRDefault="001102D5" w:rsidP="001102D5">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6226AA16" w14:textId="77777777" w:rsidR="001102D5" w:rsidRPr="001102D5" w:rsidRDefault="001102D5" w:rsidP="001102D5"/>
    <w:p w14:paraId="71B570F4" w14:textId="0B2CD51E" w:rsidR="004F4FD6" w:rsidRDefault="004F4FD6" w:rsidP="004F4FD6">
      <w:pPr>
        <w:pStyle w:val="Heading3"/>
      </w:pPr>
      <w:r>
        <w:lastRenderedPageBreak/>
        <w:t>DA</w:t>
      </w:r>
    </w:p>
    <w:p w14:paraId="58BB3EAC" w14:textId="77777777" w:rsidR="004F4FD6" w:rsidRDefault="004F4FD6" w:rsidP="004F4FD6">
      <w:pPr>
        <w:pStyle w:val="Heading4"/>
        <w:spacing w:before="0"/>
        <w:rPr>
          <w:rFonts w:cs="Calibri"/>
        </w:rPr>
      </w:pPr>
      <w:r>
        <w:rPr>
          <w:rFonts w:cs="Calibri"/>
        </w:rPr>
        <w:t>Strikes increase prices, deck productivity, no econ recovery – unique to covid inflation</w:t>
      </w:r>
    </w:p>
    <w:p w14:paraId="22602AF9" w14:textId="77777777" w:rsidR="004F4FD6" w:rsidRPr="0005791C" w:rsidRDefault="004F4FD6" w:rsidP="004F4FD6">
      <w:r>
        <w:t xml:space="preserve">Jesse </w:t>
      </w:r>
      <w:r w:rsidRPr="00F838F1">
        <w:rPr>
          <w:rStyle w:val="Style13ptBold"/>
        </w:rPr>
        <w:t>Newman, 10-17, 2021.</w:t>
      </w:r>
      <w:r>
        <w:t xml:space="preserve"> </w:t>
      </w:r>
      <w:r>
        <w:rPr>
          <w:color w:val="222222"/>
        </w:rPr>
        <w:t>Jesse Newman is a reporter covering food and agriculture from The Wall Street Journal's corporate bureau in Chicago.</w:t>
      </w:r>
      <w:r w:rsidRPr="0005791C">
        <w:t xml:space="preserve"> “</w:t>
      </w:r>
      <w:r>
        <w:t>U</w:t>
      </w:r>
      <w:r w:rsidRPr="0005791C">
        <w:t>nions Push Companies as Workers Stay Scarce”</w:t>
      </w:r>
      <w:r>
        <w:t xml:space="preserve"> </w:t>
      </w:r>
      <w:r>
        <w:rPr>
          <w:i/>
          <w:iCs/>
        </w:rPr>
        <w:t>WSJ</w:t>
      </w:r>
      <w:r>
        <w:t xml:space="preserve">, </w:t>
      </w:r>
      <w:hyperlink r:id="rId17" w:history="1">
        <w:r w:rsidRPr="00BD6A7B">
          <w:rPr>
            <w:rStyle w:val="Hyperlink"/>
          </w:rPr>
          <w:t>https://www.wsj.com/articles/from-film-sets-to-manufacturing-plants-unions-push-companies-as-workers-stay-scarce-11634488473</w:t>
        </w:r>
      </w:hyperlink>
      <w:r>
        <w:t xml:space="preserve"> \\loyola\\</w:t>
      </w:r>
    </w:p>
    <w:p w14:paraId="5E5D47CE" w14:textId="77777777" w:rsidR="004F4FD6" w:rsidRPr="00F838F1" w:rsidRDefault="004F4FD6" w:rsidP="004F4FD6">
      <w:pPr>
        <w:rPr>
          <w:rStyle w:val="StyleUnderline"/>
        </w:rPr>
      </w:pPr>
      <w:r w:rsidRPr="00F838F1">
        <w:rPr>
          <w:rStyle w:val="StyleUnderline"/>
        </w:rPr>
        <w:t>Union leaders are pressing to increase their ranks and secure gains for their members as workers demand more from their employers and companies struggle with labor shortages and snarled supply chains.</w:t>
      </w:r>
    </w:p>
    <w:p w14:paraId="3B989043" w14:textId="77777777" w:rsidR="004F4FD6" w:rsidRPr="0005791C" w:rsidRDefault="004F4FD6" w:rsidP="004F4FD6">
      <w:r w:rsidRPr="0005791C">
        <w:t>A </w:t>
      </w:r>
      <w:hyperlink r:id="rId18" w:tgtFrame="_blank" w:history="1">
        <w:r w:rsidRPr="0005791C">
          <w:rPr>
            <w:rStyle w:val="Hyperlink"/>
          </w:rPr>
          <w:t>walkout by production workers</w:t>
        </w:r>
      </w:hyperlink>
      <w:r w:rsidRPr="0005791C">
        <w:t> for farm and construction machinery company </w:t>
      </w:r>
      <w:hyperlink r:id="rId19" w:history="1">
        <w:r w:rsidRPr="0005791C">
          <w:rPr>
            <w:rStyle w:val="Hyperlink"/>
          </w:rPr>
          <w:t>Deere</w:t>
        </w:r>
      </w:hyperlink>
      <w:r w:rsidRPr="0005791C">
        <w:t> </w:t>
      </w:r>
      <w:hyperlink r:id="rId20" w:history="1">
        <w:r w:rsidRPr="0005791C">
          <w:rPr>
            <w:rStyle w:val="Hyperlink"/>
          </w:rPr>
          <w:t>DE -0.28% </w:t>
        </w:r>
      </w:hyperlink>
      <w:r w:rsidRPr="0005791C">
        <w:t>&amp; Co. that began Thursday followed </w:t>
      </w:r>
      <w:hyperlink r:id="rId21" w:tgtFrame="_blank" w:history="1">
        <w:r w:rsidRPr="00F838F1">
          <w:rPr>
            <w:rStyle w:val="StyleUnderline"/>
          </w:rPr>
          <w:t>recent stoppages</w:t>
        </w:r>
      </w:hyperlink>
      <w:r w:rsidRPr="00F838F1">
        <w:rPr>
          <w:rStyle w:val="StyleUnderline"/>
        </w:rPr>
        <w:t> at snack producer </w:t>
      </w:r>
      <w:hyperlink r:id="rId22" w:history="1">
        <w:r w:rsidRPr="00F838F1">
          <w:rPr>
            <w:rStyle w:val="StyleUnderline"/>
          </w:rPr>
          <w:t>Mondelez International</w:t>
        </w:r>
      </w:hyperlink>
      <w:r w:rsidRPr="00F838F1">
        <w:rPr>
          <w:rStyle w:val="StyleUnderline"/>
        </w:rPr>
        <w:t> Inc.</w:t>
      </w:r>
      <w:r w:rsidRPr="0005791C">
        <w:t>, </w:t>
      </w:r>
      <w:hyperlink r:id="rId23" w:tgtFrame="_blank" w:history="1">
        <w:r w:rsidRPr="0005791C">
          <w:rPr>
            <w:rStyle w:val="Hyperlink"/>
          </w:rPr>
          <w:t>commercial truck</w:t>
        </w:r>
      </w:hyperlink>
      <w:r w:rsidRPr="0005791C">
        <w:t xml:space="preserve"> maker </w:t>
      </w:r>
      <w:r w:rsidRPr="00F838F1">
        <w:rPr>
          <w:rStyle w:val="StyleUnderline"/>
        </w:rPr>
        <w:t>Volvo and breakfast-cereal giant </w:t>
      </w:r>
      <w:hyperlink r:id="rId24" w:history="1">
        <w:r w:rsidRPr="00F838F1">
          <w:rPr>
            <w:rStyle w:val="StyleUnderline"/>
          </w:rPr>
          <w:t>Kellogg</w:t>
        </w:r>
      </w:hyperlink>
      <w:r w:rsidRPr="00F838F1">
        <w:rPr>
          <w:rStyle w:val="StyleUnderline"/>
        </w:rPr>
        <w:t> Co.</w:t>
      </w:r>
      <w:r w:rsidRPr="0005791C">
        <w:t> </w:t>
      </w:r>
      <w:hyperlink r:id="rId25" w:tgtFrame="_blank" w:history="1">
        <w:r w:rsidRPr="0005791C">
          <w:rPr>
            <w:rStyle w:val="Hyperlink"/>
          </w:rPr>
          <w:t>Labor leaders elsewhere</w:t>
        </w:r>
      </w:hyperlink>
      <w:r w:rsidRPr="0005791C">
        <w:t> this year have worked to unionize </w:t>
      </w:r>
      <w:hyperlink r:id="rId26" w:history="1">
        <w:r w:rsidRPr="00F838F1">
          <w:rPr>
            <w:rStyle w:val="StyleUnderline"/>
          </w:rPr>
          <w:t>Starbucks</w:t>
        </w:r>
      </w:hyperlink>
      <w:r w:rsidRPr="00F838F1">
        <w:rPr>
          <w:rStyle w:val="StyleUnderline"/>
        </w:rPr>
        <w:t> Corp. </w:t>
      </w:r>
      <w:hyperlink r:id="rId27" w:history="1">
        <w:r w:rsidRPr="0005791C">
          <w:rPr>
            <w:rStyle w:val="Hyperlink"/>
          </w:rPr>
          <w:t>SBUX 1.72% </w:t>
        </w:r>
      </w:hyperlink>
      <w:r w:rsidRPr="0005791C">
        <w:t xml:space="preserve">baristas </w:t>
      </w:r>
      <w:r w:rsidRPr="00F838F1">
        <w:rPr>
          <w:rStyle w:val="StyleUnderline"/>
        </w:rPr>
        <w:t>and </w:t>
      </w:r>
      <w:hyperlink r:id="rId28" w:history="1">
        <w:r w:rsidRPr="00F838F1">
          <w:rPr>
            <w:rStyle w:val="StyleUnderline"/>
          </w:rPr>
          <w:t>Amazon.com</w:t>
        </w:r>
      </w:hyperlink>
      <w:r w:rsidRPr="0005791C">
        <w:t> Inc. </w:t>
      </w:r>
      <w:hyperlink r:id="rId29" w:history="1">
        <w:r w:rsidRPr="0005791C">
          <w:rPr>
            <w:rStyle w:val="Hyperlink"/>
          </w:rPr>
          <w:t>AMZN 1.11% </w:t>
        </w:r>
      </w:hyperlink>
      <w:r w:rsidRPr="0005791C">
        <w:t>warehouse workers, so far </w:t>
      </w:r>
      <w:hyperlink r:id="rId30" w:tgtFrame="_blank" w:history="1">
        <w:r w:rsidRPr="0005791C">
          <w:rPr>
            <w:rStyle w:val="Hyperlink"/>
          </w:rPr>
          <w:t>with mixed success</w:t>
        </w:r>
      </w:hyperlink>
      <w:r w:rsidRPr="0005791C">
        <w:t>.</w:t>
      </w:r>
    </w:p>
    <w:p w14:paraId="66E33FCA" w14:textId="77777777" w:rsidR="004F4FD6" w:rsidRPr="00F838F1" w:rsidRDefault="004F4FD6" w:rsidP="004F4FD6">
      <w:pPr>
        <w:rPr>
          <w:rStyle w:val="StyleUnderline"/>
        </w:rPr>
      </w:pPr>
      <w:r w:rsidRPr="0005791C">
        <w:t xml:space="preserve">Union officials said workers are motivated by lingering frustration over their hours, pay and concerns for their health as some have held front-line jobs through the Covid-19 pandemic. </w:t>
      </w:r>
      <w:r w:rsidRPr="009A623C">
        <w:rPr>
          <w:rStyle w:val="StyleUnderline"/>
          <w:highlight w:val="cyan"/>
        </w:rPr>
        <w:t>Employees</w:t>
      </w:r>
      <w:r w:rsidRPr="00F838F1">
        <w:rPr>
          <w:rStyle w:val="StyleUnderline"/>
        </w:rPr>
        <w:t xml:space="preserve"> this year </w:t>
      </w:r>
      <w:r w:rsidRPr="007F0E78">
        <w:rPr>
          <w:rStyle w:val="StyleUnderline"/>
          <w:highlight w:val="cyan"/>
        </w:rPr>
        <w:t>have pushed for higher wages, expanded benefits, safer workplaces</w:t>
      </w:r>
      <w:r w:rsidRPr="00F838F1">
        <w:rPr>
          <w:rStyle w:val="StyleUnderline"/>
        </w:rPr>
        <w:t xml:space="preserve"> and added staffing.</w:t>
      </w:r>
    </w:p>
    <w:p w14:paraId="37132657" w14:textId="77777777" w:rsidR="004F4FD6" w:rsidRPr="00F838F1" w:rsidRDefault="004F4FD6" w:rsidP="004F4FD6">
      <w:pPr>
        <w:rPr>
          <w:rStyle w:val="StyleUnderline"/>
        </w:rPr>
      </w:pPr>
      <w:r w:rsidRPr="0005791C">
        <w:t>“</w:t>
      </w:r>
      <w:r w:rsidRPr="00F838F1">
        <w:rPr>
          <w:rStyle w:val="StyleUnderline"/>
        </w:rPr>
        <w:t>There is a new militancy out there,”</w:t>
      </w:r>
      <w:r w:rsidRPr="0005791C">
        <w:t xml:space="preserve"> said James P. Hoffa, president of the International Brotherhood of Teamsters labor union, which represents 1.4 million workers, from Detroit auto workers to package-delivery drivers. “</w:t>
      </w:r>
      <w:r w:rsidRPr="00F838F1">
        <w:rPr>
          <w:rStyle w:val="StyleUnderline"/>
        </w:rPr>
        <w:t>I do think it’s an opportunity for labor.”</w:t>
      </w:r>
    </w:p>
    <w:p w14:paraId="74B2980A" w14:textId="77777777" w:rsidR="004F4FD6" w:rsidRPr="00F838F1" w:rsidRDefault="004F4FD6" w:rsidP="004F4FD6">
      <w:pPr>
        <w:rPr>
          <w:rStyle w:val="Emphasis"/>
        </w:rPr>
      </w:pPr>
      <w:r w:rsidRPr="00F838F1">
        <w:rPr>
          <w:rStyle w:val="StyleUnderline"/>
        </w:rPr>
        <w:t>Many companies in recent months, responding to the tight labor market for lower-wage workers, </w:t>
      </w:r>
      <w:hyperlink r:id="rId31" w:tgtFrame="_blank" w:history="1">
        <w:r w:rsidRPr="00F838F1">
          <w:rPr>
            <w:rStyle w:val="StyleUnderline"/>
          </w:rPr>
          <w:t>have been raising pay</w:t>
        </w:r>
      </w:hyperlink>
      <w:r w:rsidRPr="0005791C">
        <w:t xml:space="preserve">, offering signing bonuses and improving benefits to stay competitive. Critics of unions have warned that the </w:t>
      </w:r>
      <w:r w:rsidRPr="009A623C">
        <w:rPr>
          <w:rStyle w:val="Emphasis"/>
        </w:rPr>
        <w:t xml:space="preserve">work </w:t>
      </w:r>
      <w:r w:rsidRPr="007F0E78">
        <w:rPr>
          <w:rStyle w:val="Emphasis"/>
          <w:highlight w:val="cyan"/>
        </w:rPr>
        <w:t xml:space="preserve">stoppages </w:t>
      </w:r>
      <w:r w:rsidRPr="009A623C">
        <w:rPr>
          <w:rStyle w:val="Emphasis"/>
        </w:rPr>
        <w:t xml:space="preserve">and efforts to influence labor policy </w:t>
      </w:r>
      <w:r w:rsidRPr="007F0E78">
        <w:rPr>
          <w:rStyle w:val="Emphasis"/>
          <w:highlight w:val="cyan"/>
        </w:rPr>
        <w:t>could push up prices for consumers and slow production</w:t>
      </w:r>
      <w:r w:rsidRPr="00F838F1">
        <w:rPr>
          <w:rStyle w:val="Emphasis"/>
        </w:rPr>
        <w:t xml:space="preserve">, </w:t>
      </w:r>
      <w:r w:rsidRPr="009A623C">
        <w:rPr>
          <w:rStyle w:val="Emphasis"/>
        </w:rPr>
        <w:t xml:space="preserve">potentially </w:t>
      </w:r>
      <w:r w:rsidRPr="007F0E78">
        <w:rPr>
          <w:rStyle w:val="Emphasis"/>
          <w:highlight w:val="cyan"/>
        </w:rPr>
        <w:t xml:space="preserve">stifling the </w:t>
      </w:r>
      <w:r w:rsidRPr="009A623C">
        <w:rPr>
          <w:rStyle w:val="Emphasis"/>
        </w:rPr>
        <w:t xml:space="preserve">U.S. </w:t>
      </w:r>
      <w:r w:rsidRPr="007F0E78">
        <w:rPr>
          <w:rStyle w:val="Emphasis"/>
          <w:highlight w:val="cyan"/>
        </w:rPr>
        <w:t>economic recovery.</w:t>
      </w:r>
    </w:p>
    <w:p w14:paraId="027FBFEE" w14:textId="77777777" w:rsidR="004F4FD6" w:rsidRPr="00F838F1" w:rsidRDefault="004F4FD6" w:rsidP="004F4FD6">
      <w:pPr>
        <w:rPr>
          <w:rStyle w:val="StyleUnderline"/>
        </w:rPr>
      </w:pPr>
      <w:r w:rsidRPr="0005791C">
        <w:t xml:space="preserve">“Businesses and unions should be working together to get the economy back on track,” said Kristen Swearingen, chairwoman of the Coalition for a Democratic Workplace, an organization of industry groups including the U.S. Chamber of Commerce. </w:t>
      </w:r>
      <w:r w:rsidRPr="007F0E78">
        <w:rPr>
          <w:rStyle w:val="StyleUnderline"/>
          <w:highlight w:val="cyan"/>
        </w:rPr>
        <w:t>Work stoppages could wind up costing jobs and hurting small businesses</w:t>
      </w:r>
      <w:r w:rsidRPr="00F838F1">
        <w:rPr>
          <w:rStyle w:val="StyleUnderline"/>
        </w:rPr>
        <w:t>, the coalition said.</w:t>
      </w:r>
    </w:p>
    <w:p w14:paraId="79F2D085" w14:textId="77777777" w:rsidR="004F4FD6" w:rsidRPr="0005791C" w:rsidRDefault="004F4FD6" w:rsidP="004F4FD6">
      <w:r w:rsidRPr="0005791C">
        <w:t>Earlier this month on the company’s earnings call, the chief executive officer of food giant </w:t>
      </w:r>
      <w:hyperlink r:id="rId32" w:history="1">
        <w:r w:rsidRPr="0005791C">
          <w:rPr>
            <w:rStyle w:val="Hyperlink"/>
          </w:rPr>
          <w:t>Conagra Brands</w:t>
        </w:r>
      </w:hyperlink>
      <w:r w:rsidRPr="0005791C">
        <w:t> Inc. </w:t>
      </w:r>
      <w:r w:rsidRPr="00F838F1">
        <w:rPr>
          <w:rStyle w:val="StyleUnderline"/>
        </w:rPr>
        <w:t xml:space="preserve">was asked by analysts </w:t>
      </w:r>
      <w:r w:rsidRPr="007F0E78">
        <w:rPr>
          <w:rStyle w:val="Emphasis"/>
          <w:highlight w:val="cyan"/>
        </w:rPr>
        <w:t>about concerns over strikes.</w:t>
      </w:r>
    </w:p>
    <w:p w14:paraId="73366DF6" w14:textId="77777777" w:rsidR="004F4FD6" w:rsidRPr="0005791C" w:rsidRDefault="004F4FD6" w:rsidP="004F4FD6">
      <w:r w:rsidRPr="0005791C">
        <w:t>“</w:t>
      </w:r>
      <w:r w:rsidRPr="00F838F1">
        <w:rPr>
          <w:rStyle w:val="StyleUnderline"/>
        </w:rPr>
        <w:t>It’s a tight labor market</w:t>
      </w:r>
      <w:r w:rsidRPr="0005791C">
        <w:t>, and it takes a lot of ingenuity and creativity and effort to attract and retain employees,” Sean Connolly, the CEO, responded, adding, “So we’re, obviously, always trying to cultivate the strongest possible relationships with our employees…And I feel good about where we sit right now, but it’s—there’s no denying, it’s a daily grind.”</w:t>
      </w:r>
    </w:p>
    <w:p w14:paraId="0A2559A7" w14:textId="77777777" w:rsidR="004F4FD6" w:rsidRPr="00F838F1" w:rsidRDefault="004F4FD6" w:rsidP="004F4FD6">
      <w:pPr>
        <w:rPr>
          <w:rStyle w:val="StyleUnderline"/>
        </w:rPr>
      </w:pPr>
      <w:proofErr w:type="spellStart"/>
      <w:r w:rsidRPr="0005791C">
        <w:t>arcel</w:t>
      </w:r>
      <w:proofErr w:type="spellEnd"/>
      <w:r w:rsidRPr="0005791C">
        <w:t xml:space="preserve"> </w:t>
      </w:r>
      <w:proofErr w:type="spellStart"/>
      <w:r w:rsidRPr="0005791C">
        <w:t>Debruge</w:t>
      </w:r>
      <w:proofErr w:type="spellEnd"/>
      <w:r w:rsidRPr="0005791C">
        <w:t xml:space="preserve">, a labor-relations attorney for companies, </w:t>
      </w:r>
      <w:r w:rsidRPr="009A623C">
        <w:t xml:space="preserve">said </w:t>
      </w:r>
      <w:r w:rsidRPr="007F0E78">
        <w:rPr>
          <w:rStyle w:val="StyleUnderline"/>
          <w:highlight w:val="cyan"/>
        </w:rPr>
        <w:t>companies are dealing with heightened frustration among employees</w:t>
      </w:r>
      <w:r w:rsidRPr="0005791C">
        <w:t>. But he feels many companies are increasing efforts to be responsive and that employees might not turn to unions partly because workers now have other avenues, such as social media, to express grievances and secure gains. “</w:t>
      </w:r>
      <w:r w:rsidRPr="00F838F1">
        <w:rPr>
          <w:rStyle w:val="StyleUnderline"/>
        </w:rPr>
        <w:t>I don’t believe a new day has dawned in organized labor,” he said.</w:t>
      </w:r>
    </w:p>
    <w:p w14:paraId="55ED02B4" w14:textId="77777777" w:rsidR="004F4FD6" w:rsidRPr="0005791C" w:rsidRDefault="004F4FD6" w:rsidP="004F4FD6">
      <w:r w:rsidRPr="007F0E78">
        <w:rPr>
          <w:rStyle w:val="StyleUnderline"/>
          <w:highlight w:val="cyan"/>
        </w:rPr>
        <w:lastRenderedPageBreak/>
        <w:t>Union membership</w:t>
      </w:r>
      <w:r w:rsidRPr="00F838F1">
        <w:rPr>
          <w:rStyle w:val="StyleUnderline"/>
        </w:rPr>
        <w:t>, particularly in the private sector, </w:t>
      </w:r>
      <w:hyperlink r:id="rId33" w:tgtFrame="_blank" w:history="1">
        <w:r w:rsidRPr="00F838F1">
          <w:rPr>
            <w:rStyle w:val="StyleUnderline"/>
          </w:rPr>
          <w:t xml:space="preserve">has </w:t>
        </w:r>
        <w:r w:rsidRPr="007F0E78">
          <w:rPr>
            <w:rStyle w:val="StyleUnderline"/>
            <w:highlight w:val="cyan"/>
          </w:rPr>
          <w:t xml:space="preserve">been in a decade </w:t>
        </w:r>
        <w:proofErr w:type="spellStart"/>
        <w:r w:rsidRPr="007F0E78">
          <w:rPr>
            <w:rStyle w:val="StyleUnderline"/>
            <w:highlight w:val="cyan"/>
          </w:rPr>
          <w:t>slong</w:t>
        </w:r>
        <w:proofErr w:type="spellEnd"/>
        <w:r w:rsidRPr="007F0E78">
          <w:rPr>
            <w:rStyle w:val="StyleUnderline"/>
            <w:highlight w:val="cyan"/>
          </w:rPr>
          <w:t xml:space="preserve"> decline</w:t>
        </w:r>
      </w:hyperlink>
      <w:r w:rsidRPr="0005791C">
        <w:t xml:space="preserve">. Job growth has slowed in industries such as manufacturing, </w:t>
      </w:r>
      <w:proofErr w:type="gramStart"/>
      <w:r w:rsidRPr="0005791C">
        <w:t>transportation</w:t>
      </w:r>
      <w:proofErr w:type="gramEnd"/>
      <w:r w:rsidRPr="0005791C">
        <w:t xml:space="preserve"> and utilities, which are typically more unionized compared with healthcare and other services. Some manufacturers have placed new plants in Southern states where unions typically are less common.</w:t>
      </w:r>
    </w:p>
    <w:p w14:paraId="008DA596" w14:textId="77777777" w:rsidR="004F4FD6" w:rsidRPr="0005791C" w:rsidRDefault="004F4FD6" w:rsidP="004F4FD6">
      <w:r w:rsidRPr="0005791C">
        <w:t>Union members made up 10.8% of the U.S. workforce last year, a higher proportion than in 2019, but down from a peak of 20.1% in 1983, the earliest year for which the Labor Department has comparable data.</w:t>
      </w:r>
    </w:p>
    <w:p w14:paraId="55161813" w14:textId="77777777" w:rsidR="004F4FD6" w:rsidRPr="0005791C" w:rsidRDefault="004F4FD6" w:rsidP="004F4FD6">
      <w:r w:rsidRPr="007F0E78">
        <w:rPr>
          <w:rStyle w:val="StyleUnderline"/>
          <w:highlight w:val="cyan"/>
        </w:rPr>
        <w:t>Labor leaders</w:t>
      </w:r>
      <w:r w:rsidRPr="00F838F1">
        <w:rPr>
          <w:rStyle w:val="StyleUnderline"/>
        </w:rPr>
        <w:t xml:space="preserve"> said now is a time to </w:t>
      </w:r>
      <w:r w:rsidRPr="007F0E78">
        <w:rPr>
          <w:rStyle w:val="StyleUnderline"/>
          <w:highlight w:val="cyan"/>
        </w:rPr>
        <w:t>build their ranks due to worker shortages</w:t>
      </w:r>
      <w:r w:rsidRPr="00F838F1">
        <w:rPr>
          <w:rStyle w:val="StyleUnderline"/>
        </w:rPr>
        <w:t>,</w:t>
      </w:r>
      <w:r w:rsidRPr="0005791C">
        <w:t xml:space="preserve"> the pandemic struggles and because a pro-labor president is in the White House. Rob Hill, vice president and organizing director of the Service Employees International Union 32BJ, which represents janitors and airport workers, said he expects the roughly 175,000-member union this year to sign up double the number of new members than it did in 2020, which was around 4,000. Concerns </w:t>
      </w:r>
      <w:proofErr w:type="gramStart"/>
      <w:r w:rsidRPr="0005791C">
        <w:t>over compensation</w:t>
      </w:r>
      <w:proofErr w:type="gramEnd"/>
      <w:r w:rsidRPr="0005791C">
        <w:t>, healthcare coverage and paid time off are drawing more workers’ interest in the union, he said.</w:t>
      </w:r>
    </w:p>
    <w:p w14:paraId="4BA66DAA" w14:textId="77777777" w:rsidR="004F4FD6" w:rsidRPr="0005791C" w:rsidRDefault="004F4FD6" w:rsidP="004F4FD6">
      <w:r w:rsidRPr="00F838F1">
        <w:rPr>
          <w:rStyle w:val="StyleUnderline"/>
        </w:rPr>
        <w:t>The Teamsters union said it is fielding an unprecedented volume of requests to form unio</w:t>
      </w:r>
      <w:r w:rsidRPr="0005791C">
        <w:t xml:space="preserve">ns at workplaces around the country, and Mr. Hoffa cited organizing efforts or first-time contracts within Illinois cannabis dispensaries, food-distribution </w:t>
      </w:r>
      <w:proofErr w:type="gramStart"/>
      <w:r w:rsidRPr="0005791C">
        <w:t>warehouses</w:t>
      </w:r>
      <w:proofErr w:type="gramEnd"/>
      <w:r w:rsidRPr="0005791C">
        <w:t xml:space="preserve"> and Las Vegas casinos.</w:t>
      </w:r>
    </w:p>
    <w:p w14:paraId="4AC9F31E" w14:textId="77777777" w:rsidR="004F4FD6" w:rsidRPr="0005791C" w:rsidRDefault="004F4FD6" w:rsidP="004F4FD6">
      <w:r w:rsidRPr="0005791C">
        <w:t xml:space="preserve">Jonas Loeb, communications director for the 150,000-member International Alliance of Theatrical Stage Employees, said that </w:t>
      </w:r>
      <w:r w:rsidRPr="00F838F1">
        <w:rPr>
          <w:rStyle w:val="StyleUnderline"/>
        </w:rPr>
        <w:t>union is actively recruiting live-events workers across the country.</w:t>
      </w:r>
      <w:r w:rsidRPr="0005791C">
        <w:t xml:space="preserve"> A rush of concerts and other events being scheduled as pandemic restrictions ease is putting greater strains on employees, Mr. Loeb said.</w:t>
      </w:r>
    </w:p>
    <w:p w14:paraId="40809001" w14:textId="77777777" w:rsidR="004F4FD6" w:rsidRPr="0005791C" w:rsidRDefault="004F4FD6" w:rsidP="004F4FD6">
      <w:r w:rsidRPr="0005791C">
        <w:t xml:space="preserve">This weekend, </w:t>
      </w:r>
      <w:r w:rsidRPr="00F838F1">
        <w:rPr>
          <w:rStyle w:val="StyleUnderline"/>
        </w:rPr>
        <w:t>the film and television industry narrowly avoided a shutdown of production</w:t>
      </w:r>
      <w:r w:rsidRPr="0005791C">
        <w:t xml:space="preserve"> after the stage workers’ union </w:t>
      </w:r>
      <w:hyperlink r:id="rId34" w:tgtFrame="_blank" w:history="1">
        <w:r w:rsidRPr="0005791C">
          <w:rPr>
            <w:rStyle w:val="Hyperlink"/>
          </w:rPr>
          <w:t>reached a tentative agreement</w:t>
        </w:r>
      </w:hyperlink>
      <w:r w:rsidRPr="0005791C">
        <w:t> with studios and streaming services over worker demands.</w:t>
      </w:r>
    </w:p>
    <w:p w14:paraId="1F21427E" w14:textId="77777777" w:rsidR="004F4FD6" w:rsidRPr="0005791C" w:rsidRDefault="004F4FD6" w:rsidP="004F4FD6">
      <w:r w:rsidRPr="0005791C">
        <w:t>Not all workers’ efforts have been successful. Amazon.com employees at an Alabama warehouse in April voted not to unionize, and a separate 2018 effort to organize workers at Amazon’s Whole Foods Market also failed.</w:t>
      </w:r>
    </w:p>
    <w:p w14:paraId="5A00A43A" w14:textId="77777777" w:rsidR="004F4FD6" w:rsidRPr="0005791C" w:rsidRDefault="004F4FD6" w:rsidP="004F4FD6">
      <w:r w:rsidRPr="0005791C">
        <w:t xml:space="preserve">Pro-union workers at the Alabama warehouse this year said </w:t>
      </w:r>
      <w:r w:rsidRPr="007F0E78">
        <w:rPr>
          <w:rStyle w:val="Emphasis"/>
          <w:highlight w:val="cyan"/>
        </w:rPr>
        <w:t>organizing could help boost wages</w:t>
      </w:r>
      <w:r w:rsidRPr="00F838F1">
        <w:rPr>
          <w:rStyle w:val="StyleUnderline"/>
        </w:rPr>
        <w:t xml:space="preserve"> and provide a more reasonable pace on the job</w:t>
      </w:r>
      <w:r w:rsidRPr="0005791C">
        <w:t>. Amazon pushed back, promoting its $15-an-hour pay and benefits and highlighting the cost of paying union dues. </w:t>
      </w:r>
      <w:hyperlink r:id="rId35" w:tgtFrame="_blank" w:history="1">
        <w:r w:rsidRPr="0005791C">
          <w:rPr>
            <w:rStyle w:val="Hyperlink"/>
          </w:rPr>
          <w:t>About 71% of the warehouse’s workers</w:t>
        </w:r>
      </w:hyperlink>
      <w:r w:rsidRPr="0005791C">
        <w:t> who cast ballots voted against unionizing, </w:t>
      </w:r>
      <w:hyperlink r:id="rId36" w:tgtFrame="_blank" w:history="1">
        <w:r w:rsidRPr="0005791C">
          <w:rPr>
            <w:rStyle w:val="Hyperlink"/>
          </w:rPr>
          <w:t>citing worries</w:t>
        </w:r>
      </w:hyperlink>
      <w:r w:rsidRPr="0005791C">
        <w:t> over job security, the cost of paying dues and the concern that unionizing wouldn’t do much to improve pay and benefits. The union leading the effort is </w:t>
      </w:r>
      <w:hyperlink r:id="rId37" w:tgtFrame="_blank" w:history="1">
        <w:r w:rsidRPr="0005791C">
          <w:rPr>
            <w:rStyle w:val="Hyperlink"/>
          </w:rPr>
          <w:t>seeking a second vote</w:t>
        </w:r>
      </w:hyperlink>
      <w:r w:rsidRPr="0005791C">
        <w:t>.</w:t>
      </w:r>
    </w:p>
    <w:p w14:paraId="65A937B5" w14:textId="77777777" w:rsidR="004F4FD6" w:rsidRPr="0005791C" w:rsidRDefault="004F4FD6" w:rsidP="004F4FD6">
      <w:r w:rsidRPr="007F0E78">
        <w:rPr>
          <w:rStyle w:val="Emphasis"/>
          <w:highlight w:val="cyan"/>
        </w:rPr>
        <w:t>Unions have argued that their membership ranks would be boosted if current labor laws were revised to more severely punish employers who unlawfully thwart organizing efforts.</w:t>
      </w:r>
      <w:r w:rsidRPr="0005791C">
        <w:t xml:space="preserve"> Republicans and business groups have said such changes would limit workers’ ability to freely choose whether to join a union.</w:t>
      </w:r>
    </w:p>
    <w:p w14:paraId="27CB1783" w14:textId="77777777" w:rsidR="004F4FD6" w:rsidRPr="0005791C" w:rsidRDefault="004F4FD6" w:rsidP="004F4FD6">
      <w:r w:rsidRPr="0005791C">
        <w:t xml:space="preserve">Some union officials and labor researchers said </w:t>
      </w:r>
      <w:r w:rsidRPr="00F838F1">
        <w:rPr>
          <w:rStyle w:val="StyleUnderline"/>
        </w:rPr>
        <w:t>there is an emotional component wrapped up in current union actions</w:t>
      </w:r>
      <w:r w:rsidRPr="0005791C">
        <w:t xml:space="preserve">. Frustration remains among some workers over being required to work long hours through </w:t>
      </w:r>
      <w:r w:rsidRPr="0005791C">
        <w:lastRenderedPageBreak/>
        <w:t>the pandemic, they said, and a sense of injustice as some companies reap big profits from a rebounding economy.</w:t>
      </w:r>
    </w:p>
    <w:p w14:paraId="3551C0A0" w14:textId="77777777" w:rsidR="004F4FD6" w:rsidRPr="0005791C" w:rsidRDefault="004F4FD6" w:rsidP="004F4FD6">
      <w:r w:rsidRPr="0005791C">
        <w:t>Robert Bruno, professor of labor and employment relations at the University of Illinois, said this past week’s strike against Deere came despite the equipment company’s contract proposal that included higher wages, bonuses and enhanced pension benefits, suggesting that workers’ frustrations extend beyond money.</w:t>
      </w:r>
    </w:p>
    <w:p w14:paraId="1C579145" w14:textId="77777777" w:rsidR="004F4FD6" w:rsidRPr="0005791C" w:rsidRDefault="004F4FD6" w:rsidP="004F4FD6">
      <w:r w:rsidRPr="0005791C">
        <w:t>“Workers are angry,” Mr. Bruno said.</w:t>
      </w:r>
    </w:p>
    <w:p w14:paraId="666CC10E" w14:textId="77777777" w:rsidR="004F4FD6" w:rsidRPr="00F838F1" w:rsidRDefault="004F4FD6" w:rsidP="004F4FD6">
      <w:pPr>
        <w:rPr>
          <w:rStyle w:val="StyleUnderline"/>
        </w:rPr>
      </w:pPr>
      <w:r w:rsidRPr="00F838F1">
        <w:rPr>
          <w:rStyle w:val="StyleUnderline"/>
        </w:rPr>
        <w:t xml:space="preserve">Deere has said it is working to resolve its </w:t>
      </w:r>
      <w:r w:rsidRPr="007F0E78">
        <w:rPr>
          <w:rStyle w:val="StyleUnderline"/>
          <w:highlight w:val="cyan"/>
        </w:rPr>
        <w:t>striking workers’ concerns and aims to keep its operations running.</w:t>
      </w:r>
    </w:p>
    <w:p w14:paraId="753730BE" w14:textId="77777777" w:rsidR="004F4FD6" w:rsidRPr="0005791C" w:rsidRDefault="004F4FD6" w:rsidP="004F4FD6">
      <w:r w:rsidRPr="0005791C">
        <w:t>Michelle Back worked throughout the pandemic at a pharmacy for Kaiser Permanente in California and often left her young, autistic son at home. She said she is committed to pushing back against what she sees as insufficient proposals for wage increases and benefits in contract negotiations by Kaiser.</w:t>
      </w:r>
    </w:p>
    <w:p w14:paraId="6155D020" w14:textId="77777777" w:rsidR="004F4FD6" w:rsidRPr="0005791C" w:rsidRDefault="004F4FD6" w:rsidP="004F4FD6">
      <w:r w:rsidRPr="0005791C">
        <w:t>“We were healthcare heroes just months ago,” said Ms. Back, who is representing pharmacy workers in negotiations and for decades has served as a liaison between employees and management. When given the chance to vote to authorize a strike later this month, she said, she will vote yes.</w:t>
      </w:r>
    </w:p>
    <w:p w14:paraId="341E3311" w14:textId="77777777" w:rsidR="004F4FD6" w:rsidRPr="0005791C" w:rsidRDefault="004F4FD6" w:rsidP="004F4FD6">
      <w:r w:rsidRPr="0005791C">
        <w:t xml:space="preserve">Arlene </w:t>
      </w:r>
      <w:proofErr w:type="spellStart"/>
      <w:r w:rsidRPr="0005791C">
        <w:t>Peasnall</w:t>
      </w:r>
      <w:proofErr w:type="spellEnd"/>
      <w:r w:rsidRPr="0005791C">
        <w:t>, senior vice president of human resources at Kaiser Permanente, said it has always tried to work cooperatively with unions representing its employees, and that Kaiser’s proposal aims to slow “over-market” wage growth in some areas while increasing wages for all current employees.</w:t>
      </w:r>
    </w:p>
    <w:p w14:paraId="0599EC0B" w14:textId="77777777" w:rsidR="004F4FD6" w:rsidRPr="0005791C" w:rsidRDefault="004F4FD6" w:rsidP="004F4FD6">
      <w:r w:rsidRPr="0005791C">
        <w:t xml:space="preserve">“We recognize what a monumental effort it has been for our employees to deliver such excellent care and service to our members and patients during the last 20 months of the pandemic,” Ms. </w:t>
      </w:r>
      <w:proofErr w:type="spellStart"/>
      <w:r w:rsidRPr="0005791C">
        <w:t>Peasnall</w:t>
      </w:r>
      <w:proofErr w:type="spellEnd"/>
      <w:r w:rsidRPr="0005791C">
        <w:t xml:space="preserve"> said. “We believe we will come together and find a mutually beneficial solution.”</w:t>
      </w:r>
    </w:p>
    <w:p w14:paraId="7D0125CE" w14:textId="77777777" w:rsidR="004F4FD6" w:rsidRPr="0005791C" w:rsidRDefault="004F4FD6" w:rsidP="004F4FD6">
      <w:r w:rsidRPr="0005791C">
        <w:t xml:space="preserve">—Amara </w:t>
      </w:r>
      <w:proofErr w:type="spellStart"/>
      <w:r w:rsidRPr="0005791C">
        <w:t>Omeokwe</w:t>
      </w:r>
      <w:proofErr w:type="spellEnd"/>
      <w:r w:rsidRPr="0005791C">
        <w:t xml:space="preserve">, Lauren </w:t>
      </w:r>
      <w:proofErr w:type="gramStart"/>
      <w:r w:rsidRPr="0005791C">
        <w:t>Weber</w:t>
      </w:r>
      <w:proofErr w:type="gramEnd"/>
      <w:r w:rsidRPr="0005791C">
        <w:t xml:space="preserve"> and Bob </w:t>
      </w:r>
      <w:proofErr w:type="spellStart"/>
      <w:r w:rsidRPr="0005791C">
        <w:t>Tita</w:t>
      </w:r>
      <w:proofErr w:type="spellEnd"/>
      <w:r w:rsidRPr="0005791C">
        <w:t xml:space="preserve"> contributed to this article.</w:t>
      </w:r>
    </w:p>
    <w:p w14:paraId="30143870" w14:textId="77777777" w:rsidR="004F4FD6" w:rsidRPr="0005791C" w:rsidRDefault="004F4FD6" w:rsidP="004F4FD6"/>
    <w:p w14:paraId="12C5EA0C" w14:textId="77777777" w:rsidR="004F4FD6" w:rsidRDefault="004F4FD6" w:rsidP="004F4FD6">
      <w:pPr>
        <w:pStyle w:val="Heading4"/>
      </w:pPr>
      <w:r>
        <w:t xml:space="preserve">Inflation is contained now, but rising prices cause the Federal Reserve to hike interest rates – that </w:t>
      </w:r>
      <w:r w:rsidRPr="00117051">
        <w:rPr>
          <w:u w:val="single"/>
        </w:rPr>
        <w:t>quickly destroys</w:t>
      </w:r>
      <w:r>
        <w:t xml:space="preserve"> the economy</w:t>
      </w:r>
    </w:p>
    <w:p w14:paraId="4DB07B2A" w14:textId="77777777" w:rsidR="004F4FD6" w:rsidRPr="00C81B2C" w:rsidRDefault="004F4FD6" w:rsidP="004F4FD6">
      <w:r w:rsidRPr="006F2EFC">
        <w:rPr>
          <w:rStyle w:val="Style13ptBold"/>
        </w:rPr>
        <w:t>Cox 21</w:t>
      </w:r>
      <w:r>
        <w:t xml:space="preserve"> – Jeff Cox, </w:t>
      </w:r>
      <w:r w:rsidRPr="006F2EFC">
        <w:t>finance editor for CNBC.com where he manages coverage of the financial markets and Wall Street</w:t>
      </w:r>
      <w:r>
        <w:t>, “</w:t>
      </w:r>
      <w:r w:rsidRPr="006F2EFC">
        <w:t>The Fed can fight inflation, but it may come at the cost of future growt</w:t>
      </w:r>
      <w:r>
        <w:t xml:space="preserve">h,” 3/20/21, </w:t>
      </w:r>
      <w:r w:rsidRPr="006F2EFC">
        <w:t>https://www.cnbc.com/2021/03/20/the-fed-can-fight-inflation-but-it-may-come-at-a-cost.html</w:t>
      </w:r>
    </w:p>
    <w:p w14:paraId="0671EBEE" w14:textId="77777777" w:rsidR="004F4FD6" w:rsidRPr="000D6E31" w:rsidRDefault="004F4FD6" w:rsidP="004F4FD6">
      <w:pPr>
        <w:rPr>
          <w:sz w:val="16"/>
        </w:rPr>
      </w:pPr>
      <w:r w:rsidRPr="000D6E31">
        <w:rPr>
          <w:sz w:val="16"/>
        </w:rPr>
        <w:t xml:space="preserve">One of the main reasons </w:t>
      </w:r>
      <w:r w:rsidRPr="00117051">
        <w:rPr>
          <w:rStyle w:val="StyleUnderline"/>
        </w:rPr>
        <w:t>Federal Reserve officials don’t fear inflation</w:t>
      </w:r>
      <w:r w:rsidRPr="000D6E31">
        <w:rPr>
          <w:sz w:val="16"/>
        </w:rPr>
        <w:t xml:space="preserve"> these days is the belief that </w:t>
      </w:r>
      <w:r w:rsidRPr="00117051">
        <w:rPr>
          <w:rStyle w:val="Emphasis"/>
        </w:rPr>
        <w:t>they have tools</w:t>
      </w:r>
      <w:r w:rsidRPr="000D6E31">
        <w:rPr>
          <w:sz w:val="16"/>
        </w:rPr>
        <w:t xml:space="preserve"> to deploy should it become a problem.</w:t>
      </w:r>
    </w:p>
    <w:p w14:paraId="5B74ABA0" w14:textId="77777777" w:rsidR="004F4FD6" w:rsidRPr="000D6E31" w:rsidRDefault="004F4FD6" w:rsidP="004F4FD6">
      <w:pPr>
        <w:rPr>
          <w:sz w:val="16"/>
        </w:rPr>
      </w:pPr>
      <w:r w:rsidRPr="00117051">
        <w:rPr>
          <w:rStyle w:val="StyleUnderline"/>
        </w:rPr>
        <w:t>Those tools</w:t>
      </w:r>
      <w:r w:rsidRPr="000D6E31">
        <w:rPr>
          <w:sz w:val="16"/>
        </w:rPr>
        <w:t xml:space="preserve">, however, </w:t>
      </w:r>
      <w:r w:rsidRPr="00117051">
        <w:rPr>
          <w:rStyle w:val="StyleUnderline"/>
        </w:rPr>
        <w:t xml:space="preserve">come with a cost, and can be </w:t>
      </w:r>
      <w:r w:rsidRPr="00117051">
        <w:rPr>
          <w:rStyle w:val="Emphasis"/>
        </w:rPr>
        <w:t>deadly</w:t>
      </w:r>
      <w:r w:rsidRPr="00117051">
        <w:rPr>
          <w:rStyle w:val="StyleUnderline"/>
        </w:rPr>
        <w:t xml:space="preserve"> to the kinds of economic growth periods</w:t>
      </w:r>
      <w:r w:rsidRPr="000D6E31">
        <w:rPr>
          <w:sz w:val="16"/>
        </w:rPr>
        <w:t xml:space="preserve"> the U.S. is experiencing.</w:t>
      </w:r>
    </w:p>
    <w:p w14:paraId="25E912BC" w14:textId="77777777" w:rsidR="004F4FD6" w:rsidRPr="000D6E31" w:rsidRDefault="004F4FD6" w:rsidP="004F4FD6">
      <w:pPr>
        <w:rPr>
          <w:sz w:val="16"/>
        </w:rPr>
      </w:pPr>
      <w:r w:rsidRPr="008F2165">
        <w:rPr>
          <w:rStyle w:val="StyleUnderline"/>
          <w:highlight w:val="yellow"/>
        </w:rPr>
        <w:t>Hiking interest rates is the</w:t>
      </w:r>
      <w:r w:rsidRPr="00117051">
        <w:rPr>
          <w:rStyle w:val="StyleUnderline"/>
        </w:rPr>
        <w:t xml:space="preserve"> most common </w:t>
      </w:r>
      <w:r w:rsidRPr="008F2165">
        <w:rPr>
          <w:rStyle w:val="StyleUnderline"/>
          <w:highlight w:val="yellow"/>
        </w:rPr>
        <w:t>way the Fed controls inflation</w:t>
      </w:r>
      <w:r w:rsidRPr="000D6E31">
        <w:rPr>
          <w:sz w:val="16"/>
        </w:rPr>
        <w:t>. It’s not the only weapon in the central bank’s arsenal, with adjustments to asset purchases and strong policy guidance also at its disposal, but it is the most potent.</w:t>
      </w:r>
    </w:p>
    <w:p w14:paraId="79808891" w14:textId="77777777" w:rsidR="004F4FD6" w:rsidRPr="000D6E31" w:rsidRDefault="004F4FD6" w:rsidP="004F4FD6">
      <w:pPr>
        <w:rPr>
          <w:sz w:val="16"/>
        </w:rPr>
      </w:pPr>
      <w:r w:rsidRPr="008F2165">
        <w:rPr>
          <w:rStyle w:val="StyleUnderline"/>
          <w:highlight w:val="yellow"/>
        </w:rPr>
        <w:t>It’s</w:t>
      </w:r>
      <w:r w:rsidRPr="00117051">
        <w:rPr>
          <w:rStyle w:val="StyleUnderline"/>
        </w:rPr>
        <w:t xml:space="preserve"> also </w:t>
      </w:r>
      <w:r w:rsidRPr="008F2165">
        <w:rPr>
          <w:rStyle w:val="StyleUnderline"/>
          <w:highlight w:val="yellow"/>
        </w:rPr>
        <w:t>a</w:t>
      </w:r>
      <w:r w:rsidRPr="00117051">
        <w:rPr>
          <w:rStyle w:val="StyleUnderline"/>
        </w:rPr>
        <w:t xml:space="preserve"> very effective </w:t>
      </w:r>
      <w:r w:rsidRPr="008F2165">
        <w:rPr>
          <w:rStyle w:val="StyleUnderline"/>
          <w:highlight w:val="yellow"/>
        </w:rPr>
        <w:t xml:space="preserve">way of </w:t>
      </w:r>
      <w:r w:rsidRPr="008F2165">
        <w:rPr>
          <w:rStyle w:val="Emphasis"/>
          <w:highlight w:val="yellow"/>
        </w:rPr>
        <w:t>stopping a</w:t>
      </w:r>
      <w:r w:rsidRPr="008F2165">
        <w:rPr>
          <w:rStyle w:val="Emphasis"/>
        </w:rPr>
        <w:t xml:space="preserve"> growing</w:t>
      </w:r>
      <w:r w:rsidRPr="00117051">
        <w:rPr>
          <w:rStyle w:val="Emphasis"/>
        </w:rPr>
        <w:t xml:space="preserve"> </w:t>
      </w:r>
      <w:r w:rsidRPr="008F2165">
        <w:rPr>
          <w:rStyle w:val="Emphasis"/>
          <w:highlight w:val="yellow"/>
        </w:rPr>
        <w:t>economy in its tracks</w:t>
      </w:r>
      <w:r w:rsidRPr="000D6E31">
        <w:rPr>
          <w:sz w:val="16"/>
        </w:rPr>
        <w:t>.</w:t>
      </w:r>
    </w:p>
    <w:p w14:paraId="53040D73" w14:textId="77777777" w:rsidR="004F4FD6" w:rsidRPr="000D6E31" w:rsidRDefault="004F4FD6" w:rsidP="004F4FD6">
      <w:pPr>
        <w:rPr>
          <w:sz w:val="16"/>
        </w:rPr>
      </w:pPr>
      <w:r w:rsidRPr="000D6E31">
        <w:rPr>
          <w:sz w:val="16"/>
        </w:rPr>
        <w:lastRenderedPageBreak/>
        <w:t xml:space="preserve">The late Rudi Dornbusch, a noted MIT economist, once said that </w:t>
      </w:r>
      <w:r w:rsidRPr="00117051">
        <w:rPr>
          <w:rStyle w:val="StyleUnderline"/>
        </w:rPr>
        <w:t xml:space="preserve">none of </w:t>
      </w:r>
      <w:r w:rsidRPr="008F2165">
        <w:rPr>
          <w:rStyle w:val="StyleUnderline"/>
          <w:highlight w:val="yellow"/>
        </w:rPr>
        <w:t>the expansions in the</w:t>
      </w:r>
      <w:r w:rsidRPr="000D6E31">
        <w:rPr>
          <w:sz w:val="16"/>
        </w:rPr>
        <w:t xml:space="preserve"> second half of the </w:t>
      </w:r>
      <w:r w:rsidRPr="008F2165">
        <w:rPr>
          <w:rStyle w:val="StyleUnderline"/>
          <w:highlight w:val="yellow"/>
        </w:rPr>
        <w:t>20th century</w:t>
      </w:r>
      <w:r w:rsidRPr="00117051">
        <w:rPr>
          <w:rStyle w:val="StyleUnderline"/>
        </w:rPr>
        <w:t xml:space="preserve"> “died in bed of old age. </w:t>
      </w:r>
      <w:proofErr w:type="spellStart"/>
      <w:proofErr w:type="gramStart"/>
      <w:r w:rsidRPr="008F2165">
        <w:rPr>
          <w:rStyle w:val="Emphasis"/>
          <w:highlight w:val="yellow"/>
        </w:rPr>
        <w:t>Every one</w:t>
      </w:r>
      <w:proofErr w:type="spellEnd"/>
      <w:proofErr w:type="gramEnd"/>
      <w:r w:rsidRPr="008F2165">
        <w:rPr>
          <w:rStyle w:val="Emphasis"/>
          <w:highlight w:val="yellow"/>
        </w:rPr>
        <w:t xml:space="preserve"> was murdered by the Fed</w:t>
      </w:r>
      <w:r w:rsidRPr="00117051">
        <w:rPr>
          <w:rStyle w:val="Emphasis"/>
        </w:rPr>
        <w:t>eral Reserve</w:t>
      </w:r>
      <w:r w:rsidRPr="000D6E31">
        <w:rPr>
          <w:sz w:val="16"/>
        </w:rPr>
        <w:t>.”</w:t>
      </w:r>
    </w:p>
    <w:p w14:paraId="5D84C879" w14:textId="77777777" w:rsidR="004F4FD6" w:rsidRPr="000D6E31" w:rsidRDefault="004F4FD6" w:rsidP="004F4FD6">
      <w:pPr>
        <w:rPr>
          <w:sz w:val="16"/>
        </w:rPr>
      </w:pPr>
      <w:r w:rsidRPr="000D6E31">
        <w:rPr>
          <w:sz w:val="16"/>
        </w:rPr>
        <w:t xml:space="preserve">In the first part of the 21st century, worries are growing that the central bank might become the culprit again, particularly if the Fed’s easy policy approach spurs the kind of </w:t>
      </w:r>
      <w:r w:rsidRPr="00117051">
        <w:rPr>
          <w:rStyle w:val="StyleUnderline"/>
        </w:rPr>
        <w:t>inflation</w:t>
      </w:r>
      <w:r w:rsidRPr="000D6E31">
        <w:rPr>
          <w:sz w:val="16"/>
        </w:rPr>
        <w:t xml:space="preserve"> that </w:t>
      </w:r>
      <w:r w:rsidRPr="00117051">
        <w:rPr>
          <w:rStyle w:val="StyleUnderline"/>
        </w:rPr>
        <w:t>might force it to step on the brake abruptly in the future</w:t>
      </w:r>
      <w:r w:rsidRPr="000D6E31">
        <w:rPr>
          <w:sz w:val="16"/>
        </w:rPr>
        <w:t>.</w:t>
      </w:r>
    </w:p>
    <w:p w14:paraId="4A0B9FAD" w14:textId="77777777" w:rsidR="004F4FD6" w:rsidRPr="000D6E31" w:rsidRDefault="004F4FD6" w:rsidP="004F4FD6">
      <w:pPr>
        <w:rPr>
          <w:sz w:val="16"/>
        </w:rPr>
      </w:pPr>
      <w:r w:rsidRPr="000D6E31">
        <w:rPr>
          <w:sz w:val="16"/>
        </w:rPr>
        <w:t>“</w:t>
      </w:r>
      <w:r w:rsidRPr="008F2165">
        <w:rPr>
          <w:rStyle w:val="StyleUnderline"/>
          <w:highlight w:val="yellow"/>
        </w:rPr>
        <w:t>The Fed</w:t>
      </w:r>
      <w:r w:rsidRPr="000D6E31">
        <w:rPr>
          <w:sz w:val="16"/>
        </w:rPr>
        <w:t xml:space="preserve"> made clear this week that it </w:t>
      </w:r>
      <w:r w:rsidRPr="00117051">
        <w:rPr>
          <w:rStyle w:val="StyleUnderline"/>
        </w:rPr>
        <w:t xml:space="preserve">still </w:t>
      </w:r>
      <w:r w:rsidRPr="008F2165">
        <w:rPr>
          <w:rStyle w:val="StyleUnderline"/>
          <w:highlight w:val="yellow"/>
        </w:rPr>
        <w:t>has no plans to raise</w:t>
      </w:r>
      <w:r w:rsidRPr="00117051">
        <w:rPr>
          <w:rStyle w:val="StyleUnderline"/>
        </w:rPr>
        <w:t xml:space="preserve"> interest </w:t>
      </w:r>
      <w:r w:rsidRPr="008F2165">
        <w:rPr>
          <w:rStyle w:val="StyleUnderline"/>
          <w:highlight w:val="yellow"/>
        </w:rPr>
        <w:t>rates</w:t>
      </w:r>
      <w:r w:rsidRPr="000D6E31">
        <w:rPr>
          <w:sz w:val="16"/>
        </w:rPr>
        <w:t xml:space="preserve"> within the next three years. But </w:t>
      </w:r>
      <w:r w:rsidRPr="008F2165">
        <w:rPr>
          <w:rStyle w:val="StyleUnderline"/>
          <w:highlight w:val="yellow"/>
        </w:rPr>
        <w:t>that</w:t>
      </w:r>
      <w:r w:rsidRPr="000D6E31">
        <w:rPr>
          <w:sz w:val="16"/>
        </w:rPr>
        <w:t xml:space="preserve"> apparently </w:t>
      </w:r>
      <w:r w:rsidRPr="008F2165">
        <w:rPr>
          <w:rStyle w:val="Emphasis"/>
          <w:highlight w:val="yellow"/>
        </w:rPr>
        <w:t>rests on the belief</w:t>
      </w:r>
      <w:r w:rsidRPr="008F2165">
        <w:rPr>
          <w:rStyle w:val="StyleUnderline"/>
          <w:highlight w:val="yellow"/>
        </w:rPr>
        <w:t xml:space="preserve"> that</w:t>
      </w:r>
      <w:r w:rsidRPr="000D6E31">
        <w:rPr>
          <w:sz w:val="16"/>
        </w:rPr>
        <w:t xml:space="preserve"> the strongest economic </w:t>
      </w:r>
      <w:r w:rsidRPr="008F2165">
        <w:rPr>
          <w:rStyle w:val="StyleUnderline"/>
          <w:highlight w:val="yellow"/>
        </w:rPr>
        <w:t>growth</w:t>
      </w:r>
      <w:r w:rsidRPr="000D6E31">
        <w:rPr>
          <w:sz w:val="16"/>
        </w:rPr>
        <w:t xml:space="preserve"> in nearly 40 years </w:t>
      </w:r>
      <w:r w:rsidRPr="008F2165">
        <w:rPr>
          <w:rStyle w:val="StyleUnderline"/>
          <w:highlight w:val="yellow"/>
        </w:rPr>
        <w:t>will generate</w:t>
      </w:r>
      <w:r w:rsidRPr="00117051">
        <w:rPr>
          <w:rStyle w:val="StyleUnderline"/>
        </w:rPr>
        <w:t xml:space="preserve"> almost </w:t>
      </w:r>
      <w:r w:rsidRPr="008F2165">
        <w:rPr>
          <w:rStyle w:val="StyleUnderline"/>
          <w:highlight w:val="yellow"/>
        </w:rPr>
        <w:t>no</w:t>
      </w:r>
      <w:r w:rsidRPr="00117051">
        <w:rPr>
          <w:rStyle w:val="StyleUnderline"/>
        </w:rPr>
        <w:t xml:space="preserve"> lasting </w:t>
      </w:r>
      <w:r w:rsidRPr="008F2165">
        <w:rPr>
          <w:rStyle w:val="StyleUnderline"/>
          <w:highlight w:val="yellow"/>
        </w:rPr>
        <w:t>inflationary pressure</w:t>
      </w:r>
      <w:r w:rsidRPr="000D6E31">
        <w:rPr>
          <w:sz w:val="16"/>
        </w:rPr>
        <w:t>, which we suspect is a view that will eventually be proven wrong,” Andrew Hunter, senior U.S. economist at Capital Economics, said in a note Friday.</w:t>
      </w:r>
    </w:p>
    <w:p w14:paraId="3AF981E5" w14:textId="77777777" w:rsidR="004F4FD6" w:rsidRPr="000D6E31" w:rsidRDefault="004F4FD6" w:rsidP="004F4FD6">
      <w:pPr>
        <w:rPr>
          <w:sz w:val="16"/>
        </w:rPr>
      </w:pPr>
      <w:r w:rsidRPr="000D6E31">
        <w:rPr>
          <w:sz w:val="16"/>
        </w:rPr>
        <w:t>As it pledged to keep short-term borrowing rates anchored near zero and its monthly bond purchases humming at a minimum $120 billion a month, the Fed also raised its gross domestic product outlook for 2021 to 6.5%, which would be the highest yearly growth rate since 1984.</w:t>
      </w:r>
    </w:p>
    <w:p w14:paraId="10F90410" w14:textId="77777777" w:rsidR="004F4FD6" w:rsidRPr="000D6E31" w:rsidRDefault="004F4FD6" w:rsidP="004F4FD6">
      <w:pPr>
        <w:rPr>
          <w:sz w:val="16"/>
        </w:rPr>
      </w:pPr>
      <w:r w:rsidRPr="000D6E31">
        <w:rPr>
          <w:sz w:val="16"/>
        </w:rPr>
        <w:t>The Fed also ratcheted up its inflation projection to a still rather mundane 2.2%, but higher than the economy has seen since the central bank started targeting a specific rate a decade ago.</w:t>
      </w:r>
    </w:p>
    <w:p w14:paraId="3C1D936F" w14:textId="77777777" w:rsidR="004F4FD6" w:rsidRPr="000D6E31" w:rsidRDefault="004F4FD6" w:rsidP="004F4FD6">
      <w:pPr>
        <w:rPr>
          <w:sz w:val="16"/>
        </w:rPr>
      </w:pPr>
      <w:r w:rsidRPr="000D6E31">
        <w:rPr>
          <w:sz w:val="16"/>
        </w:rPr>
        <w:t>Competing factors</w:t>
      </w:r>
    </w:p>
    <w:p w14:paraId="55ADD6F3" w14:textId="77777777" w:rsidR="004F4FD6" w:rsidRPr="000D6E31" w:rsidRDefault="004F4FD6" w:rsidP="004F4FD6">
      <w:pPr>
        <w:rPr>
          <w:sz w:val="16"/>
        </w:rPr>
      </w:pPr>
      <w:r w:rsidRPr="000D6E31">
        <w:rPr>
          <w:sz w:val="16"/>
        </w:rPr>
        <w:t xml:space="preserve">Most economists and market experts think </w:t>
      </w:r>
      <w:r w:rsidRPr="00117051">
        <w:rPr>
          <w:rStyle w:val="StyleUnderline"/>
        </w:rPr>
        <w:t xml:space="preserve">the Fed’s low-inflation bet is a safe one – </w:t>
      </w:r>
      <w:r w:rsidRPr="00117051">
        <w:rPr>
          <w:rStyle w:val="Emphasis"/>
        </w:rPr>
        <w:t>for now</w:t>
      </w:r>
      <w:r w:rsidRPr="000D6E31">
        <w:rPr>
          <w:sz w:val="16"/>
        </w:rPr>
        <w:t>.</w:t>
      </w:r>
    </w:p>
    <w:p w14:paraId="091C0903" w14:textId="77777777" w:rsidR="004F4FD6" w:rsidRPr="000D6E31" w:rsidRDefault="004F4FD6" w:rsidP="004F4FD6">
      <w:pPr>
        <w:rPr>
          <w:sz w:val="16"/>
        </w:rPr>
      </w:pPr>
      <w:r w:rsidRPr="000D6E31">
        <w:rPr>
          <w:sz w:val="16"/>
        </w:rPr>
        <w:t>A litany of factors is keeping inflation in check. Among them are the inherently disinflationary pressures of a technology-led economy, a jobs market that continues to see nearly 10 million fewer employed Americans than a decade ago, and demographic trends that suggest a longer-term limit to productivity and price pressures.</w:t>
      </w:r>
    </w:p>
    <w:p w14:paraId="13927EAD" w14:textId="77777777" w:rsidR="004F4FD6" w:rsidRPr="000D6E31" w:rsidRDefault="004F4FD6" w:rsidP="004F4FD6">
      <w:pPr>
        <w:rPr>
          <w:sz w:val="16"/>
        </w:rPr>
      </w:pPr>
      <w:r w:rsidRPr="000D6E31">
        <w:rPr>
          <w:sz w:val="16"/>
        </w:rPr>
        <w:t>“Those are pretty powerful forces, and I’d bet they win,” said Jim Paulsen, chief investment strategist at the Leuthold Group. “</w:t>
      </w:r>
      <w:r w:rsidRPr="00117051">
        <w:rPr>
          <w:rStyle w:val="StyleUnderline"/>
        </w:rPr>
        <w:t xml:space="preserve">It may work out, but </w:t>
      </w:r>
      <w:r w:rsidRPr="00117051">
        <w:rPr>
          <w:rStyle w:val="Emphasis"/>
        </w:rPr>
        <w:t>it’s a risk</w:t>
      </w:r>
      <w:r w:rsidRPr="000D6E31">
        <w:rPr>
          <w:sz w:val="16"/>
        </w:rPr>
        <w:t>, because if it doesn’t work and inflation does get going, the bigger question is, what are you going to do to shut it down. You say you’ve got policy. What exactly is that going to be?”</w:t>
      </w:r>
    </w:p>
    <w:p w14:paraId="76126A5E" w14:textId="77777777" w:rsidR="004F4FD6" w:rsidRPr="000D6E31" w:rsidRDefault="004F4FD6" w:rsidP="004F4FD6">
      <w:pPr>
        <w:rPr>
          <w:sz w:val="16"/>
        </w:rPr>
      </w:pPr>
      <w:r w:rsidRPr="000D6E31">
        <w:rPr>
          <w:sz w:val="16"/>
        </w:rPr>
        <w:t xml:space="preserve">The inflationary forces are </w:t>
      </w:r>
      <w:proofErr w:type="gramStart"/>
      <w:r w:rsidRPr="000D6E31">
        <w:rPr>
          <w:sz w:val="16"/>
        </w:rPr>
        <w:t>pretty powerful</w:t>
      </w:r>
      <w:proofErr w:type="gramEnd"/>
      <w:r w:rsidRPr="000D6E31">
        <w:rPr>
          <w:sz w:val="16"/>
        </w:rPr>
        <w:t xml:space="preserve"> in their own right.</w:t>
      </w:r>
    </w:p>
    <w:p w14:paraId="3B8788D7" w14:textId="77777777" w:rsidR="004F4FD6" w:rsidRPr="000D6E31" w:rsidRDefault="004F4FD6" w:rsidP="004F4FD6">
      <w:pPr>
        <w:rPr>
          <w:sz w:val="16"/>
        </w:rPr>
      </w:pPr>
      <w:r w:rsidRPr="000D6E31">
        <w:rPr>
          <w:sz w:val="16"/>
        </w:rPr>
        <w:t>An economy that the Atlanta Fed is tracking to grow 5.7% in the first quarter has just gotten a $1.9 trillion stimulus jolt from Congress.</w:t>
      </w:r>
    </w:p>
    <w:p w14:paraId="59998123" w14:textId="77777777" w:rsidR="004F4FD6" w:rsidRPr="000D6E31" w:rsidRDefault="004F4FD6" w:rsidP="004F4FD6">
      <w:pPr>
        <w:rPr>
          <w:sz w:val="16"/>
        </w:rPr>
      </w:pPr>
      <w:r w:rsidRPr="000D6E31">
        <w:rPr>
          <w:sz w:val="16"/>
        </w:rPr>
        <w:t>Another package could be coming later this year in the form of an infrastructure bill that Goldman Sachs estimates could run to $4 trillion. Combine that with everything the Fed is doing plus substantial global supply chain issues causing a shortage of some goods and it becomes a recipe for inflation that, while delayed, could still pack a punch in 2022 and beyond.</w:t>
      </w:r>
    </w:p>
    <w:p w14:paraId="70FBFE2B" w14:textId="77777777" w:rsidR="004F4FD6" w:rsidRPr="000D6E31" w:rsidRDefault="004F4FD6" w:rsidP="004F4FD6">
      <w:pPr>
        <w:rPr>
          <w:sz w:val="16"/>
        </w:rPr>
      </w:pPr>
      <w:r w:rsidRPr="00117051">
        <w:rPr>
          <w:rStyle w:val="StyleUnderline"/>
        </w:rPr>
        <w:t xml:space="preserve">The most daunting example of what happens when the Fed </w:t>
      </w:r>
      <w:proofErr w:type="gramStart"/>
      <w:r w:rsidRPr="00117051">
        <w:rPr>
          <w:rStyle w:val="StyleUnderline"/>
        </w:rPr>
        <w:t>has to</w:t>
      </w:r>
      <w:proofErr w:type="gramEnd"/>
      <w:r w:rsidRPr="00117051">
        <w:rPr>
          <w:rStyle w:val="StyleUnderline"/>
        </w:rPr>
        <w:t xml:space="preserve"> step in to stop inflation comes from the 1980s</w:t>
      </w:r>
      <w:r w:rsidRPr="000D6E31">
        <w:rPr>
          <w:sz w:val="16"/>
        </w:rPr>
        <w:t>.</w:t>
      </w:r>
    </w:p>
    <w:p w14:paraId="0E52AB63" w14:textId="77777777" w:rsidR="004F4FD6" w:rsidRPr="000D6E31" w:rsidRDefault="004F4FD6" w:rsidP="004F4FD6">
      <w:pPr>
        <w:rPr>
          <w:sz w:val="16"/>
        </w:rPr>
      </w:pPr>
      <w:r w:rsidRPr="00117051">
        <w:rPr>
          <w:rStyle w:val="StyleUnderline"/>
        </w:rPr>
        <w:t>Runaway inflation began in the U.S. in the mid ’70s</w:t>
      </w:r>
      <w:r w:rsidRPr="000D6E31">
        <w:rPr>
          <w:sz w:val="16"/>
        </w:rPr>
        <w:t xml:space="preserve">, with the pace of consumer price increases topping out at 13.5% in 1980. Then-Fed Chairman Paul </w:t>
      </w:r>
      <w:r w:rsidRPr="008F2165">
        <w:rPr>
          <w:rStyle w:val="StyleUnderline"/>
          <w:highlight w:val="yellow"/>
        </w:rPr>
        <w:t>Volcker</w:t>
      </w:r>
      <w:r w:rsidRPr="000D6E31">
        <w:rPr>
          <w:sz w:val="16"/>
        </w:rPr>
        <w:t xml:space="preserve"> was tasked with taming the inflation </w:t>
      </w:r>
      <w:proofErr w:type="gramStart"/>
      <w:r w:rsidRPr="000D6E31">
        <w:rPr>
          <w:sz w:val="16"/>
        </w:rPr>
        <w:t>beast, and</w:t>
      </w:r>
      <w:proofErr w:type="gramEnd"/>
      <w:r w:rsidRPr="000D6E31">
        <w:rPr>
          <w:sz w:val="16"/>
        </w:rPr>
        <w:t xml:space="preserve"> did so through a series of </w:t>
      </w:r>
      <w:r w:rsidRPr="008F2165">
        <w:rPr>
          <w:rStyle w:val="StyleUnderline"/>
          <w:highlight w:val="yellow"/>
        </w:rPr>
        <w:t>interest rate hikes</w:t>
      </w:r>
      <w:r w:rsidRPr="000D6E31">
        <w:rPr>
          <w:sz w:val="16"/>
        </w:rPr>
        <w:t xml:space="preserve"> that </w:t>
      </w:r>
      <w:r w:rsidRPr="008F2165">
        <w:rPr>
          <w:rStyle w:val="Emphasis"/>
          <w:highlight w:val="yellow"/>
        </w:rPr>
        <w:t>dragged the economy into a recession</w:t>
      </w:r>
      <w:r w:rsidRPr="000D6E31">
        <w:rPr>
          <w:sz w:val="16"/>
        </w:rPr>
        <w:t xml:space="preserve"> and made him one of the most unpopular public figures in America.</w:t>
      </w:r>
    </w:p>
    <w:p w14:paraId="1485C0DF" w14:textId="77777777" w:rsidR="004F4FD6" w:rsidRPr="000D6E31" w:rsidRDefault="004F4FD6" w:rsidP="004F4FD6">
      <w:pPr>
        <w:rPr>
          <w:sz w:val="16"/>
        </w:rPr>
      </w:pPr>
      <w:r w:rsidRPr="000D6E31">
        <w:rPr>
          <w:sz w:val="16"/>
        </w:rPr>
        <w:t>Of course, the U.S. came out pretty good on the other side, with a powerful growth spurt that lasted from late -1982 through the decade.</w:t>
      </w:r>
    </w:p>
    <w:p w14:paraId="6A44DE8F" w14:textId="77777777" w:rsidR="004F4FD6" w:rsidRPr="000D6E31" w:rsidRDefault="004F4FD6" w:rsidP="004F4FD6">
      <w:pPr>
        <w:rPr>
          <w:sz w:val="16"/>
        </w:rPr>
      </w:pPr>
      <w:r w:rsidRPr="000D6E31">
        <w:rPr>
          <w:sz w:val="16"/>
        </w:rPr>
        <w:t>But the dynamics of the current landscape, in which the economic damage from the Covid-19 pandemic has been felt most acutely by lower earners and minorities, make this dance with inflation an especially dangerous one.</w:t>
      </w:r>
    </w:p>
    <w:p w14:paraId="6F1B12F3" w14:textId="77777777" w:rsidR="004F4FD6" w:rsidRPr="000D6E31" w:rsidRDefault="004F4FD6" w:rsidP="004F4FD6">
      <w:pPr>
        <w:rPr>
          <w:sz w:val="16"/>
        </w:rPr>
      </w:pPr>
      <w:r w:rsidRPr="000D6E31">
        <w:rPr>
          <w:sz w:val="16"/>
        </w:rPr>
        <w:t>“</w:t>
      </w:r>
      <w:r w:rsidRPr="00117051">
        <w:rPr>
          <w:rStyle w:val="StyleUnderline"/>
        </w:rPr>
        <w:t>If you have to prematurely abort this recovery because we’re going to have a kneejerk stop</w:t>
      </w:r>
      <w:r w:rsidRPr="000D6E31">
        <w:rPr>
          <w:sz w:val="16"/>
        </w:rPr>
        <w:t xml:space="preserve">, we’re going to end up hurting most of the people that these policies were enacted to help the most,” Paulsen said. “It will be those same </w:t>
      </w:r>
      <w:r w:rsidRPr="00117051">
        <w:rPr>
          <w:rStyle w:val="StyleUnderline"/>
        </w:rPr>
        <w:t>disenfranchised</w:t>
      </w:r>
      <w:r w:rsidRPr="000D6E31">
        <w:rPr>
          <w:sz w:val="16"/>
        </w:rPr>
        <w:t xml:space="preserve"> lower-comp less-skilled </w:t>
      </w:r>
      <w:r w:rsidRPr="00117051">
        <w:rPr>
          <w:rStyle w:val="StyleUnderline"/>
        </w:rPr>
        <w:t>areas</w:t>
      </w:r>
      <w:r w:rsidRPr="000D6E31">
        <w:rPr>
          <w:sz w:val="16"/>
        </w:rPr>
        <w:t xml:space="preserve"> that </w:t>
      </w:r>
      <w:r w:rsidRPr="00117051">
        <w:rPr>
          <w:rStyle w:val="StyleUnderline"/>
        </w:rPr>
        <w:t xml:space="preserve">get hit hardest in the </w:t>
      </w:r>
      <w:r w:rsidRPr="00117051">
        <w:rPr>
          <w:rStyle w:val="Emphasis"/>
        </w:rPr>
        <w:t>next recession</w:t>
      </w:r>
      <w:r w:rsidRPr="000D6E31">
        <w:rPr>
          <w:sz w:val="16"/>
        </w:rPr>
        <w:t>.”</w:t>
      </w:r>
    </w:p>
    <w:p w14:paraId="7CB2EFE8" w14:textId="77777777" w:rsidR="004F4FD6" w:rsidRPr="000D6E31" w:rsidRDefault="004F4FD6" w:rsidP="004F4FD6">
      <w:pPr>
        <w:rPr>
          <w:sz w:val="16"/>
        </w:rPr>
      </w:pPr>
      <w:r w:rsidRPr="008F2165">
        <w:rPr>
          <w:rStyle w:val="StyleUnderline"/>
          <w:highlight w:val="yellow"/>
        </w:rPr>
        <w:t xml:space="preserve">The bond market has been flashing </w:t>
      </w:r>
      <w:r w:rsidRPr="008F2165">
        <w:rPr>
          <w:rStyle w:val="Emphasis"/>
          <w:highlight w:val="yellow"/>
        </w:rPr>
        <w:t>warning signs</w:t>
      </w:r>
      <w:r w:rsidRPr="008F2165">
        <w:rPr>
          <w:rStyle w:val="StyleUnderline"/>
          <w:highlight w:val="yellow"/>
        </w:rPr>
        <w:t xml:space="preserve"> about</w:t>
      </w:r>
      <w:r w:rsidRPr="00117051">
        <w:rPr>
          <w:rStyle w:val="StyleUnderline"/>
        </w:rPr>
        <w:t xml:space="preserve"> possible </w:t>
      </w:r>
      <w:r w:rsidRPr="008F2165">
        <w:rPr>
          <w:rStyle w:val="StyleUnderline"/>
          <w:highlight w:val="yellow"/>
        </w:rPr>
        <w:t>inflation</w:t>
      </w:r>
      <w:r w:rsidRPr="00117051">
        <w:rPr>
          <w:rStyle w:val="StyleUnderline"/>
        </w:rPr>
        <w:t xml:space="preserve"> for much of 2021</w:t>
      </w:r>
      <w:r w:rsidRPr="000D6E31">
        <w:rPr>
          <w:sz w:val="16"/>
        </w:rPr>
        <w:t>. Treasury yields, particularly at the longer maturities, have surged to pre-pandemic levels.</w:t>
      </w:r>
    </w:p>
    <w:p w14:paraId="77AA8C64" w14:textId="77777777" w:rsidR="004F4FD6" w:rsidRPr="000D6E31" w:rsidRDefault="004F4FD6" w:rsidP="004F4FD6">
      <w:pPr>
        <w:rPr>
          <w:sz w:val="16"/>
        </w:rPr>
      </w:pPr>
      <w:r w:rsidRPr="000D6E31">
        <w:rPr>
          <w:sz w:val="16"/>
        </w:rPr>
        <w:t>That action in turn has raised the question of whether the Fed again could become a victim of its own forecasting errors. The Jerome Powell-led Fed already has had to backtrack twice on sweeping proclamations about long-term policy intentions.</w:t>
      </w:r>
    </w:p>
    <w:p w14:paraId="64D8D4EF" w14:textId="77777777" w:rsidR="004F4FD6" w:rsidRPr="000D6E31" w:rsidRDefault="004F4FD6" w:rsidP="004F4FD6">
      <w:pPr>
        <w:rPr>
          <w:sz w:val="16"/>
        </w:rPr>
      </w:pPr>
      <w:r w:rsidRPr="000D6E31">
        <w:rPr>
          <w:sz w:val="16"/>
        </w:rPr>
        <w:lastRenderedPageBreak/>
        <w:t>“Is it really going to be all temporary?”</w:t>
      </w:r>
    </w:p>
    <w:p w14:paraId="6D6DB15C" w14:textId="77777777" w:rsidR="004F4FD6" w:rsidRPr="000D6E31" w:rsidRDefault="004F4FD6" w:rsidP="004F4FD6">
      <w:pPr>
        <w:rPr>
          <w:sz w:val="16"/>
        </w:rPr>
      </w:pPr>
      <w:r w:rsidRPr="000D6E31">
        <w:rPr>
          <w:sz w:val="16"/>
        </w:rPr>
        <w:t>In late-2018, Powell’s statements that the Fed would continue raising rates and shrinking its balance sheet with no end in sight was met with a history-making Christmas Eve stock market selloff. In late 2019, Powell said the Fed was done cutting rates for the foreseeable future, only to have to backtrack a few months later when the Covid crisis hit.</w:t>
      </w:r>
    </w:p>
    <w:p w14:paraId="2439FCC7" w14:textId="77777777" w:rsidR="004F4FD6" w:rsidRPr="000D6E31" w:rsidRDefault="004F4FD6" w:rsidP="004F4FD6">
      <w:pPr>
        <w:rPr>
          <w:sz w:val="16"/>
        </w:rPr>
      </w:pPr>
      <w:r w:rsidRPr="000D6E31">
        <w:rPr>
          <w:sz w:val="16"/>
        </w:rPr>
        <w:t xml:space="preserve">“What happens if the healing of the economy is more robust than even the revised projections from the Fed?” said Quincy </w:t>
      </w:r>
      <w:proofErr w:type="spellStart"/>
      <w:r w:rsidRPr="000D6E31">
        <w:rPr>
          <w:sz w:val="16"/>
        </w:rPr>
        <w:t>Krosby</w:t>
      </w:r>
      <w:proofErr w:type="spellEnd"/>
      <w:r w:rsidRPr="000D6E31">
        <w:rPr>
          <w:sz w:val="16"/>
        </w:rPr>
        <w:t>, chief market strategist at Prudential Financial. “The question for the market is always, is it really going to be all temporary?’”</w:t>
      </w:r>
    </w:p>
    <w:p w14:paraId="5FA31690" w14:textId="77777777" w:rsidR="004F4FD6" w:rsidRPr="000D6E31" w:rsidRDefault="004F4FD6" w:rsidP="004F4FD6">
      <w:pPr>
        <w:rPr>
          <w:sz w:val="16"/>
        </w:rPr>
      </w:pPr>
      <w:proofErr w:type="spellStart"/>
      <w:r w:rsidRPr="000D6E31">
        <w:rPr>
          <w:sz w:val="16"/>
        </w:rPr>
        <w:t>Krosby</w:t>
      </w:r>
      <w:proofErr w:type="spellEnd"/>
      <w:r w:rsidRPr="000D6E31">
        <w:rPr>
          <w:sz w:val="16"/>
        </w:rPr>
        <w:t xml:space="preserve"> compared the Powell Fed to the Alan Greenspan version. Greenspan steered the U.S. through the “Great Moderation” of the 1990s and became known as “The Maestro.” However, that reputation became tarnished the following decade when the excesses of the subprime mortgage boom triggered wild risk-taking on Wall Street that led to the Great Recession.</w:t>
      </w:r>
    </w:p>
    <w:p w14:paraId="0EA57BF7" w14:textId="77777777" w:rsidR="004F4FD6" w:rsidRPr="000D6E31" w:rsidRDefault="004F4FD6" w:rsidP="004F4FD6">
      <w:pPr>
        <w:rPr>
          <w:sz w:val="16"/>
        </w:rPr>
      </w:pPr>
      <w:r w:rsidRPr="000D6E31">
        <w:rPr>
          <w:sz w:val="16"/>
        </w:rPr>
        <w:t xml:space="preserve">Powell is staking his reputation on a staunch position that </w:t>
      </w:r>
      <w:r w:rsidRPr="00117051">
        <w:rPr>
          <w:rStyle w:val="StyleUnderline"/>
        </w:rPr>
        <w:t>the Fed will not raise rates until inflation rises at least above 2% and the economy achieves full, inclusive employment</w:t>
      </w:r>
      <w:r w:rsidRPr="000D6E31">
        <w:rPr>
          <w:sz w:val="16"/>
        </w:rPr>
        <w:t>, and will not use a timeline for when it will tighten.</w:t>
      </w:r>
    </w:p>
    <w:p w14:paraId="7D916A8C" w14:textId="77777777" w:rsidR="004F4FD6" w:rsidRPr="000D6E31" w:rsidRDefault="004F4FD6" w:rsidP="004F4FD6">
      <w:pPr>
        <w:rPr>
          <w:sz w:val="16"/>
        </w:rPr>
      </w:pPr>
      <w:r w:rsidRPr="000D6E31">
        <w:rPr>
          <w:sz w:val="16"/>
        </w:rPr>
        <w:t xml:space="preserve">“They called Alan Greenspan ‘The Maestro’ until he wasn’t,” </w:t>
      </w:r>
      <w:proofErr w:type="spellStart"/>
      <w:r w:rsidRPr="000D6E31">
        <w:rPr>
          <w:sz w:val="16"/>
        </w:rPr>
        <w:t>Krosby</w:t>
      </w:r>
      <w:proofErr w:type="spellEnd"/>
      <w:r w:rsidRPr="000D6E31">
        <w:rPr>
          <w:sz w:val="16"/>
        </w:rPr>
        <w:t xml:space="preserve"> said. Powell “is telling you there’s no timeline. The market is telling you it does not believe it.”</w:t>
      </w:r>
    </w:p>
    <w:p w14:paraId="4EB1896D" w14:textId="77777777" w:rsidR="004F4FD6" w:rsidRPr="000D6E31" w:rsidRDefault="004F4FD6" w:rsidP="004F4FD6">
      <w:pPr>
        <w:rPr>
          <w:sz w:val="16"/>
        </w:rPr>
      </w:pPr>
      <w:r w:rsidRPr="000D6E31">
        <w:rPr>
          <w:sz w:val="16"/>
        </w:rPr>
        <w:t xml:space="preserve">To be sure, the market has been through what </w:t>
      </w:r>
      <w:proofErr w:type="spellStart"/>
      <w:r w:rsidRPr="000D6E31">
        <w:rPr>
          <w:sz w:val="16"/>
        </w:rPr>
        <w:t>Krosby</w:t>
      </w:r>
      <w:proofErr w:type="spellEnd"/>
      <w:r w:rsidRPr="000D6E31">
        <w:rPr>
          <w:sz w:val="16"/>
        </w:rPr>
        <w:t xml:space="preserve"> described as “squalls” before. </w:t>
      </w:r>
      <w:r w:rsidRPr="00117051">
        <w:rPr>
          <w:rStyle w:val="StyleUnderline"/>
        </w:rPr>
        <w:t xml:space="preserve">Bond </w:t>
      </w:r>
      <w:r w:rsidRPr="008F2165">
        <w:rPr>
          <w:rStyle w:val="StyleUnderline"/>
          <w:highlight w:val="yellow"/>
        </w:rPr>
        <w:t xml:space="preserve">investors can be </w:t>
      </w:r>
      <w:r w:rsidRPr="008F2165">
        <w:rPr>
          <w:rStyle w:val="Emphasis"/>
          <w:highlight w:val="yellow"/>
        </w:rPr>
        <w:t>fickle</w:t>
      </w:r>
      <w:r w:rsidRPr="00117051">
        <w:rPr>
          <w:rStyle w:val="StyleUnderline"/>
        </w:rPr>
        <w:t xml:space="preserve">, and </w:t>
      </w:r>
      <w:r w:rsidRPr="008F2165">
        <w:rPr>
          <w:rStyle w:val="StyleUnderline"/>
          <w:highlight w:val="yellow"/>
        </w:rPr>
        <w:t>if they</w:t>
      </w:r>
      <w:r w:rsidRPr="00117051">
        <w:rPr>
          <w:rStyle w:val="StyleUnderline"/>
        </w:rPr>
        <w:t xml:space="preserve"> </w:t>
      </w:r>
      <w:r w:rsidRPr="008F2165">
        <w:rPr>
          <w:rStyle w:val="Emphasis"/>
          <w:highlight w:val="yellow"/>
        </w:rPr>
        <w:t>sense rates rising</w:t>
      </w:r>
      <w:r w:rsidRPr="008F2165">
        <w:rPr>
          <w:rStyle w:val="StyleUnderline"/>
          <w:highlight w:val="yellow"/>
        </w:rPr>
        <w:t xml:space="preserve">, they’ll </w:t>
      </w:r>
      <w:r w:rsidRPr="008F2165">
        <w:rPr>
          <w:rStyle w:val="Emphasis"/>
          <w:highlight w:val="yellow"/>
        </w:rPr>
        <w:t>sell</w:t>
      </w:r>
      <w:r w:rsidRPr="00117051">
        <w:rPr>
          <w:rStyle w:val="Emphasis"/>
        </w:rPr>
        <w:t xml:space="preserve"> first </w:t>
      </w:r>
      <w:r w:rsidRPr="008F2165">
        <w:rPr>
          <w:rStyle w:val="Emphasis"/>
          <w:highlight w:val="yellow"/>
        </w:rPr>
        <w:t>and ask questions later</w:t>
      </w:r>
      <w:r w:rsidRPr="00117051">
        <w:rPr>
          <w:rStyle w:val="StyleUnderline"/>
        </w:rPr>
        <w:t>.</w:t>
      </w:r>
    </w:p>
    <w:p w14:paraId="0BF1EB26" w14:textId="77777777" w:rsidR="004F4FD6" w:rsidRPr="000D6E31" w:rsidRDefault="004F4FD6" w:rsidP="004F4FD6">
      <w:pPr>
        <w:rPr>
          <w:sz w:val="16"/>
        </w:rPr>
      </w:pPr>
      <w:r w:rsidRPr="000D6E31">
        <w:rPr>
          <w:sz w:val="16"/>
        </w:rPr>
        <w:t>Michael Hartnett, the chief market strategist at Bank of America, pointed to multiple other bond market jolts through the decades, with only the 1987 episode in the weeks before the Oct. 19 Black Monday stock market crash having “major negative spillover effects.”</w:t>
      </w:r>
    </w:p>
    <w:p w14:paraId="5AD6CE65" w14:textId="77777777" w:rsidR="004F4FD6" w:rsidRPr="008E7AE5" w:rsidRDefault="004F4FD6" w:rsidP="004F4FD6">
      <w:pPr>
        <w:rPr>
          <w:sz w:val="16"/>
        </w:rPr>
      </w:pPr>
      <w:r w:rsidRPr="000D6E31">
        <w:rPr>
          <w:sz w:val="16"/>
        </w:rPr>
        <w:t xml:space="preserve">He doesn’t expect the 2021 selling to have a major impact either, though he cautions that </w:t>
      </w:r>
      <w:r w:rsidRPr="000D6E31">
        <w:rPr>
          <w:rStyle w:val="StyleUnderline"/>
        </w:rPr>
        <w:t>things could change when the Fed finally does pivot</w:t>
      </w:r>
      <w:r w:rsidRPr="000D6E31">
        <w:rPr>
          <w:sz w:val="16"/>
        </w:rPr>
        <w:t>.</w:t>
      </w:r>
    </w:p>
    <w:p w14:paraId="7DB8DE5E" w14:textId="77777777" w:rsidR="004F4FD6" w:rsidRDefault="004F4FD6" w:rsidP="004F4FD6">
      <w:pPr>
        <w:pStyle w:val="Heading4"/>
      </w:pPr>
      <w:r>
        <w:t xml:space="preserve">Extended COVID economic decline causes </w:t>
      </w:r>
      <w:r w:rsidRPr="002C2351">
        <w:rPr>
          <w:u w:val="single"/>
        </w:rPr>
        <w:t>multilateral meltdown</w:t>
      </w:r>
      <w:r>
        <w:t xml:space="preserve"> – causes nuclear war, climate change, </w:t>
      </w:r>
      <w:proofErr w:type="gramStart"/>
      <w:r>
        <w:t>Arctic</w:t>
      </w:r>
      <w:proofErr w:type="gramEnd"/>
      <w:r>
        <w:t xml:space="preserve"> and space war. </w:t>
      </w:r>
    </w:p>
    <w:p w14:paraId="3837A8A5" w14:textId="77777777" w:rsidR="004F4FD6" w:rsidRPr="002C2351" w:rsidRDefault="004F4FD6" w:rsidP="004F4FD6">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w:t>
      </w:r>
    </w:p>
    <w:p w14:paraId="4A4D9C61" w14:textId="77777777" w:rsidR="004F4FD6" w:rsidRPr="002C2351" w:rsidRDefault="004F4FD6" w:rsidP="004F4FD6">
      <w:pPr>
        <w:rPr>
          <w:rStyle w:val="StyleUnderline"/>
        </w:rPr>
      </w:pPr>
      <w:r w:rsidRPr="007F5C5E">
        <w:rPr>
          <w:sz w:val="16"/>
        </w:rPr>
        <w:t xml:space="preserve">Forced to choose sides, </w:t>
      </w:r>
      <w:r w:rsidRPr="00CD4D6A">
        <w:rPr>
          <w:rStyle w:val="StyleUnderline"/>
          <w:highlight w:val="yellow"/>
        </w:rPr>
        <w:t xml:space="preserve">governments may face </w:t>
      </w:r>
      <w:r w:rsidRPr="00CD4D6A">
        <w:rPr>
          <w:rStyle w:val="Emphasis"/>
          <w:highlight w:val="yellow"/>
        </w:rPr>
        <w:t>economic</w:t>
      </w:r>
      <w:r w:rsidRPr="007F5C5E">
        <w:rPr>
          <w:sz w:val="16"/>
        </w:rPr>
        <w:t xml:space="preserve"> or diplomatic </w:t>
      </w:r>
      <w:r w:rsidRPr="00CD4D6A">
        <w:rPr>
          <w:rStyle w:val="StyleUnderline"/>
          <w:highlight w:val="yellow"/>
        </w:rPr>
        <w:t>consequences</w:t>
      </w:r>
      <w:r w:rsidRPr="007F5C5E">
        <w:rPr>
          <w:sz w:val="16"/>
        </w:rPr>
        <w:t xml:space="preserve">, as </w:t>
      </w:r>
      <w:r w:rsidRPr="002C2351">
        <w:rPr>
          <w:rStyle w:val="StyleUnderline"/>
        </w:rPr>
        <w:t xml:space="preserve">proxy disputes play out in control over </w:t>
      </w:r>
      <w:r w:rsidRPr="002C2351">
        <w:rPr>
          <w:rStyle w:val="Emphasis"/>
        </w:rPr>
        <w:t>economic</w:t>
      </w:r>
      <w:r w:rsidRPr="002C2351">
        <w:rPr>
          <w:rStyle w:val="StyleUnderline"/>
        </w:rPr>
        <w:t xml:space="preserve"> or geographic resources. The deepening of geopolitical fault lines and the lack of viable middle power alternatives make it harder for countries to cultivate </w:t>
      </w:r>
      <w:r w:rsidRPr="002C2351">
        <w:rPr>
          <w:rStyle w:val="Emphasis"/>
        </w:rPr>
        <w:t>connective tissue</w:t>
      </w:r>
      <w:r w:rsidRPr="007F5C5E">
        <w:rPr>
          <w:sz w:val="16"/>
        </w:rPr>
        <w:t xml:space="preserve"> </w:t>
      </w:r>
      <w:r w:rsidRPr="002C2351">
        <w:rPr>
          <w:rStyle w:val="StyleUnderline"/>
        </w:rPr>
        <w:t xml:space="preserve">with a </w:t>
      </w:r>
      <w:r w:rsidRPr="002C2351">
        <w:rPr>
          <w:rStyle w:val="Emphasis"/>
        </w:rPr>
        <w:t>diverse set of partner</w:t>
      </w:r>
      <w:r w:rsidRPr="007F5C5E">
        <w:rPr>
          <w:rStyle w:val="StyleUnderline"/>
        </w:rPr>
        <w:t xml:space="preserve"> </w:t>
      </w:r>
      <w:r w:rsidRPr="002C2351">
        <w:rPr>
          <w:rStyle w:val="StyleUnderline"/>
        </w:rPr>
        <w:t>countries based on mutual values and maximizing efficiencies</w:t>
      </w:r>
      <w:r w:rsidRPr="007F5C5E">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D4D6A">
        <w:rPr>
          <w:rStyle w:val="StyleUnderline"/>
          <w:highlight w:val="yellow"/>
        </w:rPr>
        <w:t>With</w:t>
      </w:r>
      <w:r w:rsidRPr="002C2351">
        <w:rPr>
          <w:rStyle w:val="StyleUnderline"/>
        </w:rPr>
        <w:t xml:space="preserve"> some </w:t>
      </w:r>
      <w:r w:rsidRPr="00CD4D6A">
        <w:rPr>
          <w:rStyle w:val="Emphasis"/>
          <w:highlight w:val="yellow"/>
        </w:rPr>
        <w:t>alliances weakening</w:t>
      </w:r>
      <w:r w:rsidRPr="00CD4D6A">
        <w:rPr>
          <w:rStyle w:val="StyleUnderline"/>
          <w:highlight w:val="yellow"/>
        </w:rPr>
        <w:t>, diplomatic relationships will become</w:t>
      </w:r>
      <w:r w:rsidRPr="002C2351">
        <w:rPr>
          <w:rStyle w:val="StyleUnderline"/>
        </w:rPr>
        <w:t xml:space="preserve"> more </w:t>
      </w:r>
      <w:r w:rsidRPr="00CD4D6A">
        <w:rPr>
          <w:rStyle w:val="StyleUnderline"/>
          <w:highlight w:val="yellow"/>
        </w:rPr>
        <w:t>unstable</w:t>
      </w:r>
      <w:r w:rsidRPr="002C2351">
        <w:rPr>
          <w:rStyle w:val="StyleUnderline"/>
        </w:rPr>
        <w:t xml:space="preserve"> at points where </w:t>
      </w:r>
      <w:r w:rsidRPr="002C2351">
        <w:rPr>
          <w:rStyle w:val="Emphasis"/>
        </w:rPr>
        <w:t xml:space="preserve">superpower tectonic plates </w:t>
      </w:r>
      <w:r w:rsidRPr="007F5C5E">
        <w:rPr>
          <w:rStyle w:val="Emphasis"/>
        </w:rPr>
        <w:t>meet</w:t>
      </w:r>
      <w:r w:rsidRPr="002C2351">
        <w:rPr>
          <w:rStyle w:val="StyleUnderline"/>
        </w:rPr>
        <w:t xml:space="preserve"> or withdraw.</w:t>
      </w:r>
    </w:p>
    <w:p w14:paraId="1E75184C" w14:textId="77777777" w:rsidR="004F4FD6" w:rsidRPr="007F5C5E" w:rsidRDefault="004F4FD6" w:rsidP="004F4FD6">
      <w:pPr>
        <w:rPr>
          <w:sz w:val="16"/>
        </w:rPr>
      </w:pPr>
      <w:r w:rsidRPr="007F5C5E">
        <w:rPr>
          <w:sz w:val="16"/>
        </w:rPr>
        <w:t xml:space="preserve">At the same time, without superpower referees or middle power </w:t>
      </w:r>
      <w:r w:rsidRPr="00CD4D6A">
        <w:rPr>
          <w:sz w:val="16"/>
        </w:rPr>
        <w:t xml:space="preserve">enforcement, </w:t>
      </w:r>
      <w:r w:rsidRPr="00CD4D6A">
        <w:rPr>
          <w:rStyle w:val="Emphasis"/>
        </w:rPr>
        <w:t xml:space="preserve">global </w:t>
      </w:r>
      <w:r w:rsidRPr="00CD4D6A">
        <w:rPr>
          <w:rStyle w:val="Emphasis"/>
          <w:highlight w:val="yellow"/>
        </w:rPr>
        <w:t>norms may no longer govern</w:t>
      </w:r>
      <w:r w:rsidRPr="002C2351">
        <w:rPr>
          <w:rStyle w:val="Emphasis"/>
        </w:rPr>
        <w:t xml:space="preserve"> state </w:t>
      </w:r>
      <w:proofErr w:type="spellStart"/>
      <w:r w:rsidRPr="00CD4D6A">
        <w:rPr>
          <w:rStyle w:val="Emphasis"/>
          <w:highlight w:val="yellow"/>
        </w:rPr>
        <w:t>behaviour</w:t>
      </w:r>
      <w:proofErr w:type="spellEnd"/>
      <w:r w:rsidRPr="007F5C5E">
        <w:rPr>
          <w:sz w:val="16"/>
        </w:rPr>
        <w:t xml:space="preserve">. Some governments will thus see the solidification of rival blocs as an opportunity to engage in regional posturing, which will have destabilizing effects.24 Across societies, </w:t>
      </w:r>
      <w:r w:rsidRPr="002C2351">
        <w:rPr>
          <w:rStyle w:val="StyleUnderline"/>
        </w:rPr>
        <w:t xml:space="preserve">domestic discord and </w:t>
      </w:r>
      <w:r w:rsidRPr="00CD4D6A">
        <w:rPr>
          <w:rStyle w:val="StyleUnderline"/>
          <w:highlight w:val="yellow"/>
        </w:rPr>
        <w:t>economic crises</w:t>
      </w:r>
      <w:r w:rsidRPr="00CD4D6A">
        <w:rPr>
          <w:rStyle w:val="StyleUnderline"/>
        </w:rPr>
        <w:t xml:space="preserve"> will</w:t>
      </w:r>
      <w:r w:rsidRPr="002C2351">
        <w:rPr>
          <w:rStyle w:val="StyleUnderline"/>
        </w:rPr>
        <w:t xml:space="preserve"> </w:t>
      </w:r>
      <w:r w:rsidRPr="00CD4D6A">
        <w:rPr>
          <w:rStyle w:val="Emphasis"/>
          <w:highlight w:val="yellow"/>
        </w:rPr>
        <w:t>increase</w:t>
      </w:r>
      <w:r w:rsidRPr="002C2351">
        <w:rPr>
          <w:rStyle w:val="Emphasis"/>
        </w:rPr>
        <w:t xml:space="preserve"> the risk of </w:t>
      </w:r>
      <w:r w:rsidRPr="00CD4D6A">
        <w:rPr>
          <w:rStyle w:val="Emphasis"/>
          <w:highlight w:val="yellow"/>
        </w:rPr>
        <w:t>autocracy</w:t>
      </w:r>
      <w:r w:rsidRPr="00CD4D6A">
        <w:rPr>
          <w:sz w:val="16"/>
        </w:rPr>
        <w:t xml:space="preserve">, </w:t>
      </w:r>
      <w:r w:rsidRPr="00CD4D6A">
        <w:rPr>
          <w:rStyle w:val="StyleUnderline"/>
        </w:rPr>
        <w:t>with</w:t>
      </w:r>
      <w:r w:rsidRPr="002C2351">
        <w:rPr>
          <w:rStyle w:val="StyleUnderline"/>
        </w:rPr>
        <w:t xml:space="preserve"> corresponding censorship, surveillance, restriction of movement and abrogation of rights</w:t>
      </w:r>
      <w:r w:rsidRPr="007F5C5E">
        <w:rPr>
          <w:sz w:val="16"/>
        </w:rPr>
        <w:t xml:space="preserve">.25 </w:t>
      </w:r>
      <w:r w:rsidRPr="00CD4D6A">
        <w:rPr>
          <w:rStyle w:val="Emphasis"/>
          <w:highlight w:val="yellow"/>
        </w:rPr>
        <w:t>Economic crises will</w:t>
      </w:r>
      <w:r w:rsidRPr="002C2351">
        <w:rPr>
          <w:rStyle w:val="Emphasis"/>
        </w:rPr>
        <w:t xml:space="preserve"> also </w:t>
      </w:r>
      <w:r w:rsidRPr="00CD4D6A">
        <w:rPr>
          <w:rStyle w:val="Emphasis"/>
          <w:highlight w:val="yellow"/>
        </w:rPr>
        <w:t>amplify the challenges for middle powers</w:t>
      </w:r>
      <w:r w:rsidRPr="007F5C5E">
        <w:rPr>
          <w:sz w:val="16"/>
        </w:rPr>
        <w:t xml:space="preserve"> as they navigate geopolitical competition. </w:t>
      </w:r>
      <w:r w:rsidRPr="002C2351">
        <w:rPr>
          <w:rStyle w:val="StyleUnderline"/>
        </w:rPr>
        <w:t>ASEAN countries</w:t>
      </w:r>
      <w:r w:rsidRPr="007F5C5E">
        <w:rPr>
          <w:sz w:val="16"/>
        </w:rPr>
        <w:t xml:space="preserve">, for example, had offered a potential new manufacturing base as the United States and China decouple, but </w:t>
      </w:r>
      <w:r w:rsidRPr="002C2351">
        <w:rPr>
          <w:rStyle w:val="StyleUnderline"/>
        </w:rPr>
        <w:t>the pandemic has left these countries strapped for cash to invest in the necessary infrastructure and productive capac</w:t>
      </w:r>
      <w:r w:rsidRPr="007F5C5E">
        <w:rPr>
          <w:sz w:val="16"/>
        </w:rPr>
        <w:t xml:space="preserve">ity.26 </w:t>
      </w:r>
      <w:r w:rsidRPr="00CD4D6A">
        <w:rPr>
          <w:rStyle w:val="Emphasis"/>
          <w:highlight w:val="yellow"/>
        </w:rPr>
        <w:t>Economic</w:t>
      </w:r>
      <w:r w:rsidRPr="00CD4D6A">
        <w:rPr>
          <w:rStyle w:val="StyleUnderline"/>
          <w:highlight w:val="yellow"/>
        </w:rPr>
        <w:t xml:space="preserve"> fallout </w:t>
      </w:r>
      <w:r w:rsidRPr="00CD4D6A">
        <w:rPr>
          <w:rStyle w:val="StyleUnderline"/>
        </w:rPr>
        <w:t xml:space="preserve">is </w:t>
      </w:r>
      <w:r w:rsidRPr="00CD4D6A">
        <w:rPr>
          <w:rStyle w:val="StyleUnderline"/>
          <w:highlight w:val="yellow"/>
        </w:rPr>
        <w:t>push</w:t>
      </w:r>
      <w:r w:rsidRPr="00CD4D6A">
        <w:rPr>
          <w:rStyle w:val="StyleUnderline"/>
        </w:rPr>
        <w:t>ing</w:t>
      </w:r>
      <w:r w:rsidRPr="002C2351">
        <w:rPr>
          <w:rStyle w:val="StyleUnderline"/>
        </w:rPr>
        <w:t xml:space="preserve"> many </w:t>
      </w:r>
      <w:r w:rsidRPr="00CD4D6A">
        <w:rPr>
          <w:rStyle w:val="StyleUnderline"/>
          <w:highlight w:val="yellow"/>
        </w:rPr>
        <w:t xml:space="preserve">countries to </w:t>
      </w:r>
      <w:r w:rsidRPr="00CD4D6A">
        <w:rPr>
          <w:rStyle w:val="Emphasis"/>
          <w:highlight w:val="yellow"/>
        </w:rPr>
        <w:t>debt distress</w:t>
      </w:r>
      <w:r w:rsidRPr="007F5C5E">
        <w:rPr>
          <w:sz w:val="16"/>
        </w:rPr>
        <w:t xml:space="preserve"> (see Chapter 1, Global Risks 2021). While G20 countries are supporting debt restructure for poorer nations,27 </w:t>
      </w:r>
      <w:r w:rsidRPr="00CD4D6A">
        <w:rPr>
          <w:rStyle w:val="Emphasis"/>
          <w:highlight w:val="yellow"/>
        </w:rPr>
        <w:t>larger economies</w:t>
      </w:r>
      <w:r w:rsidRPr="002C2351">
        <w:rPr>
          <w:rStyle w:val="StyleUnderline"/>
        </w:rPr>
        <w:t xml:space="preserve"> too </w:t>
      </w:r>
      <w:r w:rsidRPr="00CD4D6A">
        <w:rPr>
          <w:rStyle w:val="StyleUnderline"/>
          <w:highlight w:val="yellow"/>
        </w:rPr>
        <w:t xml:space="preserve">may be </w:t>
      </w:r>
      <w:r w:rsidRPr="00CD4D6A">
        <w:rPr>
          <w:rStyle w:val="Emphasis"/>
          <w:highlight w:val="yellow"/>
        </w:rPr>
        <w:t xml:space="preserve">at risk of </w:t>
      </w:r>
      <w:r w:rsidRPr="00CD4D6A">
        <w:rPr>
          <w:rStyle w:val="Emphasis"/>
          <w:highlight w:val="yellow"/>
        </w:rPr>
        <w:lastRenderedPageBreak/>
        <w:t>default</w:t>
      </w:r>
      <w:r w:rsidRPr="00CD4D6A">
        <w:rPr>
          <w:rStyle w:val="StyleUnderline"/>
        </w:rPr>
        <w:t xml:space="preserve"> in</w:t>
      </w:r>
      <w:r w:rsidRPr="002C2351">
        <w:rPr>
          <w:rStyle w:val="StyleUnderline"/>
        </w:rPr>
        <w:t xml:space="preserve"> the longer term</w:t>
      </w:r>
      <w:r w:rsidRPr="007F5C5E">
        <w:rPr>
          <w:sz w:val="16"/>
        </w:rPr>
        <w:t xml:space="preserve">;28 </w:t>
      </w:r>
      <w:r w:rsidRPr="002C2351">
        <w:rPr>
          <w:rStyle w:val="StyleUnderline"/>
        </w:rPr>
        <w:t>this would leave them further stranded</w:t>
      </w:r>
      <w:r w:rsidRPr="007F5C5E">
        <w:rPr>
          <w:sz w:val="16"/>
        </w:rPr>
        <w:t>—and unable to exercise leadership—</w:t>
      </w:r>
      <w:r w:rsidRPr="002C2351">
        <w:rPr>
          <w:rStyle w:val="StyleUnderline"/>
        </w:rPr>
        <w:t>on the global stage</w:t>
      </w:r>
      <w:r w:rsidRPr="007F5C5E">
        <w:rPr>
          <w:sz w:val="16"/>
        </w:rPr>
        <w:t xml:space="preserve">. </w:t>
      </w:r>
    </w:p>
    <w:p w14:paraId="0D31D409" w14:textId="77777777" w:rsidR="004F4FD6" w:rsidRDefault="004F4FD6" w:rsidP="004F4FD6">
      <w:pPr>
        <w:rPr>
          <w:rStyle w:val="StyleUnderline"/>
        </w:rPr>
      </w:pPr>
      <w:r w:rsidRPr="007F5C5E">
        <w:rPr>
          <w:sz w:val="16"/>
        </w:rPr>
        <w:t xml:space="preserve">Multilateral meltdown </w:t>
      </w:r>
      <w:r w:rsidRPr="00CD4D6A">
        <w:rPr>
          <w:rStyle w:val="StyleUnderline"/>
        </w:rPr>
        <w:t>Middle power weaknesses</w:t>
      </w:r>
      <w:r w:rsidRPr="00CD4D6A">
        <w:rPr>
          <w:sz w:val="16"/>
        </w:rPr>
        <w:t xml:space="preserve"> will be reinforced in weakened institutions, which </w:t>
      </w:r>
      <w:r w:rsidRPr="00CD4D6A">
        <w:rPr>
          <w:rStyle w:val="StyleUnderline"/>
        </w:rPr>
        <w:t>may translate to more uncertainty and lagging progress on shared global challenges such</w:t>
      </w:r>
      <w:r w:rsidRPr="002C2351">
        <w:rPr>
          <w:rStyle w:val="StyleUnderline"/>
        </w:rPr>
        <w:t xml:space="preserve"> as climate change, health, poverty reduction and technology governance</w:t>
      </w:r>
      <w:r w:rsidRPr="007F5C5E">
        <w:rPr>
          <w:sz w:val="16"/>
        </w:rPr>
        <w:t xml:space="preserve">. In </w:t>
      </w:r>
      <w:r w:rsidRPr="002C2351">
        <w:rPr>
          <w:rStyle w:val="StyleUnderline"/>
        </w:rPr>
        <w:t>the absence of strong regulating institutions</w:t>
      </w:r>
      <w:r w:rsidRPr="007F5C5E">
        <w:rPr>
          <w:sz w:val="16"/>
        </w:rPr>
        <w:t xml:space="preserve">, </w:t>
      </w:r>
      <w:r w:rsidRPr="00CD4D6A">
        <w:rPr>
          <w:rStyle w:val="Emphasis"/>
          <w:highlight w:val="yellow"/>
        </w:rPr>
        <w:t>the Arctic and space</w:t>
      </w:r>
      <w:r w:rsidRPr="00CD4D6A">
        <w:rPr>
          <w:sz w:val="16"/>
          <w:highlight w:val="yellow"/>
        </w:rPr>
        <w:t xml:space="preserve"> </w:t>
      </w:r>
      <w:r w:rsidRPr="00CD4D6A">
        <w:rPr>
          <w:rStyle w:val="StyleUnderline"/>
          <w:highlight w:val="yellow"/>
        </w:rPr>
        <w:t xml:space="preserve">represent </w:t>
      </w:r>
      <w:r w:rsidRPr="00CD4D6A">
        <w:rPr>
          <w:rStyle w:val="Emphasis"/>
          <w:highlight w:val="yellow"/>
        </w:rPr>
        <w:t>new realms</w:t>
      </w:r>
      <w:r w:rsidRPr="00CD4D6A">
        <w:rPr>
          <w:rStyle w:val="StyleUnderline"/>
          <w:highlight w:val="yellow"/>
        </w:rPr>
        <w:t xml:space="preserve"> for</w:t>
      </w:r>
      <w:r w:rsidRPr="00CD4D6A">
        <w:rPr>
          <w:rStyle w:val="StyleUnderline"/>
        </w:rPr>
        <w:t xml:space="preserve"> potential</w:t>
      </w:r>
      <w:r w:rsidRPr="002C2351">
        <w:rPr>
          <w:rStyle w:val="StyleUnderline"/>
        </w:rPr>
        <w:t xml:space="preserve"> </w:t>
      </w:r>
      <w:r w:rsidRPr="00CD4D6A">
        <w:rPr>
          <w:rStyle w:val="StyleUnderline"/>
          <w:highlight w:val="yellow"/>
        </w:rPr>
        <w:t>conflict</w:t>
      </w:r>
      <w:r w:rsidRPr="002C2351">
        <w:rPr>
          <w:rStyle w:val="StyleUnderline"/>
        </w:rPr>
        <w:t xml:space="preserve"> as the superpowers and middle powers alike compete to extract resources and </w:t>
      </w:r>
      <w:r w:rsidRPr="002C2351">
        <w:rPr>
          <w:rStyle w:val="Emphasis"/>
        </w:rPr>
        <w:t>secure strategic advantage</w:t>
      </w:r>
      <w:r w:rsidRPr="007F5C5E">
        <w:rPr>
          <w:sz w:val="16"/>
        </w:rPr>
        <w:t xml:space="preserve">.29 If the global superpowers continue to accumulate economic, </w:t>
      </w:r>
      <w:proofErr w:type="gramStart"/>
      <w:r w:rsidRPr="007F5C5E">
        <w:rPr>
          <w:sz w:val="16"/>
        </w:rPr>
        <w:t>military</w:t>
      </w:r>
      <w:proofErr w:type="gramEnd"/>
      <w:r w:rsidRPr="007F5C5E">
        <w:rPr>
          <w:sz w:val="16"/>
        </w:rPr>
        <w:t xml:space="preserve"> and technological power in a </w:t>
      </w:r>
      <w:r w:rsidRPr="002C2351">
        <w:rPr>
          <w:rStyle w:val="StyleUnderline"/>
        </w:rPr>
        <w:t>zero-sum playing field, some middle powers could increasingly fall behind</w:t>
      </w:r>
      <w:r w:rsidRPr="007F5C5E">
        <w:rPr>
          <w:sz w:val="16"/>
        </w:rPr>
        <w:t xml:space="preserve">. Without cooperation nor access to important innovations, </w:t>
      </w:r>
      <w:r w:rsidRPr="002C2351">
        <w:rPr>
          <w:rStyle w:val="StyleUnderline"/>
        </w:rPr>
        <w:t>middle powers will struggle to define solutions to the world’s problems</w:t>
      </w:r>
      <w:r w:rsidRPr="007F5C5E">
        <w:rPr>
          <w:sz w:val="16"/>
        </w:rPr>
        <w:t xml:space="preserve">. In the long term, GRPS </w:t>
      </w:r>
      <w:r w:rsidRPr="00CD4D6A">
        <w:rPr>
          <w:rStyle w:val="StyleUnderline"/>
          <w:highlight w:val="yellow"/>
        </w:rPr>
        <w:t>respondents forecasted “</w:t>
      </w:r>
      <w:r w:rsidRPr="00CD4D6A">
        <w:rPr>
          <w:rStyle w:val="Emphasis"/>
          <w:highlight w:val="yellow"/>
        </w:rPr>
        <w:t>w</w:t>
      </w:r>
      <w:r w:rsidRPr="00CD4D6A">
        <w:rPr>
          <w:rStyle w:val="Emphasis"/>
        </w:rPr>
        <w:t>eapons</w:t>
      </w:r>
      <w:r w:rsidRPr="002C2351">
        <w:rPr>
          <w:rStyle w:val="Emphasis"/>
        </w:rPr>
        <w:t xml:space="preserve"> of </w:t>
      </w:r>
      <w:r w:rsidRPr="00CD4D6A">
        <w:rPr>
          <w:rStyle w:val="Emphasis"/>
          <w:highlight w:val="yellow"/>
        </w:rPr>
        <w:t>m</w:t>
      </w:r>
      <w:r w:rsidRPr="002C2351">
        <w:rPr>
          <w:rStyle w:val="Emphasis"/>
        </w:rPr>
        <w:t xml:space="preserve">ass </w:t>
      </w:r>
      <w:r w:rsidRPr="00CD4D6A">
        <w:rPr>
          <w:rStyle w:val="Emphasis"/>
          <w:highlight w:val="yellow"/>
        </w:rPr>
        <w:t>d</w:t>
      </w:r>
      <w:r w:rsidRPr="002C2351">
        <w:rPr>
          <w:rStyle w:val="Emphasis"/>
        </w:rPr>
        <w:t>estruction</w:t>
      </w:r>
      <w:r w:rsidRPr="007F5C5E">
        <w:rPr>
          <w:sz w:val="16"/>
        </w:rPr>
        <w:t xml:space="preserve">” </w:t>
      </w:r>
      <w:r w:rsidRPr="00CD4D6A">
        <w:rPr>
          <w:rStyle w:val="StyleUnderline"/>
          <w:highlight w:val="yellow"/>
        </w:rPr>
        <w:t>and “</w:t>
      </w:r>
      <w:r w:rsidRPr="00CD4D6A">
        <w:rPr>
          <w:rStyle w:val="Emphasis"/>
          <w:highlight w:val="yellow"/>
        </w:rPr>
        <w:t>state</w:t>
      </w:r>
      <w:r w:rsidRPr="00CD4D6A">
        <w:rPr>
          <w:rStyle w:val="StyleUnderline"/>
          <w:highlight w:val="yellow"/>
        </w:rPr>
        <w:t xml:space="preserve"> </w:t>
      </w:r>
      <w:r w:rsidRPr="00CD4D6A">
        <w:rPr>
          <w:rStyle w:val="Emphasis"/>
          <w:highlight w:val="yellow"/>
        </w:rPr>
        <w:t>collapse</w:t>
      </w:r>
      <w:r w:rsidRPr="007F5C5E">
        <w:rPr>
          <w:sz w:val="16"/>
        </w:rPr>
        <w:t xml:space="preserve">” as the two top critical threats: </w:t>
      </w:r>
      <w:r w:rsidRPr="002C2351">
        <w:rPr>
          <w:rStyle w:val="StyleUnderline"/>
        </w:rPr>
        <w:t xml:space="preserve">in the absence of strong institutions or clear rules, clashes— such as those in </w:t>
      </w:r>
      <w:r w:rsidRPr="00CD4D6A">
        <w:rPr>
          <w:rStyle w:val="Emphasis"/>
          <w:highlight w:val="yellow"/>
        </w:rPr>
        <w:t>Nagorno-Karabakh</w:t>
      </w:r>
      <w:r w:rsidRPr="00CD4D6A">
        <w:rPr>
          <w:rStyle w:val="StyleUnderline"/>
          <w:highlight w:val="yellow"/>
        </w:rPr>
        <w:t xml:space="preserve"> or the </w:t>
      </w:r>
      <w:proofErr w:type="spellStart"/>
      <w:r w:rsidRPr="00CD4D6A">
        <w:rPr>
          <w:rStyle w:val="Emphasis"/>
          <w:highlight w:val="yellow"/>
        </w:rPr>
        <w:t>Galwan</w:t>
      </w:r>
      <w:proofErr w:type="spellEnd"/>
      <w:r w:rsidRPr="00CD4D6A">
        <w:rPr>
          <w:rStyle w:val="Emphasis"/>
          <w:highlight w:val="yellow"/>
        </w:rPr>
        <w:t xml:space="preserve"> Valley</w:t>
      </w:r>
      <w:r w:rsidRPr="007F5C5E">
        <w:rPr>
          <w:sz w:val="16"/>
        </w:rPr>
        <w:t>—</w:t>
      </w:r>
      <w:r w:rsidRPr="00CD4D6A">
        <w:rPr>
          <w:rStyle w:val="StyleUnderline"/>
          <w:highlight w:val="yellow"/>
        </w:rPr>
        <w:t>may</w:t>
      </w:r>
      <w:r w:rsidRPr="002C2351">
        <w:rPr>
          <w:rStyle w:val="StyleUnderline"/>
        </w:rPr>
        <w:t xml:space="preserve"> more frequently </w:t>
      </w:r>
      <w:r w:rsidRPr="00CD4D6A">
        <w:rPr>
          <w:rStyle w:val="Emphasis"/>
          <w:highlight w:val="yellow"/>
        </w:rPr>
        <w:t>flare into</w:t>
      </w:r>
      <w:r w:rsidRPr="002C2351">
        <w:rPr>
          <w:rStyle w:val="Emphasis"/>
        </w:rPr>
        <w:t xml:space="preserve"> full-fledged </w:t>
      </w:r>
      <w:r w:rsidRPr="00CD4D6A">
        <w:rPr>
          <w:rStyle w:val="Emphasis"/>
          <w:highlight w:val="yellow"/>
        </w:rPr>
        <w:t>interstate conflicts</w:t>
      </w:r>
      <w:r w:rsidRPr="007F5C5E">
        <w:rPr>
          <w:sz w:val="16"/>
        </w:rPr>
        <w:t xml:space="preserve">,30 </w:t>
      </w:r>
      <w:r w:rsidRPr="002C2351">
        <w:rPr>
          <w:rStyle w:val="StyleUnderline"/>
        </w:rPr>
        <w:t xml:space="preserve">which is particularly worrisome where unresolved tensions among </w:t>
      </w:r>
      <w:r w:rsidRPr="002C2351">
        <w:rPr>
          <w:rStyle w:val="Emphasis"/>
        </w:rPr>
        <w:t>nuclear powers are concerned</w:t>
      </w:r>
      <w:r w:rsidRPr="002C2351">
        <w:rPr>
          <w:rStyle w:val="StyleUnderline"/>
        </w:rPr>
        <w:t>.</w:t>
      </w:r>
      <w:r w:rsidRPr="007F5C5E">
        <w:rPr>
          <w:sz w:val="16"/>
        </w:rPr>
        <w:t xml:space="preserve"> </w:t>
      </w:r>
      <w:r w:rsidRPr="002C2351">
        <w:rPr>
          <w:rStyle w:val="StyleUnderline"/>
        </w:rPr>
        <w:t xml:space="preserve">These conflicts may lead to </w:t>
      </w:r>
      <w:r w:rsidRPr="002C2351">
        <w:rPr>
          <w:rStyle w:val="Emphasis"/>
        </w:rPr>
        <w:t>state collapse</w:t>
      </w:r>
      <w:r w:rsidRPr="007F5C5E">
        <w:rPr>
          <w:sz w:val="16"/>
        </w:rPr>
        <w:t xml:space="preserve">, with </w:t>
      </w:r>
      <w:r w:rsidRPr="002C2351">
        <w:rPr>
          <w:rStyle w:val="StyleUnderline"/>
        </w:rPr>
        <w:t xml:space="preserve">weakened middle powers less willing or less able to step in to find a peaceful solution. </w:t>
      </w:r>
    </w:p>
    <w:p w14:paraId="4BA00821" w14:textId="77777777" w:rsidR="004F4FD6" w:rsidRPr="00B55AD5" w:rsidRDefault="004F4FD6" w:rsidP="004F4FD6"/>
    <w:p w14:paraId="5564AFEE" w14:textId="77777777" w:rsidR="004F4FD6" w:rsidRPr="005C7B84" w:rsidRDefault="004F4FD6" w:rsidP="004F4FD6"/>
    <w:p w14:paraId="494D1908" w14:textId="35BCDE40" w:rsidR="004F4FD6" w:rsidRDefault="004F4FD6" w:rsidP="004F4FD6">
      <w:pPr>
        <w:pStyle w:val="Heading3"/>
      </w:pPr>
      <w:r>
        <w:lastRenderedPageBreak/>
        <w:t>Case</w:t>
      </w:r>
    </w:p>
    <w:p w14:paraId="5C6E35E7" w14:textId="77777777" w:rsidR="00A77A6C" w:rsidRDefault="00A77A6C" w:rsidP="00A77A6C">
      <w:pPr>
        <w:pStyle w:val="Heading4"/>
      </w:pPr>
      <w:r>
        <w:t xml:space="preserve">1AR theory shouldn’t have predetermined paradigm issues---A] punishment should be contextual to abuse – don’t give the death penalty for shoplifting and key to substance B] Incentivizes lots of </w:t>
      </w:r>
      <w:proofErr w:type="spellStart"/>
      <w:r>
        <w:t>friv</w:t>
      </w:r>
      <w:proofErr w:type="spellEnd"/>
      <w:r>
        <w:t xml:space="preserve"> shells that trade off with substance and skew the 2nr time allocation </w:t>
      </w:r>
    </w:p>
    <w:p w14:paraId="544F9F16" w14:textId="3336E662" w:rsidR="004F4FD6" w:rsidRPr="004F4FD6" w:rsidRDefault="004F4FD6" w:rsidP="004F4FD6">
      <w:pPr>
        <w:pStyle w:val="Heading4"/>
      </w:pPr>
      <w:r>
        <w:t>No solvency –</w:t>
      </w:r>
    </w:p>
    <w:p w14:paraId="4B5CDADF" w14:textId="2691DE3A" w:rsidR="00706126" w:rsidRDefault="00706126" w:rsidP="00706126">
      <w:pPr>
        <w:pStyle w:val="Heading4"/>
      </w:pPr>
      <w:proofErr w:type="spellStart"/>
      <w:r>
        <w:t>Aff</w:t>
      </w:r>
      <w:proofErr w:type="spellEnd"/>
      <w:r>
        <w:t xml:space="preserve"> perception is restricted to labor law</w:t>
      </w:r>
    </w:p>
    <w:p w14:paraId="44456C10" w14:textId="6622C576" w:rsidR="00706126" w:rsidRPr="00D2046C" w:rsidRDefault="004F4FD6" w:rsidP="00706126">
      <w:r>
        <w:rPr>
          <w:rStyle w:val="Style13ptBold"/>
        </w:rPr>
        <w:t xml:space="preserve">1AC </w:t>
      </w:r>
      <w:proofErr w:type="spellStart"/>
      <w:r w:rsidR="00706126" w:rsidRPr="00EA3C09">
        <w:rPr>
          <w:rStyle w:val="Style13ptBold"/>
        </w:rPr>
        <w:t>Brudney</w:t>
      </w:r>
      <w:proofErr w:type="spellEnd"/>
      <w:r w:rsidR="00706126" w:rsidRPr="00EA3C09">
        <w:rPr>
          <w:rStyle w:val="Style13ptBold"/>
        </w:rPr>
        <w:t xml:space="preserve"> </w:t>
      </w:r>
      <w:r w:rsidR="00706126">
        <w:rPr>
          <w:rStyle w:val="Style13ptBold"/>
        </w:rPr>
        <w:t>21</w:t>
      </w:r>
      <w:r w:rsidR="00706126">
        <w:t xml:space="preserve"> [James; 2/8/21; </w:t>
      </w:r>
      <w:r w:rsidR="00706126" w:rsidRPr="00EA3C09">
        <w:t>Joseph Crowley Chair in Labor and Employment Law, Fordham Law School</w:t>
      </w:r>
      <w:r w:rsidR="00706126">
        <w:t>; “</w:t>
      </w:r>
      <w:r w:rsidR="00706126" w:rsidRPr="00EA3C09">
        <w:t>The Right to Strike as Customary International Law</w:t>
      </w:r>
      <w:r w:rsidR="00706126">
        <w:t xml:space="preserve">,” </w:t>
      </w:r>
      <w:r w:rsidR="00706126" w:rsidRPr="00875A8F">
        <w:t>THE YALE JOURNAL OF INTERNATIONAL LAW</w:t>
      </w:r>
      <w:r w:rsidR="00706126">
        <w:t xml:space="preserve">, Vol 46, </w:t>
      </w:r>
      <w:hyperlink r:id="rId38" w:history="1">
        <w:r w:rsidR="00706126" w:rsidRPr="00111F4F">
          <w:rPr>
            <w:rStyle w:val="Hyperlink"/>
          </w:rPr>
          <w:t>https://digitalcommons.law.yale.edu/cgi/viewcontent.cgi?article=1710&amp;context=yjil</w:t>
        </w:r>
      </w:hyperlink>
      <w:r w:rsidR="00706126">
        <w:t xml:space="preserve">] Justin </w:t>
      </w:r>
    </w:p>
    <w:p w14:paraId="364F6D7E" w14:textId="77777777" w:rsidR="00706126" w:rsidRPr="00285CA1" w:rsidRDefault="00706126" w:rsidP="00706126">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206138">
        <w:rPr>
          <w:highlight w:val="cyan"/>
          <w:u w:val="single"/>
        </w:rPr>
        <w:t xml:space="preserve">ILO conventions can undermine </w:t>
      </w:r>
      <w:r w:rsidRPr="00206138">
        <w:rPr>
          <w:rStyle w:val="Emphasis"/>
          <w:highlight w:val="cyan"/>
        </w:rPr>
        <w:t>U.S. standing on matters of international labor</w:t>
      </w:r>
      <w:r w:rsidRPr="00206138">
        <w:rPr>
          <w:highlight w:val="cyan"/>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w:t>
      </w:r>
      <w:r w:rsidRPr="0098613E">
        <w:rPr>
          <w:u w:val="single"/>
        </w:rPr>
        <w:lastRenderedPageBreak/>
        <w:t xml:space="preserve">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3368F06F" w14:textId="4E28395A" w:rsidR="00A95652" w:rsidRDefault="004F4FD6" w:rsidP="00706126">
      <w:pPr>
        <w:pStyle w:val="Heading4"/>
      </w:pPr>
      <w:r>
        <w:t>The spillover card is only about labor-related SDG’s not all of them – They don’t access extinction</w:t>
      </w:r>
    </w:p>
    <w:p w14:paraId="210F3D15" w14:textId="5E83BA58" w:rsidR="004F4FD6" w:rsidRPr="008751FE" w:rsidRDefault="004F4FD6" w:rsidP="004F4FD6">
      <w:r>
        <w:rPr>
          <w:rStyle w:val="Style13ptBold"/>
        </w:rPr>
        <w:t xml:space="preserve">1AC </w:t>
      </w:r>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39" w:history="1">
        <w:r w:rsidRPr="00350781">
          <w:rPr>
            <w:rStyle w:val="Hyperlink"/>
          </w:rPr>
          <w:t>https://www.ilo.org/global/standards/introduction-to-international-labour-standards/the-benefits-of-international-labour-standards/lang--en/index.htm</w:t>
        </w:r>
      </w:hyperlink>
      <w:r>
        <w:t xml:space="preserve">] Justin </w:t>
      </w:r>
    </w:p>
    <w:p w14:paraId="60A71489" w14:textId="77777777" w:rsidR="004F4FD6" w:rsidRPr="00CF4094" w:rsidRDefault="004F4FD6" w:rsidP="004F4FD6">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w:t>
      </w:r>
      <w:r w:rsidRPr="008B653E">
        <w:rPr>
          <w:highlight w:val="cyan"/>
          <w:u w:val="single"/>
        </w:rPr>
        <w:t xml:space="preserve">the </w:t>
      </w:r>
      <w:r w:rsidRPr="008B653E">
        <w:rPr>
          <w:rStyle w:val="Emphasis"/>
          <w:highlight w:val="cyan"/>
        </w:rPr>
        <w:t>four pillars of the Decent Work Agenda</w:t>
      </w:r>
      <w:r w:rsidRPr="008B653E">
        <w:rPr>
          <w:highlight w:val="cyan"/>
          <w:u w:val="single"/>
        </w:rPr>
        <w:t xml:space="preserve"> – </w:t>
      </w:r>
      <w:r w:rsidRPr="008B653E">
        <w:rPr>
          <w:rStyle w:val="Emphasis"/>
          <w:highlight w:val="cyan"/>
        </w:rPr>
        <w:t>employment creation</w:t>
      </w:r>
      <w:r w:rsidRPr="008B653E">
        <w:rPr>
          <w:highlight w:val="cyan"/>
          <w:u w:val="single"/>
        </w:rPr>
        <w:t xml:space="preserve">, </w:t>
      </w:r>
      <w:r w:rsidRPr="008B653E">
        <w:rPr>
          <w:rStyle w:val="Emphasis"/>
          <w:highlight w:val="cyan"/>
        </w:rPr>
        <w:t>social protection</w:t>
      </w:r>
      <w:r w:rsidRPr="008B653E">
        <w:rPr>
          <w:highlight w:val="cyan"/>
          <w:u w:val="single"/>
        </w:rPr>
        <w:t xml:space="preserve">, </w:t>
      </w:r>
      <w:r w:rsidRPr="008B653E">
        <w:rPr>
          <w:rStyle w:val="Emphasis"/>
          <w:highlight w:val="cyan"/>
        </w:rPr>
        <w:t>rights at work</w:t>
      </w:r>
      <w:r w:rsidRPr="008B653E">
        <w:rPr>
          <w:highlight w:val="cyan"/>
          <w:u w:val="single"/>
        </w:rPr>
        <w:t xml:space="preserve"> and </w:t>
      </w:r>
      <w:r w:rsidRPr="008B653E">
        <w:rPr>
          <w:rStyle w:val="Emphasis"/>
          <w:highlight w:val="cyan"/>
        </w:rPr>
        <w:t>social dialogue</w:t>
      </w:r>
      <w:r w:rsidRPr="008B653E">
        <w:rPr>
          <w:highlight w:val="cyan"/>
          <w:u w:val="single"/>
        </w:rPr>
        <w:t xml:space="preserve"> – became the </w:t>
      </w:r>
      <w:r w:rsidRPr="008B653E">
        <w:rPr>
          <w:rStyle w:val="Emphasis"/>
          <w:highlight w:val="cyan"/>
        </w:rPr>
        <w:t>central elements</w:t>
      </w:r>
      <w:r w:rsidRPr="00726C77">
        <w:rPr>
          <w:rStyle w:val="Emphasis"/>
        </w:rPr>
        <w:t xml:space="preserve">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rPr>
        <w:t xml:space="preserve"> by governments, </w:t>
      </w:r>
      <w:proofErr w:type="gramStart"/>
      <w:r w:rsidRPr="00CF4094">
        <w:rPr>
          <w:rStyle w:val="StyleUnderline"/>
          <w:sz w:val="16"/>
        </w:rPr>
        <w:t>employers</w:t>
      </w:r>
      <w:proofErr w:type="gramEnd"/>
      <w:r w:rsidRPr="00CF4094">
        <w:rPr>
          <w:rStyle w:val="StyleUnderline"/>
          <w:sz w:val="16"/>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w:t>
      </w:r>
      <w:r w:rsidRPr="00CF4094">
        <w:rPr>
          <w:u w:val="single"/>
        </w:rPr>
        <w:lastRenderedPageBreak/>
        <w:t>developing more stable high</w:t>
      </w:r>
      <w:r w:rsidRPr="00726C77">
        <w:rPr>
          <w:rStyle w:val="Emphasis"/>
        </w:rPr>
        <w:t>-skilled employment</w:t>
      </w:r>
      <w:r w:rsidRPr="00CF4094">
        <w:rPr>
          <w:u w:val="single"/>
        </w:rPr>
        <w:t>, while</w:t>
      </w:r>
      <w:r w:rsidRPr="00CF4094">
        <w:rPr>
          <w:rStyle w:val="StyleUnderline"/>
          <w:sz w:val="16"/>
        </w:rPr>
        <w:t xml:space="preserve"> at the same time </w:t>
      </w:r>
      <w:r w:rsidRPr="00CF4094">
        <w:rPr>
          <w:u w:val="single"/>
        </w:rPr>
        <w:t>slowing the economic growth of trade partners</w:t>
      </w:r>
      <w:r w:rsidRPr="00CF4094">
        <w:rPr>
          <w:rStyle w:val="StyleUnderline"/>
          <w:sz w:val="16"/>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rPr>
        <w:t xml:space="preserve"> alike</w:t>
      </w:r>
      <w:r w:rsidRPr="00CF4094">
        <w:rPr>
          <w:sz w:val="16"/>
        </w:rPr>
        <w:t xml:space="preserve">. In many developing and transition economies, a large part of the work- force is engaged in the informal economy. </w:t>
      </w:r>
      <w:r w:rsidRPr="00CF4094">
        <w:rPr>
          <w:rStyle w:val="StyleUnderline"/>
          <w:sz w:val="16"/>
        </w:rPr>
        <w:t xml:space="preserve">Moreover, such countries often lack the capacity to provide effective social justice. Yet international </w:t>
      </w:r>
      <w:proofErr w:type="spellStart"/>
      <w:r w:rsidRPr="00CF4094">
        <w:rPr>
          <w:rStyle w:val="StyleUnderline"/>
          <w:sz w:val="16"/>
        </w:rPr>
        <w:t>labour</w:t>
      </w:r>
      <w:proofErr w:type="spellEnd"/>
      <w:r w:rsidRPr="00CF4094">
        <w:rPr>
          <w:rStyle w:val="StyleUnderline"/>
          <w:sz w:val="16"/>
        </w:rPr>
        <w:t xml:space="preserve">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xml:space="preserve">, and other measures required by international </w:t>
      </w:r>
      <w:proofErr w:type="spellStart"/>
      <w:r w:rsidRPr="00F807D1">
        <w:rPr>
          <w:u w:val="single"/>
        </w:rPr>
        <w:t>labour</w:t>
      </w:r>
      <w:proofErr w:type="spellEnd"/>
      <w:r w:rsidRPr="00F807D1">
        <w:rPr>
          <w:u w:val="single"/>
        </w:rPr>
        <w:t xml:space="preserve"> standards have proved to be effective strategies in reducing poverty and bringing workers into the formal economy</w:t>
      </w:r>
      <w:r w:rsidRPr="00F807D1">
        <w:rPr>
          <w:sz w:val="16"/>
        </w:rPr>
        <w:t xml:space="preserve">. </w:t>
      </w:r>
      <w:r w:rsidRPr="00F807D1">
        <w:rPr>
          <w:rStyle w:val="StyleUnderline"/>
          <w:sz w:val="16"/>
        </w:rPr>
        <w:t xml:space="preserve">Furthermore, </w:t>
      </w:r>
      <w:r w:rsidRPr="00F807D1">
        <w:rPr>
          <w:u w:val="single"/>
        </w:rPr>
        <w:t xml:space="preserve">international </w:t>
      </w:r>
      <w:proofErr w:type="spellStart"/>
      <w:r w:rsidRPr="00F807D1">
        <w:rPr>
          <w:u w:val="single"/>
        </w:rPr>
        <w:t>labour</w:t>
      </w:r>
      <w:proofErr w:type="spellEnd"/>
      <w:r w:rsidRPr="00F807D1">
        <w:rPr>
          <w:u w:val="single"/>
        </w:rPr>
        <w:t xml:space="preserve"> standards call for the creation of institutions and mechanisms which can enforce </w:t>
      </w:r>
      <w:proofErr w:type="spellStart"/>
      <w:r w:rsidRPr="00F807D1">
        <w:rPr>
          <w:u w:val="single"/>
        </w:rPr>
        <w:t>labour</w:t>
      </w:r>
      <w:proofErr w:type="spellEnd"/>
      <w:r w:rsidRPr="00F807D1">
        <w:rPr>
          <w:u w:val="single"/>
        </w:rPr>
        <w:t xml:space="preserve">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w:t>
      </w:r>
      <w:r w:rsidRPr="00CF4094">
        <w:rPr>
          <w:sz w:val="16"/>
        </w:rPr>
        <w:lastRenderedPageBreak/>
        <w:t xml:space="preserve">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96B6724" w14:textId="38E84079" w:rsidR="005D4552" w:rsidRDefault="005D4552" w:rsidP="004F4FD6">
      <w:pPr>
        <w:pStyle w:val="Heading4"/>
        <w:rPr>
          <w:rFonts w:asciiTheme="minorHAnsi" w:hAnsiTheme="minorHAnsi" w:cstheme="minorHAnsi"/>
        </w:rPr>
      </w:pPr>
      <w:r>
        <w:rPr>
          <w:rFonts w:asciiTheme="minorHAnsi" w:hAnsiTheme="minorHAnsi" w:cstheme="minorHAnsi"/>
        </w:rPr>
        <w:t xml:space="preserve">No SDG uniqueness – their </w:t>
      </w:r>
      <w:proofErr w:type="spellStart"/>
      <w:r>
        <w:rPr>
          <w:rFonts w:asciiTheme="minorHAnsi" w:hAnsiTheme="minorHAnsi" w:cstheme="minorHAnsi"/>
        </w:rPr>
        <w:t>ev</w:t>
      </w:r>
      <w:proofErr w:type="spellEnd"/>
      <w:r>
        <w:rPr>
          <w:rFonts w:asciiTheme="minorHAnsi" w:hAnsiTheme="minorHAnsi" w:cstheme="minorHAnsi"/>
        </w:rPr>
        <w:t xml:space="preserve"> says CIL is a prerequisite and they’re important not that action is happening now and non-compliance ruins it</w:t>
      </w:r>
    </w:p>
    <w:p w14:paraId="544EE07F" w14:textId="25B55ADC" w:rsidR="004F4FD6" w:rsidRPr="00B27852" w:rsidRDefault="004F4FD6" w:rsidP="004F4FD6">
      <w:pPr>
        <w:pStyle w:val="Heading4"/>
        <w:rPr>
          <w:rFonts w:asciiTheme="minorHAnsi" w:hAnsiTheme="minorHAnsi" w:cstheme="minorHAnsi"/>
        </w:rPr>
      </w:pPr>
      <w:r w:rsidRPr="00B27852">
        <w:rPr>
          <w:rFonts w:asciiTheme="minorHAnsi" w:hAnsiTheme="minorHAnsi" w:cstheme="minorHAnsi"/>
        </w:rPr>
        <w:t xml:space="preserve">Cop26 </w:t>
      </w:r>
      <w:r>
        <w:rPr>
          <w:rFonts w:asciiTheme="minorHAnsi" w:hAnsiTheme="minorHAnsi" w:cstheme="minorHAnsi"/>
        </w:rPr>
        <w:t>proves no UN climate action</w:t>
      </w:r>
    </w:p>
    <w:p w14:paraId="710744F8" w14:textId="77777777" w:rsidR="004F4FD6" w:rsidRPr="00B27852" w:rsidRDefault="004F4FD6" w:rsidP="004F4FD6">
      <w:pPr>
        <w:rPr>
          <w:rFonts w:asciiTheme="minorHAnsi" w:hAnsiTheme="minorHAnsi" w:cstheme="minorHAnsi"/>
        </w:rPr>
      </w:pPr>
      <w:proofErr w:type="spellStart"/>
      <w:r w:rsidRPr="00B27852">
        <w:rPr>
          <w:rFonts w:asciiTheme="minorHAnsi" w:hAnsiTheme="minorHAnsi" w:cstheme="minorHAnsi"/>
          <w:b/>
          <w:sz w:val="26"/>
          <w:szCs w:val="26"/>
        </w:rPr>
        <w:t>Mathiesen</w:t>
      </w:r>
      <w:proofErr w:type="spellEnd"/>
      <w:r w:rsidRPr="00B27852">
        <w:rPr>
          <w:rFonts w:asciiTheme="minorHAnsi" w:hAnsiTheme="minorHAnsi" w:cstheme="minorHAnsi"/>
          <w:b/>
          <w:sz w:val="26"/>
          <w:szCs w:val="26"/>
        </w:rPr>
        <w:t xml:space="preserve"> ’10-27-21</w:t>
      </w:r>
      <w:r w:rsidRPr="00B27852">
        <w:rPr>
          <w:rFonts w:asciiTheme="minorHAnsi" w:hAnsiTheme="minorHAnsi" w:cstheme="minorHAnsi"/>
        </w:rPr>
        <w:t xml:space="preserve"> [Karl and Zack Coleman; POLITICO, “Why the COP26 climate summit won’t save the planet,” https://www.politico.eu/article/why-the-cop26-climate-summit-wont-save-the-planet/]</w:t>
      </w:r>
    </w:p>
    <w:p w14:paraId="3EEDE052" w14:textId="77777777" w:rsidR="004F4FD6" w:rsidRPr="00B27852" w:rsidRDefault="004F4FD6" w:rsidP="004F4FD6">
      <w:pPr>
        <w:rPr>
          <w:rFonts w:asciiTheme="minorHAnsi" w:hAnsiTheme="minorHAnsi" w:cstheme="minorHAnsi"/>
          <w:u w:val="single"/>
        </w:rPr>
      </w:pPr>
      <w:r w:rsidRPr="00B27852">
        <w:rPr>
          <w:rFonts w:asciiTheme="minorHAnsi" w:hAnsiTheme="minorHAnsi" w:cstheme="minorHAnsi"/>
          <w:sz w:val="16"/>
        </w:rPr>
        <w:t xml:space="preserve">James Hansen, the former NASA scientist whose evidence to Congress in 1988 was considered a landmark in the public awareness that greenhouse gas emissions were dangerously heating up the Earth, said </w:t>
      </w:r>
      <w:r w:rsidRPr="00B27852">
        <w:rPr>
          <w:rFonts w:asciiTheme="minorHAnsi" w:hAnsiTheme="minorHAnsi" w:cstheme="minorHAnsi"/>
          <w:u w:val="single"/>
        </w:rPr>
        <w:t xml:space="preserve">the </w:t>
      </w:r>
      <w:r w:rsidRPr="00B51501">
        <w:rPr>
          <w:rStyle w:val="Emphasis"/>
          <w:rFonts w:asciiTheme="minorHAnsi" w:hAnsiTheme="minorHAnsi" w:cstheme="minorHAnsi"/>
          <w:highlight w:val="cyan"/>
        </w:rPr>
        <w:t>slowness</w:t>
      </w:r>
      <w:r w:rsidRPr="00B27852">
        <w:rPr>
          <w:rStyle w:val="Emphasis"/>
          <w:rFonts w:asciiTheme="minorHAnsi" w:hAnsiTheme="minorHAnsi" w:cstheme="minorHAnsi"/>
        </w:rPr>
        <w:t xml:space="preserve"> of governments</w:t>
      </w:r>
      <w:r w:rsidRPr="00B27852">
        <w:rPr>
          <w:rFonts w:asciiTheme="minorHAnsi" w:hAnsiTheme="minorHAnsi" w:cstheme="minorHAnsi"/>
          <w:u w:val="single"/>
        </w:rPr>
        <w:t xml:space="preserve"> </w:t>
      </w:r>
      <w:r w:rsidRPr="00B51501">
        <w:rPr>
          <w:rFonts w:asciiTheme="minorHAnsi" w:hAnsiTheme="minorHAnsi" w:cstheme="minorHAnsi"/>
          <w:highlight w:val="cyan"/>
          <w:u w:val="single"/>
        </w:rPr>
        <w:t>and</w:t>
      </w:r>
      <w:r w:rsidRPr="00B27852">
        <w:rPr>
          <w:rFonts w:asciiTheme="minorHAnsi" w:hAnsiTheme="minorHAnsi" w:cstheme="minorHAnsi"/>
          <w:u w:val="single"/>
        </w:rPr>
        <w:t xml:space="preserve"> the greenhouse </w:t>
      </w:r>
      <w:r w:rsidRPr="00B51501">
        <w:rPr>
          <w:rFonts w:asciiTheme="minorHAnsi" w:hAnsiTheme="minorHAnsi" w:cstheme="minorHAnsi"/>
          <w:highlight w:val="cyan"/>
          <w:u w:val="single"/>
        </w:rPr>
        <w:t xml:space="preserve">gases </w:t>
      </w:r>
      <w:r w:rsidRPr="00B51501">
        <w:rPr>
          <w:rStyle w:val="Emphasis"/>
          <w:rFonts w:asciiTheme="minorHAnsi" w:hAnsiTheme="minorHAnsi" w:cstheme="minorHAnsi"/>
          <w:highlight w:val="cyan"/>
        </w:rPr>
        <w:t>already</w:t>
      </w:r>
      <w:r w:rsidRPr="00B51501">
        <w:rPr>
          <w:rFonts w:asciiTheme="minorHAnsi" w:hAnsiTheme="minorHAnsi" w:cstheme="minorHAnsi"/>
          <w:highlight w:val="cyan"/>
          <w:u w:val="single"/>
        </w:rPr>
        <w:t xml:space="preserve"> in the atmosphere make</w:t>
      </w:r>
      <w:r w:rsidRPr="00B27852">
        <w:rPr>
          <w:rFonts w:asciiTheme="minorHAnsi" w:hAnsiTheme="minorHAnsi" w:cstheme="minorHAnsi"/>
          <w:u w:val="single"/>
        </w:rPr>
        <w:t xml:space="preserve"> stopping </w:t>
      </w:r>
      <w:r w:rsidRPr="00B27852">
        <w:rPr>
          <w:rStyle w:val="StyleUnderline"/>
          <w:rFonts w:asciiTheme="minorHAnsi" w:hAnsiTheme="minorHAnsi" w:cstheme="minorHAnsi"/>
        </w:rPr>
        <w:t xml:space="preserve">warming at </w:t>
      </w:r>
      <w:r w:rsidRPr="00B51501">
        <w:rPr>
          <w:rStyle w:val="StyleUnderline"/>
          <w:rFonts w:asciiTheme="minorHAnsi" w:hAnsiTheme="minorHAnsi" w:cstheme="minorHAnsi"/>
          <w:highlight w:val="cyan"/>
        </w:rPr>
        <w:t>1.5</w:t>
      </w:r>
      <w:r w:rsidRPr="00B51501">
        <w:rPr>
          <w:rStyle w:val="StyleUnderline"/>
          <w:rFonts w:ascii="Cambria Math" w:hAnsi="Cambria Math" w:cs="Cambria Math"/>
          <w:highlight w:val="cyan"/>
        </w:rPr>
        <w:t>℃</w:t>
      </w:r>
      <w:r w:rsidRPr="00B51501">
        <w:rPr>
          <w:rStyle w:val="StyleUnderline"/>
          <w:rFonts w:asciiTheme="minorHAnsi" w:hAnsiTheme="minorHAnsi" w:cstheme="minorHAnsi"/>
          <w:highlight w:val="cyan"/>
        </w:rPr>
        <w:t xml:space="preserve"> “</w:t>
      </w:r>
      <w:r w:rsidRPr="00B51501">
        <w:rPr>
          <w:rStyle w:val="Emphasis"/>
          <w:rFonts w:asciiTheme="minorHAnsi" w:hAnsiTheme="minorHAnsi" w:cstheme="minorHAnsi"/>
          <w:highlight w:val="cyan"/>
        </w:rPr>
        <w:t>unachievable</w:t>
      </w:r>
      <w:r w:rsidRPr="00B51501">
        <w:rPr>
          <w:rStyle w:val="StyleUnderline"/>
          <w:rFonts w:asciiTheme="minorHAnsi" w:hAnsiTheme="minorHAnsi" w:cstheme="minorHAnsi"/>
          <w:highlight w:val="cyan"/>
        </w:rPr>
        <w:t>.”</w:t>
      </w:r>
    </w:p>
    <w:p w14:paraId="46C377F0" w14:textId="77777777" w:rsidR="004F4FD6" w:rsidRPr="00B27852" w:rsidRDefault="004F4FD6" w:rsidP="004F4FD6">
      <w:pPr>
        <w:rPr>
          <w:rFonts w:asciiTheme="minorHAnsi" w:hAnsiTheme="minorHAnsi" w:cstheme="minorHAnsi"/>
          <w:u w:val="single"/>
        </w:rPr>
      </w:pPr>
      <w:r w:rsidRPr="00B27852">
        <w:rPr>
          <w:rFonts w:asciiTheme="minorHAnsi" w:hAnsiTheme="minorHAnsi" w:cstheme="minorHAnsi"/>
          <w:sz w:val="16"/>
        </w:rPr>
        <w:t>The latest sweeping review of studies by the U.N. Intergovernmental Panel on Climate Change (</w:t>
      </w:r>
      <w:r w:rsidRPr="00B27852">
        <w:rPr>
          <w:rFonts w:asciiTheme="minorHAnsi" w:hAnsiTheme="minorHAnsi" w:cstheme="minorHAnsi"/>
          <w:u w:val="single"/>
        </w:rPr>
        <w:t>IPCC)</w:t>
      </w:r>
      <w:r w:rsidRPr="00B27852">
        <w:rPr>
          <w:rFonts w:asciiTheme="minorHAnsi" w:hAnsiTheme="minorHAnsi" w:cstheme="minorHAnsi"/>
          <w:sz w:val="16"/>
        </w:rPr>
        <w:t xml:space="preserve"> — the top scientific authority on the subject </w:t>
      </w:r>
      <w:r w:rsidRPr="00B27852">
        <w:rPr>
          <w:rFonts w:asciiTheme="minorHAnsi" w:hAnsiTheme="minorHAnsi" w:cstheme="minorHAnsi"/>
          <w:u w:val="single"/>
        </w:rPr>
        <w:t>— charted just one scenario in which 1.5 is possible. Under that</w:t>
      </w:r>
      <w:r w:rsidRPr="00B27852">
        <w:rPr>
          <w:rFonts w:asciiTheme="minorHAnsi" w:hAnsiTheme="minorHAnsi" w:cstheme="minorHAnsi"/>
          <w:sz w:val="16"/>
        </w:rPr>
        <w:t xml:space="preserve">, global CO2 emissions plummet this decade and reach net-zero by around the middle of the century. But even then, the world exceeds the 1.5-degree threshold before dipping below again with the help of large-scale efforts to suck carbon from the atmosphere. Other researchers, including IPCC author Piers Forster, point to that and </w:t>
      </w:r>
      <w:proofErr w:type="gramStart"/>
      <w:r w:rsidRPr="00B27852">
        <w:rPr>
          <w:rFonts w:asciiTheme="minorHAnsi" w:hAnsiTheme="minorHAnsi" w:cstheme="minorHAnsi"/>
          <w:sz w:val="16"/>
        </w:rPr>
        <w:t>say</w:t>
      </w:r>
      <w:proofErr w:type="gramEnd"/>
      <w:r w:rsidRPr="00B27852">
        <w:rPr>
          <w:rFonts w:asciiTheme="minorHAnsi" w:hAnsiTheme="minorHAnsi" w:cstheme="minorHAnsi"/>
          <w:sz w:val="16"/>
        </w:rPr>
        <w:t xml:space="preserve"> “temperature rise can STILL be limited to 1.5 degrees.” But </w:t>
      </w:r>
      <w:r w:rsidRPr="00B51501">
        <w:rPr>
          <w:rFonts w:asciiTheme="minorHAnsi" w:hAnsiTheme="minorHAnsi" w:cstheme="minorHAnsi"/>
          <w:highlight w:val="cyan"/>
          <w:u w:val="single"/>
        </w:rPr>
        <w:t>there is</w:t>
      </w:r>
      <w:r w:rsidRPr="00B27852">
        <w:rPr>
          <w:rFonts w:asciiTheme="minorHAnsi" w:hAnsiTheme="minorHAnsi" w:cstheme="minorHAnsi"/>
          <w:u w:val="single"/>
        </w:rPr>
        <w:t xml:space="preserve"> currently </w:t>
      </w:r>
      <w:r w:rsidRPr="00B51501">
        <w:rPr>
          <w:rStyle w:val="Emphasis"/>
          <w:rFonts w:asciiTheme="minorHAnsi" w:hAnsiTheme="minorHAnsi" w:cstheme="minorHAnsi"/>
          <w:highlight w:val="cyan"/>
        </w:rPr>
        <w:t>no indication</w:t>
      </w:r>
      <w:r w:rsidRPr="00B27852">
        <w:rPr>
          <w:rFonts w:asciiTheme="minorHAnsi" w:hAnsiTheme="minorHAnsi" w:cstheme="minorHAnsi"/>
          <w:u w:val="single"/>
        </w:rPr>
        <w:t xml:space="preserve"> such a </w:t>
      </w:r>
      <w:r w:rsidRPr="00B51501">
        <w:rPr>
          <w:rFonts w:asciiTheme="minorHAnsi" w:hAnsiTheme="minorHAnsi" w:cstheme="minorHAnsi"/>
          <w:highlight w:val="cyan"/>
          <w:u w:val="single"/>
        </w:rPr>
        <w:t>r</w:t>
      </w:r>
      <w:r w:rsidRPr="00B27852">
        <w:rPr>
          <w:rFonts w:asciiTheme="minorHAnsi" w:hAnsiTheme="minorHAnsi" w:cstheme="minorHAnsi"/>
          <w:u w:val="single"/>
        </w:rPr>
        <w:t xml:space="preserve">escue </w:t>
      </w:r>
      <w:r w:rsidRPr="00B51501">
        <w:rPr>
          <w:rFonts w:asciiTheme="minorHAnsi" w:hAnsiTheme="minorHAnsi" w:cstheme="minorHAnsi"/>
          <w:highlight w:val="cyan"/>
          <w:u w:val="single"/>
        </w:rPr>
        <w:t>plan</w:t>
      </w:r>
      <w:r w:rsidRPr="00B27852">
        <w:rPr>
          <w:rFonts w:asciiTheme="minorHAnsi" w:hAnsiTheme="minorHAnsi" w:cstheme="minorHAnsi"/>
          <w:u w:val="single"/>
        </w:rPr>
        <w:t xml:space="preserve"> is being developed. </w:t>
      </w:r>
    </w:p>
    <w:p w14:paraId="53DD1D56" w14:textId="77777777" w:rsidR="004F4FD6" w:rsidRPr="00B27852" w:rsidRDefault="004F4FD6" w:rsidP="004F4FD6">
      <w:pPr>
        <w:rPr>
          <w:rFonts w:asciiTheme="minorHAnsi" w:hAnsiTheme="minorHAnsi" w:cstheme="minorHAnsi"/>
          <w:u w:val="single"/>
        </w:rPr>
      </w:pPr>
      <w:r w:rsidRPr="00B27852">
        <w:rPr>
          <w:rFonts w:asciiTheme="minorHAnsi" w:hAnsiTheme="minorHAnsi" w:cstheme="minorHAnsi"/>
          <w:u w:val="single"/>
        </w:rPr>
        <w:t>Slow slog</w:t>
      </w:r>
    </w:p>
    <w:p w14:paraId="64BB3C57" w14:textId="77777777" w:rsidR="004F4FD6" w:rsidRPr="00B27852" w:rsidRDefault="004F4FD6" w:rsidP="004F4FD6">
      <w:pPr>
        <w:rPr>
          <w:rFonts w:asciiTheme="minorHAnsi" w:hAnsiTheme="minorHAnsi" w:cstheme="minorHAnsi"/>
          <w:u w:val="single"/>
        </w:rPr>
      </w:pPr>
      <w:r w:rsidRPr="00B51501">
        <w:rPr>
          <w:rFonts w:asciiTheme="minorHAnsi" w:hAnsiTheme="minorHAnsi" w:cstheme="minorHAnsi"/>
          <w:highlight w:val="cyan"/>
          <w:u w:val="single"/>
        </w:rPr>
        <w:t xml:space="preserve">The </w:t>
      </w:r>
      <w:r w:rsidRPr="00B51501">
        <w:rPr>
          <w:rStyle w:val="Emphasis"/>
          <w:rFonts w:asciiTheme="minorHAnsi" w:hAnsiTheme="minorHAnsi" w:cstheme="minorHAnsi"/>
          <w:highlight w:val="cyan"/>
        </w:rPr>
        <w:t>gloomy prospect</w:t>
      </w:r>
      <w:r w:rsidRPr="00B51501">
        <w:rPr>
          <w:rFonts w:asciiTheme="minorHAnsi" w:hAnsiTheme="minorHAnsi" w:cstheme="minorHAnsi"/>
          <w:highlight w:val="cyan"/>
          <w:u w:val="single"/>
        </w:rPr>
        <w:t xml:space="preserve"> for</w:t>
      </w:r>
      <w:r w:rsidRPr="00B27852">
        <w:rPr>
          <w:rFonts w:asciiTheme="minorHAnsi" w:hAnsiTheme="minorHAnsi" w:cstheme="minorHAnsi"/>
          <w:u w:val="single"/>
        </w:rPr>
        <w:t xml:space="preserve"> the </w:t>
      </w:r>
      <w:r w:rsidRPr="00B51501">
        <w:rPr>
          <w:rStyle w:val="Emphasis"/>
          <w:rFonts w:asciiTheme="minorHAnsi" w:hAnsiTheme="minorHAnsi" w:cstheme="minorHAnsi"/>
          <w:highlight w:val="cyan"/>
        </w:rPr>
        <w:t>COP26</w:t>
      </w:r>
      <w:r w:rsidRPr="00B27852">
        <w:rPr>
          <w:rFonts w:asciiTheme="minorHAnsi" w:hAnsiTheme="minorHAnsi" w:cstheme="minorHAnsi"/>
          <w:u w:val="single"/>
        </w:rPr>
        <w:t xml:space="preserve"> summit </w:t>
      </w:r>
      <w:r w:rsidRPr="00B51501">
        <w:rPr>
          <w:rFonts w:asciiTheme="minorHAnsi" w:hAnsiTheme="minorHAnsi" w:cstheme="minorHAnsi"/>
          <w:highlight w:val="cyan"/>
          <w:u w:val="single"/>
        </w:rPr>
        <w:t>is</w:t>
      </w:r>
      <w:r w:rsidRPr="00B27852">
        <w:rPr>
          <w:rFonts w:asciiTheme="minorHAnsi" w:hAnsiTheme="minorHAnsi" w:cstheme="minorHAnsi"/>
          <w:u w:val="single"/>
        </w:rPr>
        <w:t xml:space="preserve"> largely due to the result being </w:t>
      </w:r>
      <w:r w:rsidRPr="00B51501">
        <w:rPr>
          <w:rStyle w:val="Emphasis"/>
          <w:rFonts w:asciiTheme="minorHAnsi" w:hAnsiTheme="minorHAnsi" w:cstheme="minorHAnsi"/>
          <w:highlight w:val="cyan"/>
        </w:rPr>
        <w:t>baked in</w:t>
      </w:r>
      <w:r w:rsidRPr="00B27852">
        <w:rPr>
          <w:rFonts w:asciiTheme="minorHAnsi" w:hAnsiTheme="minorHAnsi" w:cstheme="minorHAnsi"/>
          <w:u w:val="single"/>
        </w:rPr>
        <w:t xml:space="preserve"> well before delegates show up in Glasgow. Most </w:t>
      </w:r>
      <w:r w:rsidRPr="00B51501">
        <w:rPr>
          <w:rFonts w:asciiTheme="minorHAnsi" w:hAnsiTheme="minorHAnsi" w:cstheme="minorHAnsi"/>
          <w:highlight w:val="cyan"/>
          <w:u w:val="single"/>
        </w:rPr>
        <w:t>countries</w:t>
      </w:r>
      <w:r w:rsidRPr="00B27852">
        <w:rPr>
          <w:rFonts w:asciiTheme="minorHAnsi" w:hAnsiTheme="minorHAnsi" w:cstheme="minorHAnsi"/>
          <w:u w:val="single"/>
        </w:rPr>
        <w:t xml:space="preserve"> have </w:t>
      </w:r>
      <w:r w:rsidRPr="00B51501">
        <w:rPr>
          <w:rStyle w:val="Emphasis"/>
          <w:rFonts w:asciiTheme="minorHAnsi" w:hAnsiTheme="minorHAnsi" w:cstheme="minorHAnsi"/>
          <w:highlight w:val="cyan"/>
        </w:rPr>
        <w:t>already</w:t>
      </w:r>
      <w:r w:rsidRPr="00B51501">
        <w:rPr>
          <w:rFonts w:asciiTheme="minorHAnsi" w:hAnsiTheme="minorHAnsi" w:cstheme="minorHAnsi"/>
          <w:highlight w:val="cyan"/>
          <w:u w:val="single"/>
        </w:rPr>
        <w:t xml:space="preserve"> indicated how much</w:t>
      </w:r>
      <w:r w:rsidRPr="00B27852">
        <w:rPr>
          <w:rFonts w:asciiTheme="minorHAnsi" w:hAnsiTheme="minorHAnsi" w:cstheme="minorHAnsi"/>
          <w:u w:val="single"/>
        </w:rPr>
        <w:t xml:space="preserve"> — or how little — </w:t>
      </w:r>
      <w:r w:rsidRPr="00B51501">
        <w:rPr>
          <w:rFonts w:asciiTheme="minorHAnsi" w:hAnsiTheme="minorHAnsi" w:cstheme="minorHAnsi"/>
          <w:highlight w:val="cyan"/>
          <w:u w:val="single"/>
        </w:rPr>
        <w:t>they</w:t>
      </w:r>
      <w:r w:rsidRPr="00B27852">
        <w:rPr>
          <w:rFonts w:asciiTheme="minorHAnsi" w:hAnsiTheme="minorHAnsi" w:cstheme="minorHAnsi"/>
          <w:u w:val="single"/>
        </w:rPr>
        <w:t xml:space="preserve"> are </w:t>
      </w:r>
      <w:r w:rsidRPr="00B51501">
        <w:rPr>
          <w:rFonts w:asciiTheme="minorHAnsi" w:hAnsiTheme="minorHAnsi" w:cstheme="minorHAnsi"/>
          <w:highlight w:val="cyan"/>
          <w:u w:val="single"/>
        </w:rPr>
        <w:t>willing</w:t>
      </w:r>
      <w:r w:rsidRPr="00B27852">
        <w:rPr>
          <w:rFonts w:asciiTheme="minorHAnsi" w:hAnsiTheme="minorHAnsi" w:cstheme="minorHAnsi"/>
          <w:u w:val="single"/>
        </w:rPr>
        <w:t xml:space="preserve"> to do ahead of the talks — and current promises entail warming of about 2.7 degrees Celsius.</w:t>
      </w:r>
    </w:p>
    <w:p w14:paraId="7E06B61C" w14:textId="77777777" w:rsidR="004F4FD6" w:rsidRPr="00B27852" w:rsidRDefault="004F4FD6" w:rsidP="004F4FD6">
      <w:pPr>
        <w:rPr>
          <w:rFonts w:asciiTheme="minorHAnsi" w:hAnsiTheme="minorHAnsi" w:cstheme="minorHAnsi"/>
          <w:sz w:val="16"/>
        </w:rPr>
      </w:pPr>
      <w:r w:rsidRPr="00B27852">
        <w:rPr>
          <w:rFonts w:asciiTheme="minorHAnsi" w:hAnsiTheme="minorHAnsi" w:cstheme="minorHAnsi"/>
          <w:sz w:val="16"/>
        </w:rPr>
        <w:t>While the talks formally last only two weeks, it’s better to think of the COP as a one-year process — extended to two years by the pandemic — during which the world’s biggest polluters were lobbied to enact policies that cut emissions, commit to phasing out coal and align their targets to 1.5 degrees Celsius. These economy-defining pledges are not the type of commitments leaders can pull out of a hat in the final hours of talks.</w:t>
      </w:r>
    </w:p>
    <w:p w14:paraId="62854E93" w14:textId="77777777" w:rsidR="004F4FD6" w:rsidRPr="00B27852" w:rsidRDefault="004F4FD6" w:rsidP="004F4FD6">
      <w:pPr>
        <w:rPr>
          <w:rFonts w:asciiTheme="minorHAnsi" w:hAnsiTheme="minorHAnsi" w:cstheme="minorHAnsi"/>
          <w:sz w:val="16"/>
        </w:rPr>
      </w:pPr>
      <w:r w:rsidRPr="00B27852">
        <w:rPr>
          <w:rFonts w:asciiTheme="minorHAnsi" w:hAnsiTheme="minorHAnsi" w:cstheme="minorHAnsi"/>
          <w:sz w:val="16"/>
        </w:rPr>
        <w:t>More than half the world's countries have submitted enhanced plans — the key breakthrough of the Paris deal which asked each country to make a climate promise and then to gradually increase those pledges. Roughly three-quarters of the global economy — including the biggest polluter by far China — is now covered by a target to reach net-zero around the middle of the century or just after.</w:t>
      </w:r>
    </w:p>
    <w:p w14:paraId="2F2447BA" w14:textId="77777777" w:rsidR="004F4FD6" w:rsidRPr="00B27852" w:rsidRDefault="004F4FD6" w:rsidP="004F4FD6">
      <w:pPr>
        <w:rPr>
          <w:rFonts w:asciiTheme="minorHAnsi" w:hAnsiTheme="minorHAnsi" w:cstheme="minorHAnsi"/>
          <w:sz w:val="16"/>
        </w:rPr>
      </w:pPr>
      <w:r w:rsidRPr="00B27852">
        <w:rPr>
          <w:rFonts w:asciiTheme="minorHAnsi" w:hAnsiTheme="minorHAnsi" w:cstheme="minorHAnsi"/>
          <w:sz w:val="16"/>
        </w:rPr>
        <w:t xml:space="preserve">But </w:t>
      </w:r>
      <w:r w:rsidRPr="00B27852">
        <w:rPr>
          <w:rFonts w:asciiTheme="minorHAnsi" w:hAnsiTheme="minorHAnsi" w:cstheme="minorHAnsi"/>
          <w:u w:val="single"/>
        </w:rPr>
        <w:t xml:space="preserve">many of those </w:t>
      </w:r>
      <w:r w:rsidRPr="00B51501">
        <w:rPr>
          <w:rFonts w:asciiTheme="minorHAnsi" w:hAnsiTheme="minorHAnsi" w:cstheme="minorHAnsi"/>
          <w:highlight w:val="cyan"/>
          <w:u w:val="single"/>
        </w:rPr>
        <w:t xml:space="preserve">pledges are </w:t>
      </w:r>
      <w:r w:rsidRPr="00B51501">
        <w:rPr>
          <w:rStyle w:val="Emphasis"/>
          <w:rFonts w:asciiTheme="minorHAnsi" w:hAnsiTheme="minorHAnsi" w:cstheme="minorHAnsi"/>
          <w:highlight w:val="cyan"/>
        </w:rPr>
        <w:t>not supported</w:t>
      </w:r>
      <w:r w:rsidRPr="00B27852">
        <w:rPr>
          <w:rFonts w:asciiTheme="minorHAnsi" w:hAnsiTheme="minorHAnsi" w:cstheme="minorHAnsi"/>
          <w:u w:val="single"/>
        </w:rPr>
        <w:t xml:space="preserve"> by plans to cut emissions in this </w:t>
      </w:r>
      <w:proofErr w:type="gramStart"/>
      <w:r w:rsidRPr="00B27852">
        <w:rPr>
          <w:rFonts w:asciiTheme="minorHAnsi" w:hAnsiTheme="minorHAnsi" w:cstheme="minorHAnsi"/>
          <w:u w:val="single"/>
        </w:rPr>
        <w:t>decade, and</w:t>
      </w:r>
      <w:proofErr w:type="gramEnd"/>
      <w:r w:rsidRPr="00B27852">
        <w:rPr>
          <w:rFonts w:asciiTheme="minorHAnsi" w:hAnsiTheme="minorHAnsi" w:cstheme="minorHAnsi"/>
          <w:u w:val="single"/>
        </w:rPr>
        <w:t xml:space="preserve"> added together they fall well short of 1.5 degrees. The political will to do more is lacking</w:t>
      </w:r>
      <w:r w:rsidRPr="00B27852">
        <w:rPr>
          <w:rFonts w:asciiTheme="minorHAnsi" w:hAnsiTheme="minorHAnsi" w:cstheme="minorHAnsi"/>
          <w:sz w:val="16"/>
        </w:rPr>
        <w:t xml:space="preserve"> — even in the world's richest countries which talk a good game on tackling global warming.</w:t>
      </w:r>
    </w:p>
    <w:p w14:paraId="1DE07ABF" w14:textId="77777777" w:rsidR="004F4FD6" w:rsidRPr="00B27852" w:rsidRDefault="004F4FD6" w:rsidP="004F4FD6">
      <w:pPr>
        <w:rPr>
          <w:rFonts w:asciiTheme="minorHAnsi" w:hAnsiTheme="minorHAnsi" w:cstheme="minorHAnsi"/>
          <w:sz w:val="16"/>
        </w:rPr>
      </w:pPr>
      <w:r w:rsidRPr="00B27852">
        <w:rPr>
          <w:rFonts w:asciiTheme="minorHAnsi" w:hAnsiTheme="minorHAnsi" w:cstheme="minorHAnsi"/>
          <w:u w:val="single"/>
        </w:rPr>
        <w:t xml:space="preserve">There's been a lot of pressure on </w:t>
      </w:r>
      <w:r w:rsidRPr="00B51501">
        <w:rPr>
          <w:rFonts w:asciiTheme="minorHAnsi" w:hAnsiTheme="minorHAnsi" w:cstheme="minorHAnsi"/>
          <w:highlight w:val="cyan"/>
          <w:u w:val="single"/>
        </w:rPr>
        <w:t>China</w:t>
      </w:r>
      <w:r w:rsidRPr="00B27852">
        <w:rPr>
          <w:rFonts w:asciiTheme="minorHAnsi" w:hAnsiTheme="minorHAnsi" w:cstheme="minorHAnsi"/>
          <w:u w:val="single"/>
        </w:rPr>
        <w:t xml:space="preserve"> to change the date it has promised its emissions will peak from “before 2030” to something more like 2025. It </w:t>
      </w:r>
      <w:r w:rsidRPr="00B51501">
        <w:rPr>
          <w:rFonts w:asciiTheme="minorHAnsi" w:hAnsiTheme="minorHAnsi" w:cstheme="minorHAnsi"/>
          <w:highlight w:val="cyan"/>
          <w:u w:val="single"/>
        </w:rPr>
        <w:t>hasn’t budged</w:t>
      </w:r>
      <w:r w:rsidRPr="00B27852">
        <w:rPr>
          <w:rFonts w:asciiTheme="minorHAnsi" w:hAnsiTheme="minorHAnsi" w:cstheme="minorHAnsi"/>
          <w:sz w:val="16"/>
        </w:rPr>
        <w:t>, although it has promised to stop financing foreign coal projects.</w:t>
      </w:r>
    </w:p>
    <w:p w14:paraId="06F39658" w14:textId="77777777" w:rsidR="004F4FD6" w:rsidRDefault="004F4FD6" w:rsidP="004F4FD6">
      <w:pPr>
        <w:pStyle w:val="Heading4"/>
      </w:pPr>
      <w:r>
        <w:lastRenderedPageBreak/>
        <w:t>SDG was never going to be met in the first place, but even if it was their data collection is flawed- so meeting them doesn’t even solve your impacts</w:t>
      </w:r>
    </w:p>
    <w:p w14:paraId="49DB6FC1" w14:textId="77777777" w:rsidR="004F4FD6" w:rsidRPr="009B3019" w:rsidRDefault="004F4FD6" w:rsidP="004F4FD6">
      <w:pPr>
        <w:rPr>
          <w:rStyle w:val="StyleUnderline"/>
          <w:rFonts w:ascii="Times New Roman" w:hAnsi="Times New Roman"/>
          <w:u w:val="none"/>
        </w:rPr>
      </w:pPr>
      <w:r w:rsidRPr="009B3019">
        <w:rPr>
          <w:rFonts w:eastAsiaTheme="majorEastAsia" w:cstheme="majorBidi"/>
          <w:b/>
          <w:iCs/>
          <w:sz w:val="26"/>
        </w:rPr>
        <w:t>Hickel</w:t>
      </w:r>
      <w:r>
        <w:t>, J. (</w:t>
      </w:r>
      <w:r w:rsidRPr="009B3019">
        <w:rPr>
          <w:rFonts w:eastAsiaTheme="majorEastAsia" w:cstheme="majorBidi"/>
          <w:b/>
          <w:iCs/>
          <w:sz w:val="26"/>
        </w:rPr>
        <w:t>2020</w:t>
      </w:r>
      <w:r>
        <w:t xml:space="preserve">, </w:t>
      </w:r>
      <w:r w:rsidRPr="009B3019">
        <w:t>September 30). The World's Sustainable Development Goals aren't sustainable. Foreign Policy. Retrieved October 31, 2021, from https://foreignpolicy.com/2020</w:t>
      </w:r>
      <w:r>
        <w:t>/09/30/the-worlds-sustainable-development-goals-arent-sustainable/</w:t>
      </w:r>
      <w:proofErr w:type="gramStart"/>
      <w:r>
        <w:t xml:space="preserve">.  </w:t>
      </w:r>
      <w:proofErr w:type="gramEnd"/>
      <w:r>
        <w:t xml:space="preserve">// </w:t>
      </w:r>
      <w:proofErr w:type="spellStart"/>
      <w:r>
        <w:t>sosa</w:t>
      </w:r>
      <w:proofErr w:type="spellEnd"/>
    </w:p>
    <w:p w14:paraId="025B2B64" w14:textId="77777777" w:rsidR="004F4FD6" w:rsidRPr="003E38D9" w:rsidRDefault="004F4FD6" w:rsidP="004F4FD6">
      <w:pPr>
        <w:rPr>
          <w:rStyle w:val="StyleUnderline"/>
        </w:rPr>
      </w:pPr>
      <w:r w:rsidRPr="003E38D9">
        <w:rPr>
          <w:rStyle w:val="StyleUnderline"/>
          <w:highlight w:val="green"/>
        </w:rPr>
        <w:t>In 2015,</w:t>
      </w:r>
      <w:r w:rsidRPr="003E38D9">
        <w:rPr>
          <w:rStyle w:val="StyleUnderline"/>
        </w:rPr>
        <w:t xml:space="preserve"> the world’s </w:t>
      </w:r>
      <w:r w:rsidRPr="003E38D9">
        <w:rPr>
          <w:rStyle w:val="StyleUnderline"/>
          <w:highlight w:val="green"/>
        </w:rPr>
        <w:t>governments signed on to</w:t>
      </w:r>
      <w:r w:rsidRPr="003E38D9">
        <w:rPr>
          <w:rStyle w:val="StyleUnderline"/>
        </w:rPr>
        <w:t xml:space="preserve"> the U.N. </w:t>
      </w:r>
      <w:r w:rsidRPr="003E38D9">
        <w:rPr>
          <w:rStyle w:val="StyleUnderline"/>
          <w:highlight w:val="green"/>
        </w:rPr>
        <w:t>Sustainable Development Goals</w:t>
      </w:r>
      <w:r w:rsidRPr="003E38D9">
        <w:rPr>
          <w:rStyle w:val="StyleUnderline"/>
        </w:rPr>
        <w:t xml:space="preserve"> (SDGs) with a commitment to bring the global economy back into balance with the living world. Now, </w:t>
      </w:r>
      <w:r w:rsidRPr="003E38D9">
        <w:rPr>
          <w:rStyle w:val="StyleUnderline"/>
          <w:highlight w:val="green"/>
        </w:rPr>
        <w:t>five years later</w:t>
      </w:r>
      <w:r w:rsidRPr="003E38D9">
        <w:rPr>
          <w:rStyle w:val="StyleUnderline"/>
        </w:rPr>
        <w:t xml:space="preserve">, as the U.N. General Assembly </w:t>
      </w:r>
      <w:r w:rsidRPr="003E38D9">
        <w:rPr>
          <w:rStyle w:val="StyleUnderline"/>
          <w:highlight w:val="green"/>
        </w:rPr>
        <w:t>convene</w:t>
      </w:r>
      <w:r w:rsidRPr="003E38D9">
        <w:rPr>
          <w:rStyle w:val="StyleUnderline"/>
        </w:rPr>
        <w:t xml:space="preserve">s online to discuss the global ecological crisis, everyone wants </w:t>
      </w:r>
      <w:r w:rsidRPr="003E38D9">
        <w:rPr>
          <w:rStyle w:val="StyleUnderline"/>
          <w:highlight w:val="green"/>
        </w:rPr>
        <w:t>to know how countries are performing.</w:t>
      </w:r>
    </w:p>
    <w:p w14:paraId="7E9C3A7F" w14:textId="77777777" w:rsidR="004F4FD6" w:rsidRPr="003E38D9" w:rsidRDefault="004F4FD6" w:rsidP="004F4FD6">
      <w:pPr>
        <w:rPr>
          <w:rStyle w:val="StyleUnderline"/>
        </w:rPr>
      </w:pPr>
      <w:r w:rsidRPr="003E38D9">
        <w:rPr>
          <w:sz w:val="16"/>
        </w:rPr>
        <w:t xml:space="preserve">To answer this question, delegates and </w:t>
      </w:r>
      <w:r w:rsidRPr="003E38D9">
        <w:rPr>
          <w:rStyle w:val="StyleUnderline"/>
          <w:highlight w:val="green"/>
        </w:rPr>
        <w:t>policymakers</w:t>
      </w:r>
      <w:r w:rsidRPr="003E38D9">
        <w:rPr>
          <w:rStyle w:val="StyleUnderline"/>
        </w:rPr>
        <w:t xml:space="preserve"> have </w:t>
      </w:r>
      <w:r w:rsidRPr="003E38D9">
        <w:rPr>
          <w:rStyle w:val="StyleUnderline"/>
          <w:highlight w:val="green"/>
        </w:rPr>
        <w:t>refer</w:t>
      </w:r>
      <w:r w:rsidRPr="003E38D9">
        <w:rPr>
          <w:rStyle w:val="StyleUnderline"/>
        </w:rPr>
        <w:t xml:space="preserve">red </w:t>
      </w:r>
      <w:r w:rsidRPr="003E38D9">
        <w:rPr>
          <w:rStyle w:val="StyleUnderline"/>
          <w:highlight w:val="green"/>
        </w:rPr>
        <w:t>to</w:t>
      </w:r>
      <w:r w:rsidRPr="003E38D9">
        <w:rPr>
          <w:rStyle w:val="StyleUnderline"/>
        </w:rPr>
        <w:t xml:space="preserve"> a metric called the </w:t>
      </w:r>
      <w:hyperlink r:id="rId40" w:history="1">
        <w:r w:rsidRPr="003E38D9">
          <w:rPr>
            <w:rStyle w:val="StyleUnderline"/>
            <w:highlight w:val="green"/>
          </w:rPr>
          <w:t>SDG Index</w:t>
        </w:r>
      </w:hyperlink>
      <w:r w:rsidRPr="003E38D9">
        <w:rPr>
          <w:rStyle w:val="StyleUnderline"/>
        </w:rPr>
        <w:t>, which was developed by Jeffrey Sachs “</w:t>
      </w:r>
      <w:r w:rsidRPr="003E38D9">
        <w:rPr>
          <w:rStyle w:val="StyleUnderline"/>
          <w:highlight w:val="green"/>
        </w:rPr>
        <w:t>to assess where each country stands</w:t>
      </w:r>
      <w:r w:rsidRPr="003E38D9">
        <w:rPr>
          <w:rStyle w:val="StyleUnderline"/>
        </w:rPr>
        <w:t xml:space="preserve"> with regard to achieving the Sustainable Development Goals.” </w:t>
      </w:r>
      <w:r w:rsidRPr="003E38D9">
        <w:rPr>
          <w:rStyle w:val="StyleUnderline"/>
          <w:highlight w:val="green"/>
        </w:rPr>
        <w:t>The metric tells a very clear story</w:t>
      </w:r>
      <w:r w:rsidRPr="003E38D9">
        <w:rPr>
          <w:rStyle w:val="StyleUnderline"/>
        </w:rPr>
        <w:t xml:space="preserve">. Sweden, Denmark, Finland, France, and Germany—along with most other </w:t>
      </w:r>
      <w:r w:rsidRPr="003E38D9">
        <w:rPr>
          <w:rStyle w:val="StyleUnderline"/>
          <w:highlight w:val="green"/>
        </w:rPr>
        <w:t>rich Western nations—rise to the top</w:t>
      </w:r>
      <w:r w:rsidRPr="003E38D9">
        <w:rPr>
          <w:rStyle w:val="StyleUnderline"/>
        </w:rPr>
        <w:t xml:space="preserve"> of the rankings, giving casual observers the impression that these countries are real leaders in achieving sustainable development.</w:t>
      </w:r>
    </w:p>
    <w:p w14:paraId="4A7D098F" w14:textId="77777777" w:rsidR="004F4FD6" w:rsidRPr="003E38D9" w:rsidRDefault="004F4FD6" w:rsidP="004F4FD6">
      <w:pPr>
        <w:rPr>
          <w:rStyle w:val="StyleUnderline"/>
        </w:rPr>
      </w:pPr>
      <w:r w:rsidRPr="003E38D9">
        <w:rPr>
          <w:rStyle w:val="StyleUnderline"/>
          <w:highlight w:val="green"/>
        </w:rPr>
        <w:t>There’s only one problem</w:t>
      </w:r>
      <w:r w:rsidRPr="003E38D9">
        <w:rPr>
          <w:rStyle w:val="StyleUnderline"/>
        </w:rPr>
        <w:t xml:space="preserve">. Despite its name, the </w:t>
      </w:r>
      <w:r w:rsidRPr="003E38D9">
        <w:rPr>
          <w:rStyle w:val="StyleUnderline"/>
          <w:highlight w:val="green"/>
        </w:rPr>
        <w:t>SDG</w:t>
      </w:r>
      <w:r w:rsidRPr="003E38D9">
        <w:rPr>
          <w:rStyle w:val="StyleUnderline"/>
        </w:rPr>
        <w:t xml:space="preserve"> Index </w:t>
      </w:r>
      <w:r w:rsidRPr="003E38D9">
        <w:rPr>
          <w:rStyle w:val="StyleUnderline"/>
          <w:highlight w:val="green"/>
        </w:rPr>
        <w:t>has very little to do with sustainable development</w:t>
      </w:r>
      <w:r w:rsidRPr="003E38D9">
        <w:rPr>
          <w:rStyle w:val="StyleUnderline"/>
        </w:rPr>
        <w:t xml:space="preserve"> all. </w:t>
      </w:r>
      <w:r w:rsidRPr="003E38D9">
        <w:t xml:space="preserve">In fact, oddly enough, </w:t>
      </w:r>
      <w:r w:rsidRPr="003E38D9">
        <w:rPr>
          <w:rStyle w:val="StyleUnderline"/>
          <w:highlight w:val="green"/>
        </w:rPr>
        <w:t>the countries with the highest scores</w:t>
      </w:r>
      <w:r w:rsidRPr="003E38D9">
        <w:rPr>
          <w:rStyle w:val="StyleUnderline"/>
        </w:rPr>
        <w:t xml:space="preserve"> on this index are some of the </w:t>
      </w:r>
      <w:r w:rsidRPr="003E38D9">
        <w:rPr>
          <w:rStyle w:val="StyleUnderline"/>
          <w:highlight w:val="green"/>
        </w:rPr>
        <w:t>most environmentally unsustainable</w:t>
      </w:r>
      <w:r w:rsidRPr="003E38D9">
        <w:rPr>
          <w:rStyle w:val="StyleUnderline"/>
        </w:rPr>
        <w:t xml:space="preserve"> countries in the world.</w:t>
      </w:r>
    </w:p>
    <w:p w14:paraId="39E48140" w14:textId="77777777" w:rsidR="004F4FD6" w:rsidRPr="003E38D9" w:rsidRDefault="004F4FD6" w:rsidP="004F4FD6">
      <w:pPr>
        <w:rPr>
          <w:rStyle w:val="StyleUnderline"/>
        </w:rPr>
      </w:pPr>
      <w:r w:rsidRPr="003E38D9">
        <w:rPr>
          <w:sz w:val="16"/>
        </w:rPr>
        <w:t xml:space="preserve">Take Sweden, for example. </w:t>
      </w:r>
      <w:r w:rsidRPr="003E38D9">
        <w:rPr>
          <w:rStyle w:val="StyleUnderline"/>
          <w:highlight w:val="green"/>
        </w:rPr>
        <w:t>Sweden scores</w:t>
      </w:r>
      <w:r w:rsidRPr="003E38D9">
        <w:rPr>
          <w:rStyle w:val="StyleUnderline"/>
        </w:rPr>
        <w:t xml:space="preserve"> an impressive 84.7 on the index, </w:t>
      </w:r>
      <w:r w:rsidRPr="003E38D9">
        <w:rPr>
          <w:rStyle w:val="StyleUnderline"/>
          <w:highlight w:val="green"/>
        </w:rPr>
        <w:t>topping the pack</w:t>
      </w:r>
      <w:r w:rsidRPr="003E38D9">
        <w:rPr>
          <w:sz w:val="16"/>
        </w:rPr>
        <w:t>. But ecologists have long pointed out that Sweden’s “material footprint”—the quantity of natural resources that the country consumes each year—is one of the biggest in the world, right up there with the United States, at </w:t>
      </w:r>
      <w:hyperlink r:id="rId41" w:history="1">
        <w:r w:rsidRPr="003E38D9">
          <w:rPr>
            <w:rStyle w:val="Hyperlink"/>
            <w:sz w:val="16"/>
          </w:rPr>
          <w:t>32 metric tons per person</w:t>
        </w:r>
      </w:hyperlink>
      <w:r w:rsidRPr="003E38D9">
        <w:rPr>
          <w:sz w:val="16"/>
        </w:rPr>
        <w:t>. To put this in perspective, the global average is about 12 tons per person, and the sustainable level is about </w:t>
      </w:r>
      <w:hyperlink r:id="rId42" w:history="1">
        <w:r w:rsidRPr="003E38D9">
          <w:rPr>
            <w:rStyle w:val="Hyperlink"/>
            <w:sz w:val="16"/>
          </w:rPr>
          <w:t>7 tons per person</w:t>
        </w:r>
      </w:hyperlink>
      <w:r w:rsidRPr="003E38D9">
        <w:rPr>
          <w:sz w:val="16"/>
        </w:rPr>
        <w:t xml:space="preserve">. In other words, </w:t>
      </w:r>
      <w:r w:rsidRPr="003E38D9">
        <w:rPr>
          <w:rStyle w:val="StyleUnderline"/>
          <w:highlight w:val="green"/>
        </w:rPr>
        <w:t>Sweden is consuming nearly five times over the boundary.</w:t>
      </w:r>
    </w:p>
    <w:p w14:paraId="0E3F46F9" w14:textId="77777777" w:rsidR="004F4FD6" w:rsidRPr="003E38D9" w:rsidRDefault="004F4FD6" w:rsidP="004F4FD6">
      <w:pPr>
        <w:rPr>
          <w:sz w:val="16"/>
        </w:rPr>
      </w:pPr>
      <w:r w:rsidRPr="003E38D9">
        <w:rPr>
          <w:rStyle w:val="StyleUnderline"/>
          <w:highlight w:val="green"/>
        </w:rPr>
        <w:t>There is nothing sustainable about this kind of consumption.</w:t>
      </w:r>
      <w:r w:rsidRPr="003E38D9">
        <w:rPr>
          <w:sz w:val="16"/>
        </w:rPr>
        <w:t xml:space="preserve"> If everyone on the planet were to consume as Sweden does, global resource use would exceed 230 billion tons of stuff per year. To get a sense for what this would look like, consider all the resources that we presently extract, produce, transport, and consume around the world each year—and </w:t>
      </w:r>
      <w:proofErr w:type="gramStart"/>
      <w:r w:rsidRPr="003E38D9">
        <w:rPr>
          <w:sz w:val="16"/>
        </w:rPr>
        <w:t>all of</w:t>
      </w:r>
      <w:proofErr w:type="gramEnd"/>
      <w:r w:rsidRPr="003E38D9">
        <w:rPr>
          <w:sz w:val="16"/>
        </w:rPr>
        <w:t xml:space="preserve"> the ecological damage that this causes—and triple it.</w:t>
      </w:r>
    </w:p>
    <w:p w14:paraId="2C928651" w14:textId="77777777" w:rsidR="004F4FD6" w:rsidRPr="003E38D9" w:rsidRDefault="004F4FD6" w:rsidP="004F4FD6">
      <w:pPr>
        <w:rPr>
          <w:sz w:val="16"/>
        </w:rPr>
      </w:pPr>
      <w:r w:rsidRPr="003E38D9">
        <w:rPr>
          <w:sz w:val="16"/>
        </w:rPr>
        <w:t xml:space="preserve">Or take </w:t>
      </w:r>
      <w:r w:rsidRPr="003E38D9">
        <w:rPr>
          <w:rStyle w:val="StyleUnderline"/>
          <w:highlight w:val="green"/>
        </w:rPr>
        <w:t>Finland</w:t>
      </w:r>
      <w:r w:rsidRPr="003E38D9">
        <w:rPr>
          <w:rStyle w:val="StyleUnderline"/>
        </w:rPr>
        <w:t xml:space="preserve">, for example, </w:t>
      </w:r>
      <w:r w:rsidRPr="003E38D9">
        <w:rPr>
          <w:rStyle w:val="StyleUnderline"/>
          <w:highlight w:val="green"/>
        </w:rPr>
        <w:t>which is No. 3</w:t>
      </w:r>
      <w:r w:rsidRPr="003E38D9">
        <w:rPr>
          <w:sz w:val="16"/>
        </w:rPr>
        <w:t xml:space="preserve"> on the SDG Index. Finland’s carbon footprint </w:t>
      </w:r>
      <w:r w:rsidRPr="003E38D9">
        <w:rPr>
          <w:rStyle w:val="StyleUnderline"/>
          <w:highlight w:val="green"/>
        </w:rPr>
        <w:t>is</w:t>
      </w:r>
      <w:r w:rsidRPr="003E38D9">
        <w:rPr>
          <w:sz w:val="16"/>
        </w:rPr>
        <w:t xml:space="preserve"> about </w:t>
      </w:r>
      <w:hyperlink r:id="rId43" w:history="1">
        <w:r w:rsidRPr="003E38D9">
          <w:rPr>
            <w:rStyle w:val="Hyperlink"/>
            <w:sz w:val="16"/>
          </w:rPr>
          <w:t>13 metric tons</w:t>
        </w:r>
      </w:hyperlink>
      <w:r w:rsidRPr="003E38D9">
        <w:rPr>
          <w:sz w:val="16"/>
        </w:rPr>
        <w:t xml:space="preserve"> of carbon dioxide per person per year, </w:t>
      </w:r>
      <w:proofErr w:type="gramStart"/>
      <w:r w:rsidRPr="003E38D9">
        <w:rPr>
          <w:sz w:val="16"/>
        </w:rPr>
        <w:t>similar to</w:t>
      </w:r>
      <w:proofErr w:type="gramEnd"/>
      <w:r w:rsidRPr="003E38D9">
        <w:rPr>
          <w:sz w:val="16"/>
        </w:rPr>
        <w:t xml:space="preserve"> that of Saudi Arabia. This makes it </w:t>
      </w:r>
      <w:r w:rsidRPr="003E38D9">
        <w:rPr>
          <w:rStyle w:val="StyleUnderline"/>
          <w:highlight w:val="green"/>
        </w:rPr>
        <w:t>one of the most polluting countries</w:t>
      </w:r>
      <w:r w:rsidRPr="003E38D9">
        <w:rPr>
          <w:rStyle w:val="StyleUnderline"/>
        </w:rPr>
        <w:t xml:space="preserve"> in the world, in </w:t>
      </w:r>
      <w:r w:rsidRPr="003E38D9">
        <w:rPr>
          <w:rStyle w:val="StyleUnderline"/>
          <w:highlight w:val="green"/>
        </w:rPr>
        <w:t>per capita</w:t>
      </w:r>
      <w:r w:rsidRPr="003E38D9">
        <w:rPr>
          <w:rStyle w:val="StyleUnderline"/>
        </w:rPr>
        <w:t xml:space="preserve"> terms</w:t>
      </w:r>
      <w:r w:rsidRPr="003E38D9">
        <w:rPr>
          <w:sz w:val="16"/>
        </w:rPr>
        <w:t>, and a major contributor to climate breakdown. For comparison, China’s carbon footprint is about 7 tons per person. India’s is less than 2. If the whole world were to consume as much fossil fuels as Finland does, the planet would be literally uninhabitable.</w:t>
      </w:r>
    </w:p>
    <w:p w14:paraId="0C378C53" w14:textId="77777777" w:rsidR="004F4FD6" w:rsidRPr="003E38D9" w:rsidRDefault="004F4FD6" w:rsidP="004F4FD6">
      <w:pPr>
        <w:rPr>
          <w:sz w:val="16"/>
        </w:rPr>
      </w:pPr>
      <w:r w:rsidRPr="003E38D9">
        <w:rPr>
          <w:sz w:val="16"/>
        </w:rPr>
        <w:t>This isn’t just a matter of a few odd results. Data published by scientists at the University of Leeds shows that all of the top-ranked countries in the SDG Index have </w:t>
      </w:r>
      <w:hyperlink r:id="rId44" w:history="1">
        <w:r w:rsidRPr="003E38D9">
          <w:rPr>
            <w:rStyle w:val="Hyperlink"/>
            <w:sz w:val="16"/>
          </w:rPr>
          <w:t>significantly overshot</w:t>
        </w:r>
      </w:hyperlink>
      <w:r w:rsidRPr="003E38D9">
        <w:rPr>
          <w:sz w:val="16"/>
        </w:rPr>
        <w:t> their fair share of planetary boundaries, in consumption-based terms—</w:t>
      </w:r>
      <w:r w:rsidRPr="003E38D9">
        <w:rPr>
          <w:rStyle w:val="StyleUnderline"/>
          <w:highlight w:val="green"/>
        </w:rPr>
        <w:t>not only when it comes to</w:t>
      </w:r>
      <w:r w:rsidRPr="003E38D9">
        <w:rPr>
          <w:rStyle w:val="StyleUnderline"/>
        </w:rPr>
        <w:t xml:space="preserve"> </w:t>
      </w:r>
      <w:r w:rsidRPr="003E38D9">
        <w:rPr>
          <w:rStyle w:val="StyleUnderline"/>
          <w:highlight w:val="green"/>
        </w:rPr>
        <w:t>resource</w:t>
      </w:r>
      <w:r w:rsidRPr="003E38D9">
        <w:rPr>
          <w:rStyle w:val="StyleUnderline"/>
        </w:rPr>
        <w:t xml:space="preserve"> </w:t>
      </w:r>
      <w:r w:rsidRPr="003E38D9">
        <w:rPr>
          <w:rStyle w:val="StyleUnderline"/>
          <w:highlight w:val="green"/>
        </w:rPr>
        <w:t>use</w:t>
      </w:r>
      <w:r w:rsidRPr="003E38D9">
        <w:rPr>
          <w:rStyle w:val="StyleUnderline"/>
        </w:rPr>
        <w:t xml:space="preserve"> and emissions </w:t>
      </w:r>
      <w:r w:rsidRPr="003E38D9">
        <w:rPr>
          <w:rStyle w:val="StyleUnderline"/>
          <w:highlight w:val="green"/>
        </w:rPr>
        <w:t>but also in terms of land use and chemical</w:t>
      </w:r>
      <w:r w:rsidRPr="003E38D9">
        <w:rPr>
          <w:rStyle w:val="StyleUnderline"/>
        </w:rPr>
        <w:t xml:space="preserve"> flows like nitrogen and phosphorous.</w:t>
      </w:r>
      <w:r w:rsidRPr="003E38D9">
        <w:rPr>
          <w:sz w:val="16"/>
        </w:rPr>
        <w:t xml:space="preserve"> It is physically impossible for all nations to consume and pollute at the level of the SDG top performers without destroying our planet’s biosphere.</w:t>
      </w:r>
    </w:p>
    <w:p w14:paraId="4A0EF6C9" w14:textId="77777777" w:rsidR="004F4FD6" w:rsidRPr="003E38D9" w:rsidRDefault="004F4FD6" w:rsidP="004F4FD6">
      <w:pPr>
        <w:rPr>
          <w:sz w:val="16"/>
        </w:rPr>
      </w:pPr>
      <w:r w:rsidRPr="003E38D9">
        <w:rPr>
          <w:sz w:val="16"/>
        </w:rPr>
        <w:t xml:space="preserve">In other words, </w:t>
      </w:r>
      <w:r w:rsidRPr="003E38D9">
        <w:rPr>
          <w:rStyle w:val="StyleUnderline"/>
          <w:highlight w:val="green"/>
        </w:rPr>
        <w:t>the SDG Index is, from the perspective of ecology, incoherent</w:t>
      </w:r>
      <w:r w:rsidRPr="003E38D9">
        <w:rPr>
          <w:sz w:val="16"/>
        </w:rPr>
        <w:t>. It creates the illusion that rich countries have high levels of sustainability when in fact they do not.</w:t>
      </w:r>
    </w:p>
    <w:p w14:paraId="3B1E646C" w14:textId="77777777" w:rsidR="004F4FD6" w:rsidRPr="003E38D9" w:rsidRDefault="004F4FD6" w:rsidP="004F4FD6">
      <w:pPr>
        <w:rPr>
          <w:sz w:val="16"/>
        </w:rPr>
      </w:pPr>
      <w:proofErr w:type="gramStart"/>
      <w:r w:rsidRPr="003E38D9">
        <w:rPr>
          <w:sz w:val="16"/>
        </w:rPr>
        <w:t>So</w:t>
      </w:r>
      <w:proofErr w:type="gramEnd"/>
      <w:r w:rsidRPr="003E38D9">
        <w:rPr>
          <w:sz w:val="16"/>
        </w:rPr>
        <w:t xml:space="preserve"> what’s going on here? Well, </w:t>
      </w:r>
      <w:r w:rsidRPr="003E38D9">
        <w:rPr>
          <w:rStyle w:val="StyleUnderline"/>
          <w:highlight w:val="green"/>
        </w:rPr>
        <w:t>the SDG Index</w:t>
      </w:r>
      <w:r w:rsidRPr="003E38D9">
        <w:rPr>
          <w:sz w:val="16"/>
        </w:rPr>
        <w:t xml:space="preserve"> </w:t>
      </w:r>
      <w:r w:rsidRPr="003E38D9">
        <w:rPr>
          <w:rStyle w:val="StyleUnderline"/>
          <w:highlight w:val="green"/>
        </w:rPr>
        <w:t>is directly linked to the</w:t>
      </w:r>
      <w:r w:rsidRPr="003E38D9">
        <w:rPr>
          <w:sz w:val="16"/>
        </w:rPr>
        <w:t xml:space="preserve"> Sustainable Development Goals. There are </w:t>
      </w:r>
      <w:r w:rsidRPr="003E38D9">
        <w:rPr>
          <w:rStyle w:val="StyleUnderline"/>
          <w:highlight w:val="green"/>
        </w:rPr>
        <w:t>17 goals</w:t>
      </w:r>
      <w:r w:rsidRPr="003E38D9">
        <w:rPr>
          <w:sz w:val="16"/>
        </w:rPr>
        <w:t xml:space="preserve">, each of which include </w:t>
      </w:r>
      <w:proofErr w:type="gramStart"/>
      <w:r w:rsidRPr="003E38D9">
        <w:rPr>
          <w:sz w:val="16"/>
        </w:rPr>
        <w:t>a number of</w:t>
      </w:r>
      <w:proofErr w:type="gramEnd"/>
      <w:r w:rsidRPr="003E38D9">
        <w:rPr>
          <w:sz w:val="16"/>
        </w:rPr>
        <w:t xml:space="preserve"> targets. The SDG Index </w:t>
      </w:r>
      <w:r w:rsidRPr="003E38D9">
        <w:rPr>
          <w:rStyle w:val="StyleUnderline"/>
          <w:highlight w:val="green"/>
        </w:rPr>
        <w:t>takes indicators for each</w:t>
      </w:r>
      <w:r w:rsidRPr="003E38D9">
        <w:rPr>
          <w:sz w:val="16"/>
        </w:rPr>
        <w:t xml:space="preserve"> of these targets (where data is available), indexes them, </w:t>
      </w:r>
      <w:r w:rsidRPr="003E38D9">
        <w:rPr>
          <w:sz w:val="16"/>
        </w:rPr>
        <w:lastRenderedPageBreak/>
        <w:t xml:space="preserve">and then averages them together to arrive at a score for each goal. Then the 17 goals are </w:t>
      </w:r>
      <w:r w:rsidRPr="003E38D9">
        <w:rPr>
          <w:rStyle w:val="StyleUnderline"/>
          <w:highlight w:val="green"/>
        </w:rPr>
        <w:t>averaged together</w:t>
      </w:r>
      <w:r w:rsidRPr="003E38D9">
        <w:rPr>
          <w:rStyle w:val="StyleUnderline"/>
        </w:rPr>
        <w:t xml:space="preserve"> </w:t>
      </w:r>
      <w:r w:rsidRPr="003E38D9">
        <w:rPr>
          <w:sz w:val="16"/>
        </w:rPr>
        <w:t xml:space="preserve">in turn to come up with the final figure. All of this seems reasonable enough, on the face of it. But taking this approach means introducing </w:t>
      </w:r>
      <w:proofErr w:type="gramStart"/>
      <w:r w:rsidRPr="003E38D9">
        <w:rPr>
          <w:sz w:val="16"/>
        </w:rPr>
        <w:t>a number of</w:t>
      </w:r>
      <w:proofErr w:type="gramEnd"/>
      <w:r w:rsidRPr="003E38D9">
        <w:rPr>
          <w:sz w:val="16"/>
        </w:rPr>
        <w:t xml:space="preserve"> analytical problems.</w:t>
      </w:r>
    </w:p>
    <w:p w14:paraId="17FF5030" w14:textId="77777777" w:rsidR="004F4FD6" w:rsidRPr="003E38D9" w:rsidRDefault="004F4FD6" w:rsidP="004F4FD6">
      <w:pPr>
        <w:rPr>
          <w:sz w:val="14"/>
        </w:rPr>
      </w:pPr>
      <w:r w:rsidRPr="003E38D9">
        <w:rPr>
          <w:sz w:val="14"/>
        </w:rPr>
        <w:t xml:space="preserve">First, there is a weighting problem. The SDGs </w:t>
      </w:r>
      <w:r w:rsidRPr="003E38D9">
        <w:rPr>
          <w:rStyle w:val="StyleUnderline"/>
          <w:highlight w:val="green"/>
        </w:rPr>
        <w:t>include three different kinds of indicators</w:t>
      </w:r>
      <w:r w:rsidRPr="003E38D9">
        <w:rPr>
          <w:rStyle w:val="StyleUnderline"/>
        </w:rPr>
        <w:t xml:space="preserve">: Some focus on </w:t>
      </w:r>
      <w:r w:rsidRPr="003E38D9">
        <w:rPr>
          <w:rStyle w:val="Emphasis"/>
          <w:highlight w:val="green"/>
        </w:rPr>
        <w:t>ecological</w:t>
      </w:r>
      <w:r w:rsidRPr="003E38D9">
        <w:rPr>
          <w:rStyle w:val="StyleUnderline"/>
        </w:rPr>
        <w:t xml:space="preserve"> impact (like deforestation and biodiversity loss), some focus on </w:t>
      </w:r>
      <w:r w:rsidRPr="003E38D9">
        <w:rPr>
          <w:rStyle w:val="Emphasis"/>
          <w:highlight w:val="green"/>
        </w:rPr>
        <w:t>social</w:t>
      </w:r>
      <w:r w:rsidRPr="003E38D9">
        <w:rPr>
          <w:rStyle w:val="StyleUnderline"/>
        </w:rPr>
        <w:t xml:space="preserve"> development (like education and hunger), </w:t>
      </w:r>
      <w:r w:rsidRPr="003E38D9">
        <w:rPr>
          <w:rStyle w:val="StyleUnderline"/>
          <w:highlight w:val="green"/>
        </w:rPr>
        <w:t>and</w:t>
      </w:r>
      <w:r w:rsidRPr="003E38D9">
        <w:rPr>
          <w:rStyle w:val="StyleUnderline"/>
        </w:rPr>
        <w:t xml:space="preserve"> some focus on </w:t>
      </w:r>
      <w:r w:rsidRPr="003E38D9">
        <w:rPr>
          <w:rStyle w:val="Emphasis"/>
          <w:highlight w:val="green"/>
        </w:rPr>
        <w:t>infrastructure</w:t>
      </w:r>
      <w:r w:rsidRPr="003E38D9">
        <w:rPr>
          <w:rStyle w:val="StyleUnderline"/>
        </w:rPr>
        <w:t xml:space="preserve"> development (like transportation and electricity).</w:t>
      </w:r>
      <w:r w:rsidRPr="003E38D9">
        <w:rPr>
          <w:sz w:val="14"/>
        </w:rPr>
        <w:t xml:space="preserve"> Most of the SDGs contain a mix of these, but the ecological indicators are almost always swamped, as it were, by the development indicators. For example, the SDG Index has </w:t>
      </w:r>
      <w:hyperlink r:id="rId45" w:history="1">
        <w:r w:rsidRPr="003E38D9">
          <w:rPr>
            <w:rStyle w:val="Hyperlink"/>
            <w:sz w:val="14"/>
          </w:rPr>
          <w:t>four indicators</w:t>
        </w:r>
      </w:hyperlink>
      <w:r w:rsidRPr="003E38D9">
        <w:rPr>
          <w:sz w:val="14"/>
        </w:rPr>
        <w:t> for Goal 11 (on “sustainable cities and communities”); three of them are development indicators, while only one of them has to do with ecological impact. This means that if a country performs well on the development indicators, its score for that goal will look good even if it fails in terms of sustainability.</w:t>
      </w:r>
    </w:p>
    <w:p w14:paraId="38B409D2" w14:textId="77777777" w:rsidR="004F4FD6" w:rsidRPr="003E38D9" w:rsidRDefault="004F4FD6" w:rsidP="004F4FD6">
      <w:pPr>
        <w:rPr>
          <w:sz w:val="12"/>
          <w:szCs w:val="12"/>
        </w:rPr>
      </w:pPr>
      <w:r w:rsidRPr="003E38D9">
        <w:rPr>
          <w:sz w:val="12"/>
          <w:szCs w:val="12"/>
        </w:rPr>
        <w:t>This issue is compounded by a second problem, namely, that only four of the 17 SDGs deal mostly or wholly with ecological sustainability (Goals 12 through 15). The other 13 are mostly focused on development. Once again, this means that good performance on the development goals outweighs poor performance on the sustainability goals, so countries like Sweden, Germany, and Finland can rise to the top of the index (with the United States ranking in the top 20 percent) even though they have highly unsustainable levels of ecological impact.</w:t>
      </w:r>
    </w:p>
    <w:p w14:paraId="6DE98298" w14:textId="77777777" w:rsidR="004F4FD6" w:rsidRPr="003E38D9" w:rsidRDefault="004F4FD6" w:rsidP="004F4FD6">
      <w:r w:rsidRPr="003E38D9">
        <w:t xml:space="preserve">The final problem is that </w:t>
      </w:r>
      <w:proofErr w:type="gramStart"/>
      <w:r w:rsidRPr="003E38D9">
        <w:rPr>
          <w:rStyle w:val="StyleUnderline"/>
          <w:highlight w:val="green"/>
        </w:rPr>
        <w:t>the vast majority of</w:t>
      </w:r>
      <w:proofErr w:type="gramEnd"/>
      <w:r w:rsidRPr="003E38D9">
        <w:rPr>
          <w:rStyle w:val="StyleUnderline"/>
          <w:highlight w:val="green"/>
        </w:rPr>
        <w:t xml:space="preserve"> the ecological indicators are territorial metrics</w:t>
      </w:r>
      <w:r w:rsidRPr="003E38D9">
        <w:t xml:space="preserve"> that </w:t>
      </w:r>
      <w:r w:rsidRPr="003E38D9">
        <w:rPr>
          <w:rStyle w:val="StyleUnderline"/>
          <w:highlight w:val="green"/>
        </w:rPr>
        <w:t>do not account for impacts related to international trade.</w:t>
      </w:r>
      <w:r w:rsidRPr="003E38D9">
        <w:rPr>
          <w:rStyle w:val="StyleUnderline"/>
        </w:rPr>
        <w:t xml:space="preserve"> </w:t>
      </w:r>
      <w:r w:rsidRPr="003E38D9">
        <w:t xml:space="preserve">For instance, take the air pollution indicator in Goal 11. </w:t>
      </w:r>
      <w:r w:rsidRPr="003E38D9">
        <w:rPr>
          <w:rStyle w:val="StyleUnderline"/>
          <w:highlight w:val="green"/>
        </w:rPr>
        <w:t>Rich countries come out looking clean</w:t>
      </w:r>
      <w:r w:rsidRPr="003E38D9">
        <w:t xml:space="preserve">—but this is largely </w:t>
      </w:r>
      <w:r w:rsidRPr="003E38D9">
        <w:rPr>
          <w:rStyle w:val="StyleUnderline"/>
          <w:highlight w:val="green"/>
        </w:rPr>
        <w:t>because they have offshored</w:t>
      </w:r>
      <w:r w:rsidRPr="003E38D9">
        <w:t xml:space="preserve"> most of their polluting industries to countries in the global south since the 1980s, thus shifting the problem abroad.</w:t>
      </w:r>
    </w:p>
    <w:p w14:paraId="32440219" w14:textId="77777777" w:rsidR="004F4FD6" w:rsidRPr="003E38D9" w:rsidRDefault="004F4FD6" w:rsidP="004F4FD6">
      <w:pPr>
        <w:rPr>
          <w:sz w:val="16"/>
        </w:rPr>
      </w:pPr>
      <w:r w:rsidRPr="003E38D9">
        <w:rPr>
          <w:rStyle w:val="StyleUnderline"/>
          <w:highlight w:val="green"/>
        </w:rPr>
        <w:t>So too with the indicators on deforestation, overfishing, and so on</w:t>
      </w:r>
      <w:r w:rsidRPr="003E38D9">
        <w:rPr>
          <w:sz w:val="16"/>
        </w:rPr>
        <w:t xml:space="preserve">: most of this damage happens in poorer countries, but it is disproportionately caused by overconsumption in richer countries, and quite often perpetrated by corporations or investors headquartered there. As a result, poorer countries get punished in the SDG Index for being harmed and polluted by richer countries. Of course, in many cases territorial metrics are appropriate; but there are </w:t>
      </w:r>
      <w:proofErr w:type="gramStart"/>
      <w:r w:rsidRPr="003E38D9">
        <w:rPr>
          <w:sz w:val="16"/>
        </w:rPr>
        <w:t>a number of</w:t>
      </w:r>
      <w:proofErr w:type="gramEnd"/>
      <w:r w:rsidRPr="003E38D9">
        <w:rPr>
          <w:sz w:val="16"/>
        </w:rPr>
        <w:t xml:space="preserve"> indicators in the SDG Index that should be reckoned as well in consumption-based terms and yet are not.</w:t>
      </w:r>
    </w:p>
    <w:p w14:paraId="76113CBD" w14:textId="77777777" w:rsidR="004F4FD6" w:rsidRPr="003E38D9" w:rsidRDefault="004F4FD6" w:rsidP="004F4FD6">
      <w:pPr>
        <w:rPr>
          <w:sz w:val="12"/>
          <w:szCs w:val="12"/>
        </w:rPr>
      </w:pPr>
      <w:r w:rsidRPr="003E38D9">
        <w:rPr>
          <w:sz w:val="12"/>
          <w:szCs w:val="12"/>
        </w:rPr>
        <w:t>In effect, the SDG Index celebrates rich countries while turning a blind eye to the damage they are causing. Ecological economists have long warned against this approach. It violates the principle of “strong sustainability,” which holds that good performance on development indicators cannot legitimately substitute for destructive levels of ecological impact. The SDG Index team are aware of this problem. It’s even mentioned (briefly) in their methodological notes—but then it’s swept under the rug in favor of a final metric that has little grounding in ecological principles.</w:t>
      </w:r>
    </w:p>
    <w:p w14:paraId="0E541FB1" w14:textId="77777777" w:rsidR="004F4FD6" w:rsidRPr="003E38D9" w:rsidRDefault="004F4FD6" w:rsidP="004F4FD6">
      <w:pPr>
        <w:rPr>
          <w:sz w:val="12"/>
          <w:szCs w:val="12"/>
        </w:rPr>
      </w:pPr>
      <w:r w:rsidRPr="003E38D9">
        <w:rPr>
          <w:sz w:val="12"/>
          <w:szCs w:val="12"/>
        </w:rPr>
        <w:t xml:space="preserve">Ultimately, metrics of sustainable development need to be universalizable. In other words, the top performers on the index should represent a standard that all nations could aspire to achieve without this leading to a collapse of global ecosystems. That’s not the case with the SDG Index, where rich countries are held up as models </w:t>
      </w:r>
      <w:proofErr w:type="gramStart"/>
      <w:r w:rsidRPr="003E38D9">
        <w:rPr>
          <w:sz w:val="12"/>
          <w:szCs w:val="12"/>
        </w:rPr>
        <w:t>when in reality, as</w:t>
      </w:r>
      <w:proofErr w:type="gramEnd"/>
      <w:r w:rsidRPr="003E38D9">
        <w:rPr>
          <w:sz w:val="12"/>
          <w:szCs w:val="12"/>
        </w:rPr>
        <w:t xml:space="preserve"> the Leeds research </w:t>
      </w:r>
      <w:hyperlink r:id="rId46" w:history="1">
        <w:r w:rsidRPr="003E38D9">
          <w:rPr>
            <w:rStyle w:val="Hyperlink"/>
            <w:sz w:val="12"/>
            <w:szCs w:val="12"/>
          </w:rPr>
          <w:t>shows</w:t>
        </w:r>
      </w:hyperlink>
      <w:r w:rsidRPr="003E38D9">
        <w:rPr>
          <w:sz w:val="12"/>
          <w:szCs w:val="12"/>
        </w:rPr>
        <w:t>, they are a big part of the problem.</w:t>
      </w:r>
    </w:p>
    <w:p w14:paraId="4C5074AF" w14:textId="77777777" w:rsidR="004F4FD6" w:rsidRPr="003E38D9" w:rsidRDefault="004F4FD6" w:rsidP="004F4FD6">
      <w:pPr>
        <w:rPr>
          <w:sz w:val="12"/>
          <w:szCs w:val="12"/>
        </w:rPr>
      </w:pPr>
      <w:r w:rsidRPr="003E38D9">
        <w:rPr>
          <w:sz w:val="12"/>
          <w:szCs w:val="12"/>
        </w:rPr>
        <w:t>The United Nations needs to redesign the index to correct these issues. This can be done by rendering the ecological indicators in consumption-based terms wherever relevant and possible, to take account of international trade, and by indexing the ecological indicators separately from the development indicators so that we can see clearly what’s happening on each front. This way we can celebrate what countries like Denmark and Germany have achieved in terms of development while also recognizing that they are major drivers of ecological breakdown and need urgently to change course, with rapid reductions in emissions and resource use.</w:t>
      </w:r>
    </w:p>
    <w:p w14:paraId="45993DEF" w14:textId="77777777" w:rsidR="004F4FD6" w:rsidRPr="003E38D9" w:rsidRDefault="004F4FD6" w:rsidP="004F4FD6">
      <w:pPr>
        <w:rPr>
          <w:sz w:val="16"/>
        </w:rPr>
      </w:pPr>
      <w:r w:rsidRPr="003E38D9">
        <w:rPr>
          <w:sz w:val="16"/>
        </w:rPr>
        <w:t xml:space="preserve">Until then, </w:t>
      </w:r>
      <w:r w:rsidRPr="003E38D9">
        <w:rPr>
          <w:rStyle w:val="Emphasis"/>
          <w:highlight w:val="green"/>
        </w:rPr>
        <w:t>we should avoid using the SDG Index as a metric of progress in sustainable development</w:t>
      </w:r>
      <w:r w:rsidRPr="003E38D9">
        <w:rPr>
          <w:sz w:val="16"/>
        </w:rPr>
        <w:t>, because it’s not. Given the stakes of the crisis we face, we need to tell more honest, accurate stories about what’s happening to our planet and who is responsible for it.</w:t>
      </w:r>
    </w:p>
    <w:p w14:paraId="04CBB7AC" w14:textId="2E773C45" w:rsidR="004F4FD6" w:rsidRDefault="001102D5" w:rsidP="001102D5">
      <w:pPr>
        <w:pStyle w:val="Heading4"/>
      </w:pPr>
      <w:r>
        <w:t xml:space="preserve">No weak states offense – No reason it’s related to labor or uniqueness about </w:t>
      </w:r>
      <w:r w:rsidR="005D4552">
        <w:t>weak states experiencing labor problems</w:t>
      </w:r>
    </w:p>
    <w:p w14:paraId="2F4FDBF0" w14:textId="77777777" w:rsidR="005D4552" w:rsidRPr="005D4552" w:rsidRDefault="005D4552" w:rsidP="005D4552"/>
    <w:p w14:paraId="12BABDC7" w14:textId="77777777" w:rsidR="004F4FD6" w:rsidRPr="004F4FD6" w:rsidRDefault="004F4FD6" w:rsidP="004F4FD6"/>
    <w:sectPr w:rsidR="004F4FD6" w:rsidRPr="004F4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6126"/>
    <w:rsid w:val="000139A3"/>
    <w:rsid w:val="00100833"/>
    <w:rsid w:val="00104529"/>
    <w:rsid w:val="00105942"/>
    <w:rsid w:val="00107396"/>
    <w:rsid w:val="001102D5"/>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4FD6"/>
    <w:rsid w:val="00537BD5"/>
    <w:rsid w:val="0057268A"/>
    <w:rsid w:val="005D2912"/>
    <w:rsid w:val="005D4552"/>
    <w:rsid w:val="006065BD"/>
    <w:rsid w:val="00645FA9"/>
    <w:rsid w:val="00647866"/>
    <w:rsid w:val="00665003"/>
    <w:rsid w:val="006A2AD0"/>
    <w:rsid w:val="006C2375"/>
    <w:rsid w:val="006D4ECC"/>
    <w:rsid w:val="00706126"/>
    <w:rsid w:val="00722258"/>
    <w:rsid w:val="007243E5"/>
    <w:rsid w:val="00766EA0"/>
    <w:rsid w:val="007A2226"/>
    <w:rsid w:val="007F5B66"/>
    <w:rsid w:val="00823A1C"/>
    <w:rsid w:val="00845B9D"/>
    <w:rsid w:val="00860984"/>
    <w:rsid w:val="008B3ECB"/>
    <w:rsid w:val="008B4E85"/>
    <w:rsid w:val="008C1B2E"/>
    <w:rsid w:val="0091627E"/>
    <w:rsid w:val="0097032B"/>
    <w:rsid w:val="009A454E"/>
    <w:rsid w:val="009D2EAD"/>
    <w:rsid w:val="009D54B2"/>
    <w:rsid w:val="009E1922"/>
    <w:rsid w:val="009F7ED2"/>
    <w:rsid w:val="00A77A6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661ED"/>
  <w15:chartTrackingRefBased/>
  <w15:docId w15:val="{AE82817D-32CC-47F1-ACA3-3842E7705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6126"/>
    <w:rPr>
      <w:rFonts w:ascii="Calibri" w:hAnsi="Calibri"/>
    </w:rPr>
  </w:style>
  <w:style w:type="paragraph" w:styleId="Heading1">
    <w:name w:val="heading 1"/>
    <w:aliases w:val="Pocket"/>
    <w:basedOn w:val="Normal"/>
    <w:next w:val="Normal"/>
    <w:link w:val="Heading1Char"/>
    <w:qFormat/>
    <w:rsid w:val="007061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61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61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061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61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6126"/>
  </w:style>
  <w:style w:type="character" w:customStyle="1" w:styleId="Heading1Char">
    <w:name w:val="Heading 1 Char"/>
    <w:aliases w:val="Pocket Char"/>
    <w:basedOn w:val="DefaultParagraphFont"/>
    <w:link w:val="Heading1"/>
    <w:rsid w:val="007061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61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612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0612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0612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06126"/>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70612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706126"/>
    <w:rPr>
      <w:color w:val="auto"/>
      <w:u w:val="none"/>
    </w:rPr>
  </w:style>
  <w:style w:type="character" w:styleId="FollowedHyperlink">
    <w:name w:val="FollowedHyperlink"/>
    <w:basedOn w:val="DefaultParagraphFont"/>
    <w:uiPriority w:val="99"/>
    <w:semiHidden/>
    <w:unhideWhenUsed/>
    <w:rsid w:val="00706126"/>
    <w:rPr>
      <w:color w:val="auto"/>
      <w:u w:val="none"/>
    </w:rPr>
  </w:style>
  <w:style w:type="paragraph" w:customStyle="1" w:styleId="textbold">
    <w:name w:val="text bold"/>
    <w:basedOn w:val="Normal"/>
    <w:link w:val="Emphasis"/>
    <w:uiPriority w:val="7"/>
    <w:qFormat/>
    <w:rsid w:val="00706126"/>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7061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1102D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commons.law.yale.edu/cgi/viewcontent.cgi?article=1710&amp;context=yjil" TargetMode="External"/><Relationship Id="rId18" Type="http://schemas.openxmlformats.org/officeDocument/2006/relationships/hyperlink" Target="https://www.wsj.com/articles/john-deere-workers-go-on-strike-after-voting-down-tentative-deal-11634220536?mod=article_inline" TargetMode="External"/><Relationship Id="rId26" Type="http://schemas.openxmlformats.org/officeDocument/2006/relationships/hyperlink" Target="https://www.wsj.com/market-data/quotes/SBUX" TargetMode="External"/><Relationship Id="rId39" Type="http://schemas.openxmlformats.org/officeDocument/2006/relationships/hyperlink" Target="https://www.ilo.org/global/standards/introduction-to-international-labour-standards/the-benefits-of-international-labour-standards/lang--en/index.htm" TargetMode="External"/><Relationship Id="rId21" Type="http://schemas.openxmlformats.org/officeDocument/2006/relationships/hyperlink" Target="https://www.wsj.com/articles/grocers-prepare-for-possible-snack-shortages-as-mondelez-workers-strike-11630586597?mod=article_inline" TargetMode="External"/><Relationship Id="rId34" Type="http://schemas.openxmlformats.org/officeDocument/2006/relationships/hyperlink" Target="https://www.wsj.com/articles/hollywood-workers-reach-agreement-with-studios-averting-strike-11634434300?mod=hp_lead_pos2&amp;mod=article_inline" TargetMode="External"/><Relationship Id="rId42" Type="http://schemas.openxmlformats.org/officeDocument/2006/relationships/hyperlink" Target="https://www.mdpi.com/2079-9276/4/1/25" TargetMode="External"/><Relationship Id="rId47" Type="http://schemas.openxmlformats.org/officeDocument/2006/relationships/fontTable" Target="fontTable.xml"/><Relationship Id="rId7" Type="http://schemas.openxmlformats.org/officeDocument/2006/relationships/hyperlink" Target="https://www.merriam-webster.com/dictionary/reasonable" TargetMode="External"/><Relationship Id="rId2" Type="http://schemas.openxmlformats.org/officeDocument/2006/relationships/numbering" Target="numbering.xml"/><Relationship Id="rId16" Type="http://schemas.openxmlformats.org/officeDocument/2006/relationships/hyperlink" Target="https://www.nber.org/system/files/working_papers/w15855/w15855.pdf" TargetMode="External"/><Relationship Id="rId29" Type="http://schemas.openxmlformats.org/officeDocument/2006/relationships/hyperlink" Target="https://www.wsj.com/market-data/quotes/AMZN?mod=chiclets" TargetMode="External"/><Relationship Id="rId1" Type="http://schemas.openxmlformats.org/officeDocument/2006/relationships/customXml" Target="../customXml/item1.xml"/><Relationship Id="rId6" Type="http://schemas.openxmlformats.org/officeDocument/2006/relationships/hyperlink" Target="https://www.merriam-webster.com/dictionary/just%20Accessed%2010/24" TargetMode="External"/><Relationship Id="rId11" Type="http://schemas.openxmlformats.org/officeDocument/2006/relationships/hyperlink" Target="https://www.merriam-webster.com/dictionary/lawful" TargetMode="External"/><Relationship Id="rId24" Type="http://schemas.openxmlformats.org/officeDocument/2006/relationships/hyperlink" Target="https://www.wsj.com/market-data/quotes/K" TargetMode="External"/><Relationship Id="rId32" Type="http://schemas.openxmlformats.org/officeDocument/2006/relationships/hyperlink" Target="https://www.wsj.com/market-data/quotes/CAG" TargetMode="External"/><Relationship Id="rId37" Type="http://schemas.openxmlformats.org/officeDocument/2006/relationships/hyperlink" Target="https://www.wsj.com/articles/union-appeals-amazon-election-in-alabama-says-company-violated-laws-11618839996" TargetMode="External"/><Relationship Id="rId40" Type="http://schemas.openxmlformats.org/officeDocument/2006/relationships/hyperlink" Target="https://dashboards.sdgindex.org/rankings" TargetMode="External"/><Relationship Id="rId45" Type="http://schemas.openxmlformats.org/officeDocument/2006/relationships/hyperlink" Target="https://sdsna.github.io/SDR2020/SDR2020IndicatorProfiles.pdf" TargetMode="External"/><Relationship Id="rId5" Type="http://schemas.openxmlformats.org/officeDocument/2006/relationships/webSettings" Target="webSettings.xml"/><Relationship Id="rId15" Type="http://schemas.openxmlformats.org/officeDocument/2006/relationships/hyperlink" Target="https://www.cambridge.org/core/journals/public-health-nutrition/article/national-general-truck-drivers-strike-and-food-security-in-a-brazilian-metropolis/90C14AC48923A17597DED720365E810B" TargetMode="External"/><Relationship Id="rId23" Type="http://schemas.openxmlformats.org/officeDocument/2006/relationships/hyperlink" Target="https://www.wsj.com/articles/volvo-trucks-aims-to-reopen-factory-after-third-contract-rejection-11626112152?mod=article_inline" TargetMode="External"/><Relationship Id="rId28" Type="http://schemas.openxmlformats.org/officeDocument/2006/relationships/hyperlink" Target="https://www.wsj.com/market-data/quotes/AMZN" TargetMode="External"/><Relationship Id="rId36" Type="http://schemas.openxmlformats.org/officeDocument/2006/relationships/hyperlink" Target="https://www.wsj.com/articles/why-amazon-workers-in-alabama-voted-against-union-11618066800" TargetMode="External"/><Relationship Id="rId10" Type="http://schemas.openxmlformats.org/officeDocument/2006/relationships/hyperlink" Target="https://www.merriam-webster.com/dictionary/deserved" TargetMode="External"/><Relationship Id="rId19" Type="http://schemas.openxmlformats.org/officeDocument/2006/relationships/hyperlink" Target="https://www.wsj.com/market-data/quotes/DE" TargetMode="External"/><Relationship Id="rId31" Type="http://schemas.openxmlformats.org/officeDocument/2006/relationships/hyperlink" Target="https://www.wsj.com/articles/labor-shortage-missing-workers-jobs-pay-raises-economy-11634224519?mod=article_inline" TargetMode="External"/><Relationship Id="rId44" Type="http://schemas.openxmlformats.org/officeDocument/2006/relationships/hyperlink" Target="https://goodlife.leeds.ac.uk/countries/" TargetMode="External"/><Relationship Id="rId4" Type="http://schemas.openxmlformats.org/officeDocument/2006/relationships/settings" Target="settings.xml"/><Relationship Id="rId9" Type="http://schemas.openxmlformats.org/officeDocument/2006/relationships/hyperlink" Target="https://www.merriam-webster.com/dictionary/righteous" TargetMode="External"/><Relationship Id="rId14" Type="http://schemas.openxmlformats.org/officeDocument/2006/relationships/hyperlink" Target="https://digitalcommons.law.yale.edu/cgi/viewcontent.cgi?article=1710&amp;context=yjil" TargetMode="External"/><Relationship Id="rId22" Type="http://schemas.openxmlformats.org/officeDocument/2006/relationships/hyperlink" Target="https://www.wsj.com/market-data/quotes/MDLZ" TargetMode="External"/><Relationship Id="rId27" Type="http://schemas.openxmlformats.org/officeDocument/2006/relationships/hyperlink" Target="https://www.wsj.com/market-data/quotes/SBUX?mod=chiclets" TargetMode="External"/><Relationship Id="rId30" Type="http://schemas.openxmlformats.org/officeDocument/2006/relationships/hyperlink" Target="https://www.wsj.com/articles/amazon-warehouse-workers-set-to-vote-on-unionizing-what-we-know-11612785600?mod=article_inline" TargetMode="External"/><Relationship Id="rId35" Type="http://schemas.openxmlformats.org/officeDocument/2006/relationships/hyperlink" Target="https://www.wsj.com/articles/amazon-is-ahead-in-union-vote-as-tallying-set-to-resume-11617960604?mod=article_inline" TargetMode="External"/><Relationship Id="rId43" Type="http://schemas.openxmlformats.org/officeDocument/2006/relationships/hyperlink" Target="http://www.sustainabledevelopmentindex.org/" TargetMode="External"/><Relationship Id="rId48" Type="http://schemas.openxmlformats.org/officeDocument/2006/relationships/theme" Target="theme/theme1.xml"/><Relationship Id="rId8" Type="http://schemas.openxmlformats.org/officeDocument/2006/relationships/hyperlink" Target="https://www.merriam-webster.com/dictionary/proper" TargetMode="External"/><Relationship Id="rId3" Type="http://schemas.openxmlformats.org/officeDocument/2006/relationships/styles" Target="styles.xml"/><Relationship Id="rId12" Type="http://schemas.openxmlformats.org/officeDocument/2006/relationships/hyperlink" Target="https://www.americamagazine.org/politics-society/2016/10/12/how-us-violates-international-law-plain-sight%20Accessed%2010/24" TargetMode="External"/><Relationship Id="rId17" Type="http://schemas.openxmlformats.org/officeDocument/2006/relationships/hyperlink" Target="https://www.wsj.com/articles/from-film-sets-to-manufacturing-plants-unions-push-companies-as-workers-stay-scarce-11634488473" TargetMode="External"/><Relationship Id="rId25" Type="http://schemas.openxmlformats.org/officeDocument/2006/relationships/hyperlink" Target="https://www.wsj.com/articles/starbucks-faces-rare-union-test-in-upstate-new-york-11632488098?mod=article_inline" TargetMode="External"/><Relationship Id="rId33" Type="http://schemas.openxmlformats.org/officeDocument/2006/relationships/hyperlink" Target="https://www.wsj.com/articles/u-s-union-membership-hits-another-record-low-11579715320?mod=article_inline" TargetMode="External"/><Relationship Id="rId38" Type="http://schemas.openxmlformats.org/officeDocument/2006/relationships/hyperlink" Target="https://digitalcommons.law.yale.edu/cgi/viewcontent.cgi?article=1710&amp;context=yjil" TargetMode="External"/><Relationship Id="rId46" Type="http://schemas.openxmlformats.org/officeDocument/2006/relationships/hyperlink" Target="https://goodlife.leeds.ac.uk/countries/" TargetMode="External"/><Relationship Id="rId20" Type="http://schemas.openxmlformats.org/officeDocument/2006/relationships/hyperlink" Target="https://www.wsj.com/market-data/quotes/DE?mod=chiclets" TargetMode="External"/><Relationship Id="rId41" Type="http://schemas.openxmlformats.org/officeDocument/2006/relationships/hyperlink" Target="http://www.resourcepanel.org/global-material-flows-datab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25</Pages>
  <Words>15062</Words>
  <Characters>85857</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2</cp:revision>
  <dcterms:created xsi:type="dcterms:W3CDTF">2021-11-20T18:08:00Z</dcterms:created>
  <dcterms:modified xsi:type="dcterms:W3CDTF">2021-11-20T18:41:00Z</dcterms:modified>
</cp:coreProperties>
</file>