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513AF" w14:textId="37F44449" w:rsidR="00E849FB" w:rsidRDefault="00E849FB" w:rsidP="00E849FB">
      <w:pPr>
        <w:pStyle w:val="Heading1"/>
      </w:pPr>
      <w:r>
        <w:t>1AC R</w:t>
      </w:r>
      <w:r w:rsidR="00B701E7">
        <w:t>6</w:t>
      </w:r>
    </w:p>
    <w:p w14:paraId="5880F76B" w14:textId="77777777" w:rsidR="00E849FB" w:rsidRDefault="00E849FB" w:rsidP="00E849FB">
      <w:pPr>
        <w:pStyle w:val="Heading3"/>
      </w:pPr>
      <w:r>
        <w:lastRenderedPageBreak/>
        <w:t xml:space="preserve">1AC – Advantage </w:t>
      </w:r>
    </w:p>
    <w:p w14:paraId="66A0A25B" w14:textId="77777777" w:rsidR="00E849FB" w:rsidRDefault="00E849FB" w:rsidP="00E849FB">
      <w:pPr>
        <w:pStyle w:val="Heading4"/>
        <w:rPr>
          <w:rFonts w:asciiTheme="minorHAnsi" w:hAnsiTheme="minorHAnsi" w:cstheme="minorHAnsi"/>
        </w:rPr>
      </w:pPr>
      <w:r>
        <w:rPr>
          <w:rFonts w:asciiTheme="minorHAnsi" w:hAnsiTheme="minorHAnsi" w:cstheme="minorHAnsi"/>
        </w:rPr>
        <w:t>The advantage is global COVID vaccination –</w:t>
      </w:r>
    </w:p>
    <w:p w14:paraId="3B8158C5" w14:textId="77777777" w:rsidR="00E849FB" w:rsidRDefault="00E849FB" w:rsidP="00E849FB">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6C3763FE" w14:textId="77777777" w:rsidR="00E849FB" w:rsidRPr="00381831" w:rsidRDefault="00E849FB" w:rsidP="00E849FB">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2403ECBA" w14:textId="77777777" w:rsidR="00E849FB" w:rsidRPr="002D7A27" w:rsidRDefault="00E849FB" w:rsidP="00E849FB">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459D7350" w14:textId="77777777" w:rsidR="00E849FB" w:rsidRPr="002D7A27" w:rsidRDefault="00E849FB" w:rsidP="00E849FB">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445D9270" w14:textId="77777777" w:rsidR="00E849FB" w:rsidRPr="002D7A27" w:rsidRDefault="00E849FB" w:rsidP="00E849FB">
      <w:pPr>
        <w:rPr>
          <w:sz w:val="14"/>
          <w:szCs w:val="14"/>
        </w:rPr>
      </w:pPr>
      <w:r w:rsidRPr="002D7A27">
        <w:rPr>
          <w:sz w:val="14"/>
          <w:szCs w:val="14"/>
        </w:rPr>
        <w:t>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Moderna in Cambridge, Massachusetts, and Pfizer in New York City and BioNTech in Mainz, Germany, and a viral-vector vaccine developed by Johnson &amp; Johnson (J&amp;J) in New Brunswick, New Jersey.</w:t>
      </w:r>
    </w:p>
    <w:p w14:paraId="54C7AC60" w14:textId="77777777" w:rsidR="00E849FB" w:rsidRPr="002D7A27" w:rsidRDefault="00E849FB" w:rsidP="00E849FB">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0B2CC8FA" w14:textId="77777777" w:rsidR="00E849FB" w:rsidRPr="002D7A27" w:rsidRDefault="00E849FB" w:rsidP="00E849FB">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5026DA17" w14:textId="77777777" w:rsidR="00E849FB" w:rsidRPr="002D7A27" w:rsidRDefault="00E849FB" w:rsidP="00E849FB">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2D7A27">
        <w:rPr>
          <w:sz w:val="14"/>
          <w:szCs w:val="14"/>
        </w:rPr>
        <w:t>, in particular, could</w:t>
      </w:r>
      <w:proofErr w:type="gramEnd"/>
      <w:r w:rsidRPr="002D7A27">
        <w:rPr>
          <w:sz w:val="14"/>
          <w:szCs w:val="14"/>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7D8971D4" w14:textId="77777777" w:rsidR="00E849FB" w:rsidRPr="002D7A27" w:rsidRDefault="00E849FB" w:rsidP="00E849FB">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Pfizer, BioNTech and Moderna have none</w:t>
      </w:r>
      <w:r w:rsidRPr="00F72A4C">
        <w:rPr>
          <w:rStyle w:val="StyleUnderline"/>
        </w:rPr>
        <w:t xml:space="preserve"> in India, South </w:t>
      </w:r>
      <w:proofErr w:type="gramStart"/>
      <w:r w:rsidRPr="00F72A4C">
        <w:rPr>
          <w:rStyle w:val="StyleUnderline"/>
        </w:rPr>
        <w:t>America</w:t>
      </w:r>
      <w:proofErr w:type="gramEnd"/>
      <w:r w:rsidRPr="00F72A4C">
        <w:rPr>
          <w:rStyle w:val="StyleUnderline"/>
        </w:rPr>
        <w:t xml:space="preserve">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1CE0CB2D" w14:textId="77777777" w:rsidR="00E849FB" w:rsidRPr="002D7A27" w:rsidRDefault="00E849FB" w:rsidP="00E849FB">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76DF4C3E" w14:textId="77777777" w:rsidR="00E849FB" w:rsidRPr="00F72A4C" w:rsidRDefault="00E849FB" w:rsidP="00E849FB">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only way to ensure </w:t>
      </w:r>
      <w:r w:rsidRPr="003E624C">
        <w:rPr>
          <w:rStyle w:val="StyleUnderline"/>
          <w:highlight w:val="cyan"/>
        </w:rPr>
        <w:lastRenderedPageBreak/>
        <w:t>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6F7CF0FD" w14:textId="77777777" w:rsidR="00E849FB" w:rsidRPr="00A858F2" w:rsidRDefault="00E849FB" w:rsidP="00E849FB">
      <w:pPr>
        <w:rPr>
          <w:sz w:val="14"/>
          <w:szCs w:val="14"/>
        </w:rPr>
      </w:pPr>
      <w:r w:rsidRPr="00A858F2">
        <w:rPr>
          <w:sz w:val="14"/>
          <w:szCs w:val="14"/>
        </w:rPr>
        <w:t>Low yields</w:t>
      </w:r>
    </w:p>
    <w:p w14:paraId="27360D87" w14:textId="77777777" w:rsidR="00E849FB" w:rsidRPr="002D7A27" w:rsidRDefault="00E849FB" w:rsidP="00E849FB">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5FB1B202" w14:textId="77777777" w:rsidR="00E849FB" w:rsidRPr="00381831" w:rsidRDefault="00E849FB" w:rsidP="00E849FB">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w:t>
      </w:r>
      <w:proofErr w:type="gramStart"/>
      <w:r w:rsidRPr="002D7A27">
        <w:rPr>
          <w:sz w:val="14"/>
        </w:rPr>
        <w:t>their</w:t>
      </w:r>
      <w:proofErr w:type="gramEnd"/>
      <w:r w:rsidRPr="002D7A27">
        <w:rPr>
          <w:sz w:val="14"/>
        </w:rPr>
        <w:t xml:space="preserve">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3F06D8E2" w14:textId="77777777" w:rsidR="00E849FB" w:rsidRPr="00A17A3C" w:rsidRDefault="00E849FB" w:rsidP="00E849FB">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xml:space="preserve">, despite its authorization in India, </w:t>
      </w:r>
      <w:proofErr w:type="gramStart"/>
      <w:r w:rsidRPr="002D7A27">
        <w:rPr>
          <w:sz w:val="14"/>
        </w:rPr>
        <w:t>Brazil</w:t>
      </w:r>
      <w:proofErr w:type="gramEnd"/>
      <w:r w:rsidRPr="002D7A27">
        <w:rPr>
          <w:sz w:val="14"/>
        </w:rPr>
        <w:t xml:space="preserve">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4CD894B5" w14:textId="77777777" w:rsidR="00E849FB" w:rsidRDefault="00E849FB" w:rsidP="00E849FB">
      <w:pPr>
        <w:pStyle w:val="Heading4"/>
      </w:pPr>
      <w:r>
        <w:t>Vaccine dependency results in imperialist exploitation of the Global South</w:t>
      </w:r>
    </w:p>
    <w:p w14:paraId="2BCDD01A" w14:textId="77777777" w:rsidR="00E849FB" w:rsidRDefault="00E849FB" w:rsidP="00E849FB">
      <w:r w:rsidRPr="00F86220">
        <w:rPr>
          <w:rStyle w:val="Style13ptBold"/>
        </w:rPr>
        <w:t>Osborn 8/6</w:t>
      </w:r>
      <w:r>
        <w:t xml:space="preserve"> [Catherine Osborn is the writer of Foreign Policy’s weekly Latin America Brief. She is a print and radio journalist based in Rio de Janeiro. August 6, 2021, “COVAX Is Not Working,” Foreign Policy, https://foreignpolicy.com/2021/08/06/latin-america-covid-pandemic-who-wto-covax-vaccine-delay-delta-variant//lhs-ap]</w:t>
      </w:r>
    </w:p>
    <w:p w14:paraId="11B541F3" w14:textId="77777777" w:rsidR="00E849FB" w:rsidRPr="002B2D6E" w:rsidRDefault="00E849FB" w:rsidP="00E849FB">
      <w:pPr>
        <w:rPr>
          <w:sz w:val="16"/>
          <w:szCs w:val="16"/>
        </w:rPr>
      </w:pPr>
      <w:r w:rsidRPr="002B2D6E">
        <w:rPr>
          <w:sz w:val="16"/>
          <w:szCs w:val="16"/>
        </w:rPr>
        <w:t>It’s Big Pharma’s World</w:t>
      </w:r>
    </w:p>
    <w:p w14:paraId="71AFCC35" w14:textId="77777777" w:rsidR="00E849FB" w:rsidRPr="002B2D6E" w:rsidRDefault="00E849FB" w:rsidP="00E849FB">
      <w:pPr>
        <w:rPr>
          <w:sz w:val="16"/>
          <w:szCs w:val="16"/>
        </w:rPr>
      </w:pPr>
      <w:r w:rsidRPr="002B2D6E">
        <w:rPr>
          <w:sz w:val="16"/>
          <w:szCs w:val="16"/>
        </w:rPr>
        <w:t>Last week, Paraguayan President Mario Abdo Benítez spoke with unusual candor about the problems plaguing the world’s only multilateral mechanism for equitable COVID-19 vaccine distribution, COVAX. “COVAX did not work,” he said of the initiative, operated jointly by the World Health Organization (WHO) and two nonprofits.</w:t>
      </w:r>
    </w:p>
    <w:p w14:paraId="003A11A8" w14:textId="77777777" w:rsidR="00E849FB" w:rsidRPr="002B2D6E" w:rsidRDefault="00E849FB" w:rsidP="00E849FB">
      <w:pPr>
        <w:rPr>
          <w:sz w:val="16"/>
        </w:rPr>
      </w:pPr>
      <w:r w:rsidRPr="002B2D6E">
        <w:rPr>
          <w:sz w:val="16"/>
        </w:rPr>
        <w:t xml:space="preserve">Last October, </w:t>
      </w:r>
      <w:r w:rsidRPr="004D2C89">
        <w:rPr>
          <w:rStyle w:val="StyleUnderline"/>
          <w:highlight w:val="cyan"/>
        </w:rPr>
        <w:t>Paraguay made its first payment for</w:t>
      </w:r>
      <w:r w:rsidRPr="002B2D6E">
        <w:rPr>
          <w:sz w:val="16"/>
        </w:rPr>
        <w:t xml:space="preserve"> an order of </w:t>
      </w:r>
      <w:r w:rsidRPr="004D2C89">
        <w:rPr>
          <w:rStyle w:val="StyleUnderline"/>
          <w:highlight w:val="cyan"/>
        </w:rPr>
        <w:t xml:space="preserve">4.3 million </w:t>
      </w:r>
      <w:r w:rsidRPr="004D2C89">
        <w:rPr>
          <w:rStyle w:val="StyleUnderline"/>
        </w:rPr>
        <w:t>vaccine</w:t>
      </w:r>
      <w:r w:rsidRPr="002A6CDA">
        <w:rPr>
          <w:rStyle w:val="StyleUnderline"/>
        </w:rPr>
        <w:t xml:space="preserve"> </w:t>
      </w:r>
      <w:r w:rsidRPr="004D2C89">
        <w:rPr>
          <w:rStyle w:val="StyleUnderline"/>
          <w:highlight w:val="cyan"/>
        </w:rPr>
        <w:t xml:space="preserve">doses </w:t>
      </w:r>
      <w:r w:rsidRPr="004D2C89">
        <w:rPr>
          <w:rStyle w:val="StyleUnderline"/>
        </w:rPr>
        <w:t>from COVAX</w:t>
      </w:r>
      <w:r w:rsidRPr="002A6CDA">
        <w:rPr>
          <w:rStyle w:val="StyleUnderline"/>
        </w:rPr>
        <w:t>,</w:t>
      </w:r>
      <w:r w:rsidRPr="002B2D6E">
        <w:rPr>
          <w:sz w:val="16"/>
        </w:rPr>
        <w:t xml:space="preserve"> which was designed to get countries better prices than deals reached directly with manufacturers. </w:t>
      </w:r>
      <w:r w:rsidRPr="004D2C89">
        <w:rPr>
          <w:rStyle w:val="StyleUnderline"/>
          <w:highlight w:val="cyan"/>
        </w:rPr>
        <w:t>But</w:t>
      </w:r>
      <w:r w:rsidRPr="002A6CDA">
        <w:rPr>
          <w:rStyle w:val="StyleUnderline"/>
        </w:rPr>
        <w:t xml:space="preserve"> </w:t>
      </w:r>
      <w:r w:rsidRPr="004D2C89">
        <w:rPr>
          <w:rStyle w:val="StyleUnderline"/>
          <w:highlight w:val="cyan"/>
        </w:rPr>
        <w:t>COVAX</w:t>
      </w:r>
      <w:r w:rsidRPr="002B2D6E">
        <w:rPr>
          <w:sz w:val="16"/>
        </w:rPr>
        <w:t xml:space="preserve"> had </w:t>
      </w:r>
      <w:r w:rsidRPr="004D2C89">
        <w:rPr>
          <w:rStyle w:val="StyleUnderline"/>
          <w:highlight w:val="cyan"/>
        </w:rPr>
        <w:t>only delivered</w:t>
      </w:r>
      <w:r w:rsidRPr="002B2D6E">
        <w:rPr>
          <w:sz w:val="16"/>
        </w:rPr>
        <w:t xml:space="preserve"> the country </w:t>
      </w:r>
      <w:r w:rsidRPr="00B91393">
        <w:rPr>
          <w:rStyle w:val="Emphasis"/>
          <w:highlight w:val="cyan"/>
        </w:rPr>
        <w:t>340,800</w:t>
      </w:r>
      <w:r w:rsidRPr="004D2C89">
        <w:rPr>
          <w:rStyle w:val="StyleUnderline"/>
          <w:highlight w:val="cyan"/>
        </w:rPr>
        <w:t xml:space="preserve"> </w:t>
      </w:r>
      <w:r w:rsidRPr="00F86E96">
        <w:rPr>
          <w:rStyle w:val="StyleUnderline"/>
        </w:rPr>
        <w:t>doses</w:t>
      </w:r>
      <w:r w:rsidRPr="002A6CDA">
        <w:rPr>
          <w:rStyle w:val="StyleUnderline"/>
        </w:rPr>
        <w:t xml:space="preserve"> by the end of July. </w:t>
      </w:r>
      <w:r w:rsidRPr="002B2D6E">
        <w:rPr>
          <w:sz w:val="16"/>
        </w:rPr>
        <w:t xml:space="preserve">As of the most recent official data on July 25, </w:t>
      </w:r>
      <w:r w:rsidRPr="00245143">
        <w:rPr>
          <w:rStyle w:val="Emphasis"/>
        </w:rPr>
        <w:t>just 4 percent</w:t>
      </w:r>
      <w:r w:rsidRPr="00245143">
        <w:rPr>
          <w:rStyle w:val="StyleUnderline"/>
        </w:rPr>
        <w:t xml:space="preserve"> </w:t>
      </w:r>
      <w:r w:rsidRPr="00245143">
        <w:rPr>
          <w:sz w:val="16"/>
        </w:rPr>
        <w:t>of Paraguayans</w:t>
      </w:r>
      <w:r w:rsidRPr="00245143">
        <w:rPr>
          <w:rStyle w:val="StyleUnderline"/>
        </w:rPr>
        <w:t xml:space="preserve"> had been fully vaccinated</w:t>
      </w:r>
      <w:r w:rsidRPr="00245143">
        <w:rPr>
          <w:sz w:val="16"/>
        </w:rPr>
        <w:t>.</w:t>
      </w:r>
    </w:p>
    <w:p w14:paraId="4EC40C02" w14:textId="77777777" w:rsidR="00E849FB" w:rsidRPr="002B2D6E" w:rsidRDefault="00E849FB" w:rsidP="00E849FB">
      <w:pPr>
        <w:rPr>
          <w:sz w:val="16"/>
          <w:szCs w:val="16"/>
        </w:rPr>
      </w:pPr>
      <w:r w:rsidRPr="002B2D6E">
        <w:rPr>
          <w:sz w:val="16"/>
          <w:szCs w:val="16"/>
        </w:rPr>
        <w:t>“We bet on the COVAX mechanism to generate equity,” Abdo Benítez said. “I have to say it with pain. I cannot stay quiet.”</w:t>
      </w:r>
    </w:p>
    <w:p w14:paraId="520D887C" w14:textId="77777777" w:rsidR="00E849FB" w:rsidRPr="00B91393" w:rsidRDefault="00E849FB" w:rsidP="00E849FB">
      <w:pPr>
        <w:rPr>
          <w:rStyle w:val="Emphasis"/>
        </w:rPr>
      </w:pPr>
      <w:r w:rsidRPr="002B2D6E">
        <w:rPr>
          <w:sz w:val="16"/>
        </w:rPr>
        <w:t xml:space="preserve">Globally, </w:t>
      </w:r>
      <w:r w:rsidRPr="00245143">
        <w:rPr>
          <w:rStyle w:val="StyleUnderline"/>
        </w:rPr>
        <w:t xml:space="preserve">COVAX is running </w:t>
      </w:r>
      <w:r w:rsidRPr="00245143">
        <w:rPr>
          <w:rStyle w:val="Emphasis"/>
        </w:rPr>
        <w:t>half a billion doses short</w:t>
      </w:r>
      <w:r w:rsidRPr="00245143">
        <w:rPr>
          <w:rStyle w:val="StyleUnderline"/>
        </w:rPr>
        <w:t xml:space="preserve"> of its delivery goals.</w:t>
      </w:r>
      <w:r w:rsidRPr="00245143">
        <w:rPr>
          <w:sz w:val="16"/>
        </w:rPr>
        <w:t xml:space="preserve"> Though one of its architects said COVAX aimed to “ensure that ability to pay does not become a barrier to accessing [vaccines],” the opposite appears to have occurred. </w:t>
      </w:r>
      <w:r w:rsidRPr="00245143">
        <w:rPr>
          <w:rStyle w:val="StyleUnderline"/>
        </w:rPr>
        <w:t>Vaccine-makers have been reluctant to sell to COVAX, and</w:t>
      </w:r>
      <w:r w:rsidRPr="002A6CDA">
        <w:rPr>
          <w:rStyle w:val="StyleUnderline"/>
        </w:rPr>
        <w:t xml:space="preserve"> </w:t>
      </w:r>
      <w:r w:rsidRPr="004D2C89">
        <w:rPr>
          <w:rStyle w:val="StyleUnderline"/>
          <w:highlight w:val="cyan"/>
        </w:rPr>
        <w:t xml:space="preserve">wealthy countries </w:t>
      </w:r>
      <w:r w:rsidRPr="00245143">
        <w:rPr>
          <w:rStyle w:val="StyleUnderline"/>
          <w:highlight w:val="cyan"/>
        </w:rPr>
        <w:t xml:space="preserve">bypassed the initiative to </w:t>
      </w:r>
      <w:r w:rsidRPr="004D2C89">
        <w:rPr>
          <w:rStyle w:val="StyleUnderline"/>
          <w:highlight w:val="cyan"/>
        </w:rPr>
        <w:t>scoop up</w:t>
      </w:r>
      <w:r w:rsidRPr="002A6CDA">
        <w:rPr>
          <w:rStyle w:val="StyleUnderline"/>
        </w:rPr>
        <w:t xml:space="preserve"> much of manufacturers’ available </w:t>
      </w:r>
      <w:r w:rsidRPr="00245143">
        <w:rPr>
          <w:rStyle w:val="StyleUnderline"/>
          <w:highlight w:val="cyan"/>
        </w:rPr>
        <w:t>supply in direct deals</w:t>
      </w:r>
      <w:r w:rsidRPr="002A6CDA">
        <w:rPr>
          <w:rStyle w:val="StyleUnderline"/>
        </w:rPr>
        <w:t xml:space="preserve">. </w:t>
      </w:r>
      <w:r w:rsidRPr="002B2D6E">
        <w:rPr>
          <w:sz w:val="16"/>
        </w:rPr>
        <w:t>And</w:t>
      </w:r>
      <w:r w:rsidRPr="002A6CDA">
        <w:rPr>
          <w:rStyle w:val="StyleUnderline"/>
        </w:rPr>
        <w:t xml:space="preserve"> </w:t>
      </w:r>
      <w:r w:rsidRPr="004D2C89">
        <w:rPr>
          <w:rStyle w:val="StyleUnderline"/>
          <w:highlight w:val="cyan"/>
        </w:rPr>
        <w:t>there has been little tech</w:t>
      </w:r>
      <w:r w:rsidRPr="002A6CDA">
        <w:rPr>
          <w:rStyle w:val="StyleUnderline"/>
        </w:rPr>
        <w:t xml:space="preserve">nology </w:t>
      </w:r>
      <w:r w:rsidRPr="004D2C89">
        <w:rPr>
          <w:rStyle w:val="StyleUnderline"/>
          <w:highlight w:val="cyan"/>
        </w:rPr>
        <w:t>transfer</w:t>
      </w:r>
      <w:r w:rsidRPr="002A6CDA">
        <w:rPr>
          <w:rStyle w:val="StyleUnderline"/>
        </w:rPr>
        <w:t xml:space="preserve"> to expand </w:t>
      </w:r>
      <w:r w:rsidRPr="002A6CDA">
        <w:rPr>
          <w:rStyle w:val="StyleUnderline"/>
        </w:rPr>
        <w:lastRenderedPageBreak/>
        <w:t xml:space="preserve">global vaccine production, meaning that </w:t>
      </w:r>
      <w:r w:rsidRPr="004D2C89">
        <w:rPr>
          <w:rStyle w:val="StyleUnderline"/>
          <w:highlight w:val="cyan"/>
        </w:rPr>
        <w:t xml:space="preserve">a delay at one plant can cause </w:t>
      </w:r>
      <w:r w:rsidRPr="00B91393">
        <w:rPr>
          <w:rStyle w:val="Emphasis"/>
          <w:highlight w:val="cyan"/>
        </w:rPr>
        <w:t>huge backups</w:t>
      </w:r>
      <w:r w:rsidRPr="002A6CDA">
        <w:rPr>
          <w:rStyle w:val="StyleUnderline"/>
        </w:rPr>
        <w:t xml:space="preserve"> that </w:t>
      </w:r>
      <w:r w:rsidRPr="00B91393">
        <w:rPr>
          <w:rStyle w:val="Emphasis"/>
        </w:rPr>
        <w:t>ripple around the world.</w:t>
      </w:r>
    </w:p>
    <w:p w14:paraId="6C39EA84" w14:textId="77777777" w:rsidR="00E849FB" w:rsidRPr="002B2D6E" w:rsidRDefault="00E849FB" w:rsidP="00E849FB">
      <w:pPr>
        <w:rPr>
          <w:sz w:val="16"/>
        </w:rPr>
      </w:pPr>
      <w:r w:rsidRPr="002B2D6E">
        <w:rPr>
          <w:sz w:val="16"/>
        </w:rPr>
        <w:t xml:space="preserve">Global </w:t>
      </w:r>
      <w:r w:rsidRPr="002A6CDA">
        <w:rPr>
          <w:rStyle w:val="StyleUnderline"/>
        </w:rPr>
        <w:t>vaccine distribution has overwhelmingly functioned according to the preferences of pharmaceutical companies and wealthy countries, rather than through an equity-based system.</w:t>
      </w:r>
      <w:r w:rsidRPr="002B2D6E">
        <w:rPr>
          <w:sz w:val="16"/>
        </w:rPr>
        <w:t xml:space="preserve"> Though </w:t>
      </w:r>
      <w:r w:rsidRPr="0003075E">
        <w:rPr>
          <w:rStyle w:val="StyleUnderline"/>
          <w:highlight w:val="cyan"/>
        </w:rPr>
        <w:t>the United States</w:t>
      </w:r>
      <w:r w:rsidRPr="002B2D6E">
        <w:rPr>
          <w:sz w:val="16"/>
        </w:rPr>
        <w:t xml:space="preserve">, the largest vaccine donor to date, says it </w:t>
      </w:r>
      <w:r w:rsidRPr="0003075E">
        <w:rPr>
          <w:rStyle w:val="StyleUnderline"/>
          <w:highlight w:val="cyan"/>
        </w:rPr>
        <w:t>allocates doses</w:t>
      </w:r>
      <w:r w:rsidRPr="002B2D6E">
        <w:rPr>
          <w:sz w:val="16"/>
        </w:rPr>
        <w:t xml:space="preserve"> based on criteria aimed at saving lives, it is doing so </w:t>
      </w:r>
      <w:r w:rsidRPr="0003075E">
        <w:rPr>
          <w:rStyle w:val="StyleUnderline"/>
          <w:highlight w:val="cyan"/>
        </w:rPr>
        <w:t>at a scale</w:t>
      </w:r>
      <w:r w:rsidRPr="002A6CDA">
        <w:rPr>
          <w:rStyle w:val="StyleUnderline"/>
        </w:rPr>
        <w:t xml:space="preserve"> that is a mere </w:t>
      </w:r>
      <w:r w:rsidRPr="00B91393">
        <w:rPr>
          <w:rStyle w:val="Emphasis"/>
          <w:highlight w:val="cyan"/>
        </w:rPr>
        <w:t>one-hundredth</w:t>
      </w:r>
      <w:r w:rsidRPr="0003075E">
        <w:rPr>
          <w:rStyle w:val="StyleUnderline"/>
          <w:highlight w:val="cyan"/>
        </w:rPr>
        <w:t xml:space="preserve"> of what</w:t>
      </w:r>
      <w:r w:rsidRPr="002A6CDA">
        <w:rPr>
          <w:rStyle w:val="StyleUnderline"/>
        </w:rPr>
        <w:t xml:space="preserve"> the WHO says </w:t>
      </w:r>
      <w:r w:rsidRPr="0003075E">
        <w:rPr>
          <w:rStyle w:val="StyleUnderline"/>
          <w:highlight w:val="cyan"/>
        </w:rPr>
        <w:t>is necessary</w:t>
      </w:r>
      <w:r w:rsidRPr="002A6CDA">
        <w:rPr>
          <w:rStyle w:val="StyleUnderline"/>
        </w:rPr>
        <w:t xml:space="preserve"> to get the pandemic under control globally</w:t>
      </w:r>
      <w:r w:rsidRPr="002B2D6E">
        <w:rPr>
          <w:sz w:val="16"/>
        </w:rPr>
        <w:t>.</w:t>
      </w:r>
    </w:p>
    <w:p w14:paraId="04E6B242" w14:textId="77777777" w:rsidR="00E849FB" w:rsidRPr="002B2D6E" w:rsidRDefault="00E849FB" w:rsidP="00E849FB">
      <w:pPr>
        <w:rPr>
          <w:sz w:val="16"/>
        </w:rPr>
      </w:pPr>
      <w:r w:rsidRPr="002B2D6E">
        <w:rPr>
          <w:sz w:val="16"/>
        </w:rPr>
        <w:t xml:space="preserve">Now, </w:t>
      </w:r>
      <w:r w:rsidRPr="00245143">
        <w:rPr>
          <w:rStyle w:val="StyleUnderline"/>
        </w:rPr>
        <w:t>as the delta variant takes hold</w:t>
      </w:r>
      <w:r w:rsidRPr="00245143">
        <w:rPr>
          <w:sz w:val="16"/>
        </w:rPr>
        <w:t xml:space="preserve">, several </w:t>
      </w:r>
      <w:r w:rsidRPr="00245143">
        <w:rPr>
          <w:rStyle w:val="StyleUnderline"/>
        </w:rPr>
        <w:t>Latin American policymakers are scrambling to</w:t>
      </w:r>
      <w:r w:rsidRPr="00245143">
        <w:rPr>
          <w:sz w:val="16"/>
        </w:rPr>
        <w:t xml:space="preserve"> redefine their vaccine strategies and </w:t>
      </w:r>
      <w:r w:rsidRPr="00245143">
        <w:rPr>
          <w:rStyle w:val="Emphasis"/>
        </w:rPr>
        <w:t>boost local production</w:t>
      </w:r>
      <w:r w:rsidRPr="00245143">
        <w:rPr>
          <w:sz w:val="16"/>
        </w:rPr>
        <w:t>.</w:t>
      </w:r>
    </w:p>
    <w:p w14:paraId="21513B76" w14:textId="77777777" w:rsidR="00E849FB" w:rsidRPr="002B2D6E" w:rsidRDefault="00E849FB" w:rsidP="00E849FB">
      <w:pPr>
        <w:rPr>
          <w:sz w:val="16"/>
          <w:szCs w:val="16"/>
        </w:rPr>
      </w:pPr>
      <w:r w:rsidRPr="002B2D6E">
        <w:rPr>
          <w:sz w:val="16"/>
          <w:szCs w:val="16"/>
        </w:rPr>
        <w:t>Seeking new supply. With its COVAX shots delayed, Paraguay has secured new contracts with Pfizer and Moderna. The Dominican Republic, which also complained about COVAX delays, increased its orders from China’s Sinovac.</w:t>
      </w:r>
    </w:p>
    <w:p w14:paraId="4462DB29" w14:textId="77777777" w:rsidR="00E849FB" w:rsidRPr="002A6CDA" w:rsidRDefault="00E849FB" w:rsidP="00E849FB">
      <w:pPr>
        <w:rPr>
          <w:rStyle w:val="StyleUnderline"/>
        </w:rPr>
      </w:pPr>
      <w:r w:rsidRPr="002B2D6E">
        <w:rPr>
          <w:sz w:val="16"/>
        </w:rPr>
        <w:t xml:space="preserve">These moves have come with their own challenges. An official from Paraguay, which diplomatically recognizes Taiwan, said </w:t>
      </w:r>
      <w:r w:rsidRPr="002A6CDA">
        <w:rPr>
          <w:rStyle w:val="StyleUnderline"/>
        </w:rPr>
        <w:t xml:space="preserve">a subsidiary of Chinese manufacturer </w:t>
      </w:r>
      <w:r w:rsidRPr="0003075E">
        <w:rPr>
          <w:rStyle w:val="StyleUnderline"/>
          <w:highlight w:val="cyan"/>
        </w:rPr>
        <w:t>Sinopharm canceled a</w:t>
      </w:r>
      <w:r w:rsidRPr="002A6CDA">
        <w:rPr>
          <w:rStyle w:val="StyleUnderline"/>
        </w:rPr>
        <w:t xml:space="preserve"> vaccine </w:t>
      </w:r>
      <w:r w:rsidRPr="0003075E">
        <w:rPr>
          <w:rStyle w:val="StyleUnderline"/>
          <w:highlight w:val="cyan"/>
        </w:rPr>
        <w:t xml:space="preserve">contract for </w:t>
      </w:r>
      <w:r w:rsidRPr="00B91393">
        <w:rPr>
          <w:rStyle w:val="Emphasis"/>
          <w:highlight w:val="cyan"/>
        </w:rPr>
        <w:t>“geopolitical reasons,”</w:t>
      </w:r>
      <w:r w:rsidRPr="002B2D6E">
        <w:rPr>
          <w:sz w:val="16"/>
        </w:rPr>
        <w:t xml:space="preserve"> while </w:t>
      </w:r>
      <w:r w:rsidRPr="0003075E">
        <w:rPr>
          <w:rStyle w:val="StyleUnderline"/>
          <w:highlight w:val="cyan"/>
        </w:rPr>
        <w:t>Pfizer</w:t>
      </w:r>
      <w:r w:rsidRPr="002A6CDA">
        <w:rPr>
          <w:rStyle w:val="StyleUnderline"/>
        </w:rPr>
        <w:t xml:space="preserve"> reportedly </w:t>
      </w:r>
      <w:r w:rsidRPr="0003075E">
        <w:rPr>
          <w:rStyle w:val="StyleUnderline"/>
          <w:highlight w:val="cyan"/>
        </w:rPr>
        <w:t>pressured</w:t>
      </w:r>
      <w:r w:rsidRPr="002A6CDA">
        <w:rPr>
          <w:rStyle w:val="StyleUnderline"/>
        </w:rPr>
        <w:t xml:space="preserve"> Latin American </w:t>
      </w:r>
      <w:r w:rsidRPr="0003075E">
        <w:rPr>
          <w:rStyle w:val="StyleUnderline"/>
          <w:highlight w:val="cyan"/>
        </w:rPr>
        <w:t xml:space="preserve">governments to sign over </w:t>
      </w:r>
      <w:r w:rsidRPr="00B91393">
        <w:rPr>
          <w:rStyle w:val="Emphasis"/>
          <w:highlight w:val="cyan"/>
        </w:rPr>
        <w:t>unprecedented sovereign assets</w:t>
      </w:r>
      <w:r w:rsidRPr="002A6CDA">
        <w:rPr>
          <w:rStyle w:val="StyleUnderline"/>
        </w:rPr>
        <w:t xml:space="preserve"> as guarantees against the cost of potential lawsuits.</w:t>
      </w:r>
    </w:p>
    <w:p w14:paraId="04BB2DFF" w14:textId="77777777" w:rsidR="00E849FB" w:rsidRPr="004D5A6D" w:rsidRDefault="00E849FB" w:rsidP="00E849FB">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1BE04596" w14:textId="77777777" w:rsidR="00E849FB" w:rsidRPr="004D5A6D" w:rsidRDefault="00E849FB" w:rsidP="00E849FB">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05DA5CF1" w14:textId="77777777" w:rsidR="00E849FB" w:rsidRPr="004D5A6D" w:rsidRDefault="00E849FB" w:rsidP="00E849FB">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252C4E0A" w14:textId="77777777" w:rsidR="00E849FB" w:rsidRPr="004D5A6D" w:rsidRDefault="00E849FB" w:rsidP="00E849FB">
      <w:pPr>
        <w:pStyle w:val="Heading4"/>
        <w:rPr>
          <w:rFonts w:asciiTheme="minorHAnsi" w:hAnsiTheme="minorHAnsi" w:cstheme="minorHAnsi"/>
        </w:rPr>
      </w:pPr>
      <w:r w:rsidRPr="004D5A6D">
        <w:rPr>
          <w:rFonts w:asciiTheme="minorHAnsi" w:hAnsiTheme="minorHAnsi" w:cstheme="minorHAnsi"/>
        </w:rPr>
        <w:t>The vaccine shortage will worsen global political instability –</w:t>
      </w:r>
    </w:p>
    <w:p w14:paraId="2FBA89DC" w14:textId="77777777" w:rsidR="00E849FB" w:rsidRPr="004D5A6D" w:rsidRDefault="00E849FB" w:rsidP="00E849FB">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2247878D" w14:textId="77777777" w:rsidR="00E849FB" w:rsidRPr="004D5A6D" w:rsidRDefault="00E849FB" w:rsidP="00E849FB">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2D2802C4" w14:textId="77777777" w:rsidR="00E849FB" w:rsidRPr="004D5A6D" w:rsidRDefault="00E849FB" w:rsidP="00E849FB">
      <w:pPr>
        <w:rPr>
          <w:rFonts w:asciiTheme="minorHAnsi" w:hAnsiTheme="minorHAnsi" w:cstheme="minorHAnsi"/>
        </w:rPr>
      </w:pPr>
      <w:r w:rsidRPr="004D5A6D">
        <w:rPr>
          <w:rStyle w:val="StyleUnderline"/>
          <w:rFonts w:asciiTheme="minorHAnsi" w:hAnsiTheme="minorHAnsi" w:cstheme="minorHAnsi"/>
        </w:rPr>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72FEEB2C" w14:textId="77777777" w:rsidR="00E849FB" w:rsidRPr="004D5A6D" w:rsidRDefault="00E849FB" w:rsidP="00E849FB">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t>
      </w:r>
      <w:r w:rsidRPr="004D5A6D">
        <w:rPr>
          <w:rFonts w:asciiTheme="minorHAnsi" w:hAnsiTheme="minorHAnsi" w:cstheme="minorHAnsi"/>
        </w:rPr>
        <w:lastRenderedPageBreak/>
        <w:t xml:space="preserve">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3890EC3F" w14:textId="77777777" w:rsidR="00E849FB" w:rsidRPr="004D5A6D" w:rsidRDefault="00E849FB" w:rsidP="00E849FB">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2AC41111" w14:textId="77777777" w:rsidR="00E849FB" w:rsidRPr="004D5A6D" w:rsidRDefault="00E849FB" w:rsidP="00E849FB">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3ECF8D65" w14:textId="77777777" w:rsidR="00E849FB" w:rsidRPr="004D5A6D" w:rsidRDefault="00E849FB" w:rsidP="00E849FB">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3B703BD3" w14:textId="77777777" w:rsidR="00E849FB" w:rsidRPr="004D5A6D" w:rsidRDefault="00E849FB" w:rsidP="00E849FB">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5BB3E937" w14:textId="77777777" w:rsidR="00E849FB" w:rsidRPr="004D5A6D" w:rsidRDefault="00E849FB" w:rsidP="00E849FB">
      <w:pPr>
        <w:rPr>
          <w:rStyle w:val="StyleUnderline"/>
          <w:rFonts w:asciiTheme="minorHAnsi" w:hAnsiTheme="minorHAnsi" w:cstheme="minorHAnsi"/>
        </w:rPr>
      </w:pPr>
      <w:r w:rsidRPr="004D5A6D">
        <w:rPr>
          <w:rStyle w:val="Emphasis"/>
          <w:rFonts w:asciiTheme="minorHAnsi" w:hAnsiTheme="minorHAnsi" w:cstheme="minorHAnsi"/>
          <w:highlight w:val="cyan"/>
        </w:rPr>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2006BB79" w14:textId="77777777" w:rsidR="00E849FB" w:rsidRPr="004D5A6D" w:rsidRDefault="00E849FB" w:rsidP="00E849FB">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3D52D84A" w14:textId="77777777" w:rsidR="00E849FB" w:rsidRPr="004D5A6D" w:rsidRDefault="00E849FB" w:rsidP="00E849FB">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xml:space="preserve">. Oxfam International </w:t>
      </w:r>
      <w:r w:rsidRPr="004D5A6D">
        <w:rPr>
          <w:rFonts w:asciiTheme="minorHAnsi" w:hAnsiTheme="minorHAnsi" w:cstheme="minorHAnsi"/>
        </w:rPr>
        <w:lastRenderedPageBreak/>
        <w:t>estimates that “it could take more than a decade for the world’s poorest to recover from the economic impacts of the pandemic.”</w:t>
      </w:r>
    </w:p>
    <w:p w14:paraId="2E4065BA" w14:textId="77777777" w:rsidR="00E849FB" w:rsidRPr="004D5A6D" w:rsidRDefault="00E849FB" w:rsidP="00E849FB">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778B580D" w14:textId="77777777" w:rsidR="00E849FB" w:rsidRPr="004D5A6D" w:rsidRDefault="00E849FB" w:rsidP="00E849FB">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37BDCF81" w14:textId="77777777" w:rsidR="00E849FB" w:rsidRPr="004D5A6D" w:rsidRDefault="00E849FB" w:rsidP="00E849FB">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07CE472E" w14:textId="77777777" w:rsidR="00E849FB" w:rsidRPr="004D5A6D" w:rsidRDefault="00E849FB" w:rsidP="00E849FB">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0F8D75D9" w14:textId="77777777" w:rsidR="00E849FB" w:rsidRPr="004D5A6D" w:rsidRDefault="00E849FB" w:rsidP="00E849FB">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40EEB9E8" w14:textId="77777777" w:rsidR="00E849FB" w:rsidRPr="004D5A6D" w:rsidRDefault="00E849FB" w:rsidP="00E849FB">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215EDC57" w14:textId="77777777" w:rsidR="00E849FB" w:rsidRPr="004D5A6D" w:rsidRDefault="00E849FB" w:rsidP="00E849FB">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4F37AE07" w14:textId="77777777" w:rsidR="00E849FB" w:rsidRPr="004D5A6D" w:rsidRDefault="00E849FB" w:rsidP="00E849FB">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261C13C4" w14:textId="77777777" w:rsidR="00E849FB" w:rsidRPr="004D5A6D" w:rsidRDefault="00E849FB" w:rsidP="00E849FB">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1E2F1C26" w14:textId="77777777" w:rsidR="00E849FB" w:rsidRPr="004D5A6D" w:rsidRDefault="00E849FB" w:rsidP="00E849FB">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w:t>
      </w:r>
      <w:r w:rsidRPr="004D5A6D">
        <w:rPr>
          <w:rStyle w:val="StyleUnderline"/>
          <w:rFonts w:asciiTheme="minorHAnsi" w:hAnsiTheme="minorHAnsi" w:cstheme="minorHAnsi"/>
        </w:rPr>
        <w:lastRenderedPageBreak/>
        <w:t>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0579E65" w14:textId="77777777" w:rsidR="00E849FB" w:rsidRPr="004D5A6D" w:rsidRDefault="00E849FB" w:rsidP="00E849FB">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0C645233" w14:textId="77777777" w:rsidR="00E849FB" w:rsidRPr="004D5A6D" w:rsidRDefault="00E849FB" w:rsidP="00E849FB">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7FB22944" w14:textId="77777777" w:rsidR="00E849FB" w:rsidRPr="004D5A6D" w:rsidRDefault="00E849FB" w:rsidP="00E849FB">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70E6257D" w14:textId="77777777" w:rsidR="00E849FB" w:rsidRPr="004D5A6D" w:rsidRDefault="00E849FB" w:rsidP="00E849FB">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48391C21" w14:textId="77777777" w:rsidR="00E849FB" w:rsidRPr="004D5A6D" w:rsidRDefault="00E849FB" w:rsidP="00E849FB">
      <w:pPr>
        <w:rPr>
          <w:rStyle w:val="StyleUnderline"/>
          <w:rFonts w:asciiTheme="minorHAnsi" w:hAnsiTheme="minorHAnsi" w:cstheme="minorHAnsi"/>
        </w:rPr>
      </w:pPr>
      <w:r w:rsidRPr="004D5A6D">
        <w:rPr>
          <w:rStyle w:val="StyleUnderline"/>
          <w:rFonts w:asciiTheme="minorHAnsi" w:hAnsiTheme="minorHAnsi" w:cstheme="minorHAnsi"/>
        </w:rPr>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51F8F13C" w14:textId="77777777" w:rsidR="00E849FB" w:rsidRPr="004D5A6D" w:rsidRDefault="00E849FB" w:rsidP="00E849FB">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564B5D11" w14:textId="77777777" w:rsidR="00E849FB" w:rsidRPr="004D5A6D" w:rsidRDefault="00E849FB" w:rsidP="00E849FB">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w:t>
      </w:r>
      <w:r w:rsidRPr="004D5A6D">
        <w:rPr>
          <w:rStyle w:val="StyleUnderline"/>
          <w:rFonts w:asciiTheme="minorHAnsi" w:hAnsiTheme="minorHAnsi" w:cstheme="minorHAnsi"/>
        </w:rPr>
        <w:lastRenderedPageBreak/>
        <w:t xml:space="preserve">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243E3FF3" w14:textId="77777777" w:rsidR="00E849FB" w:rsidRPr="001D3686" w:rsidRDefault="00E849FB" w:rsidP="00E849FB"/>
    <w:p w14:paraId="032820E7" w14:textId="77777777" w:rsidR="00E849FB" w:rsidRPr="004D5A6D" w:rsidRDefault="00E849FB" w:rsidP="00E849FB">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3582E64E" w14:textId="46F0067A" w:rsidR="00E849FB" w:rsidRPr="004D5A6D" w:rsidRDefault="00E849FB" w:rsidP="00E849FB">
      <w:pPr>
        <w:pStyle w:val="Heading4"/>
        <w:rPr>
          <w:rFonts w:asciiTheme="minorHAnsi" w:hAnsiTheme="minorHAnsi" w:cstheme="minorHAnsi"/>
        </w:rPr>
      </w:pPr>
      <w:r w:rsidRPr="004D5A6D">
        <w:rPr>
          <w:rFonts w:asciiTheme="minorHAnsi" w:hAnsiTheme="minorHAnsi" w:cstheme="minorHAnsi"/>
        </w:rPr>
        <w:t xml:space="preserve">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3A443DDE" w14:textId="0AB0E6E1" w:rsidR="00C5132A" w:rsidRDefault="00C5132A" w:rsidP="00E849FB">
      <w:pPr>
        <w:pStyle w:val="Heading4"/>
        <w:rPr>
          <w:rFonts w:asciiTheme="minorHAnsi" w:hAnsiTheme="minorHAnsi" w:cstheme="minorHAnsi"/>
        </w:rPr>
      </w:pPr>
      <w:r>
        <w:rPr>
          <w:rFonts w:asciiTheme="minorHAnsi" w:hAnsiTheme="minorHAnsi" w:cstheme="minorHAnsi"/>
        </w:rPr>
        <w:t>TRIPS waiver suspends IP protections</w:t>
      </w:r>
    </w:p>
    <w:p w14:paraId="3F95ED13" w14:textId="19A47BB2" w:rsidR="00861865" w:rsidRPr="00861865" w:rsidRDefault="00861865" w:rsidP="00861865">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6" w:history="1">
        <w:r w:rsidRPr="00F340BB">
          <w:rPr>
            <w:rStyle w:val="Hyperlink"/>
          </w:rPr>
          <w:t>https://www.washingtonpost.com/outlook/2021/04/23/activism-is-key-getting-vaccines-world/</w:t>
        </w:r>
      </w:hyperlink>
      <w:r>
        <w:t xml:space="preserve">) </w:t>
      </w:r>
      <w:proofErr w:type="spellStart"/>
      <w:r>
        <w:t>julian</w:t>
      </w:r>
      <w:proofErr w:type="spellEnd"/>
    </w:p>
    <w:p w14:paraId="5CF854DF" w14:textId="77777777" w:rsidR="00C5132A" w:rsidRDefault="00C5132A" w:rsidP="00C5132A">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28AF4D56" w14:textId="77777777" w:rsidR="005A205E" w:rsidRPr="004D5A6D" w:rsidRDefault="005A205E" w:rsidP="005A205E">
      <w:pPr>
        <w:keepNext/>
        <w:keepLines/>
        <w:spacing w:before="40" w:after="0"/>
        <w:outlineLvl w:val="3"/>
        <w:rPr>
          <w:rFonts w:asciiTheme="minorHAnsi" w:eastAsia="SimSun" w:hAnsiTheme="minorHAnsi" w:cstheme="minorHAnsi"/>
          <w:b/>
          <w:iCs/>
          <w:sz w:val="26"/>
        </w:rPr>
      </w:pPr>
      <w:bookmarkStart w:id="0" w:name="_Hlk82853072"/>
      <w:r w:rsidRPr="004D5A6D">
        <w:rPr>
          <w:rFonts w:asciiTheme="minorHAnsi" w:eastAsia="SimSun" w:hAnsiTheme="minorHAnsi" w:cstheme="minorHAnsi"/>
          <w:b/>
          <w:iCs/>
          <w:sz w:val="26"/>
        </w:rPr>
        <w:t>Reduce includes suspending until a condition is met</w:t>
      </w:r>
    </w:p>
    <w:p w14:paraId="6836B5A1" w14:textId="77777777" w:rsidR="005A205E" w:rsidRPr="004D5A6D" w:rsidRDefault="005A205E" w:rsidP="005A205E">
      <w:pPr>
        <w:rPr>
          <w:rFonts w:asciiTheme="minorHAnsi" w:eastAsia="Calibri" w:hAnsiTheme="minorHAnsi" w:cstheme="minorHAnsi"/>
        </w:rPr>
      </w:pPr>
      <w:r w:rsidRPr="004D5A6D">
        <w:rPr>
          <w:rFonts w:asciiTheme="minorHAnsi" w:eastAsia="Calibri" w:hAnsiTheme="minorHAnsi" w:cstheme="minorHAnsi"/>
          <w:b/>
          <w:bCs/>
          <w:sz w:val="26"/>
        </w:rPr>
        <w:t>USCA 01</w:t>
      </w:r>
      <w:r w:rsidRPr="004D5A6D">
        <w:rPr>
          <w:rFonts w:asciiTheme="minorHAnsi" w:eastAsia="Calibri" w:hAnsiTheme="minorHAnsi" w:cstheme="minorHAnsi"/>
        </w:rPr>
        <w:t xml:space="preserve"> – United States Court of Appeals, Fourth Circuit, per </w:t>
      </w:r>
      <w:proofErr w:type="spellStart"/>
      <w:r w:rsidRPr="004D5A6D">
        <w:rPr>
          <w:rFonts w:asciiTheme="minorHAnsi" w:eastAsia="Calibri" w:hAnsiTheme="minorHAnsi" w:cstheme="minorHAnsi"/>
        </w:rPr>
        <w:t>curiam</w:t>
      </w:r>
      <w:proofErr w:type="spellEnd"/>
      <w:r w:rsidRPr="004D5A6D">
        <w:rPr>
          <w:rFonts w:asciiTheme="minorHAnsi" w:eastAsia="Calibri" w:hAnsiTheme="minorHAnsi" w:cstheme="minorHAnsi"/>
        </w:rPr>
        <w:t xml:space="preserve"> opinion, 1/17/01, Carrington Gardens Associates, I v. Cisneros, 1 F. </w:t>
      </w:r>
      <w:proofErr w:type="spellStart"/>
      <w:r w:rsidRPr="004D5A6D">
        <w:rPr>
          <w:rFonts w:asciiTheme="minorHAnsi" w:eastAsia="Calibri" w:hAnsiTheme="minorHAnsi" w:cstheme="minorHAnsi"/>
        </w:rPr>
        <w:t>App'x</w:t>
      </w:r>
      <w:proofErr w:type="spellEnd"/>
      <w:r w:rsidRPr="004D5A6D">
        <w:rPr>
          <w:rFonts w:asciiTheme="minorHAnsi" w:eastAsia="Calibri" w:hAnsiTheme="minorHAnsi" w:cstheme="minorHAnsi"/>
        </w:rPr>
        <w:t xml:space="preserve"> 239 (2001), https://cite.case.law/f-appx/1/239/136950/</w:t>
      </w:r>
    </w:p>
    <w:p w14:paraId="15E2D614" w14:textId="77777777" w:rsidR="005A205E" w:rsidRPr="004D5A6D" w:rsidRDefault="005A205E" w:rsidP="005A205E">
      <w:pPr>
        <w:rPr>
          <w:rFonts w:asciiTheme="minorHAnsi" w:eastAsia="Calibri" w:hAnsiTheme="minorHAnsi" w:cstheme="minorHAnsi"/>
          <w:sz w:val="16"/>
        </w:rPr>
      </w:pPr>
      <w:r w:rsidRPr="004D5A6D">
        <w:rPr>
          <w:rFonts w:asciiTheme="minorHAnsi" w:eastAsia="Calibri" w:hAnsiTheme="minorHAnsi" w:cstheme="minorHAnsi"/>
          <w:u w:val="single"/>
        </w:rPr>
        <w:t>The housing contract</w:t>
      </w:r>
      <w:r w:rsidRPr="004D5A6D">
        <w:rPr>
          <w:rFonts w:asciiTheme="minorHAnsi" w:eastAsia="Calibri" w:hAnsiTheme="minorHAnsi" w:cstheme="minorHAnsi"/>
          <w:sz w:val="16"/>
        </w:rPr>
        <w:t xml:space="preserve">, which specifically incorporates HUD’s regulations in section 3, </w:t>
      </w:r>
      <w:r w:rsidRPr="004D5A6D">
        <w:rPr>
          <w:rFonts w:asciiTheme="minorHAnsi" w:eastAsia="Calibri" w:hAnsiTheme="minorHAnsi" w:cstheme="minorHAnsi"/>
          <w:u w:val="single"/>
        </w:rPr>
        <w:t>establishes</w:t>
      </w:r>
      <w:r w:rsidRPr="004D5A6D">
        <w:rPr>
          <w:rFonts w:asciiTheme="minorHAnsi" w:eastAsia="Calibri" w:hAnsiTheme="minorHAnsi" w:cstheme="minorHAnsi"/>
          <w:sz w:val="16"/>
        </w:rPr>
        <w:t xml:space="preserve"> other </w:t>
      </w:r>
      <w:r w:rsidRPr="004D5A6D">
        <w:rPr>
          <w:rFonts w:asciiTheme="minorHAnsi" w:eastAsia="Calibri" w:hAnsiTheme="minorHAnsi" w:cstheme="minorHAnsi"/>
          <w:u w:val="single"/>
        </w:rPr>
        <w:t>remedies</w:t>
      </w:r>
      <w:r w:rsidRPr="004D5A6D">
        <w:rPr>
          <w:rFonts w:asciiTheme="minorHAnsi" w:eastAsia="Calibri" w:hAnsiTheme="minorHAnsi" w:cstheme="minorHAnsi"/>
          <w:sz w:val="16"/>
        </w:rPr>
        <w:t xml:space="preserve"> that </w:t>
      </w:r>
      <w:r w:rsidRPr="004D5A6D">
        <w:rPr>
          <w:rFonts w:asciiTheme="minorHAnsi" w:eastAsia="Calibri" w:hAnsiTheme="minorHAnsi" w:cstheme="minorHAnsi"/>
          <w:u w:val="single"/>
        </w:rPr>
        <w:t>HUD may exercise if an owner is in default</w:t>
      </w:r>
      <w:r w:rsidRPr="004D5A6D">
        <w:rPr>
          <w:rFonts w:asciiTheme="minorHAnsi" w:eastAsia="Calibri" w:hAnsiTheme="minorHAnsi" w:cstheme="minorHAnsi"/>
          <w:sz w:val="16"/>
        </w:rPr>
        <w:t xml:space="preserve"> on its obligations. Section 26 of the housing contract states that if an owner is in default, then </w:t>
      </w:r>
      <w:r w:rsidRPr="004D5A6D">
        <w:rPr>
          <w:rFonts w:asciiTheme="minorHAnsi" w:eastAsia="Calibri" w:hAnsiTheme="minorHAnsi" w:cstheme="minorHAnsi"/>
          <w:u w:val="single"/>
        </w:rPr>
        <w:t>HUD may</w:t>
      </w:r>
      <w:r w:rsidRPr="004D5A6D">
        <w:rPr>
          <w:rFonts w:asciiTheme="minorHAnsi" w:eastAsia="Calibri" w:hAnsiTheme="minorHAnsi" w:cstheme="minorHAnsi"/>
          <w:sz w:val="16"/>
        </w:rPr>
        <w:t>:</w:t>
      </w:r>
    </w:p>
    <w:p w14:paraId="3A3B8905" w14:textId="77777777" w:rsidR="005A205E" w:rsidRPr="004D5A6D" w:rsidRDefault="005A205E" w:rsidP="005A205E">
      <w:pPr>
        <w:rPr>
          <w:rFonts w:asciiTheme="minorHAnsi" w:eastAsia="Calibri" w:hAnsiTheme="minorHAnsi" w:cstheme="minorHAnsi"/>
          <w:sz w:val="16"/>
        </w:rPr>
      </w:pPr>
      <w:r w:rsidRPr="004D5A6D">
        <w:rPr>
          <w:rFonts w:asciiTheme="minorHAnsi" w:eastAsia="Calibri" w:hAnsiTheme="minorHAnsi" w:cstheme="minorHAnsi"/>
          <w:sz w:val="16"/>
        </w:rPr>
        <w:t>(a) Pay housing assistance directly to the mortgagee in the event of default under mortgage.</w:t>
      </w:r>
    </w:p>
    <w:p w14:paraId="190450CC" w14:textId="77777777" w:rsidR="005A205E" w:rsidRPr="004D5A6D" w:rsidRDefault="005A205E" w:rsidP="005A205E">
      <w:pPr>
        <w:rPr>
          <w:rFonts w:asciiTheme="minorHAnsi" w:eastAsia="Calibri" w:hAnsiTheme="minorHAnsi" w:cstheme="minorHAnsi"/>
          <w:sz w:val="16"/>
        </w:rPr>
      </w:pPr>
      <w:r w:rsidRPr="004D5A6D">
        <w:rPr>
          <w:rFonts w:asciiTheme="minorHAnsi" w:eastAsia="Calibri" w:hAnsiTheme="minorHAnsi" w:cstheme="minorHAnsi"/>
          <w:sz w:val="16"/>
        </w:rPr>
        <w:t xml:space="preserve">*242(b) </w:t>
      </w:r>
      <w:r w:rsidRPr="004D5A6D">
        <w:rPr>
          <w:rFonts w:asciiTheme="minorHAnsi" w:eastAsia="Calibri" w:hAnsiTheme="minorHAnsi" w:cstheme="minorHAnsi"/>
          <w:b/>
          <w:iCs/>
          <w:u w:val="single"/>
        </w:rPr>
        <w:t>Reduce or suspend</w:t>
      </w:r>
      <w:r w:rsidRPr="004D5A6D">
        <w:rPr>
          <w:rFonts w:asciiTheme="minorHAnsi" w:eastAsia="Calibri" w:hAnsiTheme="minorHAnsi" w:cstheme="minorHAnsi"/>
          <w:sz w:val="16"/>
        </w:rPr>
        <w:t xml:space="preserve"> housing </w:t>
      </w:r>
      <w:r w:rsidRPr="004D5A6D">
        <w:rPr>
          <w:rFonts w:asciiTheme="minorHAnsi" w:eastAsia="Calibri" w:hAnsiTheme="minorHAnsi" w:cstheme="minorHAnsi"/>
          <w:u w:val="single"/>
        </w:rPr>
        <w:t>assistance payments until the default</w:t>
      </w:r>
      <w:r w:rsidRPr="004D5A6D">
        <w:rPr>
          <w:rFonts w:asciiTheme="minorHAnsi" w:eastAsia="Calibri" w:hAnsiTheme="minorHAnsi" w:cstheme="minorHAnsi"/>
          <w:sz w:val="16"/>
        </w:rPr>
        <w:t xml:space="preserve"> under this Contract </w:t>
      </w:r>
      <w:r w:rsidRPr="004D5A6D">
        <w:rPr>
          <w:rFonts w:asciiTheme="minorHAnsi" w:eastAsia="Calibri" w:hAnsiTheme="minorHAnsi" w:cstheme="minorHAnsi"/>
          <w:u w:val="single"/>
        </w:rPr>
        <w:t>has been cured</w:t>
      </w:r>
      <w:r w:rsidRPr="004D5A6D">
        <w:rPr>
          <w:rFonts w:asciiTheme="minorHAnsi" w:eastAsia="Calibri" w:hAnsiTheme="minorHAnsi" w:cstheme="minorHAnsi"/>
          <w:sz w:val="16"/>
        </w:rPr>
        <w:t xml:space="preserve"> to the satisfaction of HUD.</w:t>
      </w:r>
    </w:p>
    <w:p w14:paraId="559C5CA1" w14:textId="77777777" w:rsidR="005A205E" w:rsidRPr="004D5A6D" w:rsidRDefault="005A205E" w:rsidP="005A205E">
      <w:pPr>
        <w:rPr>
          <w:rFonts w:asciiTheme="minorHAnsi" w:eastAsia="Calibri" w:hAnsiTheme="minorHAnsi" w:cstheme="minorHAnsi"/>
          <w:sz w:val="16"/>
        </w:rPr>
      </w:pPr>
      <w:r w:rsidRPr="004D5A6D">
        <w:rPr>
          <w:rFonts w:asciiTheme="minorHAnsi" w:eastAsia="Calibri" w:hAnsiTheme="minorHAnsi" w:cstheme="minorHAnsi"/>
          <w:sz w:val="16"/>
        </w:rPr>
        <w:t>(c) Withhold housing assistance payments until the default under this Contract has been cured to the satisfaction of HUD.</w:t>
      </w:r>
    </w:p>
    <w:p w14:paraId="6A9A6101" w14:textId="77777777" w:rsidR="005A205E" w:rsidRPr="004D5A6D" w:rsidRDefault="005A205E" w:rsidP="005A205E">
      <w:pPr>
        <w:rPr>
          <w:rFonts w:asciiTheme="minorHAnsi" w:eastAsia="Calibri" w:hAnsiTheme="minorHAnsi" w:cstheme="minorHAnsi"/>
          <w:sz w:val="16"/>
        </w:rPr>
      </w:pPr>
      <w:r w:rsidRPr="004D5A6D">
        <w:rPr>
          <w:rFonts w:asciiTheme="minorHAnsi" w:eastAsia="Calibri" w:hAnsiTheme="minorHAnsi" w:cstheme="minorHAnsi"/>
          <w:sz w:val="16"/>
        </w:rPr>
        <w:t xml:space="preserve">Therefore, if HUD finds that an owner has violated its obligations under the housing contract to maintain decent, safe, and sanitary housing, HUD may abate payments pursuant to 24 C.F.R. § 886.123 or exercise a remedy listed in section 26 of the housing contract. In this connection, we note that the meaning of abate is “a: to bring entirely down; </w:t>
      </w:r>
      <w:proofErr w:type="gramStart"/>
      <w:r w:rsidRPr="004D5A6D">
        <w:rPr>
          <w:rFonts w:asciiTheme="minorHAnsi" w:eastAsia="Calibri" w:hAnsiTheme="minorHAnsi" w:cstheme="minorHAnsi"/>
          <w:sz w:val="16"/>
        </w:rPr>
        <w:t>demolish:</w:t>
      </w:r>
      <w:proofErr w:type="gramEnd"/>
      <w:r w:rsidRPr="004D5A6D">
        <w:rPr>
          <w:rFonts w:asciiTheme="minorHAnsi" w:eastAsia="Calibri" w:hAnsiTheme="minorHAnsi" w:cstheme="minorHAnsi"/>
          <w:sz w:val="16"/>
        </w:rPr>
        <w:t xml:space="preserve"> put an end to: do away with.” Webster’s Third New Int’l Dictionary 2 (1971).</w:t>
      </w:r>
    </w:p>
    <w:p w14:paraId="3F885F5F" w14:textId="77777777" w:rsidR="005A205E" w:rsidRPr="004D5A6D" w:rsidRDefault="005A205E" w:rsidP="005A205E">
      <w:pPr>
        <w:rPr>
          <w:rFonts w:asciiTheme="minorHAnsi" w:eastAsia="Calibri" w:hAnsiTheme="minorHAnsi" w:cstheme="minorHAnsi"/>
          <w:sz w:val="16"/>
        </w:rPr>
      </w:pPr>
      <w:r w:rsidRPr="004D5A6D">
        <w:rPr>
          <w:rFonts w:asciiTheme="minorHAnsi" w:eastAsia="Calibri" w:hAnsiTheme="minorHAnsi" w:cstheme="minorHAnsi"/>
          <w:sz w:val="16"/>
        </w:rPr>
        <w:t>Under the regulation, 24 C.F.R. § 886.123, the payments to Carrington could have been stopped for good, the contract terms aside. For construction of the contract terms, we adopt the wording of the opinion of the district court for the next three paragraphs of this opinion which follow:</w:t>
      </w:r>
    </w:p>
    <w:p w14:paraId="6DBF8A96" w14:textId="77777777" w:rsidR="005A205E" w:rsidRPr="004D5A6D" w:rsidRDefault="005A205E" w:rsidP="005A205E">
      <w:pPr>
        <w:rPr>
          <w:rFonts w:asciiTheme="minorHAnsi" w:eastAsia="Calibri" w:hAnsiTheme="minorHAnsi" w:cstheme="minorHAnsi"/>
          <w:sz w:val="16"/>
        </w:rPr>
      </w:pPr>
      <w:r w:rsidRPr="004D5A6D">
        <w:rPr>
          <w:rFonts w:asciiTheme="minorHAnsi" w:eastAsia="Calibri" w:hAnsiTheme="minorHAnsi" w:cstheme="minorHAnsi"/>
          <w:sz w:val="16"/>
        </w:rPr>
        <w:t>The plain meaning of the word “withhold” is “[</w:t>
      </w:r>
      <w:proofErr w:type="spellStart"/>
      <w:r w:rsidRPr="004D5A6D">
        <w:rPr>
          <w:rFonts w:asciiTheme="minorHAnsi" w:eastAsia="Calibri" w:hAnsiTheme="minorHAnsi" w:cstheme="minorHAnsi"/>
          <w:sz w:val="16"/>
        </w:rPr>
        <w:t>tjo</w:t>
      </w:r>
      <w:proofErr w:type="spellEnd"/>
      <w:r w:rsidRPr="004D5A6D">
        <w:rPr>
          <w:rFonts w:asciiTheme="minorHAnsi" w:eastAsia="Calibri" w:hAnsiTheme="minorHAnsi" w:cstheme="minorHAnsi"/>
          <w:sz w:val="16"/>
        </w:rPr>
        <w:t xml:space="preserve"> retain in one’s possession that which belongs to or is claimed or sought by another.... To refrain from paying that which is due.” Black’s Law Dictionary 1602 (6th ed.1990). Using this common meaning of “withhold,” HUD clearly has the authority to retain housing assistance payments. </w:t>
      </w:r>
      <w:proofErr w:type="gramStart"/>
      <w:r w:rsidRPr="004D5A6D">
        <w:rPr>
          <w:rFonts w:asciiTheme="minorHAnsi" w:eastAsia="Calibri" w:hAnsiTheme="minorHAnsi" w:cstheme="minorHAnsi"/>
          <w:sz w:val="16"/>
        </w:rPr>
        <w:t>But,</w:t>
      </w:r>
      <w:proofErr w:type="gramEnd"/>
      <w:r w:rsidRPr="004D5A6D">
        <w:rPr>
          <w:rFonts w:asciiTheme="minorHAnsi" w:eastAsia="Calibri" w:hAnsiTheme="minorHAnsi" w:cstheme="minorHAnsi"/>
          <w:sz w:val="16"/>
        </w:rPr>
        <w:t xml:space="preserve"> the HAP Contract’s withhold remedy also limits how long the funds may be retained. The housing assistance payments may be retained only “until the default under this Contract has been cured.” </w:t>
      </w:r>
      <w:proofErr w:type="spellStart"/>
      <w:r w:rsidRPr="004D5A6D">
        <w:rPr>
          <w:rFonts w:asciiTheme="minorHAnsi" w:eastAsia="Calibri" w:hAnsiTheme="minorHAnsi" w:cstheme="minorHAnsi"/>
          <w:sz w:val="16"/>
        </w:rPr>
        <w:t>Tr.Ex</w:t>
      </w:r>
      <w:proofErr w:type="spellEnd"/>
      <w:r w:rsidRPr="004D5A6D">
        <w:rPr>
          <w:rFonts w:asciiTheme="minorHAnsi" w:eastAsia="Calibri" w:hAnsiTheme="minorHAnsi" w:cstheme="minorHAnsi"/>
          <w:sz w:val="16"/>
        </w:rPr>
        <w:t xml:space="preserve">. 8, § 26. Once the default is cured, HUD may no longer keep the retained funds. This remedy, therefore, creates a trust type relationship where HUD has the authority to keep the withheld funds on the owner’s account only while the owner is in default and thereafter must pay out the withheld funds when the default is cured. In contrast, </w:t>
      </w:r>
      <w:r w:rsidRPr="004D5A6D">
        <w:rPr>
          <w:rFonts w:asciiTheme="minorHAnsi" w:eastAsia="Calibri" w:hAnsiTheme="minorHAnsi" w:cstheme="minorHAnsi"/>
          <w:u w:val="single"/>
        </w:rPr>
        <w:t>the reduce-or-suspend remedy suggests a more permanent forfeiture of</w:t>
      </w:r>
      <w:r w:rsidRPr="004D5A6D">
        <w:rPr>
          <w:rFonts w:asciiTheme="minorHAnsi" w:eastAsia="Calibri" w:hAnsiTheme="minorHAnsi" w:cstheme="minorHAnsi"/>
          <w:sz w:val="16"/>
        </w:rPr>
        <w:t xml:space="preserve"> funds. The word “</w:t>
      </w:r>
      <w:r w:rsidRPr="004D5A6D">
        <w:rPr>
          <w:rFonts w:asciiTheme="minorHAnsi" w:eastAsia="Calibri" w:hAnsiTheme="minorHAnsi" w:cstheme="minorHAnsi"/>
          <w:highlight w:val="green"/>
          <w:u w:val="single"/>
        </w:rPr>
        <w:t>suspend” means</w:t>
      </w:r>
      <w:r w:rsidRPr="004D5A6D">
        <w:rPr>
          <w:rFonts w:asciiTheme="minorHAnsi" w:eastAsia="Calibri" w:hAnsiTheme="minorHAnsi" w:cstheme="minorHAnsi"/>
          <w:u w:val="single"/>
        </w:rPr>
        <w:t xml:space="preserve"> “[t]o interrupt; to cause to </w:t>
      </w:r>
      <w:r w:rsidRPr="004D5A6D">
        <w:rPr>
          <w:rFonts w:asciiTheme="minorHAnsi" w:eastAsia="Calibri" w:hAnsiTheme="minorHAnsi" w:cstheme="minorHAnsi"/>
          <w:highlight w:val="green"/>
          <w:u w:val="single"/>
        </w:rPr>
        <w:t>cease for a time</w:t>
      </w:r>
      <w:r w:rsidRPr="004D5A6D">
        <w:rPr>
          <w:rFonts w:asciiTheme="minorHAnsi" w:eastAsia="Calibri" w:hAnsiTheme="minorHAnsi" w:cstheme="minorHAnsi"/>
          <w:u w:val="single"/>
        </w:rPr>
        <w:t>; to postpone; to stay, delay, or hinder;</w:t>
      </w:r>
      <w:r w:rsidRPr="004D5A6D">
        <w:rPr>
          <w:rFonts w:asciiTheme="minorHAnsi" w:eastAsia="Calibri" w:hAnsiTheme="minorHAnsi" w:cstheme="minorHAnsi"/>
          <w:sz w:val="16"/>
        </w:rPr>
        <w:t xml:space="preserve"> </w:t>
      </w:r>
      <w:r w:rsidRPr="004D5A6D">
        <w:rPr>
          <w:rFonts w:asciiTheme="minorHAnsi" w:eastAsia="Calibri" w:hAnsiTheme="minorHAnsi" w:cstheme="minorHAnsi"/>
          <w:u w:val="single"/>
        </w:rPr>
        <w:t xml:space="preserve">to discontinue temporarily, but </w:t>
      </w:r>
      <w:r w:rsidRPr="004D5A6D">
        <w:rPr>
          <w:rFonts w:asciiTheme="minorHAnsi" w:eastAsia="Calibri" w:hAnsiTheme="minorHAnsi" w:cstheme="minorHAnsi"/>
          <w:highlight w:val="green"/>
          <w:u w:val="single"/>
        </w:rPr>
        <w:t>with</w:t>
      </w:r>
      <w:r w:rsidRPr="004D5A6D">
        <w:rPr>
          <w:rFonts w:asciiTheme="minorHAnsi" w:eastAsia="Calibri" w:hAnsiTheme="minorHAnsi" w:cstheme="minorHAnsi"/>
          <w:u w:val="single"/>
        </w:rPr>
        <w:t xml:space="preserve"> an </w:t>
      </w:r>
      <w:r w:rsidRPr="004D5A6D">
        <w:rPr>
          <w:rFonts w:asciiTheme="minorHAnsi" w:eastAsia="Calibri" w:hAnsiTheme="minorHAnsi" w:cstheme="minorHAnsi"/>
          <w:highlight w:val="green"/>
          <w:u w:val="single"/>
        </w:rPr>
        <w:t>expectation</w:t>
      </w:r>
      <w:r w:rsidRPr="004D5A6D">
        <w:rPr>
          <w:rFonts w:asciiTheme="minorHAnsi" w:eastAsia="Calibri" w:hAnsiTheme="minorHAnsi" w:cstheme="minorHAnsi"/>
          <w:u w:val="single"/>
        </w:rPr>
        <w:t xml:space="preserve"> or purpose </w:t>
      </w:r>
      <w:r w:rsidRPr="004D5A6D">
        <w:rPr>
          <w:rFonts w:asciiTheme="minorHAnsi" w:eastAsia="Calibri" w:hAnsiTheme="minorHAnsi" w:cstheme="minorHAnsi"/>
          <w:highlight w:val="green"/>
          <w:u w:val="single"/>
        </w:rPr>
        <w:t>of resumption</w:t>
      </w:r>
      <w:r w:rsidRPr="004D5A6D">
        <w:rPr>
          <w:rFonts w:asciiTheme="minorHAnsi" w:eastAsia="Calibri" w:hAnsiTheme="minorHAnsi" w:cstheme="minorHAnsi"/>
          <w:sz w:val="16"/>
          <w:highlight w:val="green"/>
        </w:rPr>
        <w:t>.”</w:t>
      </w:r>
      <w:r w:rsidRPr="004D5A6D">
        <w:rPr>
          <w:rFonts w:asciiTheme="minorHAnsi" w:eastAsia="Calibri" w:hAnsiTheme="minorHAnsi" w:cstheme="minorHAnsi"/>
          <w:sz w:val="16"/>
        </w:rPr>
        <w:t xml:space="preserve"> Black’s Law Dictionary 1446 (6th </w:t>
      </w:r>
      <w:r w:rsidRPr="004D5A6D">
        <w:rPr>
          <w:rFonts w:asciiTheme="minorHAnsi" w:eastAsia="Calibri" w:hAnsiTheme="minorHAnsi" w:cstheme="minorHAnsi"/>
          <w:sz w:val="16"/>
        </w:rPr>
        <w:lastRenderedPageBreak/>
        <w:t>ed.1990). “</w:t>
      </w:r>
      <w:r w:rsidRPr="004D5A6D">
        <w:rPr>
          <w:rFonts w:asciiTheme="minorHAnsi" w:eastAsia="Calibri" w:hAnsiTheme="minorHAnsi" w:cstheme="minorHAnsi"/>
          <w:highlight w:val="green"/>
          <w:u w:val="single"/>
        </w:rPr>
        <w:t>Reduce” means</w:t>
      </w:r>
      <w:r w:rsidRPr="004D5A6D">
        <w:rPr>
          <w:rFonts w:asciiTheme="minorHAnsi" w:eastAsia="Calibri" w:hAnsiTheme="minorHAnsi" w:cstheme="minorHAnsi"/>
          <w:u w:val="single"/>
        </w:rPr>
        <w:t xml:space="preserve"> “to </w:t>
      </w:r>
      <w:r w:rsidRPr="004D5A6D">
        <w:rPr>
          <w:rFonts w:asciiTheme="minorHAnsi" w:eastAsia="Calibri" w:hAnsiTheme="minorHAnsi" w:cstheme="minorHAnsi"/>
          <w:highlight w:val="green"/>
          <w:u w:val="single"/>
        </w:rPr>
        <w:t xml:space="preserve">diminish </w:t>
      </w:r>
      <w:r w:rsidRPr="004D5A6D">
        <w:rPr>
          <w:rFonts w:asciiTheme="minorHAnsi" w:eastAsia="Calibri" w:hAnsiTheme="minorHAnsi" w:cstheme="minorHAnsi"/>
          <w:u w:val="single"/>
        </w:rPr>
        <w:t xml:space="preserve">in size, amount, </w:t>
      </w:r>
      <w:r w:rsidRPr="004D5A6D">
        <w:rPr>
          <w:rFonts w:asciiTheme="minorHAnsi" w:eastAsia="Calibri" w:hAnsiTheme="minorHAnsi" w:cstheme="minorHAnsi"/>
          <w:highlight w:val="green"/>
          <w:u w:val="single"/>
        </w:rPr>
        <w:t>extent</w:t>
      </w:r>
      <w:r w:rsidRPr="004D5A6D">
        <w:rPr>
          <w:rFonts w:asciiTheme="minorHAnsi" w:eastAsia="Calibri" w:hAnsiTheme="minorHAnsi" w:cstheme="minorHAnsi"/>
          <w:u w:val="single"/>
        </w:rPr>
        <w:t>, or number</w:t>
      </w:r>
      <w:r w:rsidRPr="004D5A6D">
        <w:rPr>
          <w:rFonts w:asciiTheme="minorHAnsi" w:eastAsia="Calibri" w:hAnsiTheme="minorHAnsi" w:cstheme="minorHAnsi"/>
          <w:sz w:val="16"/>
        </w:rPr>
        <w:t xml:space="preserve">.” Webster’s Third New International Dictionary 1905 (1981).3 </w:t>
      </w:r>
      <w:r w:rsidRPr="004D5A6D">
        <w:rPr>
          <w:rFonts w:asciiTheme="minorHAnsi" w:eastAsia="Calibri" w:hAnsiTheme="minorHAnsi" w:cstheme="minorHAnsi"/>
          <w:u w:val="single"/>
        </w:rPr>
        <w:t>Based on these definitions, “</w:t>
      </w:r>
      <w:r w:rsidRPr="004D5A6D">
        <w:rPr>
          <w:rFonts w:asciiTheme="minorHAnsi" w:eastAsia="Calibri" w:hAnsiTheme="minorHAnsi" w:cstheme="minorHAnsi"/>
          <w:b/>
          <w:iCs/>
          <w:u w:val="single"/>
        </w:rPr>
        <w:t xml:space="preserve">reduce” is </w:t>
      </w:r>
      <w:r w:rsidRPr="004D5A6D">
        <w:rPr>
          <w:rFonts w:asciiTheme="minorHAnsi" w:eastAsia="Calibri" w:hAnsiTheme="minorHAnsi" w:cstheme="minorHAnsi"/>
          <w:b/>
          <w:iCs/>
          <w:highlight w:val="green"/>
          <w:u w:val="single"/>
        </w:rPr>
        <w:t>merely</w:t>
      </w:r>
      <w:r w:rsidRPr="004D5A6D">
        <w:rPr>
          <w:rFonts w:asciiTheme="minorHAnsi" w:eastAsia="Calibri" w:hAnsiTheme="minorHAnsi" w:cstheme="minorHAnsi"/>
          <w:b/>
          <w:iCs/>
          <w:u w:val="single"/>
        </w:rPr>
        <w:t xml:space="preserve"> </w:t>
      </w:r>
      <w:r w:rsidRPr="004D5A6D">
        <w:rPr>
          <w:rFonts w:asciiTheme="minorHAnsi" w:eastAsia="Calibri" w:hAnsiTheme="minorHAnsi" w:cstheme="minorHAnsi"/>
          <w:b/>
          <w:iCs/>
          <w:highlight w:val="green"/>
          <w:u w:val="single"/>
        </w:rPr>
        <w:t xml:space="preserve">a less radical </w:t>
      </w:r>
      <w:r w:rsidRPr="004D5A6D">
        <w:rPr>
          <w:rFonts w:asciiTheme="minorHAnsi" w:eastAsia="Calibri" w:hAnsiTheme="minorHAnsi" w:cstheme="minorHAnsi"/>
          <w:b/>
          <w:iCs/>
          <w:u w:val="single"/>
        </w:rPr>
        <w:t xml:space="preserve">form of </w:t>
      </w:r>
      <w:r w:rsidRPr="004D5A6D">
        <w:rPr>
          <w:rFonts w:asciiTheme="minorHAnsi" w:eastAsia="Calibri" w:hAnsiTheme="minorHAnsi" w:cstheme="minorHAnsi"/>
          <w:b/>
          <w:iCs/>
          <w:highlight w:val="green"/>
          <w:u w:val="single"/>
        </w:rPr>
        <w:t>“suspend</w:t>
      </w:r>
      <w:r w:rsidRPr="004D5A6D">
        <w:rPr>
          <w:rFonts w:asciiTheme="minorHAnsi" w:eastAsia="Calibri" w:hAnsiTheme="minorHAnsi" w:cstheme="minorHAnsi"/>
          <w:sz w:val="16"/>
          <w:highlight w:val="green"/>
        </w:rPr>
        <w:t>.”</w:t>
      </w:r>
    </w:p>
    <w:p w14:paraId="68349CD8" w14:textId="77777777" w:rsidR="005A205E" w:rsidRPr="004D5A6D" w:rsidRDefault="005A205E" w:rsidP="005A205E">
      <w:pPr>
        <w:rPr>
          <w:rFonts w:asciiTheme="minorHAnsi" w:eastAsia="Calibri" w:hAnsiTheme="minorHAnsi" w:cstheme="minorHAnsi"/>
          <w:sz w:val="16"/>
        </w:rPr>
      </w:pPr>
      <w:r w:rsidRPr="004D5A6D">
        <w:rPr>
          <w:rFonts w:asciiTheme="minorHAnsi" w:eastAsia="Calibri" w:hAnsiTheme="minorHAnsi" w:cstheme="minorHAnsi"/>
          <w:highlight w:val="green"/>
          <w:u w:val="single"/>
        </w:rPr>
        <w:t>Under</w:t>
      </w:r>
      <w:r w:rsidRPr="004D5A6D">
        <w:rPr>
          <w:rFonts w:asciiTheme="minorHAnsi" w:eastAsia="Calibri" w:hAnsiTheme="minorHAnsi" w:cstheme="minorHAnsi"/>
          <w:u w:val="single"/>
        </w:rPr>
        <w:t xml:space="preserve"> the </w:t>
      </w:r>
      <w:r w:rsidRPr="004D5A6D">
        <w:rPr>
          <w:rFonts w:asciiTheme="minorHAnsi" w:eastAsia="Calibri" w:hAnsiTheme="minorHAnsi" w:cstheme="minorHAnsi"/>
          <w:highlight w:val="green"/>
          <w:u w:val="single"/>
        </w:rPr>
        <w:t xml:space="preserve">common meanings </w:t>
      </w:r>
      <w:r w:rsidRPr="004D5A6D">
        <w:rPr>
          <w:rFonts w:asciiTheme="minorHAnsi" w:eastAsia="Calibri" w:hAnsiTheme="minorHAnsi" w:cstheme="minorHAnsi"/>
          <w:u w:val="single"/>
        </w:rPr>
        <w:t xml:space="preserve">of “reduce” and “suspend,” </w:t>
      </w:r>
      <w:r w:rsidRPr="004D5A6D">
        <w:rPr>
          <w:rFonts w:asciiTheme="minorHAnsi" w:eastAsia="Calibri" w:hAnsiTheme="minorHAnsi" w:cstheme="minorHAnsi"/>
          <w:highlight w:val="green"/>
          <w:u w:val="single"/>
        </w:rPr>
        <w:t>HUD has</w:t>
      </w:r>
      <w:r w:rsidRPr="004D5A6D">
        <w:rPr>
          <w:rFonts w:asciiTheme="minorHAnsi" w:eastAsia="Calibri" w:hAnsiTheme="minorHAnsi" w:cstheme="minorHAnsi"/>
          <w:u w:val="single"/>
        </w:rPr>
        <w:t xml:space="preserve"> the </w:t>
      </w:r>
      <w:r w:rsidRPr="004D5A6D">
        <w:rPr>
          <w:rFonts w:asciiTheme="minorHAnsi" w:eastAsia="Calibri" w:hAnsiTheme="minorHAnsi" w:cstheme="minorHAnsi"/>
          <w:highlight w:val="green"/>
          <w:u w:val="single"/>
        </w:rPr>
        <w:t>authority to discontinue</w:t>
      </w:r>
      <w:r w:rsidRPr="004D5A6D">
        <w:rPr>
          <w:rFonts w:asciiTheme="minorHAnsi" w:eastAsia="Calibri" w:hAnsiTheme="minorHAnsi" w:cstheme="minorHAnsi"/>
          <w:u w:val="single"/>
        </w:rPr>
        <w:t xml:space="preserve"> housing assistance </w:t>
      </w:r>
      <w:r w:rsidRPr="004D5A6D">
        <w:rPr>
          <w:rFonts w:asciiTheme="minorHAnsi" w:eastAsia="Calibri" w:hAnsiTheme="minorHAnsi" w:cstheme="minorHAnsi"/>
          <w:highlight w:val="green"/>
          <w:u w:val="single"/>
        </w:rPr>
        <w:t>payments</w:t>
      </w:r>
      <w:r w:rsidRPr="004D5A6D">
        <w:rPr>
          <w:rFonts w:asciiTheme="minorHAnsi" w:eastAsia="Calibri" w:hAnsiTheme="minorHAnsi" w:cstheme="minorHAnsi"/>
          <w:sz w:val="16"/>
        </w:rPr>
        <w:t xml:space="preserve"> entirely or diminish the size of the payments </w:t>
      </w:r>
      <w:r w:rsidRPr="004D5A6D">
        <w:rPr>
          <w:rFonts w:asciiTheme="minorHAnsi" w:eastAsia="Calibri" w:hAnsiTheme="minorHAnsi" w:cstheme="minorHAnsi"/>
          <w:u w:val="single"/>
        </w:rPr>
        <w:t>while Carrington Gardens is in default</w:t>
      </w:r>
      <w:r w:rsidRPr="004D5A6D">
        <w:rPr>
          <w:rFonts w:asciiTheme="minorHAnsi" w:eastAsia="Calibri" w:hAnsiTheme="minorHAnsi" w:cstheme="minorHAnsi"/>
          <w:sz w:val="16"/>
        </w:rPr>
        <w:t xml:space="preserve">. Like the withhold remedy, </w:t>
      </w:r>
      <w:r w:rsidRPr="004D5A6D">
        <w:rPr>
          <w:rFonts w:asciiTheme="minorHAnsi" w:eastAsia="Calibri" w:hAnsiTheme="minorHAnsi" w:cstheme="minorHAnsi"/>
          <w:u w:val="single"/>
        </w:rPr>
        <w:t>this remedy limits how long payments may be discontinued or diminished</w:t>
      </w:r>
      <w:r w:rsidRPr="004D5A6D">
        <w:rPr>
          <w:rFonts w:asciiTheme="minorHAnsi" w:eastAsia="Calibri" w:hAnsiTheme="minorHAnsi" w:cstheme="minorHAnsi"/>
          <w:sz w:val="16"/>
        </w:rPr>
        <w:t xml:space="preserve">— </w:t>
      </w:r>
      <w:r w:rsidRPr="004D5A6D">
        <w:rPr>
          <w:rFonts w:asciiTheme="minorHAnsi" w:eastAsia="Calibri" w:hAnsiTheme="minorHAnsi" w:cstheme="minorHAnsi"/>
          <w:b/>
          <w:iCs/>
          <w:u w:val="single"/>
        </w:rPr>
        <w:t>only “</w:t>
      </w:r>
      <w:r w:rsidRPr="004D5A6D">
        <w:rPr>
          <w:rFonts w:asciiTheme="minorHAnsi" w:eastAsia="Calibri" w:hAnsiTheme="minorHAnsi" w:cstheme="minorHAnsi"/>
          <w:b/>
          <w:iCs/>
          <w:highlight w:val="green"/>
          <w:u w:val="single"/>
        </w:rPr>
        <w:t>until</w:t>
      </w:r>
      <w:r w:rsidRPr="004D5A6D">
        <w:rPr>
          <w:rFonts w:asciiTheme="minorHAnsi" w:eastAsia="Calibri" w:hAnsiTheme="minorHAnsi" w:cstheme="minorHAnsi"/>
          <w:b/>
          <w:iCs/>
          <w:u w:val="single"/>
        </w:rPr>
        <w:t xml:space="preserve"> the </w:t>
      </w:r>
      <w:r w:rsidRPr="004D5A6D">
        <w:rPr>
          <w:rFonts w:asciiTheme="minorHAnsi" w:eastAsia="Calibri" w:hAnsiTheme="minorHAnsi" w:cstheme="minorHAnsi"/>
          <w:b/>
          <w:iCs/>
          <w:highlight w:val="green"/>
          <w:u w:val="single"/>
        </w:rPr>
        <w:t>default</w:t>
      </w:r>
      <w:r w:rsidRPr="004D5A6D">
        <w:rPr>
          <w:rFonts w:asciiTheme="minorHAnsi" w:eastAsia="Calibri" w:hAnsiTheme="minorHAnsi" w:cstheme="minorHAnsi"/>
          <w:sz w:val="16"/>
        </w:rPr>
        <w:t xml:space="preserve"> under this Contract </w:t>
      </w:r>
      <w:r w:rsidRPr="004D5A6D">
        <w:rPr>
          <w:rFonts w:asciiTheme="minorHAnsi" w:eastAsia="Calibri" w:hAnsiTheme="minorHAnsi" w:cstheme="minorHAnsi"/>
          <w:b/>
          <w:iCs/>
          <w:highlight w:val="green"/>
          <w:u w:val="single"/>
        </w:rPr>
        <w:t>has been cured</w:t>
      </w:r>
      <w:r w:rsidRPr="004D5A6D">
        <w:rPr>
          <w:rFonts w:asciiTheme="minorHAnsi" w:eastAsia="Calibri" w:hAnsiTheme="minorHAnsi" w:cstheme="minorHAnsi"/>
          <w:sz w:val="16"/>
        </w:rPr>
        <w:t xml:space="preserve">.” </w:t>
      </w:r>
      <w:proofErr w:type="spellStart"/>
      <w:r w:rsidRPr="004D5A6D">
        <w:rPr>
          <w:rFonts w:asciiTheme="minorHAnsi" w:eastAsia="Calibri" w:hAnsiTheme="minorHAnsi" w:cstheme="minorHAnsi"/>
          <w:sz w:val="16"/>
        </w:rPr>
        <w:t>Tr.Ex</w:t>
      </w:r>
      <w:proofErr w:type="spellEnd"/>
      <w:r w:rsidRPr="004D5A6D">
        <w:rPr>
          <w:rFonts w:asciiTheme="minorHAnsi" w:eastAsia="Calibri" w:hAnsiTheme="minorHAnsi" w:cstheme="minorHAnsi"/>
          <w:sz w:val="16"/>
        </w:rPr>
        <w:t xml:space="preserve">. 8, § 26. </w:t>
      </w:r>
      <w:r w:rsidRPr="004D5A6D">
        <w:rPr>
          <w:rFonts w:asciiTheme="minorHAnsi" w:eastAsia="Calibri" w:hAnsiTheme="minorHAnsi" w:cstheme="minorHAnsi"/>
          <w:u w:val="single"/>
        </w:rPr>
        <w:t>After the default has been cured, therefore,</w:t>
      </w:r>
      <w:r w:rsidRPr="004D5A6D">
        <w:rPr>
          <w:rFonts w:asciiTheme="minorHAnsi" w:eastAsia="Calibri" w:hAnsiTheme="minorHAnsi" w:cstheme="minorHAnsi"/>
          <w:sz w:val="16"/>
        </w:rPr>
        <w:t xml:space="preserve"> </w:t>
      </w:r>
      <w:r w:rsidRPr="004D5A6D">
        <w:rPr>
          <w:rFonts w:asciiTheme="minorHAnsi" w:eastAsia="Calibri" w:hAnsiTheme="minorHAnsi" w:cstheme="minorHAnsi"/>
          <w:u w:val="single"/>
        </w:rPr>
        <w:t>HUD must resume full housing assistance payments</w:t>
      </w:r>
      <w:r w:rsidRPr="004D5A6D">
        <w:rPr>
          <w:rFonts w:asciiTheme="minorHAnsi" w:eastAsia="Calibri" w:hAnsiTheme="minorHAnsi" w:cstheme="minorHAnsi"/>
          <w:sz w:val="16"/>
        </w:rPr>
        <w:t>. Unlike the withhold remedy, however, under the plain language of the reduce-or-suspend remedy, HUD is under no obligation to pay out any discontinued or diminished funds. The words “suspend” or “reduce” furnish no inference or suggestion that HUD is obligated to retain suspended or reduced funds on the owner’s account until a default is cured. This language in the HAP Contract speaks *243only to HUD’s obligation to begin full payments after the default is cured. JA 546-548.</w:t>
      </w:r>
    </w:p>
    <w:p w14:paraId="4571EA27" w14:textId="77777777" w:rsidR="005A205E" w:rsidRPr="004D5A6D" w:rsidRDefault="005A205E" w:rsidP="005A205E">
      <w:pPr>
        <w:rPr>
          <w:rFonts w:asciiTheme="minorHAnsi" w:eastAsia="Calibri" w:hAnsiTheme="minorHAnsi" w:cstheme="minorHAnsi"/>
          <w:sz w:val="16"/>
        </w:rPr>
      </w:pPr>
      <w:r w:rsidRPr="004D5A6D">
        <w:rPr>
          <w:rFonts w:asciiTheme="minorHAnsi" w:eastAsia="Calibri" w:hAnsiTheme="minorHAnsi" w:cstheme="minorHAnsi"/>
          <w:sz w:val="16"/>
        </w:rPr>
        <w:t>Thus, under the applicable regulations and the contract between the parties, the Secretary could have imposed any remedy from abatement of the payments to suspension of them for a time, with or without making up the suspended payments.</w:t>
      </w:r>
    </w:p>
    <w:bookmarkEnd w:id="0"/>
    <w:p w14:paraId="3C672B63" w14:textId="77777777" w:rsidR="00C5132A" w:rsidRPr="00C5132A" w:rsidRDefault="00C5132A" w:rsidP="00C5132A"/>
    <w:p w14:paraId="2E3E3AFE" w14:textId="10557A5F" w:rsidR="00E849FB" w:rsidRPr="004D5A6D" w:rsidRDefault="00E849FB" w:rsidP="00E849FB">
      <w:pPr>
        <w:pStyle w:val="Heading4"/>
        <w:rPr>
          <w:rFonts w:asciiTheme="minorHAnsi" w:hAnsiTheme="minorHAnsi" w:cstheme="minorHAnsi"/>
        </w:rPr>
      </w:pPr>
      <w:r>
        <w:rPr>
          <w:rFonts w:asciiTheme="minorHAnsi" w:hAnsiTheme="minorHAnsi" w:cstheme="minorHAnsi"/>
        </w:rPr>
        <w:t>“reduce”</w:t>
      </w:r>
      <w:r w:rsidRPr="004D5A6D">
        <w:rPr>
          <w:rFonts w:asciiTheme="minorHAnsi" w:hAnsiTheme="minorHAnsi" w:cstheme="minorHAnsi"/>
        </w:rPr>
        <w:t xml:space="preserve"> excludes complete elimination</w:t>
      </w:r>
    </w:p>
    <w:p w14:paraId="2469E975" w14:textId="77777777" w:rsidR="00E849FB" w:rsidRPr="004D5A6D" w:rsidRDefault="00E849FB" w:rsidP="00E849FB">
      <w:pPr>
        <w:rPr>
          <w:rFonts w:asciiTheme="minorHAnsi" w:hAnsiTheme="minorHAnsi" w:cstheme="minorHAnsi"/>
        </w:rPr>
      </w:pPr>
      <w:r w:rsidRPr="004D5A6D">
        <w:rPr>
          <w:rStyle w:val="Style13ptBold"/>
          <w:rFonts w:asciiTheme="minorHAnsi" w:hAnsiTheme="minorHAnsi" w:cstheme="minorHAnsi"/>
        </w:rPr>
        <w:t>Michigan District Court 2011</w:t>
      </w:r>
      <w:r w:rsidRPr="004D5A6D">
        <w:rPr>
          <w:rFonts w:asciiTheme="minorHAnsi" w:hAnsiTheme="minorHAnsi" w:cstheme="minorHAnsi"/>
        </w:rPr>
        <w:t xml:space="preserve"> “SAGINAW OFFICE SERVICE, INC., Plaintiff, v. BANK OF AMERICA, N.A., Defendant. Civil Action No. 09-CV-13889 UNITED STATES DISTRICT COURT FOR THE EASTERN DISTRICT OF MICHIGAN, SOUTHERN DIVISION,” Lexis</w:t>
      </w:r>
    </w:p>
    <w:p w14:paraId="0E2DF66A" w14:textId="77777777" w:rsidR="00E849FB" w:rsidRPr="004D5A6D" w:rsidRDefault="00E849FB" w:rsidP="00E849FB">
      <w:pPr>
        <w:rPr>
          <w:rFonts w:asciiTheme="minorHAnsi" w:hAnsiTheme="minorHAnsi" w:cstheme="minorHAnsi"/>
        </w:rPr>
      </w:pPr>
      <w:r w:rsidRPr="004D5A6D">
        <w:rPr>
          <w:rStyle w:val="StyleUnderline"/>
          <w:rFonts w:asciiTheme="minorHAnsi" w:hAnsiTheme="minorHAnsi" w:cstheme="minorHAnsi"/>
        </w:rPr>
        <w:t>In determining whether the words "reduce" and "adjust" are ambiguous, the Court is directed to consider the ordinary meanings of the words</w:t>
      </w:r>
      <w:r w:rsidRPr="004D5A6D">
        <w:rPr>
          <w:rFonts w:asciiTheme="minorHAnsi" w:hAnsiTheme="minorHAnsi" w:cstheme="minorHAnsi"/>
          <w:sz w:val="14"/>
        </w:rPr>
        <w:t>, Rory, 703 N.W.2d at 28, and to harmonize [*11] the disputed terms with other parts of the contract, Royal, 706 N.W.2d at 432 ("construction should be avoided that would render any part of the contract surplusage or nugatory"). "</w:t>
      </w:r>
      <w:r w:rsidRPr="004D5A6D">
        <w:rPr>
          <w:rStyle w:val="StyleUnderline"/>
          <w:rFonts w:asciiTheme="minorHAnsi" w:hAnsiTheme="minorHAnsi" w:cstheme="minorHAnsi"/>
        </w:rPr>
        <w:t>When determining the common, ordinary meaning of a word or phrase, consulting a dictionary is appropriate</w:t>
      </w:r>
      <w:r w:rsidRPr="004D5A6D">
        <w:rPr>
          <w:rFonts w:asciiTheme="minorHAnsi" w:hAnsiTheme="minorHAnsi" w:cstheme="minorHAnsi"/>
          <w:sz w:val="14"/>
        </w:rPr>
        <w:t xml:space="preserve">." Stanton v. City of Battle Creek, 466 Mich. 611, 647 N.W.2d 508 (Mich. 2002). </w:t>
      </w:r>
      <w:r w:rsidRPr="004D5A6D">
        <w:rPr>
          <w:rStyle w:val="StyleUnderline"/>
          <w:rFonts w:asciiTheme="minorHAnsi" w:hAnsiTheme="minorHAnsi" w:cstheme="minorHAnsi"/>
          <w:highlight w:val="yellow"/>
        </w:rPr>
        <w:t>The Court finds</w:t>
      </w:r>
      <w:r w:rsidRPr="004D5A6D">
        <w:rPr>
          <w:rStyle w:val="StyleUnderline"/>
          <w:rFonts w:asciiTheme="minorHAnsi" w:hAnsiTheme="minorHAnsi" w:cstheme="minorHAnsi"/>
        </w:rPr>
        <w:t xml:space="preserve"> that the plain meanings of these terms do not unambiguously support the Bank's position. </w:t>
      </w:r>
      <w:r w:rsidRPr="004D5A6D">
        <w:rPr>
          <w:rFonts w:asciiTheme="minorHAnsi" w:hAnsiTheme="minorHAnsi" w:cstheme="minorHAnsi"/>
          <w:sz w:val="14"/>
        </w:rPr>
        <w:t xml:space="preserve">The dictionary definition of "adjust" is to "adapt" or "to bring to a more satisfactory state." Webster's Third New Int'l Dictionary 27 (2002) ("Webster's"). This is a </w:t>
      </w:r>
      <w:proofErr w:type="gramStart"/>
      <w:r w:rsidRPr="004D5A6D">
        <w:rPr>
          <w:rFonts w:asciiTheme="minorHAnsi" w:hAnsiTheme="minorHAnsi" w:cstheme="minorHAnsi"/>
          <w:sz w:val="14"/>
        </w:rPr>
        <w:t>fairly broad</w:t>
      </w:r>
      <w:proofErr w:type="gramEnd"/>
      <w:r w:rsidRPr="004D5A6D">
        <w:rPr>
          <w:rFonts w:asciiTheme="minorHAnsi" w:hAnsiTheme="minorHAnsi" w:cstheme="minorHAnsi"/>
          <w:sz w:val="14"/>
        </w:rPr>
        <w:t xml:space="preserve"> definition, which may be subject to, alternatively, narrower or more expansive scope. </w:t>
      </w:r>
      <w:r w:rsidRPr="004D5A6D">
        <w:rPr>
          <w:rStyle w:val="StyleUnderline"/>
          <w:rFonts w:asciiTheme="minorHAnsi" w:hAnsiTheme="minorHAnsi" w:cstheme="minorHAnsi"/>
        </w:rPr>
        <w:t xml:space="preserve">To say </w:t>
      </w:r>
      <w:r w:rsidRPr="004D5A6D">
        <w:rPr>
          <w:rFonts w:asciiTheme="minorHAnsi" w:hAnsiTheme="minorHAnsi" w:cstheme="minorHAnsi"/>
          <w:sz w:val="14"/>
        </w:rPr>
        <w:t xml:space="preserve">that the </w:t>
      </w:r>
      <w:r w:rsidRPr="004D5A6D">
        <w:rPr>
          <w:rStyle w:val="StyleUnderline"/>
          <w:rFonts w:asciiTheme="minorHAnsi" w:hAnsiTheme="minorHAnsi" w:cstheme="minorHAnsi"/>
        </w:rPr>
        <w:t xml:space="preserve">complete elimination </w:t>
      </w:r>
      <w:r w:rsidRPr="004D5A6D">
        <w:rPr>
          <w:rFonts w:asciiTheme="minorHAnsi" w:hAnsiTheme="minorHAnsi" w:cstheme="minorHAnsi"/>
          <w:sz w:val="14"/>
        </w:rPr>
        <w:t xml:space="preserve">of a schedule brings it to a more satisfactory state </w:t>
      </w:r>
      <w:r w:rsidRPr="004D5A6D">
        <w:rPr>
          <w:rStyle w:val="StyleUnderline"/>
          <w:rFonts w:asciiTheme="minorHAnsi" w:hAnsiTheme="minorHAnsi" w:cstheme="minorHAnsi"/>
        </w:rPr>
        <w:t>is undoubtedly an expansive view</w:t>
      </w:r>
      <w:r w:rsidRPr="004D5A6D">
        <w:rPr>
          <w:rFonts w:asciiTheme="minorHAnsi" w:hAnsiTheme="minorHAnsi" w:cstheme="minorHAnsi"/>
          <w:b/>
          <w:sz w:val="14"/>
        </w:rPr>
        <w:t xml:space="preserve"> </w:t>
      </w:r>
      <w:r w:rsidRPr="004D5A6D">
        <w:rPr>
          <w:rFonts w:asciiTheme="minorHAnsi" w:hAnsiTheme="minorHAnsi" w:cstheme="minorHAnsi"/>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4D5A6D">
        <w:rPr>
          <w:rStyle w:val="StyleUnderline"/>
          <w:rFonts w:asciiTheme="minorHAnsi" w:hAnsiTheme="minorHAnsi" w:cstheme="minorHAnsi"/>
        </w:rPr>
        <w:t xml:space="preserve">it cannot unambiguously be said that the sense in which the parties used these [*12] terms </w:t>
      </w:r>
      <w:proofErr w:type="gramStart"/>
      <w:r w:rsidRPr="004D5A6D">
        <w:rPr>
          <w:rStyle w:val="StyleUnderline"/>
          <w:rFonts w:asciiTheme="minorHAnsi" w:hAnsiTheme="minorHAnsi" w:cstheme="minorHAnsi"/>
        </w:rPr>
        <w:t>embraces</w:t>
      </w:r>
      <w:proofErr w:type="gramEnd"/>
      <w:r w:rsidRPr="004D5A6D">
        <w:rPr>
          <w:rStyle w:val="StyleUnderline"/>
          <w:rFonts w:asciiTheme="minorHAnsi" w:hAnsiTheme="minorHAnsi" w:cstheme="minorHAnsi"/>
        </w:rPr>
        <w:t xml:space="preserve"> the Bank's more expansive definition</w:t>
      </w:r>
      <w:r w:rsidRPr="004D5A6D">
        <w:rPr>
          <w:rFonts w:asciiTheme="minorHAnsi" w:hAnsiTheme="minorHAnsi" w:cstheme="minorHAnsi"/>
          <w:sz w:val="14"/>
        </w:rPr>
        <w:t xml:space="preserve">. Likewise, </w:t>
      </w:r>
      <w:r w:rsidRPr="004D5A6D">
        <w:rPr>
          <w:rStyle w:val="StyleUnderline"/>
          <w:rFonts w:asciiTheme="minorHAnsi" w:hAnsiTheme="minorHAnsi" w:cstheme="minorHAnsi"/>
          <w:highlight w:val="yellow"/>
        </w:rPr>
        <w:t>"reduce" means "to diminish in size, amount, extent, or number</w:t>
      </w:r>
      <w:r w:rsidRPr="004D5A6D">
        <w:rPr>
          <w:rStyle w:val="StyleUnderline"/>
          <w:rFonts w:asciiTheme="minorHAnsi" w:hAnsiTheme="minorHAnsi" w:cstheme="minorHAnsi"/>
        </w:rPr>
        <w:t>,"</w:t>
      </w:r>
      <w:r w:rsidRPr="004D5A6D">
        <w:rPr>
          <w:rFonts w:asciiTheme="minorHAnsi" w:hAnsiTheme="minorHAnsi" w:cstheme="minorHAnsi"/>
          <w:sz w:val="14"/>
        </w:rPr>
        <w:t xml:space="preserve"> Webster's, at 1905, </w:t>
      </w:r>
      <w:r w:rsidRPr="004D5A6D">
        <w:rPr>
          <w:rStyle w:val="StyleUnderline"/>
          <w:rFonts w:asciiTheme="minorHAnsi" w:hAnsiTheme="minorHAnsi" w:cstheme="minorHAnsi"/>
          <w:highlight w:val="yellow"/>
        </w:rPr>
        <w:t>but the term does not</w:t>
      </w:r>
      <w:r w:rsidRPr="004D5A6D">
        <w:rPr>
          <w:rFonts w:asciiTheme="minorHAnsi" w:hAnsiTheme="minorHAnsi" w:cstheme="minorHAnsi"/>
          <w:sz w:val="14"/>
        </w:rPr>
        <w:t xml:space="preserve">, in the context of the TSA, </w:t>
      </w:r>
      <w:r w:rsidRPr="004D5A6D">
        <w:rPr>
          <w:rStyle w:val="StyleUnderline"/>
          <w:rFonts w:asciiTheme="minorHAnsi" w:hAnsiTheme="minorHAnsi" w:cstheme="minorHAnsi"/>
        </w:rPr>
        <w:t xml:space="preserve">unambiguously </w:t>
      </w:r>
      <w:r w:rsidRPr="004D5A6D">
        <w:rPr>
          <w:rStyle w:val="StyleUnderline"/>
          <w:rFonts w:asciiTheme="minorHAnsi" w:hAnsiTheme="minorHAnsi" w:cstheme="minorHAnsi"/>
          <w:highlight w:val="yellow"/>
        </w:rPr>
        <w:t xml:space="preserve">embody </w:t>
      </w:r>
      <w:r w:rsidRPr="004D5A6D">
        <w:rPr>
          <w:rStyle w:val="StyleUnderline"/>
          <w:rFonts w:asciiTheme="minorHAnsi" w:hAnsiTheme="minorHAnsi" w:cstheme="minorHAnsi"/>
        </w:rPr>
        <w:t xml:space="preserve">an expansive scope that views </w:t>
      </w:r>
      <w:r w:rsidRPr="004D5A6D">
        <w:rPr>
          <w:rStyle w:val="StyleUnderline"/>
          <w:rFonts w:asciiTheme="minorHAnsi" w:hAnsiTheme="minorHAnsi" w:cstheme="minorHAnsi"/>
          <w:highlight w:val="yellow"/>
        </w:rPr>
        <w:t xml:space="preserve">complete deletion </w:t>
      </w:r>
      <w:r w:rsidRPr="004D5A6D">
        <w:rPr>
          <w:rStyle w:val="StyleUnderline"/>
          <w:rFonts w:asciiTheme="minorHAnsi" w:hAnsiTheme="minorHAnsi" w:cstheme="minorHAnsi"/>
        </w:rPr>
        <w:t xml:space="preserve">as a subset of diminution. </w:t>
      </w:r>
    </w:p>
    <w:p w14:paraId="79288D2C" w14:textId="77777777" w:rsidR="00E849FB" w:rsidRDefault="00E849FB" w:rsidP="00E849FB">
      <w:pPr>
        <w:pStyle w:val="Heading3"/>
      </w:pPr>
      <w:r>
        <w:lastRenderedPageBreak/>
        <w:t>1AC – Solvency</w:t>
      </w:r>
    </w:p>
    <w:p w14:paraId="23BCB7A3" w14:textId="77777777" w:rsidR="00E849FB" w:rsidRPr="004D5A6D" w:rsidRDefault="00E849FB" w:rsidP="00E849FB">
      <w:pPr>
        <w:pStyle w:val="Heading4"/>
        <w:rPr>
          <w:rFonts w:asciiTheme="minorHAnsi" w:hAnsiTheme="minorHAnsi" w:cstheme="minorHAnsi"/>
        </w:rPr>
      </w:pPr>
      <w:r>
        <w:rPr>
          <w:rFonts w:asciiTheme="minorHAnsi" w:hAnsiTheme="minorHAnsi" w:cstheme="minorHAnsi"/>
        </w:rPr>
        <w:t>Waiver accelerates vaccine production and innovation</w:t>
      </w:r>
    </w:p>
    <w:p w14:paraId="19DDBC5D" w14:textId="77777777" w:rsidR="00E849FB" w:rsidRPr="004D5A6D" w:rsidRDefault="00E849FB" w:rsidP="00E849FB">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6A8FEE96" w14:textId="77777777" w:rsidR="00E849FB" w:rsidRPr="004D5A6D" w:rsidRDefault="00E849FB" w:rsidP="00E849FB">
      <w:pPr>
        <w:rPr>
          <w:rFonts w:asciiTheme="minorHAnsi" w:hAnsiTheme="minorHAnsi" w:cstheme="minorHAnsi"/>
        </w:rPr>
      </w:pPr>
      <w:r w:rsidRPr="004D5A6D">
        <w:rPr>
          <w:rFonts w:asciiTheme="minorHAnsi" w:hAnsiTheme="minorHAnsi" w:cstheme="minorHAnsi"/>
        </w:rPr>
        <w:t>Waiving Intellectual Property</w:t>
      </w:r>
    </w:p>
    <w:p w14:paraId="2EC0D02D" w14:textId="77777777" w:rsidR="00E849FB" w:rsidRPr="004D5A6D" w:rsidRDefault="00E849FB" w:rsidP="00E849FB">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35FF2677" w14:textId="77777777" w:rsidR="00E849FB" w:rsidRPr="004D5A6D" w:rsidRDefault="00E849FB" w:rsidP="00E849FB">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18736E16" w14:textId="77777777" w:rsidR="00E849FB" w:rsidRPr="004D5A6D" w:rsidRDefault="00E849FB" w:rsidP="00E849FB">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1F530714" w14:textId="77777777" w:rsidR="00E849FB" w:rsidRPr="004D5A6D" w:rsidRDefault="00E849FB" w:rsidP="00E849FB">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821974">
        <w:rPr>
          <w:rStyle w:val="StyleUnderline"/>
          <w:rFonts w:asciiTheme="minorHAnsi" w:hAnsiTheme="minorHAnsi" w:cstheme="minorHAnsi"/>
        </w:rPr>
        <w:t xml:space="preserve">waiver that covers all IP, including patents and trade secrets, and extends to all COVID-19 technologies is </w:t>
      </w:r>
      <w:r w:rsidRPr="00821974">
        <w:rPr>
          <w:rStyle w:val="Emphasis"/>
          <w:rFonts w:asciiTheme="minorHAnsi" w:hAnsiTheme="minorHAnsi" w:cstheme="minorHAnsi"/>
        </w:rPr>
        <w:t>urgent</w:t>
      </w:r>
      <w:r w:rsidRPr="00821974">
        <w:rPr>
          <w:rStyle w:val="StyleUnderline"/>
          <w:rFonts w:asciiTheme="minorHAnsi" w:hAnsiTheme="minorHAnsi" w:cstheme="minorHAnsi"/>
        </w:rPr>
        <w:t>. Negotiators must avoid delay.</w:t>
      </w:r>
      <w:r w:rsidRPr="00821974">
        <w:rPr>
          <w:rFonts w:asciiTheme="minorHAnsi" w:hAnsiTheme="minorHAnsi" w:cstheme="minorHAnsi"/>
        </w:rPr>
        <w:t xml:space="preserve"> Waiver negotiations among WTO members in 2003 took 9 months </w:t>
      </w:r>
      <w:r w:rsidRPr="00821974">
        <w:rPr>
          <w:rStyle w:val="StyleUnderline"/>
          <w:rFonts w:asciiTheme="minorHAnsi" w:hAnsiTheme="minorHAnsi" w:cstheme="minorHAnsi"/>
        </w:rPr>
        <w:t>and</w:t>
      </w:r>
      <w:r w:rsidRPr="00821974">
        <w:rPr>
          <w:rFonts w:asciiTheme="minorHAnsi" w:hAnsiTheme="minorHAnsi" w:cstheme="minorHAnsi"/>
        </w:rPr>
        <w:t xml:space="preserve"> governments have so far been slow in negotiating the current IP waiver proposal. </w:t>
      </w:r>
      <w:r w:rsidRPr="00821974">
        <w:rPr>
          <w:rStyle w:val="StyleUnderline"/>
          <w:rFonts w:asciiTheme="minorHAnsi" w:hAnsiTheme="minorHAnsi" w:cstheme="minorHAnsi"/>
        </w:rPr>
        <w:t xml:space="preserve">Movement toward a waiver also might support voluntary action. Following President Biden’s announcement supporting an IP waiver, Moderna and Pfizer-BioNTech both pledged additional doses to LMICs, a welcome sign that waiver </w:t>
      </w:r>
      <w:r w:rsidRPr="00821974">
        <w:rPr>
          <w:rStyle w:val="Emphasis"/>
          <w:rFonts w:asciiTheme="minorHAnsi" w:hAnsiTheme="minorHAnsi" w:cstheme="minorHAnsi"/>
        </w:rPr>
        <w:t>negotiations might incentivize sharing.</w:t>
      </w:r>
    </w:p>
    <w:p w14:paraId="4F434FE0" w14:textId="77777777" w:rsidR="00E849FB" w:rsidRPr="004D5A6D" w:rsidRDefault="00E849FB" w:rsidP="00E849FB">
      <w:pPr>
        <w:rPr>
          <w:rFonts w:asciiTheme="minorHAnsi" w:hAnsiTheme="minorHAnsi" w:cstheme="minorHAnsi"/>
        </w:rPr>
      </w:pPr>
      <w:r w:rsidRPr="004D5A6D">
        <w:rPr>
          <w:rFonts w:asciiTheme="minorHAnsi" w:hAnsiTheme="minorHAnsi" w:cstheme="minorHAnsi"/>
        </w:rPr>
        <w:t>Sharing Technology and Expanding Manufacturing Capacity</w:t>
      </w:r>
    </w:p>
    <w:p w14:paraId="645C1466" w14:textId="77777777" w:rsidR="00E849FB" w:rsidRPr="004D5A6D" w:rsidRDefault="00E849FB" w:rsidP="00E849FB">
      <w:pPr>
        <w:rPr>
          <w:rStyle w:val="StyleUnderline"/>
          <w:rFonts w:asciiTheme="minorHAnsi" w:hAnsiTheme="minorHAnsi" w:cstheme="minorHAnsi"/>
        </w:rPr>
      </w:pPr>
      <w:r w:rsidRPr="004D5A6D">
        <w:rPr>
          <w:rFonts w:asciiTheme="minorHAnsi" w:hAnsiTheme="minorHAnsi" w:cstheme="minorHAnsi"/>
        </w:rPr>
        <w:t xml:space="preserve">On June 21, South Africa, the World Health Organization (WHO), and the Africa Centers for Disease Control (CDC) announced an important new hub for producing mRNA vaccines for the African continent and asked the US and Europe to share the technology to make these vaccines. Waiving IP removes legal barriers, but sharing knowledge on how to make vaccines, including ingredients, methods, sourcing, and </w:t>
      </w:r>
      <w:r w:rsidRPr="004D5A6D">
        <w:rPr>
          <w:rFonts w:asciiTheme="minorHAnsi" w:hAnsiTheme="minorHAnsi" w:cstheme="minorHAnsi"/>
        </w:rPr>
        <w:lastRenderedPageBreak/>
        <w:t xml:space="preserve">technologies, is a justice-oriented move that would help LMIC manufacturers move quickly. </w:t>
      </w:r>
      <w:r w:rsidRPr="00821974">
        <w:rPr>
          <w:rStyle w:val="StyleUnderline"/>
          <w:rFonts w:asciiTheme="minorHAnsi" w:hAnsiTheme="minorHAnsi" w:cstheme="minorHAnsi"/>
        </w:rPr>
        <w:t xml:space="preserve">When </w:t>
      </w:r>
      <w:r w:rsidRPr="004D5A6D">
        <w:rPr>
          <w:rStyle w:val="StyleUnderline"/>
          <w:rFonts w:asciiTheme="minorHAnsi" w:hAnsiTheme="minorHAnsi" w:cstheme="minorHAnsi"/>
          <w:highlight w:val="cyan"/>
        </w:rPr>
        <w:t xml:space="preserve">Moderna </w:t>
      </w:r>
      <w:r w:rsidRPr="00821974">
        <w:rPr>
          <w:rStyle w:val="StyleUnderline"/>
          <w:rFonts w:asciiTheme="minorHAnsi" w:hAnsiTheme="minorHAnsi" w:cstheme="minorHAnsi"/>
        </w:rPr>
        <w:t>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 xml:space="preserve">within </w:t>
      </w:r>
      <w:r w:rsidRPr="00821974">
        <w:rPr>
          <w:rStyle w:val="Emphasis"/>
          <w:rFonts w:asciiTheme="minorHAnsi" w:hAnsiTheme="minorHAnsi" w:cstheme="minorHAnsi"/>
        </w:rPr>
        <w:t xml:space="preserve">a few </w:t>
      </w:r>
      <w:r w:rsidRPr="004D5A6D">
        <w:rPr>
          <w:rStyle w:val="Emphasis"/>
          <w:rFonts w:asciiTheme="minorHAnsi" w:hAnsiTheme="minorHAnsi" w:cstheme="minorHAnsi"/>
          <w:highlight w:val="cyan"/>
        </w:rPr>
        <w:t>months</w:t>
      </w:r>
      <w:r w:rsidRPr="004D5A6D">
        <w:rPr>
          <w:rFonts w:asciiTheme="minorHAnsi" w:hAnsiTheme="minorHAnsi" w:cstheme="minorHAnsi"/>
        </w:rPr>
        <w:t xml:space="preserve">, showing that </w:t>
      </w:r>
      <w:r w:rsidRPr="00821974">
        <w:rPr>
          <w:rStyle w:val="StyleUnderline"/>
          <w:rFonts w:asciiTheme="minorHAnsi" w:hAnsiTheme="minorHAnsi" w:cstheme="minorHAnsi"/>
        </w:rPr>
        <w:t xml:space="preserve">arguments suggesting local manufacturing will take too long are </w:t>
      </w:r>
      <w:r w:rsidRPr="00821974">
        <w:rPr>
          <w:rStyle w:val="Emphasis"/>
          <w:rFonts w:asciiTheme="minorHAnsi" w:hAnsiTheme="minorHAnsi" w:cstheme="minorHAnsi"/>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3B876698" w14:textId="77777777" w:rsidR="00E849FB" w:rsidRPr="004D5A6D" w:rsidRDefault="00E849FB" w:rsidP="00E849FB">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Moderna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Moderna $2.5 billion, covering development and clinical trials. </w:t>
      </w:r>
      <w:r w:rsidRPr="00821974">
        <w:rPr>
          <w:rStyle w:val="StyleUnderline"/>
          <w:rFonts w:asciiTheme="minorHAnsi" w:hAnsiTheme="minorHAnsi" w:cstheme="minorHAnsi"/>
        </w:rPr>
        <w:t xml:space="preserve">Public funding should come with </w:t>
      </w:r>
      <w:r w:rsidRPr="00821974">
        <w:rPr>
          <w:rStyle w:val="Emphasis"/>
          <w:rFonts w:asciiTheme="minorHAnsi" w:hAnsiTheme="minorHAnsi" w:cstheme="minorHAnsi"/>
        </w:rPr>
        <w:t>ethical obligations</w:t>
      </w:r>
      <w:r w:rsidRPr="00821974">
        <w:rPr>
          <w:rStyle w:val="StyleUnderline"/>
          <w:rFonts w:asciiTheme="minorHAnsi" w:hAnsiTheme="minorHAnsi" w:cstheme="minorHAnsi"/>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5477B161" w14:textId="77777777" w:rsidR="00E849FB" w:rsidRPr="004D5A6D" w:rsidRDefault="00E849FB" w:rsidP="00E849FB">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821974">
        <w:rPr>
          <w:rStyle w:val="StyleUnderline"/>
          <w:rFonts w:asciiTheme="minorHAnsi" w:hAnsiTheme="minorHAnsi" w:cstheme="minorHAnsi"/>
        </w:rPr>
        <w:t xml:space="preserve">has plans to make </w:t>
      </w:r>
      <w:r w:rsidRPr="00821974">
        <w:rPr>
          <w:rStyle w:val="Emphasis"/>
          <w:rFonts w:asciiTheme="minorHAnsi" w:hAnsiTheme="minorHAnsi" w:cstheme="minorHAnsi"/>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 xml:space="preserve">South Africa, Vietnam, Brazil, India, </w:t>
      </w:r>
      <w:r w:rsidRPr="00821974">
        <w:rPr>
          <w:rStyle w:val="StyleUnderline"/>
          <w:rFonts w:asciiTheme="minorHAnsi" w:hAnsiTheme="minorHAnsi" w:cstheme="minorHAnsi"/>
        </w:rPr>
        <w:t xml:space="preserve">and other countries </w:t>
      </w:r>
      <w:r w:rsidRPr="004D5A6D">
        <w:rPr>
          <w:rStyle w:val="StyleUnderline"/>
          <w:rFonts w:asciiTheme="minorHAnsi" w:hAnsiTheme="minorHAnsi" w:cstheme="minorHAnsi"/>
          <w:highlight w:val="cyan"/>
        </w:rPr>
        <w:t>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E271A0">
        <w:rPr>
          <w:rStyle w:val="Emphasis"/>
          <w:rFonts w:asciiTheme="minorHAnsi" w:hAnsiTheme="minorHAnsi" w:cstheme="minorHAnsi"/>
        </w:rPr>
        <w:t>Far more is achievable</w:t>
      </w:r>
      <w:r w:rsidRPr="00E271A0">
        <w:rPr>
          <w:rStyle w:val="StyleUnderline"/>
          <w:rFonts w:asciiTheme="minorHAnsi" w:hAnsiTheme="minorHAnsi" w:cstheme="minorHAnsi"/>
        </w:rPr>
        <w:t>.</w:t>
      </w:r>
    </w:p>
    <w:p w14:paraId="0EDCC01E" w14:textId="77777777" w:rsidR="00E849FB" w:rsidRPr="004D5A6D" w:rsidRDefault="00E849FB" w:rsidP="00E849FB">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821974">
        <w:rPr>
          <w:rStyle w:val="StyleUnderline"/>
          <w:rFonts w:asciiTheme="minorHAnsi" w:hAnsiTheme="minorHAnsi" w:cstheme="minorHAnsi"/>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45C2E543" w14:textId="77777777" w:rsidR="00E849FB" w:rsidRPr="004D5A6D" w:rsidRDefault="00E849FB" w:rsidP="00E849FB">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3986310F" w14:textId="6D26F702" w:rsidR="00C534F2" w:rsidRPr="004D5A6D" w:rsidRDefault="00265817" w:rsidP="00C534F2">
      <w:pPr>
        <w:pStyle w:val="Heading4"/>
        <w:rPr>
          <w:rFonts w:asciiTheme="minorHAnsi" w:hAnsiTheme="minorHAnsi" w:cstheme="minorHAnsi"/>
        </w:rPr>
      </w:pPr>
      <w:proofErr w:type="spellStart"/>
      <w:r>
        <w:rPr>
          <w:rFonts w:asciiTheme="minorHAnsi" w:hAnsiTheme="minorHAnsi" w:cstheme="minorHAnsi"/>
        </w:rPr>
        <w:t>Aff</w:t>
      </w:r>
      <w:proofErr w:type="spellEnd"/>
      <w:r>
        <w:rPr>
          <w:rFonts w:asciiTheme="minorHAnsi" w:hAnsiTheme="minorHAnsi" w:cstheme="minorHAnsi"/>
        </w:rPr>
        <w:t xml:space="preserve"> innovation is key </w:t>
      </w:r>
      <w:proofErr w:type="spellStart"/>
      <w:r>
        <w:rPr>
          <w:rFonts w:asciiTheme="minorHAnsi" w:hAnsiTheme="minorHAnsi" w:cstheme="minorHAnsi"/>
        </w:rPr>
        <w:t>cuz</w:t>
      </w:r>
      <w:proofErr w:type="spellEnd"/>
      <w:r>
        <w:rPr>
          <w:rFonts w:asciiTheme="minorHAnsi" w:hAnsiTheme="minorHAnsi" w:cstheme="minorHAnsi"/>
        </w:rPr>
        <w:t xml:space="preserve"> current innovation is slowing</w:t>
      </w:r>
    </w:p>
    <w:p w14:paraId="6C14ED1B" w14:textId="77777777" w:rsidR="00C534F2" w:rsidRPr="004D5A6D" w:rsidRDefault="00C534F2" w:rsidP="00C534F2">
      <w:pPr>
        <w:rPr>
          <w:rFonts w:asciiTheme="minorHAnsi" w:hAnsiTheme="minorHAnsi" w:cstheme="minorHAnsi"/>
        </w:rPr>
      </w:pPr>
      <w:r w:rsidRPr="004D5A6D">
        <w:rPr>
          <w:rStyle w:val="Style13ptBold"/>
          <w:rFonts w:asciiTheme="minorHAnsi" w:hAnsiTheme="minorHAnsi" w:cstheme="minorHAnsi"/>
        </w:rPr>
        <w:t>Langley 4/21</w:t>
      </w:r>
      <w:r w:rsidRPr="004D5A6D">
        <w:rPr>
          <w:rFonts w:asciiTheme="minorHAnsi" w:hAnsiTheme="minorHAnsi" w:cstheme="minorHAnsi"/>
        </w:rPr>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w:t>
      </w:r>
    </w:p>
    <w:p w14:paraId="79D90AC8" w14:textId="77777777" w:rsidR="00C534F2" w:rsidRPr="004D5A6D" w:rsidRDefault="00C534F2" w:rsidP="00C534F2">
      <w:pPr>
        <w:rPr>
          <w:rStyle w:val="StyleUnderline"/>
          <w:rFonts w:asciiTheme="minorHAnsi" w:hAnsiTheme="minorHAnsi" w:cstheme="minorHAnsi"/>
        </w:rPr>
      </w:pPr>
      <w:r w:rsidRPr="004D5A6D">
        <w:rPr>
          <w:rFonts w:asciiTheme="minorHAnsi" w:hAnsiTheme="minorHAnsi" w:cstheme="minorHAnsi"/>
        </w:rPr>
        <w:t xml:space="preserve">Shares of </w:t>
      </w:r>
      <w:r w:rsidRPr="004D5A6D">
        <w:rPr>
          <w:rStyle w:val="StyleUnderline"/>
          <w:rFonts w:asciiTheme="minorHAnsi" w:hAnsiTheme="minorHAnsi" w:cstheme="minorHAnsi"/>
        </w:rPr>
        <w:t>Sarepta Therapeutics Inc., Amicus Therapeutics Inc. and Frequency Therapeutics</w:t>
      </w:r>
      <w:r w:rsidRPr="004D5A6D">
        <w:rPr>
          <w:rFonts w:asciiTheme="minorHAnsi" w:hAnsiTheme="minorHAnsi" w:cstheme="minorHAnsi"/>
        </w:rPr>
        <w:t xml:space="preserve"> Inc. are among the recent losers for </w:t>
      </w:r>
      <w:r w:rsidRPr="004D5A6D">
        <w:rPr>
          <w:rStyle w:val="StyleUnderline"/>
          <w:rFonts w:asciiTheme="minorHAnsi" w:hAnsiTheme="minorHAnsi" w:cstheme="minorHAnsi"/>
          <w:highlight w:val="green"/>
        </w:rPr>
        <w:t>biotech</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green"/>
        </w:rPr>
        <w:t>investors</w:t>
      </w:r>
      <w:r w:rsidRPr="004D5A6D">
        <w:rPr>
          <w:rFonts w:asciiTheme="minorHAnsi" w:hAnsiTheme="minorHAnsi" w:cstheme="minorHAnsi"/>
        </w:rPr>
        <w:t xml:space="preserve">, having </w:t>
      </w:r>
      <w:r w:rsidRPr="004D5A6D">
        <w:rPr>
          <w:rStyle w:val="StyleUnderline"/>
          <w:rFonts w:asciiTheme="minorHAnsi" w:hAnsiTheme="minorHAnsi" w:cstheme="minorHAnsi"/>
          <w:highlight w:val="green"/>
        </w:rPr>
        <w:t>lost more than half their value</w:t>
      </w:r>
      <w:r w:rsidRPr="004D5A6D">
        <w:rPr>
          <w:rStyle w:val="StyleUnderline"/>
          <w:rFonts w:asciiTheme="minorHAnsi" w:hAnsiTheme="minorHAnsi" w:cstheme="minorHAnsi"/>
        </w:rPr>
        <w:t xml:space="preserve"> so far this year. </w:t>
      </w:r>
      <w:r w:rsidRPr="004D5A6D">
        <w:rPr>
          <w:rFonts w:asciiTheme="minorHAnsi" w:hAnsiTheme="minorHAnsi" w:cstheme="minorHAnsi"/>
        </w:rPr>
        <w:t>“</w:t>
      </w:r>
      <w:r w:rsidRPr="004D5A6D">
        <w:rPr>
          <w:rStyle w:val="StyleUnderline"/>
          <w:rFonts w:asciiTheme="minorHAnsi" w:hAnsiTheme="minorHAnsi" w:cstheme="minorHAnsi"/>
        </w:rPr>
        <w:t>It’s felt like a kitchen sink in terms of the number of factors weighing on biotech sentiment in the near term,</w:t>
      </w:r>
      <w:r w:rsidRPr="004D5A6D">
        <w:rPr>
          <w:rFonts w:asciiTheme="minorHAnsi" w:hAnsiTheme="minorHAnsi" w:cstheme="minorHAnsi"/>
        </w:rPr>
        <w:t xml:space="preserve">” said Andy Acker, who manages the Janus Henderson Global Life Sciences Fund. Among those are </w:t>
      </w:r>
      <w:r w:rsidRPr="004D5A6D">
        <w:rPr>
          <w:rStyle w:val="StyleUnderline"/>
          <w:rFonts w:asciiTheme="minorHAnsi" w:hAnsiTheme="minorHAnsi" w:cstheme="minorHAnsi"/>
          <w:highlight w:val="green"/>
        </w:rPr>
        <w:t>disappointing</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green"/>
        </w:rPr>
        <w:t>clinical trials, concern about</w:t>
      </w:r>
      <w:r w:rsidRPr="004D5A6D">
        <w:rPr>
          <w:rStyle w:val="StyleUnderline"/>
          <w:rFonts w:asciiTheme="minorHAnsi" w:hAnsiTheme="minorHAnsi" w:cstheme="minorHAnsi"/>
        </w:rPr>
        <w:t xml:space="preserve"> the possibility of </w:t>
      </w:r>
      <w:r w:rsidRPr="004D5A6D">
        <w:rPr>
          <w:rStyle w:val="StyleUnderline"/>
          <w:rFonts w:asciiTheme="minorHAnsi" w:hAnsiTheme="minorHAnsi" w:cstheme="minorHAnsi"/>
          <w:highlight w:val="green"/>
        </w:rPr>
        <w:t>renewed focus on drug prices</w:t>
      </w:r>
      <w:r w:rsidRPr="004D5A6D">
        <w:rPr>
          <w:rStyle w:val="StyleUnderline"/>
          <w:rFonts w:asciiTheme="minorHAnsi" w:hAnsiTheme="minorHAnsi" w:cstheme="minorHAnsi"/>
        </w:rPr>
        <w:t xml:space="preserve"> in Washington </w:t>
      </w:r>
      <w:r w:rsidRPr="004D5A6D">
        <w:rPr>
          <w:rStyle w:val="StyleUnderline"/>
          <w:rFonts w:asciiTheme="minorHAnsi" w:hAnsiTheme="minorHAnsi" w:cstheme="minorHAnsi"/>
          <w:highlight w:val="green"/>
        </w:rPr>
        <w:t>and</w:t>
      </w:r>
      <w:r w:rsidRPr="004D5A6D">
        <w:rPr>
          <w:rStyle w:val="StyleUnderline"/>
          <w:rFonts w:asciiTheme="minorHAnsi" w:hAnsiTheme="minorHAnsi" w:cstheme="minorHAnsi"/>
        </w:rPr>
        <w:t xml:space="preserve"> the recent rotation into </w:t>
      </w:r>
      <w:r w:rsidRPr="004D5A6D">
        <w:rPr>
          <w:rStyle w:val="StyleUnderline"/>
          <w:rFonts w:asciiTheme="minorHAnsi" w:hAnsiTheme="minorHAnsi" w:cstheme="minorHAnsi"/>
          <w:highlight w:val="green"/>
        </w:rPr>
        <w:t>economically sensitive stocks</w:t>
      </w:r>
      <w:r w:rsidRPr="004D5A6D">
        <w:rPr>
          <w:rStyle w:val="StyleUnderline"/>
          <w:rFonts w:asciiTheme="minorHAnsi" w:hAnsiTheme="minorHAnsi" w:cstheme="minorHAnsi"/>
        </w:rPr>
        <w:t xml:space="preserve">. </w:t>
      </w:r>
      <w:r w:rsidRPr="004D5A6D">
        <w:rPr>
          <w:rFonts w:asciiTheme="minorHAnsi" w:hAnsiTheme="minorHAnsi" w:cstheme="minorHAnsi"/>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4D5A6D">
        <w:rPr>
          <w:rStyle w:val="StyleUnderline"/>
          <w:rFonts w:asciiTheme="minorHAnsi" w:hAnsiTheme="minorHAnsi" w:cstheme="minorHAnsi"/>
        </w:rPr>
        <w:t>biotech</w:t>
      </w:r>
      <w:r w:rsidRPr="004D5A6D">
        <w:rPr>
          <w:rFonts w:asciiTheme="minorHAnsi" w:hAnsiTheme="minorHAnsi" w:cstheme="minorHAnsi"/>
        </w:rPr>
        <w:t xml:space="preserve"> investing, but a smattering of</w:t>
      </w:r>
      <w:r w:rsidRPr="004D5A6D">
        <w:rPr>
          <w:rStyle w:val="StyleUnderline"/>
          <w:rFonts w:asciiTheme="minorHAnsi" w:hAnsiTheme="minorHAnsi" w:cstheme="minorHAnsi"/>
        </w:rPr>
        <w:t xml:space="preserve"> negative news has damped enthusiasm in recent months. </w:t>
      </w:r>
      <w:r w:rsidRPr="004D5A6D">
        <w:rPr>
          <w:rFonts w:asciiTheme="minorHAnsi" w:hAnsiTheme="minorHAnsi" w:cstheme="minorHAnsi"/>
        </w:rPr>
        <w:t xml:space="preserve">Shares of Sarepta Therapeutics plunged 51% on Jan. 8 after mixed results from a study of a </w:t>
      </w:r>
      <w:r w:rsidRPr="004D5A6D">
        <w:rPr>
          <w:rFonts w:asciiTheme="minorHAnsi" w:hAnsiTheme="minorHAnsi" w:cstheme="minorHAnsi"/>
        </w:rPr>
        <w:lastRenderedPageBreak/>
        <w:t xml:space="preserve">drug targeting a form of muscular dystrophy. The shares are now down 58% for the year. Amicus Therapeutics shares dropped 33% on Feb. 12 after trial results for its treatment of a rare disorder called </w:t>
      </w:r>
      <w:proofErr w:type="spellStart"/>
      <w:r w:rsidRPr="004D5A6D">
        <w:rPr>
          <w:rFonts w:asciiTheme="minorHAnsi" w:hAnsiTheme="minorHAnsi" w:cstheme="minorHAnsi"/>
        </w:rPr>
        <w:t>Pompe</w:t>
      </w:r>
      <w:proofErr w:type="spellEnd"/>
      <w:r w:rsidRPr="004D5A6D">
        <w:rPr>
          <w:rFonts w:asciiTheme="minorHAnsi" w:hAnsiTheme="minorHAnsi" w:cstheme="minorHAnsi"/>
        </w:rPr>
        <w:t xml:space="preserv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4D5A6D">
        <w:rPr>
          <w:rStyle w:val="StyleUnderline"/>
          <w:rFonts w:asciiTheme="minorHAnsi" w:hAnsiTheme="minorHAnsi" w:cstheme="minorHAnsi"/>
          <w:highlight w:val="green"/>
        </w:rPr>
        <w:t>The F</w:t>
      </w:r>
      <w:r w:rsidRPr="004D5A6D">
        <w:rPr>
          <w:rStyle w:val="StyleUnderline"/>
          <w:rFonts w:asciiTheme="minorHAnsi" w:hAnsiTheme="minorHAnsi" w:cstheme="minorHAnsi"/>
        </w:rPr>
        <w:t xml:space="preserve">ederal </w:t>
      </w:r>
      <w:r w:rsidRPr="004D5A6D">
        <w:rPr>
          <w:rStyle w:val="StyleUnderline"/>
          <w:rFonts w:asciiTheme="minorHAnsi" w:hAnsiTheme="minorHAnsi" w:cstheme="minorHAnsi"/>
          <w:highlight w:val="green"/>
        </w:rPr>
        <w:t>T</w:t>
      </w:r>
      <w:r w:rsidRPr="004D5A6D">
        <w:rPr>
          <w:rStyle w:val="StyleUnderline"/>
          <w:rFonts w:asciiTheme="minorHAnsi" w:hAnsiTheme="minorHAnsi" w:cstheme="minorHAnsi"/>
        </w:rPr>
        <w:t xml:space="preserve">rade </w:t>
      </w:r>
      <w:r w:rsidRPr="004D5A6D">
        <w:rPr>
          <w:rStyle w:val="StyleUnderline"/>
          <w:rFonts w:asciiTheme="minorHAnsi" w:hAnsiTheme="minorHAnsi" w:cstheme="minorHAnsi"/>
          <w:highlight w:val="green"/>
        </w:rPr>
        <w:t>C</w:t>
      </w:r>
      <w:r w:rsidRPr="004D5A6D">
        <w:rPr>
          <w:rStyle w:val="StyleUnderline"/>
          <w:rFonts w:asciiTheme="minorHAnsi" w:hAnsiTheme="minorHAnsi" w:cstheme="minorHAnsi"/>
        </w:rPr>
        <w:t xml:space="preserve">ommission </w:t>
      </w:r>
      <w:r w:rsidRPr="004D5A6D">
        <w:rPr>
          <w:rStyle w:val="StyleUnderline"/>
          <w:rFonts w:asciiTheme="minorHAnsi" w:hAnsiTheme="minorHAnsi" w:cstheme="minorHAnsi"/>
          <w:highlight w:val="green"/>
        </w:rPr>
        <w:t>has indicated it is preparing</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green"/>
        </w:rPr>
        <w:t>to take a hard</w:t>
      </w:r>
      <w:r w:rsidRPr="004D5A6D">
        <w:rPr>
          <w:rStyle w:val="StyleUnderline"/>
          <w:rFonts w:asciiTheme="minorHAnsi" w:hAnsiTheme="minorHAnsi" w:cstheme="minorHAnsi"/>
        </w:rPr>
        <w:t xml:space="preserve">er </w:t>
      </w:r>
      <w:r w:rsidRPr="004D5A6D">
        <w:rPr>
          <w:rStyle w:val="StyleUnderline"/>
          <w:rFonts w:asciiTheme="minorHAnsi" w:hAnsiTheme="minorHAnsi" w:cstheme="minorHAnsi"/>
          <w:highlight w:val="green"/>
        </w:rPr>
        <w:t>line on</w:t>
      </w:r>
      <w:r w:rsidRPr="004D5A6D">
        <w:rPr>
          <w:rStyle w:val="StyleUnderline"/>
          <w:rFonts w:asciiTheme="minorHAnsi" w:hAnsiTheme="minorHAnsi" w:cstheme="minorHAnsi"/>
        </w:rPr>
        <w:t xml:space="preserve"> drug-company </w:t>
      </w:r>
      <w:r w:rsidRPr="004D5A6D">
        <w:rPr>
          <w:rStyle w:val="StyleUnderline"/>
          <w:rFonts w:asciiTheme="minorHAnsi" w:hAnsiTheme="minorHAnsi" w:cstheme="minorHAnsi"/>
          <w:highlight w:val="green"/>
        </w:rPr>
        <w:t>mergers</w:t>
      </w:r>
      <w:r w:rsidRPr="004D5A6D">
        <w:rPr>
          <w:rStyle w:val="StyleUnderline"/>
          <w:rFonts w:asciiTheme="minorHAnsi" w:hAnsiTheme="minorHAnsi" w:cstheme="minorHAnsi"/>
        </w:rPr>
        <w:t>, which are a source of potential value for investors in small biotech shops.</w:t>
      </w:r>
      <w:r w:rsidRPr="004D5A6D">
        <w:rPr>
          <w:rFonts w:asciiTheme="minorHAnsi" w:hAnsiTheme="minorHAnsi" w:cstheme="minorHAnsi"/>
        </w:rPr>
        <w:t xml:space="preserve"> The commission in March said it would reconsider its approach to scrutinizing deals that could harm competition. “Biotech can be driven by mergers,’ said </w:t>
      </w:r>
      <w:proofErr w:type="spellStart"/>
      <w:r w:rsidRPr="004D5A6D">
        <w:rPr>
          <w:rFonts w:asciiTheme="minorHAnsi" w:hAnsiTheme="minorHAnsi" w:cstheme="minorHAnsi"/>
        </w:rPr>
        <w:t>Jeremie</w:t>
      </w:r>
      <w:proofErr w:type="spellEnd"/>
      <w:r w:rsidRPr="004D5A6D">
        <w:rPr>
          <w:rFonts w:asciiTheme="minorHAnsi" w:hAnsiTheme="minorHAnsi" w:cstheme="minorHAnsi"/>
        </w:rPr>
        <w:t xml:space="preserv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4D5A6D">
        <w:rPr>
          <w:rStyle w:val="StyleUnderline"/>
          <w:rFonts w:asciiTheme="minorHAnsi" w:hAnsiTheme="minorHAnsi" w:cstheme="minorHAnsi"/>
          <w:highlight w:val="green"/>
        </w:rPr>
        <w:t>investors are betting against companies</w:t>
      </w:r>
      <w:r w:rsidRPr="004D5A6D">
        <w:rPr>
          <w:rStyle w:val="StyleUnderline"/>
          <w:rFonts w:asciiTheme="minorHAnsi" w:hAnsiTheme="minorHAnsi" w:cstheme="minorHAnsi"/>
        </w:rPr>
        <w:t xml:space="preserve"> in the industry.</w:t>
      </w:r>
      <w:r w:rsidRPr="004D5A6D">
        <w:rPr>
          <w:rFonts w:asciiTheme="minorHAnsi" w:hAnsiTheme="minorHAnsi" w:cstheme="minorHAnsi"/>
        </w:rPr>
        <w:t xml:space="preserve"> Biotech stocks accounted for five of the 10 most-shorted stocks on U.S. exchanges at the end of March, according to S&amp;P Global Market Intelligence. Short interest in Esperion Therapeutics </w:t>
      </w:r>
      <w:proofErr w:type="spellStart"/>
      <w:r w:rsidRPr="004D5A6D">
        <w:rPr>
          <w:rFonts w:asciiTheme="minorHAnsi" w:hAnsiTheme="minorHAnsi" w:cstheme="minorHAnsi"/>
        </w:rPr>
        <w:t>Inc.stood</w:t>
      </w:r>
      <w:proofErr w:type="spellEnd"/>
      <w:r w:rsidRPr="004D5A6D">
        <w:rPr>
          <w:rFonts w:asciiTheme="minorHAnsi" w:hAnsiTheme="minorHAnsi" w:cstheme="minorHAnsi"/>
        </w:rPr>
        <w:t xml:space="preserve"> at 34% of shares outstanding as of March 31, followed by Clovis Oncology Inc. at 31% and </w:t>
      </w:r>
      <w:proofErr w:type="spellStart"/>
      <w:r w:rsidRPr="004D5A6D">
        <w:rPr>
          <w:rFonts w:asciiTheme="minorHAnsi" w:hAnsiTheme="minorHAnsi" w:cstheme="minorHAnsi"/>
        </w:rPr>
        <w:t>Inovio</w:t>
      </w:r>
      <w:proofErr w:type="spellEnd"/>
      <w:r w:rsidRPr="004D5A6D">
        <w:rPr>
          <w:rFonts w:asciiTheme="minorHAnsi" w:hAnsiTheme="minorHAnsi" w:cstheme="minorHAnsi"/>
        </w:rPr>
        <w:t xml:space="preserve"> Pharmaceuticals Inc. at 26%, an S&amp;P analysis showed. </w:t>
      </w:r>
      <w:r w:rsidRPr="004D5A6D">
        <w:rPr>
          <w:rStyle w:val="StyleUnderline"/>
          <w:rFonts w:asciiTheme="minorHAnsi" w:hAnsiTheme="minorHAnsi" w:cstheme="minorHAnsi"/>
        </w:rPr>
        <w:t>As Covid-19 vaccines reach more people and the economy picks up, investors have favored shares of banks, energy producers and other companies that tend to do well in a strong economy.</w:t>
      </w:r>
      <w:r w:rsidRPr="004D5A6D">
        <w:rPr>
          <w:rFonts w:asciiTheme="minorHAnsi" w:hAnsiTheme="minorHAnsi" w:cstheme="minorHAnsi"/>
        </w:rPr>
        <w:t xml:space="preserve"> They have been less interested in stocks that hold out the prospect of innovation-driven growth in fields like technology and biotech. </w:t>
      </w:r>
      <w:r w:rsidRPr="004D5A6D">
        <w:rPr>
          <w:rStyle w:val="StyleUnderline"/>
          <w:rFonts w:asciiTheme="minorHAnsi" w:hAnsiTheme="minorHAnsi" w:cstheme="minorHAnsi"/>
        </w:rPr>
        <w:t>Expectations of a strong recovery have also been seen in the bond market</w:t>
      </w:r>
      <w:r w:rsidRPr="004D5A6D">
        <w:rPr>
          <w:rFonts w:asciiTheme="minorHAnsi" w:hAnsiTheme="minorHAnsi" w:cstheme="minorHAnsi"/>
        </w:rPr>
        <w:t xml:space="preserve">, where falling prices lifted the yield on the benchmark 10-year U.S. Treasury note to 1.566% on Wednesday from 0.913% at the end of last year. As yields climb, </w:t>
      </w:r>
      <w:r w:rsidRPr="004D5A6D">
        <w:rPr>
          <w:rStyle w:val="StyleUnderline"/>
          <w:rFonts w:asciiTheme="minorHAnsi" w:hAnsiTheme="minorHAnsi" w:cstheme="minorHAnsi"/>
        </w:rPr>
        <w:t>borrowing costs for businesses also rise</w:t>
      </w:r>
      <w:r w:rsidRPr="004D5A6D">
        <w:rPr>
          <w:rFonts w:asciiTheme="minorHAnsi" w:hAnsiTheme="minorHAnsi" w:cstheme="minorHAnsi"/>
        </w:rPr>
        <w:t xml:space="preserve">. That often </w:t>
      </w:r>
      <w:r w:rsidRPr="004D5A6D">
        <w:rPr>
          <w:rStyle w:val="StyleUnderline"/>
          <w:rFonts w:asciiTheme="minorHAnsi" w:hAnsiTheme="minorHAnsi" w:cstheme="minorHAnsi"/>
        </w:rPr>
        <w:t>lands hard on biotech companies, where hefty bills for research and development can arrive long before revenue.</w:t>
      </w:r>
    </w:p>
    <w:p w14:paraId="60E2152D" w14:textId="77777777" w:rsidR="00E849FB" w:rsidRPr="004D5A6D" w:rsidRDefault="00E849FB" w:rsidP="00E849FB">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5C535762" w14:textId="77777777" w:rsidR="00E849FB" w:rsidRPr="004D5A6D" w:rsidRDefault="00E849FB" w:rsidP="00E849FB">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Université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School of Nursing, Faculty of Health &amp; Social Development, University of British Columbia, Vancouver, BC, Canada; Srinivas Murthy, Faculty of Medicine, University of British Columbia, Vancouver, BC, Canada; 21 May 2021; Canada, global vaccine supply, and the TRIPS waiver. Can J Public Health 112, 543–547 (2021). https://doi.org/10.17269/s41997-021-00541-4//lhs-ap]</w:t>
      </w:r>
    </w:p>
    <w:p w14:paraId="044C23FF" w14:textId="77777777" w:rsidR="00E849FB" w:rsidRPr="004D5A6D" w:rsidRDefault="00E849FB" w:rsidP="00E849FB">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780D957F" w14:textId="77777777" w:rsidR="00E849FB" w:rsidRPr="004D5A6D" w:rsidRDefault="00E849FB" w:rsidP="00E849FB">
      <w:pPr>
        <w:rPr>
          <w:rStyle w:val="StyleUnderline"/>
          <w:rFonts w:asciiTheme="minorHAnsi" w:hAnsiTheme="minorHAnsi" w:cstheme="minorHAnsi"/>
        </w:rPr>
      </w:pPr>
      <w:r w:rsidRPr="004D5A6D">
        <w:rPr>
          <w:rStyle w:val="StyleUnderline"/>
          <w:rFonts w:asciiTheme="minorHAnsi" w:hAnsiTheme="minorHAnsi" w:cstheme="minorHAnsi"/>
        </w:rPr>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3C2D1B41" w14:textId="77777777" w:rsidR="00E849FB" w:rsidRPr="004D5A6D" w:rsidRDefault="00E849FB" w:rsidP="00E849FB">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w:t>
      </w:r>
      <w:r w:rsidRPr="004D5A6D">
        <w:rPr>
          <w:rStyle w:val="StyleUnderline"/>
          <w:rFonts w:asciiTheme="minorHAnsi" w:hAnsiTheme="minorHAnsi" w:cstheme="minorHAnsi"/>
        </w:rPr>
        <w:lastRenderedPageBreak/>
        <w:t xml:space="preserve">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297B58AB" w14:textId="77777777" w:rsidR="00E849FB" w:rsidRDefault="00E849FB" w:rsidP="00E849FB">
      <w:pPr>
        <w:pStyle w:val="Heading4"/>
        <w:rPr>
          <w:rFonts w:asciiTheme="minorHAnsi" w:hAnsiTheme="minorHAnsi" w:cstheme="minorHAnsi"/>
        </w:rPr>
      </w:pPr>
      <w:proofErr w:type="gramStart"/>
      <w:r>
        <w:rPr>
          <w:rFonts w:asciiTheme="minorHAnsi" w:hAnsiTheme="minorHAnsi" w:cstheme="minorHAnsi"/>
        </w:rPr>
        <w:t>Yes</w:t>
      </w:r>
      <w:proofErr w:type="gramEnd"/>
      <w:r>
        <w:rPr>
          <w:rFonts w:asciiTheme="minorHAnsi" w:hAnsiTheme="minorHAnsi" w:cstheme="minorHAnsi"/>
        </w:rPr>
        <w:t xml:space="preserve"> production capacity – IP is the only barrier</w:t>
      </w:r>
    </w:p>
    <w:p w14:paraId="7C05599B" w14:textId="77777777" w:rsidR="00E849FB" w:rsidRPr="00FA65E6" w:rsidRDefault="00E849FB" w:rsidP="00E849FB">
      <w:proofErr w:type="spellStart"/>
      <w:r w:rsidRPr="0000390A">
        <w:rPr>
          <w:rStyle w:val="Heading4Char"/>
        </w:rPr>
        <w:t>Fatton</w:t>
      </w:r>
      <w:proofErr w:type="spellEnd"/>
      <w:r>
        <w:t xml:space="preserve">, Jr., </w:t>
      </w:r>
      <w:r w:rsidRPr="0000390A">
        <w:rPr>
          <w:rStyle w:val="Heading4Char"/>
        </w:rPr>
        <w:t>9/6</w:t>
      </w:r>
      <w:r>
        <w:t xml:space="preserve"> [Robert, Department of Politics, University of Virginia, Charlottesville, VA; “The Paradoxes of the Pandemic and World Inequalities;” Soc. Sci. 2021, 10, 332. doi.org/10.3390/socsci10090332//</w:t>
      </w:r>
      <w:proofErr w:type="spellStart"/>
      <w:r>
        <w:t>lhs</w:t>
      </w:r>
      <w:proofErr w:type="spellEnd"/>
      <w:r>
        <w:t>-ap]</w:t>
      </w:r>
    </w:p>
    <w:p w14:paraId="744B8611" w14:textId="77777777" w:rsidR="00E849FB" w:rsidRPr="00FD2AA2" w:rsidRDefault="00E849FB" w:rsidP="00E849FB">
      <w:r>
        <w:t xml:space="preserve">Given such obdurate limitations to developing a modicum of equity, what is to be done? The best hope is compelling pharmaceutical giants to accept a temporary waiver of the Agreement on Trade-Related Aspects of Intellectual Property Rights (TRIPS) regulating the production of COVID-19 vaccines. </w:t>
      </w:r>
      <w:r w:rsidRPr="00EC0320">
        <w:rPr>
          <w:rStyle w:val="StyleUnderline"/>
        </w:rPr>
        <w:t>The waiver</w:t>
      </w:r>
      <w:r>
        <w:t xml:space="preserve">, which has the support of over 100 countries </w:t>
      </w:r>
      <w:r w:rsidRPr="00EC0320">
        <w:rPr>
          <w:rStyle w:val="StyleUnderline"/>
        </w:rPr>
        <w:t>would grant</w:t>
      </w:r>
      <w:r>
        <w:t xml:space="preserve"> intellectual property (</w:t>
      </w:r>
      <w:r w:rsidRPr="00EC0320">
        <w:rPr>
          <w:rStyle w:val="StyleUnderline"/>
        </w:rPr>
        <w:t xml:space="preserve">IP) exemption to potential producers until </w:t>
      </w:r>
      <w:proofErr w:type="gramStart"/>
      <w:r w:rsidRPr="00EC0320">
        <w:rPr>
          <w:rStyle w:val="StyleUnderline"/>
        </w:rPr>
        <w:t>a majority of</w:t>
      </w:r>
      <w:proofErr w:type="gramEnd"/>
      <w:r w:rsidRPr="00EC0320">
        <w:rPr>
          <w:rStyle w:val="StyleUnderline"/>
        </w:rPr>
        <w:t xml:space="preserve"> the world’s population had been immunized against Covid</w:t>
      </w:r>
      <w:r>
        <w:t>.105 In December 2020, wealthy nations hosting “big pharma” companies pressured the World Trade Organization (WTO to reject the waiver that South Africa and India had proposed. The waiver would allow countries like India, South Africa, Thailand, Bangladesh and Brazil to manufacture the vaccines themselves, thereby increasing global production and satisfying the unmet needs of the Global South.106 As of February 2021, “</w:t>
      </w:r>
      <w:r w:rsidRPr="00EC0320">
        <w:rPr>
          <w:rStyle w:val="StyleUnderline"/>
          <w:highlight w:val="cyan"/>
        </w:rPr>
        <w:t>only 43 per cent of</w:t>
      </w:r>
      <w:r w:rsidRPr="00EC0320">
        <w:rPr>
          <w:rStyle w:val="StyleUnderline"/>
        </w:rPr>
        <w:t xml:space="preserve"> reported COVID-19 vaccine </w:t>
      </w:r>
      <w:r w:rsidRPr="00EC0320">
        <w:rPr>
          <w:rStyle w:val="StyleUnderline"/>
          <w:highlight w:val="cyan"/>
        </w:rPr>
        <w:t>production</w:t>
      </w:r>
      <w:r w:rsidRPr="00EC0320">
        <w:rPr>
          <w:rStyle w:val="StyleUnderline"/>
        </w:rPr>
        <w:t xml:space="preserve"> </w:t>
      </w:r>
      <w:r w:rsidRPr="00EC0320">
        <w:rPr>
          <w:rStyle w:val="StyleUnderline"/>
          <w:highlight w:val="cyan"/>
        </w:rPr>
        <w:t>capacity</w:t>
      </w:r>
      <w:r w:rsidRPr="00EC0320">
        <w:rPr>
          <w:rStyle w:val="StyleUnderline"/>
        </w:rPr>
        <w:t xml:space="preserve"> </w:t>
      </w:r>
      <w:r w:rsidRPr="00EC0320">
        <w:rPr>
          <w:rStyle w:val="StyleUnderline"/>
          <w:highlight w:val="cyan"/>
        </w:rPr>
        <w:t>[was</w:t>
      </w:r>
      <w:r w:rsidRPr="00EC0320">
        <w:rPr>
          <w:rStyle w:val="StyleUnderline"/>
        </w:rPr>
        <w:t xml:space="preserve">] being </w:t>
      </w:r>
      <w:r w:rsidRPr="00EC0320">
        <w:rPr>
          <w:rStyle w:val="StyleUnderline"/>
          <w:highlight w:val="cyan"/>
        </w:rPr>
        <w:t xml:space="preserve">used for the </w:t>
      </w:r>
      <w:r w:rsidRPr="00EC0320">
        <w:rPr>
          <w:rStyle w:val="StyleUnderline"/>
        </w:rPr>
        <w:t xml:space="preserve">approved </w:t>
      </w:r>
      <w:r w:rsidRPr="00EC0320">
        <w:rPr>
          <w:rStyle w:val="StyleUnderline"/>
          <w:highlight w:val="cyan"/>
        </w:rPr>
        <w:t>vaccines</w:t>
      </w:r>
      <w:r>
        <w:t xml:space="preserve">. According to the People’s Vaccine campaign, </w:t>
      </w:r>
      <w:r w:rsidRPr="00EC0320">
        <w:rPr>
          <w:rStyle w:val="StyleUnderline"/>
          <w:highlight w:val="cyan"/>
        </w:rPr>
        <w:t>the</w:t>
      </w:r>
      <w:r w:rsidRPr="00EC0320">
        <w:rPr>
          <w:rStyle w:val="StyleUnderline"/>
        </w:rPr>
        <w:t xml:space="preserve"> three </w:t>
      </w:r>
      <w:r w:rsidRPr="00EC0320">
        <w:rPr>
          <w:rStyle w:val="StyleUnderline"/>
          <w:highlight w:val="cyan"/>
        </w:rPr>
        <w:t>biggest</w:t>
      </w:r>
      <w:r w:rsidRPr="00EC0320">
        <w:rPr>
          <w:rStyle w:val="StyleUnderline"/>
        </w:rPr>
        <w:t xml:space="preserve"> </w:t>
      </w:r>
      <w:r w:rsidRPr="00EC0320">
        <w:rPr>
          <w:rStyle w:val="StyleUnderline"/>
          <w:highlight w:val="cyan"/>
        </w:rPr>
        <w:t>manufacturers</w:t>
      </w:r>
      <w:r w:rsidRPr="00EC0320">
        <w:rPr>
          <w:rStyle w:val="StyleUnderline"/>
        </w:rPr>
        <w:t xml:space="preserve"> in the world [were] </w:t>
      </w:r>
      <w:r w:rsidRPr="00EC0320">
        <w:rPr>
          <w:rStyle w:val="StyleUnderline"/>
          <w:highlight w:val="cyan"/>
        </w:rPr>
        <w:t>only producing</w:t>
      </w:r>
      <w:r w:rsidRPr="00EC0320">
        <w:rPr>
          <w:rStyle w:val="StyleUnderline"/>
        </w:rPr>
        <w:t xml:space="preserve"> vaccines </w:t>
      </w:r>
      <w:r w:rsidRPr="00EC0320">
        <w:rPr>
          <w:rStyle w:val="StyleUnderline"/>
          <w:highlight w:val="cyan"/>
        </w:rPr>
        <w:t>for</w:t>
      </w:r>
      <w:r w:rsidRPr="00EC0320">
        <w:rPr>
          <w:rStyle w:val="StyleUnderline"/>
        </w:rPr>
        <w:t xml:space="preserve"> about </w:t>
      </w:r>
      <w:r w:rsidRPr="00EC0320">
        <w:rPr>
          <w:rStyle w:val="StyleUnderline"/>
          <w:highlight w:val="cyan"/>
        </w:rPr>
        <w:t>1.5 per cent</w:t>
      </w:r>
      <w:r w:rsidRPr="00EC0320">
        <w:rPr>
          <w:rStyle w:val="StyleUnderline"/>
        </w:rPr>
        <w:t xml:space="preserve"> of the global population—</w:t>
      </w:r>
      <w:r w:rsidRPr="00EC0320">
        <w:rPr>
          <w:rStyle w:val="StyleUnderline"/>
          <w:highlight w:val="cyan"/>
        </w:rPr>
        <w:t>much less than</w:t>
      </w:r>
      <w:r w:rsidRPr="00EC0320">
        <w:rPr>
          <w:rStyle w:val="StyleUnderline"/>
        </w:rPr>
        <w:t xml:space="preserve"> their </w:t>
      </w:r>
      <w:r w:rsidRPr="00EC0320">
        <w:rPr>
          <w:rStyle w:val="StyleUnderline"/>
          <w:highlight w:val="cyan"/>
        </w:rPr>
        <w:t>total capacity if patents did not stand in the way</w:t>
      </w:r>
      <w:r>
        <w:t xml:space="preserve">”.107 </w:t>
      </w:r>
      <w:r w:rsidRPr="00EC0320">
        <w:rPr>
          <w:rStyle w:val="StyleUnderline"/>
          <w:highlight w:val="cyan"/>
        </w:rPr>
        <w:t xml:space="preserve">Unless the </w:t>
      </w:r>
      <w:r w:rsidRPr="00EC0320">
        <w:rPr>
          <w:rStyle w:val="StyleUnderline"/>
        </w:rPr>
        <w:t xml:space="preserve">IP </w:t>
      </w:r>
      <w:r w:rsidRPr="00EC0320">
        <w:rPr>
          <w:rStyle w:val="StyleUnderline"/>
          <w:highlight w:val="cyan"/>
        </w:rPr>
        <w:t>waiver is granted</w:t>
      </w:r>
      <w:r w:rsidRPr="00EC0320">
        <w:rPr>
          <w:rStyle w:val="StyleUnderline"/>
        </w:rPr>
        <w:t>,</w:t>
      </w:r>
      <w:r>
        <w:t xml:space="preserve"> there is a danger that “</w:t>
      </w:r>
      <w:r w:rsidRPr="00EC0320">
        <w:rPr>
          <w:rStyle w:val="StyleUnderline"/>
          <w:highlight w:val="cyan"/>
        </w:rPr>
        <w:t>it will take seven years</w:t>
      </w:r>
      <w:r w:rsidRPr="00EC0320">
        <w:rPr>
          <w:rStyle w:val="StyleUnderline"/>
        </w:rPr>
        <w:t xml:space="preserve"> for enough of the world to be vaccinated </w:t>
      </w:r>
      <w:r w:rsidRPr="00EC0320">
        <w:rPr>
          <w:rStyle w:val="StyleUnderline"/>
          <w:highlight w:val="cyan"/>
        </w:rPr>
        <w:t>to prevent further transmission</w:t>
      </w:r>
      <w:r>
        <w:t>”.108</w:t>
      </w:r>
    </w:p>
    <w:p w14:paraId="106336A3" w14:textId="77777777" w:rsidR="00E849FB" w:rsidRPr="00B55AD5" w:rsidRDefault="00E849FB" w:rsidP="00E849FB"/>
    <w:p w14:paraId="4933B373" w14:textId="77777777" w:rsidR="00E849FB" w:rsidRDefault="00E849FB" w:rsidP="00E849FB">
      <w:pPr>
        <w:pStyle w:val="Heading4"/>
      </w:pPr>
      <w:r>
        <w:t>Public funding, not intellectual property, drives vaccine innovation</w:t>
      </w:r>
    </w:p>
    <w:p w14:paraId="5F78315F" w14:textId="77777777" w:rsidR="00E849FB" w:rsidRDefault="00E849FB" w:rsidP="00E849FB">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7" w:history="1">
        <w:r w:rsidRPr="00802AE6">
          <w:rPr>
            <w:rStyle w:val="Hyperlink"/>
          </w:rPr>
          <w:t>https://www.idsa.in/issuebrief/wto-trips-waiver-covid-vaccine-rkumar-120721</w:t>
        </w:r>
      </w:hyperlink>
    </w:p>
    <w:p w14:paraId="210AE740" w14:textId="77777777" w:rsidR="00E849FB" w:rsidRDefault="00E849FB" w:rsidP="00E849FB">
      <w:r>
        <w:t xml:space="preserve">The </w:t>
      </w:r>
      <w:r w:rsidRPr="00DE2847">
        <w:rPr>
          <w:rStyle w:val="StyleUnderline"/>
          <w:highlight w:val="cyan"/>
        </w:rPr>
        <w:t>opponents</w:t>
      </w:r>
      <w:r>
        <w:t xml:space="preserve"> of the TRIPS waiver also </w:t>
      </w:r>
      <w:r w:rsidRPr="00DE2847">
        <w:rPr>
          <w:rStyle w:val="StyleUnderline"/>
          <w:highlight w:val="cyan"/>
        </w:rPr>
        <w:t>argue</w:t>
      </w:r>
      <w:r w:rsidRPr="001273AA">
        <w:rPr>
          <w:rStyle w:val="StyleUnderline"/>
        </w:rPr>
        <w:t xml:space="preserve"> that </w:t>
      </w:r>
      <w:r w:rsidRPr="00DE2847">
        <w:rPr>
          <w:rStyle w:val="StyleUnderline"/>
          <w:highlight w:val="cyan"/>
        </w:rPr>
        <w:t>IP is the incentive for innovation</w:t>
      </w:r>
      <w:r>
        <w:t xml:space="preserve"> and if it is undermined, future innovation will suffer. However, </w:t>
      </w:r>
      <w:r w:rsidRPr="00DE2847">
        <w:rPr>
          <w:rStyle w:val="StyleUnderline"/>
        </w:rPr>
        <w:t>most</w:t>
      </w:r>
      <w:r w:rsidRPr="001273AA">
        <w:rPr>
          <w:rStyle w:val="StyleUnderline"/>
        </w:rPr>
        <w:t xml:space="preserve"> of the </w:t>
      </w:r>
      <w:r w:rsidRPr="00DE2847">
        <w:rPr>
          <w:rStyle w:val="StyleUnderline"/>
        </w:rPr>
        <w:t>COVID-19</w:t>
      </w:r>
      <w:r w:rsidRPr="001273AA">
        <w:rPr>
          <w:rStyle w:val="StyleUnderline"/>
        </w:rPr>
        <w:t xml:space="preserve"> medical innovations, particularly </w:t>
      </w:r>
      <w:r w:rsidRPr="00DE2847">
        <w:rPr>
          <w:rStyle w:val="StyleUnderline"/>
          <w:highlight w:val="cyan"/>
        </w:rPr>
        <w:t>vaccines, are developed with public financing</w:t>
      </w:r>
      <w:r w:rsidRPr="001273AA">
        <w:rPr>
          <w:rStyle w:val="StyleUnderline"/>
        </w:rPr>
        <w:t xml:space="preserve"> assistance. </w:t>
      </w:r>
      <w:r w:rsidRPr="00DE2847">
        <w:rPr>
          <w:rStyle w:val="StyleUnderline"/>
          <w:highlight w:val="cyan"/>
        </w:rPr>
        <w:t>Governments spent billions</w:t>
      </w:r>
      <w:r w:rsidRPr="001273AA">
        <w:rPr>
          <w:rStyle w:val="StyleUnderline"/>
        </w:rPr>
        <w:t xml:space="preserve"> of dollars </w:t>
      </w:r>
      <w:r w:rsidRPr="00DE2847">
        <w:rPr>
          <w:rStyle w:val="StyleUnderline"/>
          <w:highlight w:val="cyan"/>
        </w:rPr>
        <w:t>for</w:t>
      </w:r>
      <w:r w:rsidRPr="001273AA">
        <w:rPr>
          <w:rStyle w:val="StyleUnderline"/>
        </w:rPr>
        <w:t xml:space="preserve"> COVID-19 vaccine </w:t>
      </w:r>
      <w:r w:rsidRPr="00DE2847">
        <w:rPr>
          <w:rStyle w:val="StyleUnderline"/>
          <w:highlight w:val="cyan"/>
        </w:rPr>
        <w:t>research</w:t>
      </w:r>
      <w:r w:rsidRPr="001273AA">
        <w:rPr>
          <w:rStyle w:val="StyleUnderline"/>
        </w:rPr>
        <w:t xml:space="preserve">. Notably, out of $6.1 billion in investment tracked up to July 2021, </w:t>
      </w:r>
      <w:r w:rsidRPr="00DE2847">
        <w:rPr>
          <w:rStyle w:val="StyleUnderline"/>
          <w:highlight w:val="cyan"/>
        </w:rPr>
        <w:t>98.</w:t>
      </w:r>
      <w:r w:rsidRPr="00DE2847">
        <w:rPr>
          <w:rStyle w:val="StyleUnderline"/>
        </w:rPr>
        <w:t>12</w:t>
      </w:r>
      <w:r w:rsidRPr="00DE2847">
        <w:rPr>
          <w:rStyle w:val="StyleUnderline"/>
          <w:highlight w:val="cyan"/>
        </w:rPr>
        <w:t xml:space="preserve"> per cent was public funding</w:t>
      </w:r>
      <w:r w:rsidRPr="001273AA">
        <w:rPr>
          <w:rStyle w:val="StyleUnderline"/>
        </w:rPr>
        <w:t>.</w:t>
      </w:r>
      <w:r>
        <w:t xml:space="preserve">22 The US and Germany are the largest investors in vaccine R&amp;D with $2.2 billion and $1.5 billion funding. </w:t>
      </w:r>
    </w:p>
    <w:p w14:paraId="3A563EA5" w14:textId="77777777" w:rsidR="00E849FB" w:rsidRDefault="00E849FB" w:rsidP="00E849FB">
      <w:r w:rsidRPr="001273AA">
        <w:rPr>
          <w:rStyle w:val="StyleUnderline"/>
        </w:rPr>
        <w:t>Private companies received 94.6 per cent of this funding</w:t>
      </w:r>
      <w:r>
        <w:t xml:space="preserve">; Moderna received the highest $956.3 million and Janssen $910.6 million. Moreover, </w:t>
      </w:r>
      <w:r w:rsidRPr="00DE2847">
        <w:rPr>
          <w:rStyle w:val="StyleUnderline"/>
          <w:highlight w:val="cyan"/>
        </w:rPr>
        <w:t>governments</w:t>
      </w:r>
      <w:r w:rsidRPr="00DE2847">
        <w:rPr>
          <w:rStyle w:val="StyleUnderline"/>
        </w:rPr>
        <w:t xml:space="preserve"> also </w:t>
      </w:r>
      <w:r w:rsidRPr="00DE2847">
        <w:rPr>
          <w:rStyle w:val="StyleUnderline"/>
          <w:highlight w:val="cyan"/>
        </w:rPr>
        <w:t>invested $50</w:t>
      </w:r>
      <w:r w:rsidRPr="00DE2847">
        <w:rPr>
          <w:rStyle w:val="StyleUnderline"/>
        </w:rPr>
        <w:t xml:space="preserve">.9 </w:t>
      </w:r>
      <w:r w:rsidRPr="00DE2847">
        <w:rPr>
          <w:rStyle w:val="StyleUnderline"/>
          <w:highlight w:val="cyan"/>
        </w:rPr>
        <w:t>billion for</w:t>
      </w:r>
      <w:r w:rsidRPr="00DE2847">
        <w:rPr>
          <w:rStyle w:val="StyleUnderline"/>
        </w:rPr>
        <w:t xml:space="preserve"> advance purchase agreements (</w:t>
      </w:r>
      <w:r w:rsidRPr="00DE2847">
        <w:rPr>
          <w:rStyle w:val="StyleUnderline"/>
          <w:highlight w:val="cyan"/>
        </w:rPr>
        <w:t>APAs) as an incentive</w:t>
      </w:r>
      <w:r w:rsidRPr="00DE2847">
        <w:rPr>
          <w:rStyle w:val="StyleUnderline"/>
        </w:rPr>
        <w:t xml:space="preserve"> for vaccine development</w:t>
      </w:r>
      <w:r>
        <w:t xml:space="preserve">. A recent IMF working paper also notes that </w:t>
      </w:r>
      <w:r w:rsidRPr="00DE2847">
        <w:rPr>
          <w:rStyle w:val="StyleUnderline"/>
          <w:highlight w:val="cyan"/>
        </w:rPr>
        <w:t>public research</w:t>
      </w:r>
      <w:r w:rsidRPr="00DE2847">
        <w:rPr>
          <w:rStyle w:val="StyleUnderline"/>
        </w:rPr>
        <w:t xml:space="preserve"> institutions were a key driver of the COVID-19 R&amp;D effort</w:t>
      </w:r>
      <w:r>
        <w:t>—</w:t>
      </w:r>
      <w:r w:rsidRPr="00DE2847">
        <w:rPr>
          <w:rStyle w:val="StyleUnderline"/>
          <w:highlight w:val="cyan"/>
        </w:rPr>
        <w:t>accounting for 70 per</w:t>
      </w:r>
      <w:r w:rsidRPr="00DE2847">
        <w:rPr>
          <w:rStyle w:val="StyleUnderline"/>
        </w:rPr>
        <w:t xml:space="preserve"> </w:t>
      </w:r>
      <w:r w:rsidRPr="00DE2847">
        <w:rPr>
          <w:rStyle w:val="StyleUnderline"/>
          <w:highlight w:val="cyan"/>
        </w:rPr>
        <w:t xml:space="preserve">cent of all COVID-19 clinical trials </w:t>
      </w:r>
      <w:r w:rsidRPr="00DE2847">
        <w:rPr>
          <w:rStyle w:val="StyleUnderline"/>
        </w:rPr>
        <w:t>globally.</w:t>
      </w:r>
      <w:r>
        <w:t xml:space="preserve">23 The argument is that </w:t>
      </w:r>
      <w:r w:rsidRPr="00DE2847">
        <w:rPr>
          <w:rStyle w:val="StyleUnderline"/>
        </w:rPr>
        <w:t xml:space="preserve">vaccines are developed with the support of </w:t>
      </w:r>
      <w:r w:rsidRPr="00DE2847">
        <w:rPr>
          <w:rStyle w:val="StyleUnderline"/>
        </w:rPr>
        <w:lastRenderedPageBreak/>
        <w:t xml:space="preserve">substantial public financing, hence there is a public right to the scientific achievements. Moreover, private companies reaped billions in profits from COVID-19 vaccines. </w:t>
      </w:r>
    </w:p>
    <w:p w14:paraId="19AE02DB" w14:textId="77777777" w:rsidR="00E849FB" w:rsidRDefault="00E849FB" w:rsidP="00E849FB">
      <w:pPr>
        <w:pStyle w:val="Heading4"/>
      </w:pPr>
      <w:r>
        <w:t>Waiver causes production facility improvement</w:t>
      </w:r>
    </w:p>
    <w:p w14:paraId="43B046E7" w14:textId="77777777" w:rsidR="00E849FB" w:rsidRPr="001273AA" w:rsidRDefault="00E849FB" w:rsidP="00E849FB">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8" w:history="1">
        <w:r w:rsidRPr="00802AE6">
          <w:rPr>
            <w:rStyle w:val="Hyperlink"/>
          </w:rPr>
          <w:t>https://www.idsa.in/issuebrief/wto-trips-waiver-covid-vaccine-rkumar-120721</w:t>
        </w:r>
      </w:hyperlink>
    </w:p>
    <w:p w14:paraId="5C9CE05C" w14:textId="52EDF017" w:rsidR="00E849FB" w:rsidRDefault="00E849FB" w:rsidP="00E849FB">
      <w:pPr>
        <w:rPr>
          <w:rStyle w:val="StyleUnderline"/>
        </w:rPr>
      </w:pPr>
      <w:r>
        <w:t xml:space="preserve"> Another argument against the proposed TRIPS waiver is that </w:t>
      </w:r>
      <w:r w:rsidRPr="00075005">
        <w:rPr>
          <w:rStyle w:val="StyleUnderline"/>
        </w:rPr>
        <w:t>a waiver would not increase the manufacturing of COVID-19 vaccines.</w:t>
      </w:r>
      <w:r>
        <w:t xml:space="preserve"> Indeed, </w:t>
      </w:r>
      <w:r w:rsidRPr="00075005">
        <w:rPr>
          <w:rStyle w:val="StyleUnderline"/>
        </w:rPr>
        <w:t xml:space="preserve">one of the significant factors contributing to vaccine inequity is the lack of manufacturing capacity in the global south. </w:t>
      </w:r>
      <w:r>
        <w:t xml:space="preserve">Further, a TRIPS waiver will not automatically translate into improved manufacturing capacity. However, </w:t>
      </w:r>
      <w:r w:rsidRPr="00075005">
        <w:rPr>
          <w:rStyle w:val="StyleUnderline"/>
          <w:highlight w:val="cyan"/>
        </w:rPr>
        <w:t>a waiver would be the first but essential step to increase manufacturing</w:t>
      </w:r>
      <w:r w:rsidRPr="00075005">
        <w:rPr>
          <w:rStyle w:val="StyleUnderline"/>
        </w:rPr>
        <w:t xml:space="preserve"> capacity </w:t>
      </w:r>
      <w:r w:rsidRPr="00075005">
        <w:rPr>
          <w:rStyle w:val="StyleUnderline"/>
          <w:highlight w:val="cyan"/>
        </w:rPr>
        <w:t>worldwide</w:t>
      </w:r>
      <w:r w:rsidRPr="00075005">
        <w:rPr>
          <w:rStyle w:val="StyleUnderline"/>
        </w:rPr>
        <w:t>.</w:t>
      </w:r>
      <w:r>
        <w:t xml:space="preserve"> For instance, </w:t>
      </w:r>
      <w:r w:rsidRPr="00075005">
        <w:rPr>
          <w:rStyle w:val="StyleUnderline"/>
        </w:rPr>
        <w:t>to export COVID-19 vaccine-related products, countries need to ensure that there are no IP restrictions at both ends</w:t>
      </w:r>
      <w:r>
        <w:t xml:space="preserve"> – </w:t>
      </w:r>
      <w:r w:rsidRPr="00075005">
        <w:rPr>
          <w:rStyle w:val="StyleUnderline"/>
        </w:rPr>
        <w:t>exporting and importing</w:t>
      </w:r>
      <w:r>
        <w:t xml:space="preserve">. The market for vaccine materials includes consumables, single-use reactors bags, filters, culture media, and vaccine ingredients. Export blockages on raw materials, equipment and finished products harm the overall output of the vaccine supply chain. </w:t>
      </w:r>
      <w:r w:rsidRPr="00075005">
        <w:rPr>
          <w:rStyle w:val="StyleUnderline"/>
          <w:highlight w:val="cyan"/>
        </w:rPr>
        <w:t>If there is no TRIPS restriction, more governments and companies will invest in repurposing their facilities.</w:t>
      </w:r>
      <w:r w:rsidRPr="00075005">
        <w:rPr>
          <w:rStyle w:val="StyleUnderline"/>
        </w:rPr>
        <w:t xml:space="preserve"> </w:t>
      </w:r>
    </w:p>
    <w:p w14:paraId="1415F8FD" w14:textId="77777777" w:rsidR="00E849FB" w:rsidRDefault="00E849FB" w:rsidP="00E849FB">
      <w:pPr>
        <w:pStyle w:val="Heading4"/>
      </w:pPr>
      <w:r>
        <w:t>Feasibility concerns are overblown – Waiver quickly accelerates vaccine distribution</w:t>
      </w:r>
    </w:p>
    <w:p w14:paraId="29FDC592" w14:textId="77777777" w:rsidR="00E849FB" w:rsidRPr="00973D2A" w:rsidRDefault="00E849FB" w:rsidP="00E849FB">
      <w:pPr>
        <w:rPr>
          <w:sz w:val="16"/>
          <w:szCs w:val="16"/>
        </w:rPr>
      </w:pPr>
      <w:proofErr w:type="spellStart"/>
      <w:r w:rsidRPr="00973D2A">
        <w:rPr>
          <w:rStyle w:val="Style13ptBold"/>
        </w:rPr>
        <w:t>Erfani</w:t>
      </w:r>
      <w:proofErr w:type="spellEnd"/>
      <w:r w:rsidRPr="00973D2A">
        <w:rPr>
          <w:rStyle w:val="Style13ptBold"/>
        </w:rPr>
        <w:t xml:space="preserve"> et al. 8/3</w:t>
      </w:r>
      <w:r>
        <w:t xml:space="preserve"> </w:t>
      </w:r>
      <w:r w:rsidRPr="00973D2A">
        <w:rPr>
          <w:sz w:val="16"/>
          <w:szCs w:val="16"/>
        </w:rPr>
        <w:t>[</w:t>
      </w:r>
      <w:proofErr w:type="spellStart"/>
      <w:r w:rsidRPr="00973D2A">
        <w:rPr>
          <w:sz w:val="16"/>
          <w:szCs w:val="16"/>
        </w:rPr>
        <w:t>Parsa</w:t>
      </w:r>
      <w:proofErr w:type="spellEnd"/>
      <w:r w:rsidRPr="00973D2A">
        <w:rPr>
          <w:sz w:val="16"/>
          <w:szCs w:val="16"/>
        </w:rPr>
        <w:t xml:space="preserve"> </w:t>
      </w:r>
      <w:proofErr w:type="spellStart"/>
      <w:r w:rsidRPr="00973D2A">
        <w:rPr>
          <w:sz w:val="16"/>
          <w:szCs w:val="16"/>
        </w:rPr>
        <w:t>Erfani</w:t>
      </w:r>
      <w:proofErr w:type="spellEnd"/>
      <w:r w:rsidRPr="00973D2A">
        <w:rPr>
          <w:sz w:val="16"/>
          <w:szCs w:val="16"/>
        </w:rPr>
        <w:t xml:space="preserve">, Fogarty global health scholar1 2, Agnes </w:t>
      </w:r>
      <w:proofErr w:type="spellStart"/>
      <w:r w:rsidRPr="00973D2A">
        <w:rPr>
          <w:sz w:val="16"/>
          <w:szCs w:val="16"/>
        </w:rPr>
        <w:t>Binagwaho</w:t>
      </w:r>
      <w:proofErr w:type="spellEnd"/>
      <w:r w:rsidRPr="00973D2A">
        <w:rPr>
          <w:sz w:val="16"/>
          <w:szCs w:val="16"/>
        </w:rPr>
        <w:t xml:space="preserve">, vice chancellor2, Mohamed </w:t>
      </w:r>
      <w:proofErr w:type="spellStart"/>
      <w:r w:rsidRPr="00973D2A">
        <w:rPr>
          <w:sz w:val="16"/>
          <w:szCs w:val="16"/>
        </w:rPr>
        <w:t>Juldeh</w:t>
      </w:r>
      <w:proofErr w:type="spellEnd"/>
      <w:r w:rsidRPr="00973D2A">
        <w:rPr>
          <w:sz w:val="16"/>
          <w:szCs w:val="16"/>
        </w:rPr>
        <w:t xml:space="preserve"> Jalloh, vice president3, Muhammad </w:t>
      </w:r>
      <w:proofErr w:type="spellStart"/>
      <w:r w:rsidRPr="00973D2A">
        <w:rPr>
          <w:sz w:val="16"/>
          <w:szCs w:val="16"/>
        </w:rPr>
        <w:t>Yunus</w:t>
      </w:r>
      <w:proofErr w:type="spellEnd"/>
      <w:r w:rsidRPr="00973D2A">
        <w:rPr>
          <w:sz w:val="16"/>
          <w:szCs w:val="16"/>
        </w:rPr>
        <w:t xml:space="preserve">, chair4, Paul Farmer, professor57, Vanessa Kerry, associate professor810 1Harvard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03 August 2021, “Intellectual property waiver for covid-19 vaccines will advance global health equity,” BMJ, </w:t>
      </w:r>
      <w:hyperlink r:id="rId9" w:history="1">
        <w:r w:rsidRPr="008A431C">
          <w:rPr>
            <w:rStyle w:val="Hyperlink"/>
            <w:sz w:val="16"/>
            <w:szCs w:val="16"/>
          </w:rPr>
          <w:t>https://doi.org/10.1136/bmj.n1837//lhs-ap</w:t>
        </w:r>
      </w:hyperlink>
      <w:r w:rsidRPr="00973D2A">
        <w:rPr>
          <w:sz w:val="16"/>
          <w:szCs w:val="16"/>
        </w:rPr>
        <w:t>]</w:t>
      </w:r>
      <w:r>
        <w:rPr>
          <w:sz w:val="16"/>
          <w:szCs w:val="16"/>
        </w:rPr>
        <w:t xml:space="preserve"> LMIC = Low and Middle Income Country</w:t>
      </w:r>
    </w:p>
    <w:p w14:paraId="07914CB5" w14:textId="77777777" w:rsidR="00E849FB" w:rsidRDefault="00E849FB" w:rsidP="00E849FB">
      <w:r>
        <w:t xml:space="preserve">Contrary to detractors’ concerns about the possible effect of </w:t>
      </w:r>
      <w:r w:rsidRPr="00436F12">
        <w:rPr>
          <w:rStyle w:val="StyleUnderline"/>
          <w:highlight w:val="cyan"/>
        </w:rPr>
        <w:t>a temporary TRIPS waiver</w:t>
      </w:r>
      <w:r>
        <w:t xml:space="preserve">, </w:t>
      </w:r>
      <w:r w:rsidRPr="00913F66">
        <w:rPr>
          <w:rStyle w:val="Emphasis"/>
        </w:rPr>
        <w:t xml:space="preserve">global health analyses </w:t>
      </w:r>
      <w:r w:rsidRPr="00436F12">
        <w:rPr>
          <w:rStyle w:val="StyleUnderline"/>
        </w:rPr>
        <w:t xml:space="preserve">suggest that it </w:t>
      </w:r>
      <w:r w:rsidRPr="00436F12">
        <w:rPr>
          <w:rStyle w:val="StyleUnderline"/>
          <w:highlight w:val="cyan"/>
        </w:rPr>
        <w:t xml:space="preserve">will be vital to </w:t>
      </w:r>
      <w:r w:rsidRPr="0098033C">
        <w:rPr>
          <w:rStyle w:val="Emphasis"/>
          <w:highlight w:val="cyan"/>
        </w:rPr>
        <w:t>equitable and effective</w:t>
      </w:r>
      <w:r w:rsidRPr="00436F12">
        <w:rPr>
          <w:rStyle w:val="StyleUnderline"/>
          <w:highlight w:val="cyan"/>
        </w:rPr>
        <w:t xml:space="preserve"> action against covid</w:t>
      </w:r>
      <w:r w:rsidRPr="00436F12">
        <w:rPr>
          <w:rStyle w:val="StyleUnderline"/>
        </w:rPr>
        <w:t>-19</w:t>
      </w:r>
      <w:r>
        <w:t xml:space="preserve">. </w:t>
      </w:r>
      <w:r w:rsidRPr="00436F12">
        <w:rPr>
          <w:rStyle w:val="StyleUnderline"/>
          <w:highlight w:val="cyan"/>
        </w:rPr>
        <w:t>LMIC</w:t>
      </w:r>
      <w:r>
        <w:t xml:space="preserve">’s </w:t>
      </w:r>
      <w:r w:rsidRPr="00436F12">
        <w:rPr>
          <w:rStyle w:val="StyleUnderline"/>
          <w:highlight w:val="cyan"/>
        </w:rPr>
        <w:t>manufacturing</w:t>
      </w:r>
      <w:r w:rsidRPr="00436F12">
        <w:rPr>
          <w:rStyle w:val="StyleUnderline"/>
        </w:rPr>
        <w:t xml:space="preserve"> capabilities </w:t>
      </w:r>
      <w:r w:rsidRPr="00436F12">
        <w:rPr>
          <w:rStyle w:val="StyleUnderline"/>
          <w:highlight w:val="cyan"/>
        </w:rPr>
        <w:t xml:space="preserve">have been </w:t>
      </w:r>
      <w:r w:rsidRPr="0098033C">
        <w:rPr>
          <w:rStyle w:val="Emphasis"/>
          <w:highlight w:val="cyan"/>
        </w:rPr>
        <w:t>underestimated</w:t>
      </w:r>
      <w:r>
        <w:t xml:space="preserve">, even though </w:t>
      </w:r>
      <w:r w:rsidRPr="00436F12">
        <w:rPr>
          <w:rStyle w:val="StyleUnderline"/>
          <w:highlight w:val="cyan"/>
        </w:rPr>
        <w:t>several</w:t>
      </w:r>
      <w:r>
        <w:t xml:space="preserve"> LMICs </w:t>
      </w:r>
      <w:r w:rsidRPr="00436F12">
        <w:rPr>
          <w:rStyle w:val="StyleUnderline"/>
          <w:highlight w:val="cyan"/>
        </w:rPr>
        <w:t xml:space="preserve">have the </w:t>
      </w:r>
      <w:r w:rsidRPr="00436F12">
        <w:rPr>
          <w:rStyle w:val="StyleUnderline"/>
        </w:rPr>
        <w:t xml:space="preserve">scientific and manufacturing </w:t>
      </w:r>
      <w:r w:rsidRPr="00436F12">
        <w:rPr>
          <w:rStyle w:val="StyleUnderline"/>
          <w:highlight w:val="cyan"/>
        </w:rPr>
        <w:t>capacity to produce complex covid</w:t>
      </w:r>
      <w:r w:rsidRPr="00436F12">
        <w:rPr>
          <w:rStyle w:val="StyleUnderline"/>
        </w:rPr>
        <w:t xml:space="preserve">-19 </w:t>
      </w:r>
      <w:r w:rsidRPr="00436F12">
        <w:rPr>
          <w:rStyle w:val="StyleUnderline"/>
          <w:highlight w:val="cyan"/>
        </w:rPr>
        <w:t>vaccines</w:t>
      </w:r>
      <w:r w:rsidRPr="00436F12">
        <w:rPr>
          <w:rStyle w:val="StyleUnderline"/>
        </w:rPr>
        <w:t xml:space="preserve">. </w:t>
      </w:r>
      <w:r w:rsidRPr="0098033C">
        <w:rPr>
          <w:rStyle w:val="Emphasis"/>
          <w:highlight w:val="cyan"/>
        </w:rPr>
        <w:t>India, Egypt, and Thailand</w:t>
      </w:r>
      <w:r w:rsidRPr="00436F12">
        <w:rPr>
          <w:rStyle w:val="StyleUnderline"/>
          <w:highlight w:val="cyan"/>
        </w:rPr>
        <w:t xml:space="preserve"> are </w:t>
      </w:r>
      <w:r w:rsidRPr="0098033C">
        <w:rPr>
          <w:rStyle w:val="Emphasis"/>
          <w:highlight w:val="cyan"/>
        </w:rPr>
        <w:t>already manufacturing</w:t>
      </w:r>
      <w:r w:rsidRPr="00436F12">
        <w:rPr>
          <w:rStyle w:val="StyleUnderline"/>
          <w:highlight w:val="cyan"/>
        </w:rPr>
        <w:t xml:space="preserve"> viral vector or mRNA</w:t>
      </w:r>
      <w:r w:rsidRPr="00436F12">
        <w:rPr>
          <w:rStyle w:val="StyleUnderline"/>
        </w:rPr>
        <w:t xml:space="preserve">-based covid-19 </w:t>
      </w:r>
      <w:r w:rsidRPr="00436F12">
        <w:rPr>
          <w:rStyle w:val="StyleUnderline"/>
          <w:highlight w:val="cyan"/>
        </w:rPr>
        <w:t>vaccines</w:t>
      </w:r>
      <w:r>
        <w:t xml:space="preserve">,8910 and </w:t>
      </w:r>
      <w:r w:rsidRPr="00436F12">
        <w:rPr>
          <w:rStyle w:val="StyleUnderline"/>
        </w:rPr>
        <w:t xml:space="preserve">vaccine </w:t>
      </w:r>
      <w:r w:rsidRPr="00436F12">
        <w:rPr>
          <w:rStyle w:val="StyleUnderline"/>
          <w:highlight w:val="cyan"/>
        </w:rPr>
        <w:t xml:space="preserve">production lines </w:t>
      </w:r>
      <w:r w:rsidRPr="0098033C">
        <w:rPr>
          <w:rStyle w:val="StyleUnderline"/>
        </w:rPr>
        <w:t xml:space="preserve">could be </w:t>
      </w:r>
      <w:r w:rsidRPr="0098033C">
        <w:rPr>
          <w:rStyle w:val="Emphasis"/>
          <w:highlight w:val="cyan"/>
        </w:rPr>
        <w:t>established within months</w:t>
      </w:r>
      <w:r w:rsidRPr="00436F12">
        <w:rPr>
          <w:rStyle w:val="StyleUnderline"/>
        </w:rPr>
        <w:t xml:space="preserve"> in some other LMICs</w:t>
      </w:r>
      <w:r>
        <w:t xml:space="preserve">,11 </w:t>
      </w:r>
      <w:r w:rsidRPr="00436F12">
        <w:rPr>
          <w:rStyle w:val="StyleUnderline"/>
          <w:highlight w:val="cyan"/>
        </w:rPr>
        <w:t xml:space="preserve">offering </w:t>
      </w:r>
      <w:r w:rsidRPr="0098033C">
        <w:rPr>
          <w:rStyle w:val="Emphasis"/>
          <w:highlight w:val="cyan"/>
        </w:rPr>
        <w:t>substantial benefit</w:t>
      </w:r>
      <w:r w:rsidRPr="00436F12">
        <w:rPr>
          <w:rStyle w:val="StyleUnderline"/>
          <w:highlight w:val="cyan"/>
        </w:rPr>
        <w:t xml:space="preserve"> in a pandemic that will last years.</w:t>
      </w:r>
      <w:r>
        <w:t>11</w:t>
      </w:r>
    </w:p>
    <w:p w14:paraId="6C3866FC" w14:textId="77777777" w:rsidR="00E849FB" w:rsidRDefault="00E849FB" w:rsidP="00E849FB">
      <w:r w:rsidRPr="00436F12">
        <w:rPr>
          <w:rStyle w:val="StyleUnderline"/>
        </w:rPr>
        <w:t xml:space="preserve">Companies in India and China have already developed complex pneumococcal and hepatitis B recombinant vaccines, </w:t>
      </w:r>
      <w:r w:rsidRPr="0098033C">
        <w:rPr>
          <w:rStyle w:val="Emphasis"/>
        </w:rPr>
        <w:t>challenging existing vaccine monopolies</w:t>
      </w:r>
      <w:r w:rsidRPr="00436F12">
        <w:rPr>
          <w:rStyle w:val="StyleUnderline"/>
        </w:rPr>
        <w:t>.</w:t>
      </w:r>
      <w:r>
        <w:t xml:space="preserve">12 </w:t>
      </w:r>
      <w:r w:rsidRPr="00436F12">
        <w:rPr>
          <w:rStyle w:val="StyleUnderline"/>
          <w:highlight w:val="cyan"/>
        </w:rPr>
        <w:t>The</w:t>
      </w:r>
      <w:r w:rsidRPr="00436F12">
        <w:rPr>
          <w:rStyle w:val="StyleUnderline"/>
        </w:rPr>
        <w:t xml:space="preserve"> </w:t>
      </w:r>
      <w:r w:rsidRPr="00436F12">
        <w:rPr>
          <w:rStyle w:val="StyleUnderline"/>
          <w:highlight w:val="cyan"/>
        </w:rPr>
        <w:t>W</w:t>
      </w:r>
      <w:r w:rsidRPr="00436F12">
        <w:rPr>
          <w:rStyle w:val="StyleUnderline"/>
        </w:rPr>
        <w:t xml:space="preserve">orld </w:t>
      </w:r>
      <w:r w:rsidRPr="00436F12">
        <w:rPr>
          <w:rStyle w:val="StyleUnderline"/>
          <w:highlight w:val="cyan"/>
        </w:rPr>
        <w:t>H</w:t>
      </w:r>
      <w:r w:rsidRPr="00436F12">
        <w:rPr>
          <w:rStyle w:val="StyleUnderline"/>
        </w:rPr>
        <w:t xml:space="preserve">ealth </w:t>
      </w:r>
      <w:r w:rsidRPr="00436F12">
        <w:rPr>
          <w:rStyle w:val="StyleUnderline"/>
          <w:highlight w:val="cyan"/>
        </w:rPr>
        <w:t>O</w:t>
      </w:r>
      <w:r w:rsidRPr="00436F12">
        <w:rPr>
          <w:rStyle w:val="StyleUnderline"/>
        </w:rPr>
        <w:t xml:space="preserve">rganization </w:t>
      </w:r>
      <w:r w:rsidRPr="00436F12">
        <w:rPr>
          <w:rStyle w:val="StyleUnderline"/>
          <w:highlight w:val="cyan"/>
        </w:rPr>
        <w:t>launched an mRNA technology transfer hub</w:t>
      </w:r>
      <w:r w:rsidRPr="00436F12">
        <w:rPr>
          <w:rStyle w:val="StyleUnderline"/>
        </w:rPr>
        <w:t xml:space="preserve"> in April 2021 </w:t>
      </w:r>
      <w:r w:rsidRPr="00436F12">
        <w:rPr>
          <w:rStyle w:val="StyleUnderline"/>
          <w:highlight w:val="cyan"/>
        </w:rPr>
        <w:t>to provide t</w:t>
      </w:r>
      <w:r w:rsidRPr="00436F12">
        <w:rPr>
          <w:rStyle w:val="StyleUnderline"/>
        </w:rPr>
        <w:t xml:space="preserve">he </w:t>
      </w:r>
      <w:r w:rsidRPr="00436F12">
        <w:rPr>
          <w:rStyle w:val="StyleUnderline"/>
          <w:highlight w:val="cyan"/>
        </w:rPr>
        <w:t>logistical, training, and know-how</w:t>
      </w:r>
      <w:r w:rsidRPr="00436F12">
        <w:rPr>
          <w:rStyle w:val="StyleUnderline"/>
        </w:rPr>
        <w:t xml:space="preserve"> support needed for manufacturers in LMICs to </w:t>
      </w:r>
      <w:r w:rsidRPr="0098033C">
        <w:rPr>
          <w:rStyle w:val="Emphasis"/>
        </w:rPr>
        <w:t>repurpose or expand existing manufacturing</w:t>
      </w:r>
      <w:r w:rsidRPr="00436F12">
        <w:rPr>
          <w:rStyle w:val="StyleUnderline"/>
        </w:rPr>
        <w:t xml:space="preserve"> capacity to produce covid-19 vaccines and to help navigate accessing IP rights for the technology</w:t>
      </w:r>
      <w:r>
        <w:t xml:space="preserve">.13 </w:t>
      </w:r>
      <w:r w:rsidRPr="00436F12">
        <w:rPr>
          <w:rStyle w:val="StyleUnderline"/>
          <w:highlight w:val="cyan"/>
        </w:rPr>
        <w:t>Twenty five respondents</w:t>
      </w:r>
      <w:r>
        <w:t xml:space="preserve"> from LMICs </w:t>
      </w:r>
      <w:r w:rsidRPr="00436F12">
        <w:rPr>
          <w:rStyle w:val="StyleUnderline"/>
          <w:highlight w:val="cyan"/>
        </w:rPr>
        <w:t>expressed interest</w:t>
      </w:r>
      <w:r w:rsidRPr="00436F12">
        <w:rPr>
          <w:rStyle w:val="StyleUnderline"/>
        </w:rPr>
        <w:t xml:space="preserve">, and South Africa was selected as the first hub, </w:t>
      </w:r>
      <w:r w:rsidRPr="00436F12">
        <w:rPr>
          <w:rStyle w:val="StyleUnderline"/>
          <w:highlight w:val="cyan"/>
        </w:rPr>
        <w:t>with plans to start producing</w:t>
      </w:r>
      <w:r w:rsidRPr="00436F12">
        <w:rPr>
          <w:rStyle w:val="StyleUnderline"/>
        </w:rPr>
        <w:t xml:space="preserve"> the vaccine through the </w:t>
      </w:r>
      <w:proofErr w:type="spellStart"/>
      <w:r w:rsidRPr="00436F12">
        <w:rPr>
          <w:rStyle w:val="StyleUnderline"/>
        </w:rPr>
        <w:t>Biovac</w:t>
      </w:r>
      <w:proofErr w:type="spellEnd"/>
      <w:r w:rsidRPr="00436F12">
        <w:rPr>
          <w:rStyle w:val="StyleUnderline"/>
        </w:rPr>
        <w:t xml:space="preserve"> Institute </w:t>
      </w:r>
      <w:r w:rsidRPr="0098033C">
        <w:rPr>
          <w:rStyle w:val="Emphasis"/>
          <w:highlight w:val="cyan"/>
        </w:rPr>
        <w:t>in the coming months</w:t>
      </w:r>
      <w:r>
        <w:t>.14</w:t>
      </w:r>
    </w:p>
    <w:p w14:paraId="4AD3CA55" w14:textId="77777777" w:rsidR="00E849FB" w:rsidRDefault="00E849FB" w:rsidP="00E849FB">
      <w:r w:rsidRPr="00436F12">
        <w:rPr>
          <w:rStyle w:val="StyleUnderline"/>
          <w:highlight w:val="cyan"/>
        </w:rPr>
        <w:t>Removing IP barriers</w:t>
      </w:r>
      <w:r>
        <w:t xml:space="preserve"> through the waiver </w:t>
      </w:r>
      <w:r w:rsidRPr="00436F12">
        <w:rPr>
          <w:rStyle w:val="StyleUnderline"/>
          <w:highlight w:val="cyan"/>
        </w:rPr>
        <w:t xml:space="preserve">will </w:t>
      </w:r>
      <w:r w:rsidRPr="0098033C">
        <w:rPr>
          <w:rStyle w:val="Emphasis"/>
          <w:highlight w:val="cyan"/>
        </w:rPr>
        <w:t>facilitate</w:t>
      </w:r>
      <w:r w:rsidRPr="0098033C">
        <w:rPr>
          <w:rStyle w:val="Emphasis"/>
        </w:rPr>
        <w:t xml:space="preserve"> these </w:t>
      </w:r>
      <w:r w:rsidRPr="0098033C">
        <w:rPr>
          <w:rStyle w:val="Emphasis"/>
          <w:highlight w:val="cyan"/>
        </w:rPr>
        <w:t>efforts</w:t>
      </w:r>
      <w:r w:rsidRPr="00436F12">
        <w:rPr>
          <w:rStyle w:val="StyleUnderline"/>
        </w:rPr>
        <w:t xml:space="preserve">, more rapidly </w:t>
      </w:r>
      <w:r w:rsidRPr="0098033C">
        <w:rPr>
          <w:rStyle w:val="Emphasis"/>
          <w:highlight w:val="cyan"/>
        </w:rPr>
        <w:t>enable future hubs</w:t>
      </w:r>
      <w:r w:rsidRPr="00436F12">
        <w:rPr>
          <w:rStyle w:val="StyleUnderline"/>
          <w:highlight w:val="cyan"/>
        </w:rPr>
        <w:t>,</w:t>
      </w:r>
      <w:r w:rsidRPr="00436F12">
        <w:rPr>
          <w:rStyle w:val="StyleUnderline"/>
        </w:rPr>
        <w:t xml:space="preserve"> </w:t>
      </w:r>
      <w:r w:rsidRPr="0098033C">
        <w:rPr>
          <w:rStyle w:val="Emphasis"/>
          <w:highlight w:val="cyan"/>
        </w:rPr>
        <w:t>engage a greater number</w:t>
      </w:r>
      <w:r w:rsidRPr="00436F12">
        <w:rPr>
          <w:rStyle w:val="StyleUnderline"/>
        </w:rPr>
        <w:t xml:space="preserve"> of manufacturers, and ultimately yield more doses faster</w:t>
      </w:r>
      <w:r>
        <w:t xml:space="preserve">. Moreover, </w:t>
      </w:r>
      <w:r w:rsidRPr="00436F12">
        <w:rPr>
          <w:rStyle w:val="StyleUnderline"/>
          <w:highlight w:val="cyan"/>
        </w:rPr>
        <w:t>as</w:t>
      </w:r>
      <w:r w:rsidRPr="00436F12">
        <w:rPr>
          <w:rStyle w:val="StyleUnderline"/>
        </w:rPr>
        <w:t xml:space="preserve"> the waiver facilitates vaccine production, </w:t>
      </w:r>
      <w:r w:rsidRPr="00436F12">
        <w:rPr>
          <w:rStyle w:val="StyleUnderline"/>
          <w:highlight w:val="cyan"/>
        </w:rPr>
        <w:t>demand for</w:t>
      </w:r>
      <w:r w:rsidRPr="00436F12">
        <w:rPr>
          <w:rStyle w:val="StyleUnderline"/>
        </w:rPr>
        <w:t xml:space="preserve"> raw </w:t>
      </w:r>
      <w:r w:rsidRPr="00436F12">
        <w:rPr>
          <w:rStyle w:val="StyleUnderline"/>
          <w:highlight w:val="cyan"/>
        </w:rPr>
        <w:t>materials</w:t>
      </w:r>
      <w:r w:rsidRPr="00436F12">
        <w:rPr>
          <w:rStyle w:val="StyleUnderline"/>
        </w:rPr>
        <w:t xml:space="preserve"> and active ingredients </w:t>
      </w:r>
      <w:r w:rsidRPr="00436F12">
        <w:rPr>
          <w:rStyle w:val="StyleUnderline"/>
          <w:highlight w:val="cyan"/>
        </w:rPr>
        <w:t>will increase</w:t>
      </w:r>
      <w:r w:rsidRPr="00436F12">
        <w:rPr>
          <w:rStyle w:val="StyleUnderline"/>
        </w:rPr>
        <w:t>.</w:t>
      </w:r>
      <w:r>
        <w:t xml:space="preserve"> Coupled with pre-emptive planning to anticipate and expand raw material production, </w:t>
      </w:r>
      <w:r w:rsidRPr="00436F12">
        <w:rPr>
          <w:rStyle w:val="StyleUnderline"/>
          <w:highlight w:val="cyan"/>
        </w:rPr>
        <w:t>the waiver—</w:t>
      </w:r>
      <w:r w:rsidRPr="00436F12">
        <w:rPr>
          <w:rStyle w:val="StyleUnderline"/>
          <w:highlight w:val="cyan"/>
        </w:rPr>
        <w:lastRenderedPageBreak/>
        <w:t>which encompasses</w:t>
      </w:r>
      <w:r w:rsidRPr="00436F12">
        <w:rPr>
          <w:rStyle w:val="StyleUnderline"/>
        </w:rPr>
        <w:t xml:space="preserve"> the IP of </w:t>
      </w:r>
      <w:r w:rsidRPr="00436F12">
        <w:rPr>
          <w:rStyle w:val="StyleUnderline"/>
          <w:highlight w:val="cyan"/>
        </w:rPr>
        <w:t>all</w:t>
      </w:r>
      <w:r w:rsidRPr="00436F12">
        <w:rPr>
          <w:rStyle w:val="StyleUnderline"/>
        </w:rPr>
        <w:t xml:space="preserve"> covid-19 vaccine-</w:t>
      </w:r>
      <w:r w:rsidRPr="00436F12">
        <w:rPr>
          <w:rStyle w:val="StyleUnderline"/>
          <w:highlight w:val="cyan"/>
        </w:rPr>
        <w:t>related technology</w:t>
      </w:r>
      <w:r w:rsidRPr="00436F12">
        <w:rPr>
          <w:rStyle w:val="StyleUnderline"/>
        </w:rPr>
        <w:t xml:space="preserve">— </w:t>
      </w:r>
      <w:r w:rsidRPr="00436F12">
        <w:rPr>
          <w:rStyle w:val="StyleUnderline"/>
          <w:highlight w:val="cyan"/>
        </w:rPr>
        <w:t>can offer a path to</w:t>
      </w:r>
      <w:r w:rsidRPr="00436F12">
        <w:rPr>
          <w:rStyle w:val="StyleUnderline"/>
        </w:rPr>
        <w:t xml:space="preserve"> </w:t>
      </w:r>
      <w:r w:rsidRPr="0098033C">
        <w:rPr>
          <w:rStyle w:val="Emphasis"/>
        </w:rPr>
        <w:t xml:space="preserve">overcome bottlenecks and </w:t>
      </w:r>
      <w:r w:rsidRPr="0098033C">
        <w:rPr>
          <w:rStyle w:val="Emphasis"/>
          <w:highlight w:val="cyan"/>
        </w:rPr>
        <w:t>expand production</w:t>
      </w:r>
      <w:r w:rsidRPr="00436F12">
        <w:rPr>
          <w:rStyle w:val="StyleUnderline"/>
        </w:rPr>
        <w:t xml:space="preserve"> of necessary vaccine materials.</w:t>
      </w:r>
    </w:p>
    <w:p w14:paraId="409A755F" w14:textId="77777777" w:rsidR="00E849FB" w:rsidRPr="00E849FB" w:rsidRDefault="00E849FB" w:rsidP="00E849FB"/>
    <w:sectPr w:rsidR="00E849FB" w:rsidRPr="00E849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49FB"/>
    <w:rsid w:val="000139A3"/>
    <w:rsid w:val="00100833"/>
    <w:rsid w:val="00104529"/>
    <w:rsid w:val="00105942"/>
    <w:rsid w:val="00107396"/>
    <w:rsid w:val="00144A4C"/>
    <w:rsid w:val="00176AB0"/>
    <w:rsid w:val="00177B7D"/>
    <w:rsid w:val="0018322D"/>
    <w:rsid w:val="001B5776"/>
    <w:rsid w:val="001E527A"/>
    <w:rsid w:val="001F78CE"/>
    <w:rsid w:val="00251FC7"/>
    <w:rsid w:val="00265817"/>
    <w:rsid w:val="002855A7"/>
    <w:rsid w:val="002B146A"/>
    <w:rsid w:val="002B5E17"/>
    <w:rsid w:val="002F5F85"/>
    <w:rsid w:val="00315690"/>
    <w:rsid w:val="00316B75"/>
    <w:rsid w:val="00325646"/>
    <w:rsid w:val="003460F2"/>
    <w:rsid w:val="0038158C"/>
    <w:rsid w:val="003902BA"/>
    <w:rsid w:val="003A09E2"/>
    <w:rsid w:val="00407037"/>
    <w:rsid w:val="004605D6"/>
    <w:rsid w:val="004C60E8"/>
    <w:rsid w:val="004E3579"/>
    <w:rsid w:val="004E728B"/>
    <w:rsid w:val="004F39E0"/>
    <w:rsid w:val="005129CB"/>
    <w:rsid w:val="00537BD5"/>
    <w:rsid w:val="0057268A"/>
    <w:rsid w:val="005A205E"/>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186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01E7"/>
    <w:rsid w:val="00B8057C"/>
    <w:rsid w:val="00BD6238"/>
    <w:rsid w:val="00BF593B"/>
    <w:rsid w:val="00BF773A"/>
    <w:rsid w:val="00BF7E81"/>
    <w:rsid w:val="00C13773"/>
    <w:rsid w:val="00C17CC8"/>
    <w:rsid w:val="00C5132A"/>
    <w:rsid w:val="00C534F2"/>
    <w:rsid w:val="00C83417"/>
    <w:rsid w:val="00C950A3"/>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49F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81FB5"/>
  <w15:chartTrackingRefBased/>
  <w15:docId w15:val="{A94141CE-AB03-4D89-96EE-2D0C9641C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29CB"/>
    <w:rPr>
      <w:rFonts w:ascii="Calibri" w:hAnsi="Calibri"/>
    </w:rPr>
  </w:style>
  <w:style w:type="paragraph" w:styleId="Heading1">
    <w:name w:val="heading 1"/>
    <w:aliases w:val="Pocket"/>
    <w:basedOn w:val="Normal"/>
    <w:next w:val="Normal"/>
    <w:link w:val="Heading1Char"/>
    <w:qFormat/>
    <w:rsid w:val="005129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29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5129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3"/>
    <w:unhideWhenUsed/>
    <w:qFormat/>
    <w:rsid w:val="005129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29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29CB"/>
  </w:style>
  <w:style w:type="character" w:customStyle="1" w:styleId="Heading1Char">
    <w:name w:val="Heading 1 Char"/>
    <w:aliases w:val="Pocket Char"/>
    <w:basedOn w:val="DefaultParagraphFont"/>
    <w:link w:val="Heading1"/>
    <w:rsid w:val="005129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29CB"/>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5129C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5129C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5129C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129C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6"/>
    <w:qFormat/>
    <w:rsid w:val="005129CB"/>
    <w:rPr>
      <w:b w:val="0"/>
      <w:sz w:val="22"/>
      <w:u w:val="singl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5129CB"/>
    <w:rPr>
      <w:color w:val="auto"/>
      <w:u w:val="none"/>
    </w:rPr>
  </w:style>
  <w:style w:type="character" w:styleId="FollowedHyperlink">
    <w:name w:val="FollowedHyperlink"/>
    <w:basedOn w:val="DefaultParagraphFont"/>
    <w:uiPriority w:val="99"/>
    <w:semiHidden/>
    <w:unhideWhenUsed/>
    <w:rsid w:val="005129CB"/>
    <w:rPr>
      <w:color w:val="auto"/>
      <w:u w:val="none"/>
    </w:rPr>
  </w:style>
  <w:style w:type="paragraph" w:customStyle="1" w:styleId="textbold">
    <w:name w:val="text bold"/>
    <w:basedOn w:val="Normal"/>
    <w:link w:val="Emphasis"/>
    <w:uiPriority w:val="7"/>
    <w:qFormat/>
    <w:rsid w:val="00E849FB"/>
    <w:pPr>
      <w:widowControl w:val="0"/>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E849F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Style11pt">
    <w:name w:val="Style 11 pt"/>
    <w:rsid w:val="00E849FB"/>
    <w:rPr>
      <w:sz w:val="20"/>
    </w:rPr>
  </w:style>
  <w:style w:type="character" w:customStyle="1" w:styleId="Style1Char1">
    <w:name w:val="Style1 Char1"/>
    <w:basedOn w:val="DefaultParagraphFont"/>
    <w:rsid w:val="00E849FB"/>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E849FB"/>
    <w:rPr>
      <w:rFonts w:ascii="Times New Roman" w:hAnsi="Times New Roman"/>
      <w:sz w:val="20"/>
      <w:szCs w:val="24"/>
      <w:u w:val="single"/>
      <w:lang w:val="en-US" w:eastAsia="en-US" w:bidi="ar-SA"/>
    </w:rPr>
  </w:style>
  <w:style w:type="character" w:customStyle="1" w:styleId="LinedDown">
    <w:name w:val="Lined Down"/>
    <w:qFormat/>
    <w:rsid w:val="00E849FB"/>
    <w:rPr>
      <w:rFonts w:cs="Times New Roman"/>
      <w:b w:val="0"/>
      <w:bCs w:val="0"/>
      <w:i w:val="0"/>
      <w:iCs w:val="0"/>
      <w:color w:val="000000"/>
      <w:sz w:val="12"/>
      <w:szCs w:val="12"/>
      <w:u w:val="none"/>
    </w:rPr>
  </w:style>
  <w:style w:type="character" w:customStyle="1" w:styleId="Carded">
    <w:name w:val="Carded"/>
    <w:qFormat/>
    <w:rsid w:val="00E849FB"/>
    <w:rPr>
      <w:rFonts w:cs="Times New Roman"/>
      <w:b/>
      <w:bCs/>
      <w:color w:val="000000"/>
      <w:sz w:val="24"/>
      <w:szCs w:val="24"/>
      <w:u w:val="single"/>
    </w:rPr>
  </w:style>
  <w:style w:type="character" w:customStyle="1" w:styleId="TitleChar">
    <w:name w:val="Title Char"/>
    <w:basedOn w:val="DefaultParagraphFont"/>
    <w:link w:val="Title"/>
    <w:uiPriority w:val="6"/>
    <w:qFormat/>
    <w:rsid w:val="00E849FB"/>
    <w:rPr>
      <w:u w:val="single"/>
    </w:rPr>
  </w:style>
  <w:style w:type="paragraph" w:styleId="Title">
    <w:name w:val="Title"/>
    <w:basedOn w:val="Normal"/>
    <w:next w:val="Normal"/>
    <w:link w:val="TitleChar"/>
    <w:uiPriority w:val="6"/>
    <w:qFormat/>
    <w:rsid w:val="00E849FB"/>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E849F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sa.in/issuebrief/wto-trips-waiver-covid-vaccine-rkumar-120721" TargetMode="External"/><Relationship Id="rId3" Type="http://schemas.openxmlformats.org/officeDocument/2006/relationships/styles" Target="styles.xml"/><Relationship Id="rId7" Type="http://schemas.openxmlformats.org/officeDocument/2006/relationships/hyperlink" Target="https://www.idsa.in/issuebrief/wto-trips-waiver-covid-vaccine-rkumar-1207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outlook/2021/04/23/activism-is-key-getting-vaccines-worl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136/bmj.n1837//lhs-a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16</Pages>
  <Words>7876</Words>
  <Characters>44897</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9</cp:revision>
  <dcterms:created xsi:type="dcterms:W3CDTF">2021-09-19T17:11:00Z</dcterms:created>
  <dcterms:modified xsi:type="dcterms:W3CDTF">2021-09-19T18:03:00Z</dcterms:modified>
</cp:coreProperties>
</file>