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645BC" w14:textId="77777777" w:rsidR="006B1920" w:rsidRDefault="006B1920" w:rsidP="006B1920">
      <w:pPr>
        <w:pStyle w:val="Heading4"/>
      </w:pPr>
      <w:r>
        <w:br/>
      </w:r>
      <w:r>
        <w:t xml:space="preserve">Interpretation: A worker is an employee that works under a contract for employment. </w:t>
      </w:r>
    </w:p>
    <w:p w14:paraId="476E2513" w14:textId="77777777" w:rsidR="006B1920" w:rsidRPr="00277E29" w:rsidRDefault="006B1920" w:rsidP="006B1920">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w:t>
      </w:r>
      <w:proofErr w:type="gramStart"/>
      <w:r w:rsidRPr="00277E29">
        <w:t>make</w:t>
      </w:r>
      <w:proofErr w:type="gramEnd"/>
      <w:r w:rsidRPr="00277E29">
        <w:t xml:space="preserv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14:paraId="67911368" w14:textId="77777777" w:rsidR="006B1920" w:rsidRPr="00277E29" w:rsidRDefault="006B1920" w:rsidP="006B1920">
      <w:r w:rsidRPr="00994828">
        <w:rPr>
          <w:rStyle w:val="Emphasis"/>
          <w:highlight w:val="green"/>
        </w:rPr>
        <w:t>A worker is</w:t>
      </w:r>
      <w:r w:rsidRPr="00994828">
        <w:rPr>
          <w:rStyle w:val="Emphasis"/>
        </w:rPr>
        <w:t xml:space="preserve"> defined as either </w:t>
      </w:r>
      <w:r w:rsidRPr="00994828">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994828">
        <w:rPr>
          <w:rStyle w:val="StyleUnderline"/>
        </w:rPr>
        <w:t>offering his personal service in return for remuneration to the employer who is not his/her client or customer</w:t>
      </w:r>
      <w:r w:rsidRPr="00277E29">
        <w:t>. These contracts are commonly called Contracts for Services and such workers are often referred to as non-employee workers.</w:t>
      </w:r>
    </w:p>
    <w:p w14:paraId="43A25DE3" w14:textId="77777777" w:rsidR="006B1920" w:rsidRDefault="006B1920" w:rsidP="006B1920">
      <w:pPr>
        <w:pStyle w:val="Heading4"/>
      </w:pPr>
      <w:r>
        <w:t xml:space="preserve">Violation: Prisoners don’t have employment contracts—they’re working as a form of punishment. </w:t>
      </w:r>
    </w:p>
    <w:p w14:paraId="46F8B6E4" w14:textId="77777777" w:rsidR="006B1920" w:rsidRPr="00E73DB1" w:rsidRDefault="006B1920" w:rsidP="006B1920">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w:t>
      </w:r>
      <w:proofErr w:type="gramStart"/>
      <w:r>
        <w:t xml:space="preserve">Association </w:t>
      </w:r>
      <w:r w:rsidRPr="00E73DB1">
        <w:t xml:space="preserve"> 2013</w:t>
      </w:r>
      <w:proofErr w:type="gramEnd"/>
      <w:r w:rsidRPr="00E73DB1">
        <w:t>-12-16</w:t>
      </w:r>
      <w:r>
        <w:t>] AT</w:t>
      </w:r>
    </w:p>
    <w:p w14:paraId="4E8D121C" w14:textId="77777777" w:rsidR="006B1920" w:rsidRDefault="006B1920" w:rsidP="006B1920">
      <w:r w:rsidRPr="00E73DB1">
        <w:t xml:space="preserve">Paid labor by prisoners is an increasingly important part of incarceration in the U.S. </w:t>
      </w:r>
      <w:r w:rsidRPr="00AE48E7">
        <w:rPr>
          <w:rStyle w:val="StyleUnderline"/>
          <w:highlight w:val="green"/>
        </w:rPr>
        <w:t>Prison laborers</w:t>
      </w:r>
      <w:r w:rsidRPr="00E73DB1">
        <w:rPr>
          <w:rStyle w:val="StyleUnderline"/>
        </w:rPr>
        <w:t xml:space="preserve"> repeatedly have </w:t>
      </w:r>
      <w:r w:rsidRPr="00AE48E7">
        <w:rPr>
          <w:rStyle w:val="StyleUnderline"/>
          <w:highlight w:val="green"/>
        </w:rPr>
        <w:t>sought legal redress for violations of</w:t>
      </w:r>
      <w:r w:rsidRPr="00E73DB1">
        <w:rPr>
          <w:rStyle w:val="StyleUnderline"/>
        </w:rPr>
        <w:t xml:space="preserve"> labor &amp; employment laws, including </w:t>
      </w:r>
      <w:r w:rsidRPr="00AE48E7">
        <w:rPr>
          <w:rStyle w:val="StyleUnderline"/>
          <w:highlight w:val="green"/>
        </w:rPr>
        <w:t>minimum wage</w:t>
      </w:r>
      <w:r w:rsidRPr="00E73DB1">
        <w:rPr>
          <w:rStyle w:val="StyleUnderline"/>
        </w:rPr>
        <w:t xml:space="preserve"> </w:t>
      </w:r>
      <w:r w:rsidRPr="00E73DB1">
        <w:t xml:space="preserve">and antidiscrimination </w:t>
      </w:r>
      <w:r w:rsidRPr="00AE48E7">
        <w:rPr>
          <w:rStyle w:val="StyleUnderline"/>
          <w:highlight w:val="green"/>
        </w:rPr>
        <w:t>protections. Courts</w:t>
      </w:r>
      <w:r w:rsidRPr="00E73DB1">
        <w:t xml:space="preserve"> then have </w:t>
      </w:r>
      <w:r w:rsidRPr="00AE48E7">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AE48E7">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14:paraId="14FC8860" w14:textId="77777777" w:rsidR="006B1920" w:rsidRPr="000765F1" w:rsidRDefault="006B1920" w:rsidP="006B1920">
      <w:pPr>
        <w:pStyle w:val="Heading4"/>
      </w:pPr>
      <w:r>
        <w:lastRenderedPageBreak/>
        <w:t>Standards:</w:t>
      </w:r>
    </w:p>
    <w:p w14:paraId="37089A4D" w14:textId="77777777" w:rsidR="006B1920" w:rsidRDefault="006B1920" w:rsidP="006B1920">
      <w:pPr>
        <w:pStyle w:val="Heading4"/>
      </w:pPr>
      <w:r>
        <w:t xml:space="preserve">1] Limits— Allowing </w:t>
      </w:r>
      <w:proofErr w:type="spellStart"/>
      <w:r>
        <w:t>Affs</w:t>
      </w:r>
      <w:proofErr w:type="spellEnd"/>
      <w:r>
        <w:t xml:space="preserve"> about workers without contracts justifies the slavery, child labor, human trafficking, and indentured servants AC — incentives reading any </w:t>
      </w:r>
      <w:proofErr w:type="spellStart"/>
      <w:r>
        <w:t>aff</w:t>
      </w:r>
      <w:proofErr w:type="spellEnd"/>
      <w:r>
        <w:t xml:space="preserve"> about forced labor that negs don’t have prep on— a] incentivizes running to the margins in order to cut fringe </w:t>
      </w:r>
      <w:proofErr w:type="spellStart"/>
      <w:r>
        <w:t>affs</w:t>
      </w:r>
      <w:proofErr w:type="spellEnd"/>
      <w:r>
        <w:t xml:space="preserve">— that destroys iterative content mastery which is key to education. B] explodes the negs prep burden to prep for hundreds amounts of </w:t>
      </w:r>
      <w:proofErr w:type="spellStart"/>
      <w:r>
        <w:t>affs</w:t>
      </w:r>
      <w:proofErr w:type="spellEnd"/>
      <w:r>
        <w:t xml:space="preserve"> due to different circumstances that result in forced labor. </w:t>
      </w:r>
    </w:p>
    <w:p w14:paraId="60144421" w14:textId="77777777" w:rsidR="006B1920" w:rsidRDefault="006B1920" w:rsidP="006B1920">
      <w:pPr>
        <w:pStyle w:val="Heading4"/>
      </w:pPr>
      <w:r>
        <w:t xml:space="preserve">There are hundreds of </w:t>
      </w:r>
      <w:proofErr w:type="spellStart"/>
      <w:r>
        <w:t>affs</w:t>
      </w:r>
      <w:proofErr w:type="spellEnd"/>
      <w:r>
        <w:t xml:space="preserve"> under their </w:t>
      </w:r>
      <w:proofErr w:type="spellStart"/>
      <w:r>
        <w:t>interp</w:t>
      </w:r>
      <w:proofErr w:type="spellEnd"/>
      <w:r>
        <w:t xml:space="preserve">— they allow for any instance of forced labor in any of these countries— means that they explode limits. </w:t>
      </w:r>
    </w:p>
    <w:p w14:paraId="04867CC2" w14:textId="77777777" w:rsidR="006B1920" w:rsidRPr="003A0CDF" w:rsidRDefault="006B1920" w:rsidP="006B1920">
      <w:pPr>
        <w:rPr>
          <w:rStyle w:val="Style13ptBold"/>
        </w:rPr>
      </w:pPr>
      <w:r w:rsidRPr="003A0CDF">
        <w:rPr>
          <w:rStyle w:val="Style13ptBold"/>
        </w:rPr>
        <w:t>ILO</w:t>
      </w:r>
      <w:r>
        <w:rPr>
          <w:rStyle w:val="Style13ptBold"/>
        </w:rPr>
        <w:t xml:space="preserve"> No Date </w:t>
      </w:r>
      <w:r w:rsidRPr="003A0CDF">
        <w:t xml:space="preserve">[(International Labor Organization, </w:t>
      </w:r>
      <w:r w:rsidRPr="00D6165D">
        <w:t xml:space="preserve">The only tripartite U.N. agency, since 1919 the ILO brings together governments, employers and workers of 187 member </w:t>
      </w:r>
      <w:proofErr w:type="gramStart"/>
      <w:r w:rsidRPr="00D6165D">
        <w:t>States ,</w:t>
      </w:r>
      <w:proofErr w:type="gramEnd"/>
      <w:r w:rsidRPr="00D6165D">
        <w:t xml:space="preserve"> to set </w:t>
      </w:r>
      <w:proofErr w:type="spellStart"/>
      <w:r w:rsidRPr="00D6165D">
        <w:t>labour</w:t>
      </w:r>
      <w:proofErr w:type="spellEnd"/>
      <w:r w:rsidRPr="00D6165D">
        <w:t xml:space="preserve"> standards, develop policies and devise </w:t>
      </w:r>
      <w:proofErr w:type="spellStart"/>
      <w:r w:rsidRPr="00D6165D">
        <w:t>programmes</w:t>
      </w:r>
      <w:proofErr w:type="spellEnd"/>
      <w:r w:rsidRPr="00D6165D">
        <w:t xml:space="preserve"> promoting decent work for all women and men.</w:t>
      </w:r>
      <w:r w:rsidRPr="003A0CDF">
        <w:t xml:space="preserve">) “Statistics on forced </w:t>
      </w:r>
      <w:proofErr w:type="spellStart"/>
      <w:r w:rsidRPr="003A0CDF">
        <w:t>labour</w:t>
      </w:r>
      <w:proofErr w:type="spellEnd"/>
      <w:r w:rsidRPr="003A0CDF">
        <w:t xml:space="preserve">, modern slavery and human trafficking,” ILO, No Date, </w:t>
      </w:r>
      <w:hyperlink r:id="rId4" w:history="1">
        <w:r w:rsidRPr="003A0CDF">
          <w:rPr>
            <w:rStyle w:val="Hyperlink"/>
          </w:rPr>
          <w:t>https://www.ilo.org/global/topics/forced-labour/policy-areas/statistics/lang--en/index.htm</w:t>
        </w:r>
      </w:hyperlink>
      <w:r w:rsidRPr="003A0CDF">
        <w:t>] RR</w:t>
      </w:r>
    </w:p>
    <w:p w14:paraId="366CDEFE" w14:textId="77777777" w:rsidR="006B1920" w:rsidRPr="003A0CDF" w:rsidRDefault="006B1920" w:rsidP="006B1920">
      <w:pPr>
        <w:rPr>
          <w:rStyle w:val="Emphasis"/>
        </w:rPr>
      </w:pPr>
      <w:r w:rsidRPr="00D6165D">
        <w:rPr>
          <w:rStyle w:val="Emphasis"/>
          <w:highlight w:val="green"/>
        </w:rPr>
        <w:t xml:space="preserve">Global estimates on forced </w:t>
      </w:r>
      <w:proofErr w:type="spellStart"/>
      <w:r w:rsidRPr="00D6165D">
        <w:rPr>
          <w:rStyle w:val="Emphasis"/>
          <w:highlight w:val="green"/>
        </w:rPr>
        <w:t>labour</w:t>
      </w:r>
      <w:proofErr w:type="spellEnd"/>
    </w:p>
    <w:p w14:paraId="09B378D0" w14:textId="77777777" w:rsidR="006B1920" w:rsidRDefault="006B1920" w:rsidP="006B1920">
      <w:r>
        <w:rPr>
          <w:noProof/>
        </w:rPr>
        <w:drawing>
          <wp:inline distT="0" distB="0" distL="0" distR="0" wp14:anchorId="03E8FC99" wp14:editId="1C2F2C89">
            <wp:extent cx="2431041" cy="1930400"/>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a:stretch>
                      <a:fillRect/>
                    </a:stretch>
                  </pic:blipFill>
                  <pic:spPr>
                    <a:xfrm>
                      <a:off x="0" y="0"/>
                      <a:ext cx="2435432" cy="1933887"/>
                    </a:xfrm>
                    <a:prstGeom prst="rect">
                      <a:avLst/>
                    </a:prstGeom>
                  </pic:spPr>
                </pic:pic>
              </a:graphicData>
            </a:graphic>
          </wp:inline>
        </w:drawing>
      </w:r>
    </w:p>
    <w:p w14:paraId="452E826D" w14:textId="77777777" w:rsidR="006B1920" w:rsidRDefault="006B1920" w:rsidP="006B1920">
      <w:r>
        <w:t xml:space="preserve">Global estimates 2012: Results and Methodology </w:t>
      </w:r>
    </w:p>
    <w:p w14:paraId="244E78A6" w14:textId="77777777" w:rsidR="006B1920" w:rsidRDefault="006B1920" w:rsidP="006B1920">
      <w:r>
        <w:t xml:space="preserve">Summary of the ILO 2012 Global Estimate of Forced </w:t>
      </w:r>
      <w:proofErr w:type="spellStart"/>
      <w:r>
        <w:t>Labour</w:t>
      </w:r>
      <w:proofErr w:type="spellEnd"/>
      <w:r>
        <w:t xml:space="preserve"> </w:t>
      </w:r>
    </w:p>
    <w:p w14:paraId="7177451A" w14:textId="77777777" w:rsidR="006B1920" w:rsidRDefault="006B1920" w:rsidP="006B1920">
      <w:r>
        <w:t xml:space="preserve">Profit estimates of forced </w:t>
      </w:r>
      <w:proofErr w:type="spellStart"/>
      <w:r>
        <w:t>labour</w:t>
      </w:r>
      <w:proofErr w:type="spellEnd"/>
    </w:p>
    <w:p w14:paraId="07A2FD9F" w14:textId="77777777" w:rsidR="006B1920" w:rsidRDefault="006B1920" w:rsidP="006B1920">
      <w:r>
        <w:rPr>
          <w:noProof/>
        </w:rPr>
        <w:drawing>
          <wp:inline distT="0" distB="0" distL="0" distR="0" wp14:anchorId="58CC4B06" wp14:editId="30671B6B">
            <wp:extent cx="2875050" cy="1816100"/>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6"/>
                    <a:stretch>
                      <a:fillRect/>
                    </a:stretch>
                  </pic:blipFill>
                  <pic:spPr>
                    <a:xfrm>
                      <a:off x="0" y="0"/>
                      <a:ext cx="2876484" cy="1817006"/>
                    </a:xfrm>
                    <a:prstGeom prst="rect">
                      <a:avLst/>
                    </a:prstGeom>
                  </pic:spPr>
                </pic:pic>
              </a:graphicData>
            </a:graphic>
          </wp:inline>
        </w:drawing>
      </w:r>
    </w:p>
    <w:p w14:paraId="12E863F4" w14:textId="77777777" w:rsidR="006B1920" w:rsidRDefault="006B1920" w:rsidP="006B1920">
      <w:r>
        <w:lastRenderedPageBreak/>
        <w:t xml:space="preserve">Profit estimates 2014: The Economics of Forced </w:t>
      </w:r>
      <w:proofErr w:type="spellStart"/>
      <w:r>
        <w:t>Labour</w:t>
      </w:r>
      <w:proofErr w:type="spellEnd"/>
      <w:r>
        <w:t xml:space="preserve"> </w:t>
      </w:r>
    </w:p>
    <w:p w14:paraId="784F3B0A" w14:textId="77777777" w:rsidR="006B1920" w:rsidRDefault="006B1920" w:rsidP="006B1920">
      <w:r>
        <w:t xml:space="preserve">Profits and Poverty: The Economics of Forced </w:t>
      </w:r>
      <w:proofErr w:type="spellStart"/>
      <w:r>
        <w:t>Labour</w:t>
      </w:r>
      <w:proofErr w:type="spellEnd"/>
      <w:r>
        <w:t xml:space="preserve"> - Executive Summary </w:t>
      </w:r>
    </w:p>
    <w:p w14:paraId="1298DFB4" w14:textId="77777777" w:rsidR="006B1920" w:rsidRDefault="006B1920" w:rsidP="006B1920">
      <w:r>
        <w:t xml:space="preserve">ICLS and forced </w:t>
      </w:r>
      <w:proofErr w:type="spellStart"/>
      <w:r>
        <w:t>labour</w:t>
      </w:r>
      <w:proofErr w:type="spellEnd"/>
    </w:p>
    <w:p w14:paraId="0DCAB39E" w14:textId="77777777" w:rsidR="006B1920" w:rsidRDefault="006B1920" w:rsidP="006B1920">
      <w:r>
        <w:t xml:space="preserve">The 19th ICLS (International Conference of </w:t>
      </w:r>
      <w:proofErr w:type="spellStart"/>
      <w:r>
        <w:t>Labour</w:t>
      </w:r>
      <w:proofErr w:type="spellEnd"/>
      <w:r>
        <w:t xml:space="preserve"> Statisticians) in 2013, adopted the Resolution II concerning </w:t>
      </w:r>
      <w:r w:rsidRPr="003A0CDF">
        <w:rPr>
          <w:rStyle w:val="StyleUnderline"/>
        </w:rPr>
        <w:t xml:space="preserve">further work on </w:t>
      </w:r>
      <w:r w:rsidRPr="00D6165D">
        <w:rPr>
          <w:rStyle w:val="StyleUnderline"/>
        </w:rPr>
        <w:t xml:space="preserve">statistics of forced </w:t>
      </w:r>
      <w:proofErr w:type="spellStart"/>
      <w:proofErr w:type="gramStart"/>
      <w:r w:rsidRPr="00D6165D">
        <w:rPr>
          <w:rStyle w:val="StyleUnderline"/>
        </w:rPr>
        <w:t>labour</w:t>
      </w:r>
      <w:proofErr w:type="spellEnd"/>
      <w:r w:rsidRPr="003A0CDF">
        <w:rPr>
          <w:rStyle w:val="StyleUnderline"/>
        </w:rPr>
        <w:t xml:space="preserve">  recommending</w:t>
      </w:r>
      <w:proofErr w:type="gramEnd"/>
      <w:r w:rsidRPr="003A0CDF">
        <w:rPr>
          <w:rStyle w:val="StyleUnderline"/>
        </w:rPr>
        <w:t xml:space="preserve"> that the Office set up a working group with the aim of sharing best practices on forced </w:t>
      </w:r>
      <w:proofErr w:type="spellStart"/>
      <w:r w:rsidRPr="003A0CDF">
        <w:rPr>
          <w:rStyle w:val="StyleUnderline"/>
        </w:rPr>
        <w:t>labour</w:t>
      </w:r>
      <w:proofErr w:type="spellEnd"/>
      <w:r w:rsidRPr="003A0CDF">
        <w:rPr>
          <w:rStyle w:val="StyleUnderline"/>
        </w:rPr>
        <w:t xml:space="preserve"> surveys in order to encourage further such surveys in more countries.</w:t>
      </w:r>
      <w:r>
        <w:t xml:space="preserve"> The working group should engage ILO constituents and other experts in discussing and developing international guidelines to harmonize concepts, elaborate statistical definitions, standard lists of criteria and survey tools on forced </w:t>
      </w:r>
      <w:proofErr w:type="spellStart"/>
      <w:r>
        <w:t>labour</w:t>
      </w:r>
      <w:proofErr w:type="spellEnd"/>
      <w:r>
        <w:t xml:space="preserve">, and to inform the 20th International Conference of </w:t>
      </w:r>
      <w:proofErr w:type="spellStart"/>
      <w:r>
        <w:t>Labour</w:t>
      </w:r>
      <w:proofErr w:type="spellEnd"/>
      <w:r>
        <w:t xml:space="preserve"> Statisticians on the progress made.</w:t>
      </w:r>
    </w:p>
    <w:p w14:paraId="345962DB" w14:textId="77777777" w:rsidR="006B1920" w:rsidRPr="00FF76B1" w:rsidRDefault="006B1920" w:rsidP="006B1920">
      <w:pPr>
        <w:rPr>
          <w:b/>
          <w:u w:val="single"/>
        </w:rPr>
      </w:pPr>
      <w:r>
        <w:t xml:space="preserve">Based on this decision, the ILO has initiated the "ILO Data Initiative on Modern Slavery ", a global research </w:t>
      </w:r>
      <w:proofErr w:type="spellStart"/>
      <w:r>
        <w:t>programme</w:t>
      </w:r>
      <w:proofErr w:type="spellEnd"/>
      <w:r>
        <w:t xml:space="preserve"> to take stock of national and international initiatives measuring forced </w:t>
      </w:r>
      <w:proofErr w:type="spellStart"/>
      <w:r>
        <w:t>labour</w:t>
      </w:r>
      <w:proofErr w:type="spellEnd"/>
      <w:r>
        <w:t xml:space="preserve">, </w:t>
      </w:r>
      <w:r w:rsidRPr="00D6165D">
        <w:rPr>
          <w:rStyle w:val="StyleUnderline"/>
          <w:highlight w:val="green"/>
        </w:rPr>
        <w:t>human trafficking and slavery</w:t>
      </w:r>
      <w:r w:rsidRPr="003A0CDF">
        <w:rPr>
          <w:rStyle w:val="StyleUnderline"/>
        </w:rPr>
        <w:t xml:space="preserve">, to </w:t>
      </w:r>
      <w:r w:rsidRPr="00D6165D">
        <w:rPr>
          <w:rStyle w:val="StyleUnderline"/>
          <w:highlight w:val="green"/>
        </w:rPr>
        <w:t>discuss strengths and limitations of existing methodologies and build a consensus on concepts</w:t>
      </w:r>
      <w:r w:rsidRPr="003A0CDF">
        <w:rPr>
          <w:rStyle w:val="StyleUnderline"/>
        </w:rPr>
        <w:t xml:space="preserve">, statistical </w:t>
      </w:r>
      <w:r w:rsidRPr="00D6165D">
        <w:rPr>
          <w:rStyle w:val="StyleUnderline"/>
          <w:highlight w:val="green"/>
        </w:rPr>
        <w:t>definitions and standard list of criteri</w:t>
      </w:r>
      <w:r w:rsidRPr="003A0CDF">
        <w:rPr>
          <w:rStyle w:val="StyleUnderline"/>
        </w:rPr>
        <w:t>a, survey tools and estimation methodologies which could be used to develop surveys in the future.</w:t>
      </w:r>
    </w:p>
    <w:p w14:paraId="643236B6" w14:textId="77777777" w:rsidR="006B1920" w:rsidRDefault="006B1920" w:rsidP="006B1920">
      <w:pPr>
        <w:pStyle w:val="Heading4"/>
      </w:pPr>
      <w:r>
        <w:t xml:space="preserve">2] Ground— all the neg can say against the </w:t>
      </w:r>
      <w:proofErr w:type="spellStart"/>
      <w:r>
        <w:t>aff</w:t>
      </w:r>
      <w:proofErr w:type="spellEnd"/>
      <w:r>
        <w:t xml:space="preserve"> is </w:t>
      </w:r>
      <w:r w:rsidRPr="00B5503C">
        <w:rPr>
          <w:u w:val="single"/>
        </w:rPr>
        <w:t>exploitation good</w:t>
      </w:r>
      <w:r>
        <w:t xml:space="preserve">— their </w:t>
      </w:r>
      <w:proofErr w:type="spellStart"/>
      <w:r>
        <w:t>interp</w:t>
      </w:r>
      <w:proofErr w:type="spellEnd"/>
      <w:r>
        <w:t xml:space="preserve"> skirts links to the Workforce DA, Business Confidence DA, Cap K because the workers </w:t>
      </w:r>
      <w:proofErr w:type="spellStart"/>
      <w:r>
        <w:t>Affs</w:t>
      </w:r>
      <w:proofErr w:type="spellEnd"/>
      <w:r>
        <w:t xml:space="preserve"> under their </w:t>
      </w:r>
      <w:proofErr w:type="spellStart"/>
      <w:r>
        <w:t>interp</w:t>
      </w:r>
      <w:proofErr w:type="spellEnd"/>
      <w:r>
        <w:t xml:space="preserve"> are about do not participate in the formal economy. We even lose access to the Kant and Contracts NC which all assume an injury to legally recognized contracts. </w:t>
      </w:r>
    </w:p>
    <w:p w14:paraId="7569C512" w14:textId="77777777" w:rsidR="006B1920" w:rsidRPr="00A56BB8" w:rsidRDefault="006B1920" w:rsidP="006B1920">
      <w:pPr>
        <w:pStyle w:val="Heading4"/>
      </w:pPr>
      <w:r>
        <w:t xml:space="preserve">3] TVA solves— read as an advantage to a US specific </w:t>
      </w:r>
      <w:proofErr w:type="spellStart"/>
      <w:r>
        <w:t>aff</w:t>
      </w:r>
      <w:proofErr w:type="spellEnd"/>
      <w:r>
        <w:t xml:space="preserve">. </w:t>
      </w:r>
    </w:p>
    <w:p w14:paraId="75BA4563" w14:textId="77777777" w:rsidR="006B1920" w:rsidRPr="009811A7" w:rsidRDefault="006B1920" w:rsidP="006B1920">
      <w:pPr>
        <w:pStyle w:val="Heading4"/>
        <w:rPr>
          <w:rFonts w:cs="Calibri"/>
        </w:rPr>
      </w:pPr>
      <w:proofErr w:type="gramStart"/>
      <w:r>
        <w:rPr>
          <w:rFonts w:cs="Calibri"/>
        </w:rPr>
        <w:t>Cross</w:t>
      </w:r>
      <w:proofErr w:type="gramEnd"/>
      <w:r>
        <w:rPr>
          <w:rFonts w:cs="Calibri"/>
        </w:rPr>
        <w:t xml:space="preserve"> apply </w:t>
      </w:r>
      <w:r w:rsidRPr="009811A7">
        <w:rPr>
          <w:rFonts w:cs="Calibri"/>
        </w:rPr>
        <w:t>Paradigm issues</w:t>
      </w:r>
      <w:r>
        <w:rPr>
          <w:rFonts w:cs="Calibri"/>
        </w:rPr>
        <w:t xml:space="preserve"> from above. </w:t>
      </w:r>
    </w:p>
    <w:p w14:paraId="4B32968C" w14:textId="0604DEEE" w:rsidR="006B1920" w:rsidRDefault="006B1920" w:rsidP="00AD4349">
      <w:pPr>
        <w:pStyle w:val="Heading3"/>
      </w:pPr>
    </w:p>
    <w:p w14:paraId="14585726" w14:textId="015501A0" w:rsidR="00AD4349" w:rsidRDefault="00AD4349" w:rsidP="00AD4349">
      <w:pPr>
        <w:pStyle w:val="Heading3"/>
      </w:pPr>
      <w:r>
        <w:lastRenderedPageBreak/>
        <w:t>1NC – OFF</w:t>
      </w:r>
    </w:p>
    <w:p w14:paraId="1C13FC63" w14:textId="77777777" w:rsidR="00AD4349" w:rsidRDefault="00AD4349" w:rsidP="00AD434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should abide by the outcome of the advisory opinion.</w:t>
      </w:r>
    </w:p>
    <w:p w14:paraId="45C630EC" w14:textId="77777777" w:rsidR="00AD4349" w:rsidRDefault="00AD4349" w:rsidP="00AD4349">
      <w:pPr>
        <w:pStyle w:val="Heading4"/>
      </w:pPr>
      <w:r>
        <w:t xml:space="preserve">Solves – the ICJ will </w:t>
      </w:r>
      <w:r>
        <w:rPr>
          <w:u w:val="single"/>
        </w:rPr>
        <w:t>rule in favor</w:t>
      </w:r>
      <w:r>
        <w:t xml:space="preserve"> of an unconditional right to strike.</w:t>
      </w:r>
    </w:p>
    <w:p w14:paraId="5F4F9A4F" w14:textId="77777777" w:rsidR="00AD4349" w:rsidRPr="00F2442E" w:rsidRDefault="00AD4349" w:rsidP="00AD4349">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BDFBAF8" w14:textId="77777777" w:rsidR="00AD4349" w:rsidRPr="00F2442E" w:rsidRDefault="00AD4349" w:rsidP="00AD434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1146FA6" w14:textId="77777777" w:rsidR="00AD4349" w:rsidRPr="006109AD" w:rsidRDefault="00AD4349" w:rsidP="00AD4349">
      <w:pPr>
        <w:pStyle w:val="Heading4"/>
      </w:pPr>
      <w:r w:rsidRPr="006109AD">
        <w:t>ICJ legitimacy is key to global multilateralism and crisis stability – it’s declining now.</w:t>
      </w:r>
    </w:p>
    <w:p w14:paraId="280BE595" w14:textId="77777777" w:rsidR="00AD4349" w:rsidRPr="006109AD" w:rsidRDefault="00AD4349" w:rsidP="00AD4349">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7" w:history="1">
        <w:r w:rsidRPr="00270F2A">
          <w:rPr>
            <w:rStyle w:val="Hyperlink"/>
          </w:rPr>
          <w:t>https://www.un.org/pga/73/2018/10/25/report-of-the-international-court-of-justice/</w:t>
        </w:r>
      </w:hyperlink>
      <w:r>
        <w:t>] Recut Justin</w:t>
      </w:r>
    </w:p>
    <w:p w14:paraId="6B735A65" w14:textId="77777777" w:rsidR="00AD4349" w:rsidRDefault="00AD4349" w:rsidP="00AD434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w:t>
      </w:r>
      <w:r w:rsidRPr="006109AD">
        <w:lastRenderedPageBreak/>
        <w:t xml:space="preserve">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35FC9A8"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The CP's key to ICJ cred that solves territorial conflicts -- perm fails</w:t>
      </w:r>
    </w:p>
    <w:p w14:paraId="4CC7FA56" w14:textId="77777777" w:rsidR="00AD4349" w:rsidRPr="00C1569D" w:rsidRDefault="00AD4349" w:rsidP="00AD4349">
      <w:pPr>
        <w:rPr>
          <w:rFonts w:eastAsia="Calibri"/>
          <w:bCs/>
          <w:sz w:val="26"/>
          <w:bdr w:val="single" w:sz="8" w:space="0" w:color="auto"/>
        </w:rPr>
      </w:pPr>
      <w:proofErr w:type="spellStart"/>
      <w:r w:rsidRPr="00C1569D">
        <w:rPr>
          <w:rFonts w:eastAsia="Calibri"/>
          <w:b/>
          <w:bCs/>
          <w:sz w:val="26"/>
        </w:rPr>
        <w:t>Angehr</w:t>
      </w:r>
      <w:proofErr w:type="spellEnd"/>
      <w:r w:rsidRPr="00C1569D">
        <w:rPr>
          <w:rFonts w:eastAsia="Calibri"/>
          <w:b/>
          <w:bCs/>
          <w:sz w:val="26"/>
        </w:rPr>
        <w:t xml:space="preserve"> 8 –</w:t>
      </w:r>
      <w:r w:rsidRPr="00C1569D">
        <w:rPr>
          <w:rFonts w:eastAsia="Calibri"/>
        </w:rPr>
        <w:t xml:space="preserve"> Mark, Expert @ the Federalist Society for Law &amp; public policy studies, JD candidate @ Northwestern Law, Engage, Vol 9 Issue 2, June, http://www.fed-soc.org/publications/detail/saying-what-the-law-is-arguments-for-an-icj-that-is-less-deferential-to-security-council-and-general-assembly-resolutions.</w:t>
      </w:r>
      <w:r w:rsidRPr="00C1569D">
        <w:rPr>
          <w:rFonts w:eastAsia="Calibri"/>
          <w:b/>
          <w:bCs/>
          <w:sz w:val="26"/>
        </w:rPr>
        <w:t xml:space="preserve"> </w:t>
      </w:r>
    </w:p>
    <w:p w14:paraId="2EDB99F2" w14:textId="77777777" w:rsidR="00AD4349" w:rsidRDefault="00AD4349" w:rsidP="00AD4349">
      <w:pPr>
        <w:rPr>
          <w:rFonts w:eastAsia="Calibri"/>
          <w:sz w:val="10"/>
        </w:rPr>
      </w:pPr>
      <w:r w:rsidRPr="00C1569D">
        <w:rPr>
          <w:rFonts w:eastAsia="Calibri"/>
          <w:sz w:val="10"/>
        </w:rPr>
        <w:t xml:space="preserve">Organizational Dynamic of the ICJ’s Advisory Jurisdiction Th e ICJ is largely modeled on its predecessor court, the Permanent Court of International Justice (PCIJ), established by the League of Nations.7 However, unlike the PCIJ, which was not formally part of the League of Nations, the </w:t>
      </w:r>
      <w:r w:rsidRPr="00C1569D">
        <w:rPr>
          <w:rFonts w:eastAsia="Calibri"/>
          <w:u w:val="single"/>
        </w:rPr>
        <w:t>ICJ is a principal organ of the UN as well as the UN’s principal judicial organ</w:t>
      </w:r>
      <w:r w:rsidRPr="00C1569D">
        <w:rPr>
          <w:rFonts w:eastAsia="Calibri"/>
          <w:sz w:val="10"/>
        </w:rPr>
        <w:t xml:space="preserve">.8 Only States may be parties in cases before the fi </w:t>
      </w:r>
      <w:proofErr w:type="spellStart"/>
      <w:r w:rsidRPr="00C1569D">
        <w:rPr>
          <w:rFonts w:eastAsia="Calibri"/>
          <w:sz w:val="10"/>
        </w:rPr>
        <w:t>fteen</w:t>
      </w:r>
      <w:proofErr w:type="spellEnd"/>
      <w:r w:rsidRPr="00C1569D">
        <w:rPr>
          <w:rFonts w:eastAsia="Calibri"/>
          <w:sz w:val="10"/>
        </w:rPr>
        <w:t xml:space="preserve">-member Court, though the State need not be a member of the UN in order to appear.9 Member States may request that the Court exercise jurisdiction over any dispute involving interpretation of a treaty or international law, or the “existence of any fact which, if established, would constitute a breach of an international obligation.”10 Once jurisdiction has been established, the Court must decide disputes in accordance with international law, which is limited to international conventions, custom, and general principles of law.11 Th e Assembly and the Council are authorized to submit advisory opinion requests to the ICJ on “any legal question,” which the Court has broadly construed to include complex factual disputes or political issues.12 Th e advisory opinion request must be “accompanied by all documents likely to throw light upon the question.”13 Th e advisory opinion, while truly a peculiar notion to federal courts in the United States, is permitted in many U.S. courts.14 However, the advisory jurisdiction as exercised in the World Court diff </w:t>
      </w:r>
      <w:proofErr w:type="spellStart"/>
      <w:r w:rsidRPr="00C1569D">
        <w:rPr>
          <w:rFonts w:eastAsia="Calibri"/>
          <w:sz w:val="10"/>
        </w:rPr>
        <w:t>ers</w:t>
      </w:r>
      <w:proofErr w:type="spellEnd"/>
      <w:r w:rsidRPr="00C1569D">
        <w:rPr>
          <w:rFonts w:eastAsia="Calibri"/>
          <w:sz w:val="10"/>
        </w:rPr>
        <w:t xml:space="preserve"> from the practice in the United States of a state legislator requesting a court’s opinion on the constitutionality of a proposed law.15 Th e ICJ’s advisory opinions have often involved hotly debated political disputes16 and legal questions embedded in broader bilateral disputes.17 State consent, while required for the exercise of contentious jurisdiction, is not required for the ICJ to exercise advisory jurisdiction over a dispute.18 Th e </w:t>
      </w:r>
      <w:r w:rsidRPr="00C1569D">
        <w:rPr>
          <w:rFonts w:eastAsia="Calibri"/>
          <w:highlight w:val="green"/>
          <w:u w:val="single"/>
        </w:rPr>
        <w:t>ICJ</w:t>
      </w:r>
      <w:r w:rsidRPr="00C1569D">
        <w:rPr>
          <w:rFonts w:eastAsia="Calibri"/>
          <w:u w:val="single"/>
        </w:rPr>
        <w:t xml:space="preserve">’s status as “principal judicial organ” of the UN </w:t>
      </w:r>
      <w:r w:rsidRPr="00C1569D">
        <w:rPr>
          <w:rFonts w:eastAsia="Calibri"/>
          <w:highlight w:val="green"/>
          <w:u w:val="single"/>
        </w:rPr>
        <w:t>has</w:t>
      </w:r>
      <w:r w:rsidRPr="00C1569D">
        <w:rPr>
          <w:rFonts w:eastAsia="Calibri"/>
          <w:u w:val="single"/>
        </w:rPr>
        <w:t xml:space="preserve"> been characterized as an “organic link” to the shared goals of the UN system</w:t>
      </w:r>
      <w:r w:rsidRPr="00C1569D">
        <w:rPr>
          <w:rFonts w:eastAsia="Calibri"/>
          <w:sz w:val="10"/>
        </w:rPr>
        <w:t xml:space="preserve">.19 Th e </w:t>
      </w:r>
      <w:r w:rsidRPr="00C1569D">
        <w:rPr>
          <w:rFonts w:eastAsia="Calibri"/>
          <w:u w:val="single"/>
        </w:rPr>
        <w:t>ICJ</w:t>
      </w:r>
      <w:r w:rsidRPr="00C1569D">
        <w:rPr>
          <w:rFonts w:eastAsia="Calibri"/>
          <w:sz w:val="10"/>
        </w:rPr>
        <w:t xml:space="preserve">, like all other principal organs in the UN system, </w:t>
      </w:r>
      <w:r w:rsidRPr="00C1569D">
        <w:rPr>
          <w:rFonts w:eastAsia="Calibri"/>
          <w:u w:val="single"/>
        </w:rPr>
        <w:t xml:space="preserve">has a </w:t>
      </w:r>
      <w:r w:rsidRPr="00C1569D">
        <w:rPr>
          <w:rFonts w:eastAsia="Calibri"/>
          <w:b/>
          <w:iCs/>
          <w:highlight w:val="green"/>
          <w:u w:val="single"/>
          <w:bdr w:val="single" w:sz="8" w:space="0" w:color="auto"/>
        </w:rPr>
        <w:t>duty</w:t>
      </w:r>
      <w:r w:rsidRPr="00C1569D">
        <w:rPr>
          <w:rFonts w:eastAsia="Calibri"/>
          <w:highlight w:val="green"/>
          <w:u w:val="single"/>
        </w:rPr>
        <w:t xml:space="preserve"> to further the</w:t>
      </w:r>
      <w:r w:rsidRPr="00C1569D">
        <w:rPr>
          <w:rFonts w:eastAsia="Calibri"/>
          <w:u w:val="single"/>
        </w:rPr>
        <w:t xml:space="preserve"> purposes and principles of the </w:t>
      </w:r>
      <w:r w:rsidRPr="00C1569D">
        <w:rPr>
          <w:rFonts w:eastAsia="Calibri"/>
          <w:highlight w:val="green"/>
          <w:u w:val="single"/>
        </w:rPr>
        <w:t>UN</w:t>
      </w:r>
      <w:r w:rsidRPr="00C1569D">
        <w:rPr>
          <w:rFonts w:eastAsia="Calibri"/>
          <w:sz w:val="10"/>
        </w:rPr>
        <w:t xml:space="preserve"> </w:t>
      </w:r>
      <w:r w:rsidRPr="00C1569D">
        <w:rPr>
          <w:rFonts w:eastAsia="Calibri"/>
          <w:u w:val="single"/>
        </w:rPr>
        <w:t xml:space="preserve">These purposes are </w:t>
      </w:r>
      <w:r w:rsidRPr="00C1569D">
        <w:rPr>
          <w:rFonts w:eastAsia="Calibri"/>
          <w:highlight w:val="green"/>
          <w:u w:val="single"/>
        </w:rPr>
        <w:t>to “</w:t>
      </w:r>
      <w:r w:rsidRPr="00C1569D">
        <w:rPr>
          <w:rFonts w:eastAsia="Calibri"/>
          <w:b/>
          <w:iCs/>
          <w:highlight w:val="green"/>
          <w:u w:val="single"/>
          <w:bdr w:val="single" w:sz="8" w:space="0" w:color="auto"/>
        </w:rPr>
        <w:t>maintain peace</w:t>
      </w:r>
      <w:r w:rsidRPr="00C1569D">
        <w:rPr>
          <w:rFonts w:eastAsia="Calibri"/>
          <w:u w:val="single"/>
        </w:rPr>
        <w:t xml:space="preserve"> and security</w:t>
      </w:r>
      <w:r w:rsidRPr="00C1569D">
        <w:rPr>
          <w:rFonts w:eastAsia="Calibri"/>
          <w:sz w:val="10"/>
        </w:rPr>
        <w:t xml:space="preserve">,” </w:t>
      </w:r>
      <w:r w:rsidRPr="00C1569D">
        <w:rPr>
          <w:rFonts w:eastAsia="Calibri"/>
          <w:highlight w:val="green"/>
          <w:u w:val="single"/>
        </w:rPr>
        <w:t>and</w:t>
      </w:r>
      <w:r w:rsidRPr="00C1569D">
        <w:rPr>
          <w:rFonts w:eastAsia="Calibri"/>
          <w:u w:val="single"/>
        </w:rPr>
        <w:t xml:space="preserve"> “take collective measures for the </w:t>
      </w:r>
      <w:r w:rsidRPr="00C1569D">
        <w:rPr>
          <w:rFonts w:eastAsia="Calibri"/>
          <w:b/>
          <w:iCs/>
          <w:highlight w:val="green"/>
          <w:u w:val="single"/>
          <w:bdr w:val="single" w:sz="8" w:space="0" w:color="auto"/>
        </w:rPr>
        <w:t>prevent</w:t>
      </w:r>
      <w:r w:rsidRPr="00C1569D">
        <w:rPr>
          <w:rFonts w:eastAsia="Calibri"/>
          <w:u w:val="single"/>
        </w:rPr>
        <w:t xml:space="preserve">ion and removal of </w:t>
      </w:r>
      <w:r w:rsidRPr="00C1569D">
        <w:rPr>
          <w:rFonts w:eastAsia="Calibri"/>
          <w:highlight w:val="green"/>
          <w:u w:val="single"/>
        </w:rPr>
        <w:t xml:space="preserve">threats </w:t>
      </w:r>
      <w:r w:rsidRPr="00C1569D">
        <w:rPr>
          <w:rFonts w:eastAsia="Calibri"/>
          <w:u w:val="single"/>
        </w:rPr>
        <w:t>to the peace</w:t>
      </w:r>
      <w:r w:rsidRPr="00C1569D">
        <w:rPr>
          <w:rFonts w:eastAsia="Calibri"/>
          <w:sz w:val="10"/>
        </w:rPr>
        <w:t xml:space="preserve">.”20 </w:t>
      </w:r>
      <w:r w:rsidRPr="00C1569D">
        <w:rPr>
          <w:rFonts w:eastAsia="Calibri"/>
          <w:u w:val="single"/>
        </w:rPr>
        <w:t>The advisory function of the ICJ</w:t>
      </w:r>
      <w:r w:rsidRPr="00C1569D">
        <w:rPr>
          <w:rFonts w:eastAsia="Calibri"/>
          <w:sz w:val="10"/>
        </w:rPr>
        <w:t xml:space="preserve">, even more than its contentious jurisdiction, </w:t>
      </w:r>
      <w:r w:rsidRPr="00C1569D">
        <w:rPr>
          <w:rFonts w:eastAsia="Calibri"/>
          <w:u w:val="single"/>
        </w:rPr>
        <w:t xml:space="preserve">serves as a </w:t>
      </w:r>
      <w:r w:rsidRPr="00C1569D">
        <w:rPr>
          <w:rFonts w:eastAsia="Calibri"/>
          <w:b/>
          <w:iCs/>
          <w:u w:val="single"/>
          <w:bdr w:val="single" w:sz="8" w:space="0" w:color="auto"/>
        </w:rPr>
        <w:t>vehicle for the Court’s participation</w:t>
      </w:r>
      <w:r w:rsidRPr="00C1569D">
        <w:rPr>
          <w:rFonts w:eastAsia="Calibri"/>
          <w:u w:val="single"/>
        </w:rPr>
        <w:t xml:space="preserve"> in the “Purposes and Principles” of the UN Charter.</w:t>
      </w:r>
      <w:r w:rsidRPr="00C1569D">
        <w:rPr>
          <w:rFonts w:eastAsia="Calibri"/>
          <w:sz w:val="10"/>
        </w:rPr>
        <w:t xml:space="preserve">21 Proponents of the advisory jurisdiction argue that by rendering advisory opinions, the Court is able to place another organ’s operation upon a firm and secure foundation. Judge </w:t>
      </w:r>
      <w:proofErr w:type="spellStart"/>
      <w:r w:rsidRPr="00C1569D">
        <w:rPr>
          <w:rFonts w:eastAsia="Calibri"/>
          <w:sz w:val="10"/>
        </w:rPr>
        <w:t>Bedjaoui</w:t>
      </w:r>
      <w:proofErr w:type="spellEnd"/>
      <w:r w:rsidRPr="00C1569D">
        <w:rPr>
          <w:rFonts w:eastAsia="Calibri"/>
          <w:sz w:val="10"/>
        </w:rPr>
        <w:t xml:space="preserve"> has written that the Court’s advisory function assists the political organs by taking into account “its preoccupations or </w:t>
      </w:r>
      <w:proofErr w:type="spellStart"/>
      <w:r w:rsidRPr="00C1569D">
        <w:rPr>
          <w:rFonts w:eastAsia="Calibri"/>
          <w:sz w:val="10"/>
        </w:rPr>
        <w:t>diffi</w:t>
      </w:r>
      <w:proofErr w:type="spellEnd"/>
      <w:r w:rsidRPr="00C1569D">
        <w:rPr>
          <w:rFonts w:eastAsia="Calibri"/>
          <w:sz w:val="10"/>
        </w:rPr>
        <w:t xml:space="preserve"> </w:t>
      </w:r>
      <w:proofErr w:type="spellStart"/>
      <w:r w:rsidRPr="00C1569D">
        <w:rPr>
          <w:rFonts w:eastAsia="Calibri"/>
          <w:sz w:val="10"/>
        </w:rPr>
        <w:t>culties</w:t>
      </w:r>
      <w:proofErr w:type="spellEnd"/>
      <w:r w:rsidRPr="00C1569D">
        <w:rPr>
          <w:rFonts w:eastAsia="Calibri"/>
          <w:sz w:val="10"/>
        </w:rPr>
        <w:t xml:space="preserve"> and by selecting, from all possible interpretations of the Charter, the one which best serves the actions and objectives of the political organ concerned.”22 In the Wall Opinion, the Court explained that its obligation to clarify a legal issue for the Assembly outweighed any concerns about the judicial propriety of adjudicating an ongoing political dispute and armed conflict between Israel and Palestine.23 Accordingly, the Court stressed the organizational purpose of the advisory opinion: “Th e Court’s Opinion is given not to the States, but to the organ which is entitled to request it.”24 Th e ICJ characterized the opinion as that which “the General Assembly deems of assistance to it in the proper exercise of its function.”25 </w:t>
      </w:r>
      <w:r w:rsidRPr="00C1569D">
        <w:rPr>
          <w:rFonts w:eastAsia="Calibri"/>
          <w:u w:val="single"/>
        </w:rPr>
        <w:t xml:space="preserve">Accordingly, the Court placed the matter “in a </w:t>
      </w:r>
      <w:r w:rsidRPr="00C1569D">
        <w:rPr>
          <w:rFonts w:eastAsia="Calibri"/>
          <w:b/>
          <w:iCs/>
          <w:u w:val="single"/>
          <w:bdr w:val="single" w:sz="8" w:space="0" w:color="auto"/>
        </w:rPr>
        <w:t>much broader frame</w:t>
      </w:r>
      <w:r w:rsidRPr="00C1569D">
        <w:rPr>
          <w:rFonts w:eastAsia="Calibri"/>
          <w:u w:val="single"/>
        </w:rPr>
        <w:t xml:space="preserve"> of reference than a bilateral dispute,” as it was “of particularly acute concern to the United Nations.</w:t>
      </w:r>
      <w:r w:rsidRPr="00C1569D">
        <w:rPr>
          <w:rFonts w:eastAsia="Calibri"/>
          <w:sz w:val="10"/>
        </w:rPr>
        <w:t xml:space="preserve">”26 Th e Court is strongly inclined to not only answer a request for an advisory opinion, but to facilitate the larger aims of the UN by arriving at a conclusion in line with the preference of the political organ.27 Judge Azevedo has stated that the Court “must do its utmost to co-operate with the other organs with a view to attaining the aims and principles that have been set forth.”28 Th e closer the institutional connection of the ICJ to the requesting organ, he argues, the greater the usefulness of that opinion to the operation of the requesting organ. However, the advisory function threatens the institutional legitimacy of the Court because it often resolves disputes without the consent of the relevant States,29 and the political organ making the request has often already ruled on the issue.30 </w:t>
      </w:r>
      <w:r w:rsidRPr="00C1569D">
        <w:rPr>
          <w:rFonts w:eastAsia="Calibri"/>
          <w:u w:val="single"/>
        </w:rPr>
        <w:t xml:space="preserve">Organizational theory helps to explain why the </w:t>
      </w:r>
      <w:r w:rsidRPr="00C1569D">
        <w:rPr>
          <w:rFonts w:eastAsia="Calibri"/>
          <w:highlight w:val="green"/>
          <w:u w:val="single"/>
        </w:rPr>
        <w:t xml:space="preserve">ICJ is not </w:t>
      </w:r>
      <w:r w:rsidRPr="00C1569D">
        <w:rPr>
          <w:rFonts w:eastAsia="Calibri"/>
          <w:b/>
          <w:iCs/>
          <w:highlight w:val="green"/>
          <w:u w:val="single"/>
          <w:bdr w:val="single" w:sz="8" w:space="0" w:color="auto"/>
        </w:rPr>
        <w:t xml:space="preserve">functioning as a check on </w:t>
      </w:r>
      <w:r w:rsidRPr="00C1569D">
        <w:rPr>
          <w:rFonts w:eastAsia="Calibri"/>
          <w:b/>
          <w:iCs/>
          <w:u w:val="single"/>
          <w:bdr w:val="single" w:sz="8" w:space="0" w:color="auto"/>
        </w:rPr>
        <w:t xml:space="preserve">the actions of the </w:t>
      </w:r>
      <w:r w:rsidRPr="00C1569D">
        <w:rPr>
          <w:rFonts w:eastAsia="Calibri"/>
          <w:b/>
          <w:iCs/>
          <w:highlight w:val="green"/>
          <w:u w:val="single"/>
          <w:bdr w:val="single" w:sz="8" w:space="0" w:color="auto"/>
        </w:rPr>
        <w:t>political organs</w:t>
      </w:r>
      <w:r w:rsidRPr="00C1569D">
        <w:rPr>
          <w:rFonts w:eastAsia="Calibri"/>
          <w:u w:val="single"/>
        </w:rPr>
        <w:t xml:space="preserve"> in its advisory jurisdiction</w:t>
      </w:r>
      <w:r w:rsidRPr="00C1569D">
        <w:rPr>
          <w:rFonts w:eastAsia="Calibri"/>
          <w:sz w:val="10"/>
        </w:rPr>
        <w:t xml:space="preserve">. By examining the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and drawbacks of coordination among organizations and within organizations, organizational theory predicts the most </w:t>
      </w:r>
      <w:proofErr w:type="spellStart"/>
      <w:r w:rsidRPr="00C1569D">
        <w:rPr>
          <w:rFonts w:eastAsia="Calibri"/>
          <w:sz w:val="10"/>
        </w:rPr>
        <w:t>effi</w:t>
      </w:r>
      <w:proofErr w:type="spellEnd"/>
      <w:r w:rsidRPr="00C1569D">
        <w:rPr>
          <w:rFonts w:eastAsia="Calibri"/>
          <w:sz w:val="10"/>
        </w:rPr>
        <w:t xml:space="preserve"> </w:t>
      </w:r>
      <w:proofErr w:type="spellStart"/>
      <w:r w:rsidRPr="00C1569D">
        <w:rPr>
          <w:rFonts w:eastAsia="Calibri"/>
          <w:sz w:val="10"/>
        </w:rPr>
        <w:t>cient</w:t>
      </w:r>
      <w:proofErr w:type="spellEnd"/>
      <w:r w:rsidRPr="00C1569D">
        <w:rPr>
          <w:rFonts w:eastAsia="Calibri"/>
          <w:sz w:val="10"/>
        </w:rPr>
        <w:t xml:space="preserve"> modes of cooperation.31 Studies of coordination mechanisms within organizations suggest that the ICJ is likely motivated to undertake advisory opinions out of a fear of institutional isolation and marginalization.32 An organization might “seek[] to forestall or prevent future crisis which may imperil its success or even continuation.”33 Because organizations have incentives to increase their authority and prestige, the Court is unlikely to decline the opportunity to contribute to the progress of international law by rendering an advisory opinion.34 Given the institutional incentives for rendering advisory opinions, the ICJ will continue to do so as long as the perceived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of cooperation outweigh the loss in judicial autonomy.35 Similarly, the political organ will make the request as long as the perceived advantage to its operations outweighs any loss to its political autonomy. </w:t>
      </w:r>
      <w:r w:rsidRPr="00C1569D">
        <w:rPr>
          <w:rFonts w:eastAsia="Calibri"/>
          <w:u w:val="single"/>
        </w:rPr>
        <w:t xml:space="preserve">Th e </w:t>
      </w:r>
      <w:r w:rsidRPr="00C1569D">
        <w:rPr>
          <w:rFonts w:eastAsia="Calibri"/>
          <w:highlight w:val="green"/>
          <w:u w:val="single"/>
        </w:rPr>
        <w:t>ICJ</w:t>
      </w:r>
      <w:r w:rsidRPr="00C1569D">
        <w:rPr>
          <w:rFonts w:eastAsia="Calibri"/>
          <w:u w:val="single"/>
        </w:rPr>
        <w:t>’s reliance on</w:t>
      </w:r>
      <w:r w:rsidRPr="00C1569D">
        <w:rPr>
          <w:rFonts w:eastAsia="Calibri"/>
          <w:sz w:val="10"/>
        </w:rPr>
        <w:t xml:space="preserve"> the political organs to enforce </w:t>
      </w:r>
      <w:r w:rsidRPr="00C1569D">
        <w:rPr>
          <w:rFonts w:eastAsia="Calibri"/>
          <w:u w:val="single"/>
        </w:rPr>
        <w:t>compliance</w:t>
      </w:r>
      <w:r w:rsidRPr="00C1569D">
        <w:rPr>
          <w:rFonts w:eastAsia="Calibri"/>
          <w:sz w:val="10"/>
        </w:rPr>
        <w:t xml:space="preserve"> with its decisions i</w:t>
      </w:r>
      <w:r w:rsidRPr="00C1569D">
        <w:rPr>
          <w:rFonts w:eastAsia="Calibri"/>
          <w:u w:val="single"/>
        </w:rPr>
        <w:t>ncentivizes</w:t>
      </w:r>
      <w:r w:rsidRPr="00C1569D">
        <w:rPr>
          <w:rFonts w:eastAsia="Calibri"/>
          <w:sz w:val="10"/>
        </w:rPr>
        <w:t xml:space="preserve"> the Court not only to take on advisory opinions, but to </w:t>
      </w:r>
      <w:r w:rsidRPr="00C1569D">
        <w:rPr>
          <w:rFonts w:eastAsia="Calibri"/>
          <w:highlight w:val="green"/>
          <w:u w:val="single"/>
        </w:rPr>
        <w:t>give</w:t>
      </w:r>
      <w:r w:rsidRPr="00C1569D">
        <w:rPr>
          <w:rFonts w:eastAsia="Calibri"/>
          <w:sz w:val="10"/>
          <w:highlight w:val="green"/>
        </w:rPr>
        <w:t xml:space="preserve"> </w:t>
      </w:r>
      <w:r w:rsidRPr="00C1569D">
        <w:rPr>
          <w:rFonts w:eastAsia="Calibri"/>
          <w:highlight w:val="green"/>
          <w:u w:val="single"/>
        </w:rPr>
        <w:t>opinions in accordance with</w:t>
      </w:r>
      <w:r w:rsidRPr="00C1569D">
        <w:rPr>
          <w:rFonts w:eastAsia="Calibri"/>
          <w:u w:val="single"/>
        </w:rPr>
        <w:t xml:space="preserve"> </w:t>
      </w:r>
      <w:r w:rsidRPr="00C1569D">
        <w:rPr>
          <w:rFonts w:eastAsia="Calibri"/>
          <w:sz w:val="10"/>
        </w:rPr>
        <w:t xml:space="preserve">the </w:t>
      </w:r>
      <w:r w:rsidRPr="00C1569D">
        <w:rPr>
          <w:rFonts w:eastAsia="Calibri"/>
          <w:b/>
          <w:iCs/>
          <w:highlight w:val="green"/>
          <w:u w:val="single"/>
          <w:bdr w:val="single" w:sz="8" w:space="0" w:color="auto"/>
        </w:rPr>
        <w:t>political preferences</w:t>
      </w:r>
      <w:r w:rsidRPr="00C1569D">
        <w:rPr>
          <w:rFonts w:eastAsia="Calibri"/>
          <w:sz w:val="10"/>
        </w:rPr>
        <w:t xml:space="preserve"> of the requesting organ. Th e main impediment to coordination between the ICJ and the political organ is the line between cooperation and competition. If the degree of interdependence is high, and the degree of antagonism is high, the result will be competition and </w:t>
      </w:r>
      <w:proofErr w:type="spellStart"/>
      <w:r w:rsidRPr="00C1569D">
        <w:rPr>
          <w:rFonts w:eastAsia="Calibri"/>
          <w:sz w:val="10"/>
        </w:rPr>
        <w:t>confl</w:t>
      </w:r>
      <w:proofErr w:type="spellEnd"/>
      <w:r w:rsidRPr="00C1569D">
        <w:rPr>
          <w:rFonts w:eastAsia="Calibri"/>
          <w:sz w:val="10"/>
        </w:rPr>
        <w:t xml:space="preserve"> ict.36 By contrast, if the degree of interdependence is high, and the degree of antagonism is low, the result will be cooperation. The ICJ has an incentive to reduce competition and increase smooth cooperation in order to avoid alienating the requesting organ and risking institutional isolation. If we map the interaction of the ICJ and the Assembly in the Wall Opinion onto this organizational dynamic, we see a high level of interdependence due to their “organic link” and a low level of antagonism due to the Court’s incentive to contribute to the shared goals of the UN as reflected in the stated policy preference of the Assembly. Th e resultant “cooperation” between the two organs reduces the need for information processing and furthers the shared mission of the UN. By systematizing coordination through a process that provides the Court with “an exact statement of the question” as well as a “voluminous dossier”37 of documents “likely to throw light on the question,”38 the Court is unlikely to conduct its own investigation outside of the given universe of documents. From an organizational theory perspective, the Court will not engage in its own extensive review of the background material and facts, because such a duplicative inquiry would bring the Court into competition with the functioning of the requesting organ. In relying on the resolutions and factual studies made by the political organs, the </w:t>
      </w:r>
      <w:r w:rsidRPr="00C1569D">
        <w:rPr>
          <w:rFonts w:eastAsia="Calibri"/>
          <w:u w:val="single"/>
        </w:rPr>
        <w:t>likelihood that the Court will render an opinion in line with</w:t>
      </w:r>
      <w:r w:rsidRPr="00C1569D">
        <w:rPr>
          <w:rFonts w:eastAsia="Calibri"/>
          <w:sz w:val="10"/>
        </w:rPr>
        <w:t xml:space="preserve"> the </w:t>
      </w:r>
      <w:r w:rsidRPr="00C1569D">
        <w:rPr>
          <w:rFonts w:eastAsia="Calibri"/>
          <w:u w:val="single"/>
        </w:rPr>
        <w:t>policy preferences of</w:t>
      </w:r>
      <w:r w:rsidRPr="00C1569D">
        <w:rPr>
          <w:rFonts w:eastAsia="Calibri"/>
          <w:sz w:val="10"/>
        </w:rPr>
        <w:t xml:space="preserve"> the </w:t>
      </w:r>
      <w:r w:rsidRPr="00C1569D">
        <w:rPr>
          <w:rFonts w:eastAsia="Calibri"/>
          <w:u w:val="single"/>
        </w:rPr>
        <w:t xml:space="preserve">political organ is thus greater. Th e results of such a model have been borne out </w:t>
      </w:r>
      <w:r w:rsidRPr="00C1569D">
        <w:rPr>
          <w:rFonts w:eastAsia="Calibri"/>
          <w:u w:val="single"/>
        </w:rPr>
        <w:lastRenderedPageBreak/>
        <w:t>in the Court’s case law.</w:t>
      </w:r>
      <w:r w:rsidRPr="00C1569D">
        <w:rPr>
          <w:rFonts w:eastAsia="Calibri"/>
          <w:sz w:val="10"/>
        </w:rPr>
        <w:t xml:space="preserve"> In 1949, the Court held in an advisory opinion that South Africa had no legal obligation to place its mandate, </w:t>
      </w:r>
      <w:proofErr w:type="gramStart"/>
      <w:r w:rsidRPr="00C1569D">
        <w:rPr>
          <w:rFonts w:eastAsia="Calibri"/>
          <w:sz w:val="10"/>
        </w:rPr>
        <w:t>South West</w:t>
      </w:r>
      <w:proofErr w:type="gramEnd"/>
      <w:r w:rsidRPr="00C1569D">
        <w:rPr>
          <w:rFonts w:eastAsia="Calibri"/>
          <w:sz w:val="10"/>
        </w:rPr>
        <w:t xml:space="preserve"> Africa (now Namibia), under a trusteeship with the UN39 Th e Assembly had advocated for South Africa’s withdrawal from South West Africa, but the Court found in favor of South Africa’s continued occupation. Th e opinion weakened the Court’s credibility, especially among African nations.40 Th e loss of political capital to the Assembly outweighed any potential </w:t>
      </w:r>
      <w:proofErr w:type="spellStart"/>
      <w:r w:rsidRPr="00C1569D">
        <w:rPr>
          <w:rFonts w:eastAsia="Calibri"/>
          <w:sz w:val="10"/>
        </w:rPr>
        <w:t>benefi</w:t>
      </w:r>
      <w:proofErr w:type="spellEnd"/>
      <w:r w:rsidRPr="00C1569D">
        <w:rPr>
          <w:rFonts w:eastAsia="Calibri"/>
          <w:sz w:val="10"/>
        </w:rPr>
        <w:t xml:space="preserve"> t of further coordination with the Court on the issue, and, as a result, the Assembly never revisited the issue with the Court. Th </w:t>
      </w:r>
      <w:proofErr w:type="spellStart"/>
      <w:r w:rsidRPr="00C1569D">
        <w:rPr>
          <w:rFonts w:eastAsia="Calibri"/>
          <w:sz w:val="10"/>
        </w:rPr>
        <w:t>en</w:t>
      </w:r>
      <w:proofErr w:type="spellEnd"/>
      <w:r w:rsidRPr="00C1569D">
        <w:rPr>
          <w:rFonts w:eastAsia="Calibri"/>
          <w:sz w:val="10"/>
        </w:rPr>
        <w:t xml:space="preserve">, in 1971, the </w:t>
      </w:r>
      <w:r w:rsidRPr="00C1569D">
        <w:rPr>
          <w:rFonts w:eastAsia="Calibri"/>
          <w:u w:val="single"/>
        </w:rPr>
        <w:t>Council requested</w:t>
      </w:r>
      <w:r w:rsidRPr="00C1569D">
        <w:rPr>
          <w:rFonts w:eastAsia="Calibri"/>
          <w:sz w:val="10"/>
        </w:rPr>
        <w:t xml:space="preserve"> an </w:t>
      </w:r>
      <w:r w:rsidRPr="00C1569D">
        <w:rPr>
          <w:rFonts w:eastAsia="Calibri"/>
          <w:u w:val="single"/>
        </w:rPr>
        <w:t xml:space="preserve">advisory </w:t>
      </w:r>
      <w:r w:rsidRPr="00C1569D">
        <w:rPr>
          <w:rFonts w:eastAsia="Calibri"/>
          <w:highlight w:val="green"/>
          <w:u w:val="single"/>
        </w:rPr>
        <w:t>opinion</w:t>
      </w:r>
      <w:r w:rsidRPr="00C1569D">
        <w:rPr>
          <w:rFonts w:eastAsia="Calibri"/>
          <w:u w:val="single"/>
        </w:rPr>
        <w:t xml:space="preserve"> on</w:t>
      </w:r>
      <w:r w:rsidRPr="00C1569D">
        <w:rPr>
          <w:rFonts w:eastAsia="Calibri"/>
          <w:sz w:val="10"/>
        </w:rPr>
        <w:t xml:space="preserve"> the “legal consequences” of </w:t>
      </w:r>
      <w:r w:rsidRPr="00C1569D">
        <w:rPr>
          <w:rFonts w:eastAsia="Calibri"/>
          <w:u w:val="single"/>
        </w:rPr>
        <w:t>South Africa’s continued presence</w:t>
      </w:r>
      <w:r w:rsidRPr="00C1569D">
        <w:rPr>
          <w:rFonts w:eastAsia="Calibri"/>
          <w:sz w:val="10"/>
        </w:rPr>
        <w:t xml:space="preserve"> in Namibia.41 </w:t>
      </w:r>
      <w:r w:rsidRPr="00C1569D">
        <w:rPr>
          <w:rFonts w:eastAsia="Calibri"/>
          <w:u w:val="single"/>
        </w:rPr>
        <w:t xml:space="preserve">The request </w:t>
      </w:r>
      <w:r w:rsidRPr="00C1569D">
        <w:rPr>
          <w:rFonts w:eastAsia="Calibri"/>
          <w:highlight w:val="green"/>
          <w:u w:val="single"/>
        </w:rPr>
        <w:t>was</w:t>
      </w:r>
      <w:r w:rsidRPr="00C1569D">
        <w:rPr>
          <w:rFonts w:eastAsia="Calibri"/>
          <w:u w:val="single"/>
        </w:rPr>
        <w:t xml:space="preserve"> seen as </w:t>
      </w:r>
      <w:r w:rsidRPr="00C1569D">
        <w:rPr>
          <w:rFonts w:eastAsia="Calibri"/>
          <w:highlight w:val="green"/>
          <w:u w:val="single"/>
        </w:rPr>
        <w:t>an opportunity</w:t>
      </w:r>
      <w:r w:rsidRPr="00C1569D">
        <w:rPr>
          <w:rFonts w:eastAsia="Calibri"/>
          <w:u w:val="single"/>
        </w:rPr>
        <w:t xml:space="preserve"> for the Court </w:t>
      </w:r>
      <w:r w:rsidRPr="00C1569D">
        <w:rPr>
          <w:rFonts w:eastAsia="Calibri"/>
          <w:highlight w:val="green"/>
          <w:u w:val="single"/>
        </w:rPr>
        <w:t>to “</w:t>
      </w:r>
      <w:r w:rsidRPr="00C1569D">
        <w:rPr>
          <w:rFonts w:eastAsia="Calibri"/>
          <w:b/>
          <w:iCs/>
          <w:highlight w:val="green"/>
          <w:u w:val="single"/>
          <w:bdr w:val="single" w:sz="8" w:space="0" w:color="auto"/>
        </w:rPr>
        <w:t>redeem its</w:t>
      </w:r>
      <w:r w:rsidRPr="00C1569D">
        <w:rPr>
          <w:rFonts w:eastAsia="Calibri"/>
          <w:b/>
          <w:iCs/>
          <w:u w:val="single"/>
          <w:bdr w:val="single" w:sz="8" w:space="0" w:color="auto"/>
        </w:rPr>
        <w:t xml:space="preserve"> impaired </w:t>
      </w:r>
      <w:r w:rsidRPr="00C1569D">
        <w:rPr>
          <w:rFonts w:eastAsia="Calibri"/>
          <w:b/>
          <w:iCs/>
          <w:highlight w:val="green"/>
          <w:u w:val="single"/>
          <w:bdr w:val="single" w:sz="8" w:space="0" w:color="auto"/>
        </w:rPr>
        <w:t>image</w:t>
      </w:r>
      <w:r w:rsidRPr="00C1569D">
        <w:rPr>
          <w:rFonts w:eastAsia="Calibri"/>
          <w:u w:val="single"/>
        </w:rPr>
        <w:t xml:space="preserve">,” since its advisory jurisdiction had been unused </w:t>
      </w:r>
      <w:r w:rsidRPr="00C1569D">
        <w:rPr>
          <w:rFonts w:eastAsia="Calibri"/>
          <w:sz w:val="10"/>
        </w:rPr>
        <w:t xml:space="preserve">since 1962.42 Th e Council had in fact already passed Resolution 276, which strongly condemned the “illegal” presence of South Africa in Namibia.43 </w:t>
      </w:r>
      <w:r w:rsidRPr="00C1569D">
        <w:rPr>
          <w:rFonts w:eastAsia="Calibri"/>
          <w:u w:val="single"/>
        </w:rPr>
        <w:t>The Court in this iteration of coordination produced an opinion in line with</w:t>
      </w:r>
      <w:r w:rsidRPr="00C1569D">
        <w:rPr>
          <w:rFonts w:eastAsia="Calibri"/>
          <w:sz w:val="10"/>
        </w:rPr>
        <w:t xml:space="preserve"> the </w:t>
      </w:r>
      <w:r w:rsidRPr="00C1569D">
        <w:rPr>
          <w:rFonts w:eastAsia="Calibri"/>
          <w:u w:val="single"/>
        </w:rPr>
        <w:t>clear political preference</w:t>
      </w:r>
      <w:r w:rsidRPr="00C1569D">
        <w:rPr>
          <w:rFonts w:eastAsia="Calibri"/>
          <w:sz w:val="10"/>
        </w:rPr>
        <w:t xml:space="preserve"> of the Council </w:t>
      </w:r>
      <w:r w:rsidRPr="00C1569D">
        <w:rPr>
          <w:rFonts w:eastAsia="Calibri"/>
          <w:u w:val="single"/>
        </w:rPr>
        <w:t xml:space="preserve">by </w:t>
      </w:r>
      <w:r w:rsidRPr="00C1569D">
        <w:rPr>
          <w:rFonts w:eastAsia="Calibri"/>
          <w:b/>
          <w:iCs/>
          <w:u w:val="single"/>
          <w:bdr w:val="single" w:sz="8" w:space="0" w:color="auto"/>
        </w:rPr>
        <w:t>holding that South Africa’s presence</w:t>
      </w:r>
      <w:r w:rsidRPr="00C1569D">
        <w:rPr>
          <w:rFonts w:eastAsia="Calibri"/>
          <w:sz w:val="10"/>
        </w:rPr>
        <w:t xml:space="preserve"> in Namibia </w:t>
      </w:r>
      <w:r w:rsidRPr="00C1569D">
        <w:rPr>
          <w:rFonts w:eastAsia="Calibri"/>
          <w:b/>
          <w:iCs/>
          <w:u w:val="single"/>
          <w:bdr w:val="single" w:sz="8" w:space="0" w:color="auto"/>
        </w:rPr>
        <w:t>was illegal</w:t>
      </w:r>
      <w:r w:rsidRPr="00C1569D">
        <w:rPr>
          <w:rFonts w:eastAsia="Calibri"/>
          <w:sz w:val="10"/>
        </w:rPr>
        <w:t xml:space="preserve">.44 Th e Court’s interaction with the Council was thus cooperative, and in rendering an opinion that mirrored the eff </w:t>
      </w:r>
      <w:proofErr w:type="spellStart"/>
      <w:r w:rsidRPr="00C1569D">
        <w:rPr>
          <w:rFonts w:eastAsia="Calibri"/>
          <w:sz w:val="10"/>
        </w:rPr>
        <w:t>ect</w:t>
      </w:r>
      <w:proofErr w:type="spellEnd"/>
      <w:r w:rsidRPr="00C1569D">
        <w:rPr>
          <w:rFonts w:eastAsia="Calibri"/>
          <w:sz w:val="10"/>
        </w:rPr>
        <w:t xml:space="preserve"> of the Council’s resolution on the issue, the Court avoided </w:t>
      </w:r>
      <w:proofErr w:type="spellStart"/>
      <w:r w:rsidRPr="00C1569D">
        <w:rPr>
          <w:rFonts w:eastAsia="Calibri"/>
          <w:sz w:val="10"/>
        </w:rPr>
        <w:t>confl</w:t>
      </w:r>
      <w:proofErr w:type="spellEnd"/>
      <w:r w:rsidRPr="00C1569D">
        <w:rPr>
          <w:rFonts w:eastAsia="Calibri"/>
          <w:sz w:val="10"/>
        </w:rPr>
        <w:t xml:space="preserve"> </w:t>
      </w:r>
      <w:proofErr w:type="spellStart"/>
      <w:r w:rsidRPr="00C1569D">
        <w:rPr>
          <w:rFonts w:eastAsia="Calibri"/>
          <w:sz w:val="10"/>
        </w:rPr>
        <w:t>ict</w:t>
      </w:r>
      <w:proofErr w:type="spellEnd"/>
      <w:r w:rsidRPr="00C1569D">
        <w:rPr>
          <w:rFonts w:eastAsia="Calibri"/>
          <w:sz w:val="10"/>
        </w:rPr>
        <w:t xml:space="preserve"> with the political organ. Th e Court consequently repaired its image and staved off institutional marginalization by indicating its willingness to cooperate with the political organs. </w:t>
      </w:r>
      <w:r w:rsidRPr="00C1569D">
        <w:rPr>
          <w:rFonts w:eastAsia="Calibri"/>
          <w:u w:val="single"/>
        </w:rPr>
        <w:t xml:space="preserve">Although this coordination effect has positive value as an explanation of the ICJ’s behavior, it should not be seen as normative. Th e </w:t>
      </w:r>
      <w:r w:rsidRPr="00C1569D">
        <w:rPr>
          <w:rFonts w:eastAsia="Calibri"/>
          <w:highlight w:val="green"/>
          <w:u w:val="single"/>
        </w:rPr>
        <w:t xml:space="preserve">ICJ </w:t>
      </w:r>
      <w:r w:rsidRPr="00C1569D">
        <w:rPr>
          <w:rFonts w:eastAsia="Calibri"/>
          <w:b/>
          <w:iCs/>
          <w:highlight w:val="green"/>
          <w:u w:val="single"/>
          <w:bdr w:val="single" w:sz="8" w:space="0" w:color="auto"/>
        </w:rPr>
        <w:t>overestimates</w:t>
      </w:r>
      <w:r w:rsidRPr="00C1569D">
        <w:rPr>
          <w:rFonts w:eastAsia="Calibri"/>
          <w:b/>
          <w:iCs/>
          <w:u w:val="single"/>
          <w:bdr w:val="single" w:sz="8" w:space="0" w:color="auto"/>
        </w:rPr>
        <w:t xml:space="preserve"> the </w:t>
      </w:r>
      <w:r w:rsidRPr="00C1569D">
        <w:rPr>
          <w:rFonts w:eastAsia="Calibri"/>
          <w:b/>
          <w:iCs/>
          <w:highlight w:val="green"/>
          <w:u w:val="single"/>
          <w:bdr w:val="single" w:sz="8" w:space="0" w:color="auto"/>
        </w:rPr>
        <w:t>institutional benefits</w:t>
      </w:r>
      <w:r w:rsidRPr="00C1569D">
        <w:rPr>
          <w:rFonts w:eastAsia="Calibri"/>
          <w:u w:val="single"/>
        </w:rPr>
        <w:t xml:space="preserve"> it receives </w:t>
      </w:r>
      <w:r w:rsidRPr="00C1569D">
        <w:rPr>
          <w:rFonts w:eastAsia="Calibri"/>
          <w:highlight w:val="green"/>
          <w:u w:val="single"/>
        </w:rPr>
        <w:t>from</w:t>
      </w:r>
      <w:r w:rsidRPr="00C1569D">
        <w:rPr>
          <w:rFonts w:eastAsia="Calibri"/>
          <w:u w:val="single"/>
        </w:rPr>
        <w:t xml:space="preserve"> such </w:t>
      </w:r>
      <w:r w:rsidRPr="00C1569D">
        <w:rPr>
          <w:rFonts w:eastAsia="Calibri"/>
          <w:highlight w:val="green"/>
          <w:u w:val="single"/>
        </w:rPr>
        <w:t>coordination</w:t>
      </w:r>
      <w:r w:rsidRPr="00C1569D">
        <w:rPr>
          <w:rFonts w:eastAsia="Calibri"/>
          <w:u w:val="single"/>
        </w:rPr>
        <w:t xml:space="preserve">. </w:t>
      </w:r>
      <w:r w:rsidRPr="00C1569D">
        <w:rPr>
          <w:rFonts w:eastAsia="Calibri"/>
          <w:sz w:val="10"/>
        </w:rPr>
        <w:t xml:space="preserve">The fear of institutional isolation motivates the ICJ to defer to the political organ, but there is little evidence that behaving in such a way increases in the long-term the number of advisory requests that the Court receives. If the Court were correct in the assumption that advisory opinions deferent to the preferences of the political organs lessen the court’s marginalization and increase the volume of its advisory jurisdiction caseload, there would be an increase in advisory opinions after the ICJ rendered a deferent advisory opinion. Although advisory requests two and four years later followed the deferent </w:t>
      </w:r>
      <w:proofErr w:type="gramStart"/>
      <w:r w:rsidRPr="00C1569D">
        <w:rPr>
          <w:rFonts w:eastAsia="Calibri"/>
          <w:sz w:val="10"/>
        </w:rPr>
        <w:t>South West</w:t>
      </w:r>
      <w:proofErr w:type="gramEnd"/>
      <w:r w:rsidRPr="00C1569D">
        <w:rPr>
          <w:rFonts w:eastAsia="Calibri"/>
          <w:sz w:val="10"/>
        </w:rPr>
        <w:t xml:space="preserve"> Africa opinion, a statistical breakdown of the Court’s advisory docket shows no long-term changes in the number of opinions rendered from its fi </w:t>
      </w:r>
      <w:proofErr w:type="spellStart"/>
      <w:r w:rsidRPr="00C1569D">
        <w:rPr>
          <w:rFonts w:eastAsia="Calibri"/>
          <w:sz w:val="10"/>
        </w:rPr>
        <w:t>rst</w:t>
      </w:r>
      <w:proofErr w:type="spellEnd"/>
      <w:r w:rsidRPr="00C1569D">
        <w:rPr>
          <w:rFonts w:eastAsia="Calibri"/>
          <w:sz w:val="10"/>
        </w:rPr>
        <w:t xml:space="preserve"> opinion in 1947 to its last in 2004. Th e Court averages about four advisory opinions a decade. As of 2008, the Court has not received another advisory request since the Wall Opinion, and </w:t>
      </w:r>
      <w:proofErr w:type="gramStart"/>
      <w:r w:rsidRPr="00C1569D">
        <w:rPr>
          <w:rFonts w:eastAsia="Calibri"/>
          <w:sz w:val="10"/>
        </w:rPr>
        <w:t>it would appear that the</w:t>
      </w:r>
      <w:proofErr w:type="gramEnd"/>
      <w:r w:rsidRPr="00C1569D">
        <w:rPr>
          <w:rFonts w:eastAsia="Calibri"/>
          <w:sz w:val="10"/>
        </w:rPr>
        <w:t xml:space="preserve"> Court will have a below-average number of advisory opinions this decade, despite the accommodation it provided the Assembly in the cooperative Wall Opinion. While the ICJ is concerned about institutional marginalization and orders its behavior in rendering advisory opinions accordingly, the motivation of the political organs in requesting advisory opinions proves to be more complex. First, the Council or Assembly may refer a dispute to the ICJ’s advisory jurisdiction when the intractability of the dispute does not lend itself to political resolution. Second, a referral to the ICJ’s advisory jurisdiction can take place if the </w:t>
      </w:r>
      <w:proofErr w:type="gramStart"/>
      <w:r w:rsidRPr="00C1569D">
        <w:rPr>
          <w:rFonts w:eastAsia="Calibri"/>
          <w:sz w:val="10"/>
        </w:rPr>
        <w:t>particular dispute</w:t>
      </w:r>
      <w:proofErr w:type="gramEnd"/>
      <w:r w:rsidRPr="00C1569D">
        <w:rPr>
          <w:rFonts w:eastAsia="Calibri"/>
          <w:sz w:val="10"/>
        </w:rPr>
        <w:t xml:space="preserve"> is susceptible to judicial resolution, that is, if the ICJ can help the organ overcome a political impasse by settling a question of international law. Th </w:t>
      </w:r>
      <w:proofErr w:type="spellStart"/>
      <w:r w:rsidRPr="00C1569D">
        <w:rPr>
          <w:rFonts w:eastAsia="Calibri"/>
          <w:sz w:val="10"/>
        </w:rPr>
        <w:t>ird</w:t>
      </w:r>
      <w:proofErr w:type="spellEnd"/>
      <w:r w:rsidRPr="00C1569D">
        <w:rPr>
          <w:rFonts w:eastAsia="Calibri"/>
          <w:sz w:val="10"/>
        </w:rPr>
        <w:t xml:space="preserve">, if the political organ doubts the utility of the advisory opinion it will receive, or if it fears an opinion not in line with its political preferences, it can take steps to make known its preferences before the Court composes its opinion. Th </w:t>
      </w:r>
      <w:proofErr w:type="spellStart"/>
      <w:r w:rsidRPr="00C1569D">
        <w:rPr>
          <w:rFonts w:eastAsia="Calibri"/>
          <w:sz w:val="10"/>
        </w:rPr>
        <w:t>erefore</w:t>
      </w:r>
      <w:proofErr w:type="spellEnd"/>
      <w:r w:rsidRPr="00C1569D">
        <w:rPr>
          <w:rFonts w:eastAsia="Calibri"/>
          <w:sz w:val="10"/>
        </w:rPr>
        <w:t xml:space="preserve">, the political organ’s perception of the ICJ’s propensity to render an opinion not in line with the organ’s political preference is just one of three factors that determine when the ICJ will be asked to exercise its advisory jurisdiction. Th e Court’s fear of marginalization is thus overblown; the factors determining when the organs refer a dispute to its advisory jurisdiction depend more on the peculiar nature of the dispute itself than on the Court’s perceived deference to the political will of the Council or Assembly. In other words, the Assembly’s decision to refer to the ICJ the question of the legality of the wall in Palestine depended more on the exigencies of that </w:t>
      </w:r>
      <w:proofErr w:type="gramStart"/>
      <w:r w:rsidRPr="00C1569D">
        <w:rPr>
          <w:rFonts w:eastAsia="Calibri"/>
          <w:sz w:val="10"/>
        </w:rPr>
        <w:t>particular situation</w:t>
      </w:r>
      <w:proofErr w:type="gramEnd"/>
      <w:r w:rsidRPr="00C1569D">
        <w:rPr>
          <w:rFonts w:eastAsia="Calibri"/>
          <w:sz w:val="10"/>
        </w:rPr>
        <w:t xml:space="preserve">—namely, the need for a legal and not political resolution—than on the ICJ’s recent record of deference to the Assembly in its advisory jurisdiction. </w:t>
      </w:r>
      <w:proofErr w:type="gramStart"/>
      <w:r w:rsidRPr="00C1569D">
        <w:rPr>
          <w:rFonts w:eastAsia="Calibri"/>
          <w:highlight w:val="green"/>
          <w:u w:val="single"/>
        </w:rPr>
        <w:t>In light of</w:t>
      </w:r>
      <w:proofErr w:type="gramEnd"/>
      <w:r w:rsidRPr="00C1569D">
        <w:rPr>
          <w:rFonts w:eastAsia="Calibri"/>
          <w:u w:val="single"/>
        </w:rPr>
        <w:t xml:space="preserve"> the cost in </w:t>
      </w:r>
      <w:r w:rsidRPr="00C1569D">
        <w:rPr>
          <w:rFonts w:eastAsia="Calibri"/>
          <w:b/>
          <w:iCs/>
          <w:highlight w:val="green"/>
          <w:u w:val="single"/>
          <w:bdr w:val="single" w:sz="8" w:space="0" w:color="auto"/>
        </w:rPr>
        <w:t>loss of</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autonomy and reduced</w:t>
      </w:r>
      <w:r w:rsidRPr="00C1569D">
        <w:rPr>
          <w:rFonts w:eastAsia="Calibri"/>
          <w:b/>
          <w:iCs/>
          <w:u w:val="single"/>
          <w:bdr w:val="single" w:sz="8" w:space="0" w:color="auto"/>
        </w:rPr>
        <w:t xml:space="preserve"> institutional </w:t>
      </w:r>
      <w:r w:rsidRPr="00C1569D">
        <w:rPr>
          <w:rFonts w:eastAsia="Calibri"/>
          <w:b/>
          <w:iCs/>
          <w:highlight w:val="green"/>
          <w:u w:val="single"/>
          <w:bdr w:val="single" w:sz="8" w:space="0" w:color="auto"/>
        </w:rPr>
        <w:t>benefits</w:t>
      </w:r>
      <w:r w:rsidRPr="00C1569D">
        <w:rPr>
          <w:rFonts w:eastAsia="Calibri"/>
          <w:u w:val="single"/>
        </w:rPr>
        <w:t xml:space="preserve">, a new calculation shows that the </w:t>
      </w:r>
      <w:r w:rsidRPr="00C1569D">
        <w:rPr>
          <w:rFonts w:eastAsia="Calibri"/>
          <w:highlight w:val="green"/>
          <w:u w:val="single"/>
        </w:rPr>
        <w:t xml:space="preserve">Court should </w:t>
      </w:r>
      <w:r w:rsidRPr="00C1569D">
        <w:rPr>
          <w:rFonts w:eastAsia="Calibri"/>
          <w:b/>
          <w:iCs/>
          <w:highlight w:val="green"/>
          <w:u w:val="single"/>
          <w:bdr w:val="single" w:sz="8" w:space="0" w:color="auto"/>
        </w:rPr>
        <w:t>defer less</w:t>
      </w:r>
      <w:r w:rsidRPr="00C1569D">
        <w:rPr>
          <w:rFonts w:eastAsia="Calibri"/>
          <w:sz w:val="10"/>
        </w:rPr>
        <w:t xml:space="preserve"> to the requesting organ. </w:t>
      </w:r>
      <w:r w:rsidRPr="00C1569D">
        <w:rPr>
          <w:rFonts w:eastAsia="Calibri"/>
          <w:u w:val="single"/>
        </w:rPr>
        <w:t xml:space="preserve">Th e Court should thus be </w:t>
      </w:r>
      <w:r w:rsidRPr="00C1569D">
        <w:rPr>
          <w:rFonts w:eastAsia="Calibri"/>
          <w:b/>
          <w:iCs/>
          <w:u w:val="single"/>
          <w:bdr w:val="single" w:sz="8" w:space="0" w:color="auto"/>
        </w:rPr>
        <w:t>more competitive</w:t>
      </w:r>
      <w:r w:rsidRPr="00C1569D">
        <w:rPr>
          <w:rFonts w:eastAsia="Calibri"/>
          <w:sz w:val="10"/>
        </w:rPr>
        <w:t xml:space="preserve"> by undertaking its own fact- fi </w:t>
      </w:r>
      <w:proofErr w:type="spellStart"/>
      <w:r w:rsidRPr="00C1569D">
        <w:rPr>
          <w:rFonts w:eastAsia="Calibri"/>
          <w:sz w:val="10"/>
        </w:rPr>
        <w:t>nding</w:t>
      </w:r>
      <w:proofErr w:type="spellEnd"/>
      <w:r w:rsidRPr="00C1569D">
        <w:rPr>
          <w:rFonts w:eastAsia="Calibri"/>
          <w:sz w:val="10"/>
        </w:rPr>
        <w:t xml:space="preserve"> and by </w:t>
      </w:r>
      <w:r w:rsidRPr="00C1569D">
        <w:rPr>
          <w:rFonts w:eastAsia="Calibri"/>
          <w:b/>
          <w:iCs/>
          <w:highlight w:val="green"/>
          <w:u w:val="single"/>
          <w:bdr w:val="single" w:sz="8" w:space="0" w:color="auto"/>
        </w:rPr>
        <w:t>rendering decisions</w:t>
      </w:r>
      <w:r w:rsidRPr="00C1569D">
        <w:rPr>
          <w:rFonts w:eastAsia="Calibri"/>
          <w:b/>
          <w:iCs/>
          <w:u w:val="single"/>
          <w:bdr w:val="single" w:sz="8" w:space="0" w:color="auto"/>
        </w:rPr>
        <w:t xml:space="preserve"> that may </w:t>
      </w:r>
      <w:r w:rsidRPr="00C1569D">
        <w:rPr>
          <w:rFonts w:eastAsia="Calibri"/>
          <w:b/>
          <w:iCs/>
          <w:highlight w:val="green"/>
          <w:u w:val="single"/>
          <w:bdr w:val="single" w:sz="8" w:space="0" w:color="auto"/>
        </w:rPr>
        <w:t>not</w:t>
      </w:r>
      <w:r w:rsidRPr="00C1569D">
        <w:rPr>
          <w:rFonts w:eastAsia="Calibri"/>
          <w:b/>
          <w:iCs/>
          <w:u w:val="single"/>
          <w:bdr w:val="single" w:sz="8" w:space="0" w:color="auto"/>
        </w:rPr>
        <w:t xml:space="preserve"> line up </w:t>
      </w:r>
      <w:r w:rsidRPr="00C1569D">
        <w:rPr>
          <w:rFonts w:eastAsia="Calibri"/>
          <w:b/>
          <w:iCs/>
          <w:highlight w:val="green"/>
          <w:u w:val="single"/>
          <w:bdr w:val="single" w:sz="8" w:space="0" w:color="auto"/>
        </w:rPr>
        <w:t>with</w:t>
      </w:r>
      <w:r w:rsidRPr="00C1569D">
        <w:rPr>
          <w:rFonts w:eastAsia="Calibri"/>
          <w:sz w:val="10"/>
        </w:rPr>
        <w:t xml:space="preserve"> the </w:t>
      </w:r>
      <w:r w:rsidRPr="00C1569D">
        <w:rPr>
          <w:rFonts w:eastAsia="Calibri"/>
          <w:b/>
          <w:iCs/>
          <w:u w:val="single"/>
          <w:bdr w:val="single" w:sz="8" w:space="0" w:color="auto"/>
        </w:rPr>
        <w:t xml:space="preserve">political </w:t>
      </w:r>
      <w:r w:rsidRPr="00C1569D">
        <w:rPr>
          <w:rFonts w:eastAsia="Calibri"/>
          <w:b/>
          <w:iCs/>
          <w:highlight w:val="green"/>
          <w:u w:val="single"/>
          <w:bdr w:val="single" w:sz="8" w:space="0" w:color="auto"/>
        </w:rPr>
        <w:t>preferences</w:t>
      </w:r>
      <w:r w:rsidRPr="00C1569D">
        <w:rPr>
          <w:rFonts w:eastAsia="Calibri"/>
          <w:sz w:val="10"/>
        </w:rPr>
        <w:t xml:space="preserve"> of the requesting organ. </w:t>
      </w:r>
      <w:r w:rsidRPr="00C1569D">
        <w:rPr>
          <w:rFonts w:eastAsia="Calibri"/>
          <w:highlight w:val="green"/>
          <w:u w:val="single"/>
        </w:rPr>
        <w:t>The result</w:t>
      </w:r>
      <w:r w:rsidRPr="00C1569D">
        <w:rPr>
          <w:rFonts w:eastAsia="Calibri"/>
          <w:u w:val="single"/>
        </w:rPr>
        <w:t xml:space="preserve"> of such an undertaking </w:t>
      </w:r>
      <w:r w:rsidRPr="00C1569D">
        <w:rPr>
          <w:rFonts w:eastAsia="Calibri"/>
          <w:highlight w:val="green"/>
          <w:u w:val="single"/>
        </w:rPr>
        <w:t xml:space="preserve">is </w:t>
      </w:r>
      <w:r w:rsidRPr="00C1569D">
        <w:rPr>
          <w:rFonts w:eastAsia="Calibri"/>
          <w:b/>
          <w:iCs/>
          <w:highlight w:val="green"/>
          <w:u w:val="single"/>
          <w:bdr w:val="single" w:sz="8" w:space="0" w:color="auto"/>
        </w:rPr>
        <w:t>more independent and legitimate</w:t>
      </w:r>
      <w:r w:rsidRPr="00C1569D">
        <w:rPr>
          <w:rFonts w:eastAsia="Calibri"/>
          <w:u w:val="single"/>
        </w:rPr>
        <w:t xml:space="preserve"> advisory </w:t>
      </w:r>
      <w:r w:rsidRPr="00C1569D">
        <w:rPr>
          <w:rFonts w:eastAsia="Calibri"/>
          <w:highlight w:val="green"/>
          <w:u w:val="single"/>
        </w:rPr>
        <w:t>opinions</w:t>
      </w:r>
      <w:r w:rsidRPr="00C1569D">
        <w:rPr>
          <w:rFonts w:eastAsia="Calibri"/>
          <w:u w:val="single"/>
        </w:rPr>
        <w:t xml:space="preserve">. As more authoritative statements of the law, the opinions would provide a </w:t>
      </w:r>
      <w:r w:rsidRPr="00C1569D">
        <w:rPr>
          <w:rFonts w:eastAsia="Calibri"/>
          <w:b/>
          <w:iCs/>
          <w:highlight w:val="green"/>
          <w:u w:val="single"/>
          <w:bdr w:val="single" w:sz="8" w:space="0" w:color="auto"/>
        </w:rPr>
        <w:t>better enforcement</w:t>
      </w:r>
      <w:r w:rsidRPr="00C1569D">
        <w:rPr>
          <w:rFonts w:eastAsia="Calibri"/>
          <w:b/>
          <w:iCs/>
          <w:u w:val="single"/>
          <w:bdr w:val="single" w:sz="8" w:space="0" w:color="auto"/>
        </w:rPr>
        <w:t xml:space="preserve"> mechanism</w:t>
      </w:r>
      <w:r w:rsidRPr="00C1569D">
        <w:rPr>
          <w:rFonts w:eastAsia="Calibri"/>
          <w:u w:val="single"/>
        </w:rPr>
        <w:t xml:space="preserve"> against the political organs to police the behavior of States</w:t>
      </w:r>
      <w:r w:rsidRPr="00C1569D">
        <w:rPr>
          <w:rFonts w:eastAsia="Calibri"/>
          <w:sz w:val="10"/>
        </w:rPr>
        <w:t xml:space="preserve"> that have violated their legal obligations. </w:t>
      </w:r>
      <w:r w:rsidRPr="00C1569D">
        <w:rPr>
          <w:rFonts w:eastAsia="Calibri"/>
          <w:u w:val="single"/>
        </w:rPr>
        <w:t>By asserting its jurisdiction</w:t>
      </w:r>
      <w:r w:rsidRPr="00C1569D">
        <w:rPr>
          <w:rFonts w:eastAsia="Calibri"/>
          <w:sz w:val="10"/>
        </w:rPr>
        <w:t xml:space="preserve"> over fact-finding and legal interpretation, </w:t>
      </w:r>
      <w:r w:rsidRPr="00C1569D">
        <w:rPr>
          <w:rFonts w:eastAsia="Calibri"/>
          <w:u w:val="single"/>
        </w:rPr>
        <w:t xml:space="preserve">the </w:t>
      </w:r>
      <w:r w:rsidRPr="00C1569D">
        <w:rPr>
          <w:rFonts w:eastAsia="Calibri"/>
          <w:highlight w:val="green"/>
          <w:u w:val="single"/>
        </w:rPr>
        <w:t xml:space="preserve">ICJ would </w:t>
      </w:r>
      <w:r w:rsidRPr="00C1569D">
        <w:rPr>
          <w:rFonts w:eastAsia="Calibri"/>
          <w:b/>
          <w:iCs/>
          <w:highlight w:val="green"/>
          <w:u w:val="single"/>
          <w:bdr w:val="single" w:sz="8" w:space="0" w:color="auto"/>
        </w:rPr>
        <w:t>signal</w:t>
      </w:r>
      <w:r w:rsidRPr="00C1569D">
        <w:rPr>
          <w:rFonts w:eastAsia="Calibri"/>
          <w:sz w:val="10"/>
        </w:rPr>
        <w:t xml:space="preserve"> to the requesting organ </w:t>
      </w:r>
      <w:r w:rsidRPr="00C1569D">
        <w:rPr>
          <w:rFonts w:eastAsia="Calibri"/>
          <w:b/>
          <w:iCs/>
          <w:u w:val="single"/>
          <w:bdr w:val="single" w:sz="8" w:space="0" w:color="auto"/>
        </w:rPr>
        <w:t xml:space="preserve">that </w:t>
      </w:r>
      <w:r w:rsidRPr="00C1569D">
        <w:rPr>
          <w:rFonts w:eastAsia="Calibri"/>
          <w:b/>
          <w:iCs/>
          <w:highlight w:val="green"/>
          <w:u w:val="single"/>
          <w:bdr w:val="single" w:sz="8" w:space="0" w:color="auto"/>
        </w:rPr>
        <w:t>the function</w:t>
      </w:r>
      <w:r w:rsidRPr="00C1569D">
        <w:rPr>
          <w:rFonts w:eastAsia="Calibri"/>
          <w:b/>
          <w:iCs/>
          <w:u w:val="single"/>
          <w:bdr w:val="single" w:sz="8" w:space="0" w:color="auto"/>
        </w:rPr>
        <w:t xml:space="preserve"> each organ was to perform had </w:t>
      </w:r>
      <w:r w:rsidRPr="00C1569D">
        <w:rPr>
          <w:rFonts w:eastAsia="Calibri"/>
          <w:b/>
          <w:iCs/>
          <w:highlight w:val="green"/>
          <w:u w:val="single"/>
          <w:bdr w:val="single" w:sz="8" w:space="0" w:color="auto"/>
        </w:rPr>
        <w:t>changed</w:t>
      </w:r>
      <w:r w:rsidRPr="00C1569D">
        <w:rPr>
          <w:rFonts w:eastAsia="Calibri"/>
          <w:u w:val="single"/>
        </w:rPr>
        <w:t xml:space="preserve">. In the long-term, the functional differentiation of </w:t>
      </w:r>
      <w:r w:rsidRPr="00C1569D">
        <w:rPr>
          <w:rFonts w:eastAsia="Calibri"/>
          <w:highlight w:val="green"/>
          <w:u w:val="single"/>
        </w:rPr>
        <w:t>each</w:t>
      </w:r>
      <w:r w:rsidRPr="00C1569D">
        <w:rPr>
          <w:rFonts w:eastAsia="Calibri"/>
          <w:u w:val="single"/>
        </w:rPr>
        <w:t xml:space="preserve"> organ </w:t>
      </w:r>
      <w:r w:rsidRPr="00C1569D">
        <w:rPr>
          <w:rFonts w:eastAsia="Calibri"/>
          <w:highlight w:val="green"/>
          <w:u w:val="single"/>
        </w:rPr>
        <w:t xml:space="preserve">would </w:t>
      </w:r>
      <w:r w:rsidRPr="00C1569D">
        <w:rPr>
          <w:rFonts w:eastAsia="Calibri"/>
          <w:b/>
          <w:iCs/>
          <w:highlight w:val="green"/>
          <w:u w:val="single"/>
          <w:bdr w:val="single" w:sz="8" w:space="0" w:color="auto"/>
        </w:rPr>
        <w:t>shift to</w:t>
      </w:r>
      <w:r w:rsidRPr="00C1569D">
        <w:rPr>
          <w:rFonts w:eastAsia="Calibri"/>
          <w:b/>
          <w:iCs/>
          <w:u w:val="single"/>
          <w:bdr w:val="single" w:sz="8" w:space="0" w:color="auto"/>
        </w:rPr>
        <w:t xml:space="preserve"> accommodate </w:t>
      </w:r>
      <w:r w:rsidRPr="00C1569D">
        <w:rPr>
          <w:rFonts w:eastAsia="Calibri"/>
          <w:b/>
          <w:iCs/>
          <w:highlight w:val="green"/>
          <w:u w:val="single"/>
          <w:bdr w:val="single" w:sz="8" w:space="0" w:color="auto"/>
        </w:rPr>
        <w:t>the</w:t>
      </w:r>
      <w:r w:rsidRPr="00C1569D">
        <w:rPr>
          <w:rFonts w:eastAsia="Calibri"/>
          <w:b/>
          <w:iCs/>
          <w:u w:val="single"/>
          <w:bdr w:val="single" w:sz="8" w:space="0" w:color="auto"/>
        </w:rPr>
        <w:t xml:space="preserve"> Court’s </w:t>
      </w:r>
      <w:r w:rsidRPr="00C1569D">
        <w:rPr>
          <w:rFonts w:eastAsia="Calibri"/>
          <w:b/>
          <w:iCs/>
          <w:highlight w:val="green"/>
          <w:u w:val="single"/>
          <w:bdr w:val="single" w:sz="8" w:space="0" w:color="auto"/>
        </w:rPr>
        <w:t>new role</w:t>
      </w:r>
      <w:r w:rsidRPr="00C1569D">
        <w:rPr>
          <w:rFonts w:eastAsia="Calibri"/>
          <w:highlight w:val="green"/>
          <w:u w:val="single"/>
        </w:rPr>
        <w:t>, and</w:t>
      </w:r>
      <w:r w:rsidRPr="00C1569D">
        <w:rPr>
          <w:rFonts w:eastAsia="Calibri"/>
          <w:u w:val="single"/>
        </w:rPr>
        <w:t xml:space="preserve"> the organs</w:t>
      </w:r>
      <w:r w:rsidRPr="00C1569D">
        <w:rPr>
          <w:rFonts w:eastAsia="Calibri"/>
          <w:sz w:val="10"/>
        </w:rPr>
        <w:t xml:space="preserve"> could </w:t>
      </w:r>
      <w:r w:rsidRPr="00C1569D">
        <w:rPr>
          <w:rFonts w:eastAsia="Calibri"/>
          <w:u w:val="single"/>
        </w:rPr>
        <w:t xml:space="preserve">ultimately </w:t>
      </w:r>
      <w:r w:rsidRPr="00C1569D">
        <w:rPr>
          <w:rFonts w:eastAsia="Calibri"/>
          <w:b/>
          <w:iCs/>
          <w:highlight w:val="green"/>
          <w:u w:val="single"/>
          <w:bdr w:val="single" w:sz="8" w:space="0" w:color="auto"/>
        </w:rPr>
        <w:t>resume</w:t>
      </w:r>
      <w:r w:rsidRPr="00C1569D">
        <w:rPr>
          <w:rFonts w:eastAsia="Calibri"/>
          <w:b/>
          <w:iCs/>
          <w:u w:val="single"/>
          <w:bdr w:val="single" w:sz="8" w:space="0" w:color="auto"/>
        </w:rPr>
        <w:t xml:space="preserve"> a cooperative </w:t>
      </w:r>
      <w:r w:rsidRPr="00C1569D">
        <w:rPr>
          <w:rFonts w:eastAsia="Calibri"/>
          <w:b/>
          <w:iCs/>
          <w:highlight w:val="green"/>
          <w:u w:val="single"/>
          <w:bdr w:val="single" w:sz="8" w:space="0" w:color="auto"/>
        </w:rPr>
        <w:t>interaction</w:t>
      </w:r>
      <w:r w:rsidRPr="00C1569D">
        <w:rPr>
          <w:rFonts w:eastAsia="Calibri"/>
          <w:u w:val="single"/>
        </w:rPr>
        <w:t xml:space="preserve">. Th e political organ would continue to request opinions, because the benefit of receiving </w:t>
      </w:r>
      <w:r w:rsidRPr="00C1569D">
        <w:rPr>
          <w:rFonts w:eastAsia="Calibri"/>
          <w:b/>
          <w:iCs/>
          <w:u w:val="single"/>
          <w:bdr w:val="single" w:sz="8" w:space="0" w:color="auto"/>
        </w:rPr>
        <w:t>truly independent</w:t>
      </w:r>
      <w:r w:rsidRPr="00C1569D">
        <w:rPr>
          <w:rFonts w:eastAsia="Calibri"/>
          <w:u w:val="single"/>
        </w:rPr>
        <w:t xml:space="preserve"> advisory opinions would outweigh the risk of an opinion not in line with its political preference. </w:t>
      </w:r>
      <w:r w:rsidRPr="00C1569D">
        <w:rPr>
          <w:rFonts w:eastAsia="Calibri"/>
          <w:highlight w:val="green"/>
          <w:u w:val="single"/>
        </w:rPr>
        <w:t xml:space="preserve">A </w:t>
      </w:r>
      <w:r w:rsidRPr="00C1569D">
        <w:rPr>
          <w:rFonts w:eastAsia="Calibri"/>
          <w:b/>
          <w:iCs/>
          <w:highlight w:val="green"/>
          <w:u w:val="single"/>
          <w:bdr w:val="single" w:sz="8" w:space="0" w:color="auto"/>
        </w:rPr>
        <w:t>revitalized</w:t>
      </w:r>
      <w:r w:rsidRPr="00C1569D">
        <w:rPr>
          <w:rFonts w:eastAsia="Calibri"/>
          <w:u w:val="single"/>
        </w:rPr>
        <w:t xml:space="preserve"> advisory </w:t>
      </w:r>
      <w:r w:rsidRPr="00C1569D">
        <w:rPr>
          <w:rFonts w:eastAsia="Calibri"/>
          <w:highlight w:val="green"/>
          <w:u w:val="single"/>
        </w:rPr>
        <w:t xml:space="preserve">jurisdiction could </w:t>
      </w:r>
      <w:r w:rsidRPr="00C1569D">
        <w:rPr>
          <w:rFonts w:eastAsia="Calibri"/>
          <w:b/>
          <w:iCs/>
          <w:highlight w:val="green"/>
          <w:u w:val="single"/>
          <w:bdr w:val="single" w:sz="8" w:space="0" w:color="auto"/>
        </w:rPr>
        <w:t>aid</w:t>
      </w:r>
      <w:r w:rsidRPr="00C1569D">
        <w:rPr>
          <w:rFonts w:eastAsia="Calibri"/>
          <w:b/>
          <w:iCs/>
          <w:u w:val="single"/>
          <w:bdr w:val="single" w:sz="8" w:space="0" w:color="auto"/>
        </w:rPr>
        <w:t xml:space="preserve"> the political organs in providing another strong enforcement mechanism against States that violate </w:t>
      </w:r>
      <w:r w:rsidRPr="00C1569D">
        <w:rPr>
          <w:rFonts w:eastAsia="Calibri"/>
          <w:b/>
          <w:iCs/>
          <w:highlight w:val="green"/>
          <w:u w:val="single"/>
          <w:bdr w:val="single" w:sz="8" w:space="0" w:color="auto"/>
        </w:rPr>
        <w:t>international norms</w:t>
      </w:r>
      <w:r w:rsidRPr="00C1569D">
        <w:rPr>
          <w:rFonts w:eastAsia="Calibri"/>
          <w:u w:val="single"/>
        </w:rPr>
        <w:t xml:space="preserve">. This model has the </w:t>
      </w:r>
      <w:r w:rsidRPr="00C1569D">
        <w:rPr>
          <w:rFonts w:eastAsia="Calibri"/>
          <w:b/>
          <w:iCs/>
          <w:u w:val="single"/>
          <w:bdr w:val="single" w:sz="8" w:space="0" w:color="auto"/>
        </w:rPr>
        <w:t>additional advantage of better serving the shared goals of the UN system</w:t>
      </w:r>
      <w:r w:rsidRPr="00C1569D">
        <w:rPr>
          <w:rFonts w:eastAsia="Calibri"/>
          <w:u w:val="single"/>
        </w:rPr>
        <w:t>.</w:t>
      </w:r>
      <w:r w:rsidRPr="00C1569D">
        <w:rPr>
          <w:rFonts w:eastAsia="Calibri"/>
          <w:sz w:val="10"/>
        </w:rPr>
        <w:t xml:space="preserve"> </w:t>
      </w:r>
      <w:r w:rsidRPr="00C1569D">
        <w:rPr>
          <w:rFonts w:eastAsia="Calibri"/>
          <w:u w:val="single"/>
        </w:rPr>
        <w:t xml:space="preserve">In reclaiming its judicial autonomy within its advisory jurisdiction, the Court is </w:t>
      </w:r>
      <w:r w:rsidRPr="00C1569D">
        <w:rPr>
          <w:rFonts w:eastAsia="Calibri"/>
          <w:b/>
          <w:iCs/>
          <w:highlight w:val="green"/>
          <w:u w:val="single"/>
          <w:bdr w:val="single" w:sz="8" w:space="0" w:color="auto"/>
        </w:rPr>
        <w:t>aiding</w:t>
      </w:r>
      <w:r w:rsidRPr="00C1569D">
        <w:rPr>
          <w:rFonts w:eastAsia="Calibri"/>
          <w:b/>
          <w:iCs/>
          <w:u w:val="single"/>
          <w:bdr w:val="single" w:sz="8" w:space="0" w:color="auto"/>
        </w:rPr>
        <w:t xml:space="preserve"> the UN’s </w:t>
      </w:r>
      <w:r w:rsidRPr="00C1569D">
        <w:rPr>
          <w:rFonts w:eastAsia="Calibri"/>
          <w:b/>
          <w:iCs/>
          <w:highlight w:val="green"/>
          <w:u w:val="single"/>
          <w:bdr w:val="single" w:sz="8" w:space="0" w:color="auto"/>
        </w:rPr>
        <w:t>settlement of international disputes</w:t>
      </w:r>
      <w:r w:rsidRPr="00C1569D">
        <w:rPr>
          <w:rFonts w:eastAsia="Calibri"/>
          <w:u w:val="single"/>
        </w:rPr>
        <w:t xml:space="preserve"> “in conformity with the principles of justice and international law</w:t>
      </w:r>
      <w:r w:rsidRPr="00C1569D">
        <w:rPr>
          <w:rFonts w:eastAsia="Calibri"/>
          <w:sz w:val="10"/>
        </w:rPr>
        <w:t xml:space="preserve">.”45 </w:t>
      </w:r>
      <w:r w:rsidRPr="00C1569D">
        <w:rPr>
          <w:rFonts w:eastAsia="Calibri"/>
          <w:b/>
          <w:iCs/>
          <w:highlight w:val="green"/>
          <w:u w:val="single"/>
          <w:bdr w:val="single" w:sz="8" w:space="0" w:color="auto"/>
        </w:rPr>
        <w:t>In contrast</w:t>
      </w:r>
      <w:r w:rsidRPr="00C1569D">
        <w:rPr>
          <w:rFonts w:eastAsia="Calibri"/>
          <w:b/>
          <w:iCs/>
          <w:u w:val="single"/>
          <w:bdr w:val="single" w:sz="8" w:space="0" w:color="auto"/>
        </w:rPr>
        <w:t xml:space="preserve">, an opinion that reproduces </w:t>
      </w:r>
      <w:r w:rsidRPr="00C1569D">
        <w:rPr>
          <w:rFonts w:eastAsia="Calibri"/>
          <w:b/>
          <w:iCs/>
          <w:highlight w:val="green"/>
          <w:u w:val="single"/>
          <w:bdr w:val="single" w:sz="8" w:space="0" w:color="auto"/>
        </w:rPr>
        <w:t xml:space="preserve">the </w:t>
      </w:r>
      <w:proofErr w:type="gramStart"/>
      <w:r w:rsidRPr="00C1569D">
        <w:rPr>
          <w:rFonts w:eastAsia="Calibri"/>
          <w:b/>
          <w:iCs/>
          <w:highlight w:val="green"/>
          <w:u w:val="single"/>
          <w:bdr w:val="single" w:sz="8" w:space="0" w:color="auto"/>
        </w:rPr>
        <w:t>politically-determined</w:t>
      </w:r>
      <w:proofErr w:type="gramEnd"/>
      <w:r w:rsidRPr="00C1569D">
        <w:rPr>
          <w:rFonts w:eastAsia="Calibri"/>
          <w:b/>
          <w:iCs/>
          <w:u w:val="single"/>
          <w:bdr w:val="single" w:sz="8" w:space="0" w:color="auto"/>
        </w:rPr>
        <w:t xml:space="preserve"> legal </w:t>
      </w:r>
      <w:r w:rsidRPr="00C1569D">
        <w:rPr>
          <w:rFonts w:eastAsia="Calibri"/>
          <w:b/>
          <w:iCs/>
          <w:highlight w:val="green"/>
          <w:u w:val="single"/>
          <w:bdr w:val="single" w:sz="8" w:space="0" w:color="auto"/>
        </w:rPr>
        <w:t>conclusion</w:t>
      </w:r>
      <w:r w:rsidRPr="00C1569D">
        <w:rPr>
          <w:rFonts w:eastAsia="Calibri"/>
          <w:sz w:val="10"/>
        </w:rPr>
        <w:t xml:space="preserve"> of the requesting organ </w:t>
      </w:r>
      <w:r w:rsidRPr="00C1569D">
        <w:rPr>
          <w:rFonts w:eastAsia="Calibri"/>
          <w:b/>
          <w:iCs/>
          <w:highlight w:val="green"/>
          <w:u w:val="single"/>
          <w:bdr w:val="single" w:sz="8" w:space="0" w:color="auto"/>
        </w:rPr>
        <w:t>does not further this</w:t>
      </w:r>
      <w:r w:rsidRPr="00C1569D">
        <w:rPr>
          <w:rFonts w:eastAsia="Calibri"/>
          <w:b/>
          <w:iCs/>
          <w:u w:val="single"/>
          <w:bdr w:val="single" w:sz="8" w:space="0" w:color="auto"/>
        </w:rPr>
        <w:t xml:space="preserve"> goal, because </w:t>
      </w:r>
      <w:r w:rsidRPr="00C1569D">
        <w:rPr>
          <w:rFonts w:eastAsia="Calibri"/>
          <w:b/>
          <w:iCs/>
          <w:highlight w:val="green"/>
          <w:u w:val="single"/>
          <w:bdr w:val="single" w:sz="8" w:space="0" w:color="auto"/>
        </w:rPr>
        <w:t>it abdicates</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responsibility</w:t>
      </w:r>
      <w:r w:rsidRPr="00C1569D">
        <w:rPr>
          <w:rFonts w:eastAsia="Calibri"/>
          <w:b/>
          <w:iCs/>
          <w:u w:val="single"/>
          <w:bdr w:val="single" w:sz="8" w:space="0" w:color="auto"/>
        </w:rPr>
        <w:t xml:space="preserve"> to a political organ</w:t>
      </w:r>
      <w:r w:rsidRPr="00C1569D">
        <w:rPr>
          <w:rFonts w:eastAsia="Calibri"/>
          <w:sz w:val="10"/>
        </w:rPr>
        <w:t>.</w:t>
      </w:r>
    </w:p>
    <w:p w14:paraId="39ADB78D" w14:textId="77777777" w:rsidR="00AD4349" w:rsidRPr="00F60502" w:rsidRDefault="00AD4349" w:rsidP="00AD4349">
      <w:pPr>
        <w:rPr>
          <w:rFonts w:eastAsia="Calibri"/>
          <w:sz w:val="10"/>
        </w:rPr>
      </w:pPr>
    </w:p>
    <w:p w14:paraId="58675F82" w14:textId="77777777" w:rsidR="00AD4349" w:rsidRPr="006109AD" w:rsidRDefault="00AD4349" w:rsidP="00AD4349">
      <w:pPr>
        <w:pStyle w:val="Heading4"/>
      </w:pPr>
      <w:r w:rsidRPr="006109AD">
        <w:t xml:space="preserve">Multilateralism solves </w:t>
      </w:r>
      <w:r>
        <w:t>a laundry list of impacts – even a tiny net benefit is enough to o/w the AFF</w:t>
      </w:r>
    </w:p>
    <w:p w14:paraId="10C7DC6A" w14:textId="77777777" w:rsidR="00AD4349" w:rsidRPr="006109AD" w:rsidRDefault="00AD4349" w:rsidP="00AD434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8" w:history="1">
        <w:r w:rsidRPr="00270F2A">
          <w:rPr>
            <w:rStyle w:val="Hyperlink"/>
            <w:rFonts w:eastAsia="Calibri"/>
          </w:rPr>
          <w:t>http://transatlantic.sais-jhu.edu/publications/books/Smarter%20Power/Chapter%204%20brimmer.pdf</w:t>
        </w:r>
      </w:hyperlink>
      <w:r>
        <w:rPr>
          <w:rFonts w:eastAsia="Calibri"/>
        </w:rPr>
        <w:t>] Recut Justin</w:t>
      </w:r>
    </w:p>
    <w:p w14:paraId="5E5F8E58" w14:textId="77777777" w:rsidR="00AD4349" w:rsidRPr="00445CEE" w:rsidRDefault="00AD4349" w:rsidP="00AD4349">
      <w:pPr>
        <w:rPr>
          <w:rFonts w:eastAsia="Calibri"/>
          <w:sz w:val="14"/>
        </w:rPr>
      </w:pPr>
      <w:r w:rsidRPr="006109AD">
        <w:rPr>
          <w:rFonts w:eastAsia="Calibri"/>
          <w:sz w:val="14"/>
        </w:rPr>
        <w:lastRenderedPageBreak/>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 xml:space="preserve">in which these challenges </w:t>
      </w:r>
      <w:r w:rsidRPr="006109AD">
        <w:rPr>
          <w:rFonts w:eastAsia="Calibri"/>
          <w:u w:val="single"/>
        </w:rPr>
        <w:lastRenderedPageBreak/>
        <w:t>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2E4BCE2"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 xml:space="preserve">Goes </w:t>
      </w:r>
      <w:r w:rsidRPr="00C1569D">
        <w:rPr>
          <w:rFonts w:eastAsia="Times New Roman" w:cs="Times New Roman"/>
          <w:b/>
          <w:iCs/>
          <w:sz w:val="26"/>
          <w:u w:val="single"/>
        </w:rPr>
        <w:t>nuclear</w:t>
      </w:r>
    </w:p>
    <w:p w14:paraId="6C2EE7B1" w14:textId="77777777" w:rsidR="00AD4349" w:rsidRPr="00C1569D" w:rsidRDefault="00AD4349" w:rsidP="00AD4349">
      <w:pPr>
        <w:rPr>
          <w:rFonts w:eastAsia="Calibri"/>
        </w:rPr>
      </w:pPr>
      <w:r w:rsidRPr="00C1569D">
        <w:rPr>
          <w:rFonts w:eastAsia="Calibri"/>
          <w:b/>
          <w:bCs/>
          <w:sz w:val="26"/>
        </w:rPr>
        <w:t>Chakraborty 10</w:t>
      </w:r>
      <w:r w:rsidRPr="00C1569D">
        <w:rPr>
          <w:rFonts w:eastAsia="Calibri"/>
        </w:rPr>
        <w:t xml:space="preserve"> – </w:t>
      </w:r>
      <w:proofErr w:type="spellStart"/>
      <w:r w:rsidRPr="00C1569D">
        <w:rPr>
          <w:rFonts w:eastAsia="Calibri"/>
          <w:sz w:val="12"/>
        </w:rPr>
        <w:t>Tuhin</w:t>
      </w:r>
      <w:proofErr w:type="spellEnd"/>
      <w:r w:rsidRPr="00C1569D">
        <w:rPr>
          <w:rFonts w:eastAsia="Calibri"/>
          <w:sz w:val="12"/>
        </w:rPr>
        <w:t xml:space="preserve"> </w:t>
      </w:r>
      <w:proofErr w:type="spellStart"/>
      <w:r w:rsidRPr="00C1569D">
        <w:rPr>
          <w:rFonts w:eastAsia="Calibri"/>
          <w:sz w:val="12"/>
        </w:rPr>
        <w:t>Subhro</w:t>
      </w:r>
      <w:proofErr w:type="spellEnd"/>
      <w:r w:rsidRPr="00C1569D">
        <w:rPr>
          <w:rFonts w:eastAsia="Calibri"/>
          <w:sz w:val="12"/>
        </w:rPr>
        <w:t xml:space="preserve">, Research Associate at Rajiv Gandhi Institute for Contemporary Studies (RGICS), his primary area of work is centered on East Asia and International Relations. His recent work includes finding an alternative to the existing security dilemma in East Asia and the Pacific and </w:t>
      </w:r>
      <w:proofErr w:type="gramStart"/>
      <w:r w:rsidRPr="00C1569D">
        <w:rPr>
          <w:rFonts w:eastAsia="Calibri"/>
          <w:sz w:val="12"/>
        </w:rPr>
        <w:t>Geo Political</w:t>
      </w:r>
      <w:proofErr w:type="gramEnd"/>
      <w:r w:rsidRPr="00C1569D">
        <w:rPr>
          <w:rFonts w:eastAsia="Calibri"/>
          <w:sz w:val="12"/>
        </w:rPr>
        <w:t xml:space="preserve"> implications of the ‘Rise of China’. Prior to joining RGICS, he was associated with the Centre for Strategic Studies and Simulation, United Service Institution of India (USI) where he examined the role of India in securing Asia Pacific. He has coordinated conferences and workshops on United Nation Peacekeeping Visions and on China’s Quest for Global Dominance. He has written commentaries on issues relating to ASEAN, Asia Pacific Security Dilemma and US China relations. He also contributed </w:t>
      </w:r>
      <w:proofErr w:type="gramStart"/>
      <w:r w:rsidRPr="00C1569D">
        <w:rPr>
          <w:rFonts w:eastAsia="Calibri"/>
          <w:sz w:val="12"/>
        </w:rPr>
        <w:t>in</w:t>
      </w:r>
      <w:proofErr w:type="gramEnd"/>
      <w:r w:rsidRPr="00C1569D">
        <w:rPr>
          <w:rFonts w:eastAsia="Calibri"/>
          <w:sz w:val="12"/>
        </w:rPr>
        <w:t xml:space="preserve"> carrying out simulation exercise on the ‘Afghanistan Scenario’ for the Foreign Service Institute (FSI). </w:t>
      </w:r>
      <w:proofErr w:type="spellStart"/>
      <w:r w:rsidRPr="00C1569D">
        <w:rPr>
          <w:rFonts w:eastAsia="Calibri"/>
          <w:sz w:val="12"/>
        </w:rPr>
        <w:t>Tuhin</w:t>
      </w:r>
      <w:proofErr w:type="spellEnd"/>
      <w:r w:rsidRPr="00C1569D">
        <w:rPr>
          <w:rFonts w:eastAsia="Calibri"/>
          <w:sz w:val="12"/>
        </w:rPr>
        <w:t xml:space="preserve"> interned at the Indian Council of World Affairs (ICWA), </w:t>
      </w:r>
      <w:proofErr w:type="spellStart"/>
      <w:r w:rsidRPr="00C1569D">
        <w:rPr>
          <w:rFonts w:eastAsia="Calibri"/>
          <w:sz w:val="12"/>
        </w:rPr>
        <w:t>Sapru</w:t>
      </w:r>
      <w:proofErr w:type="spellEnd"/>
      <w:r w:rsidRPr="00C1569D">
        <w:rPr>
          <w:rFonts w:eastAsia="Calibri"/>
          <w:sz w:val="12"/>
        </w:rPr>
        <w:t xml:space="preserve"> House, wherein he worked on the Rise of People’s Liberation Army (PLA) military budget and its impact on India. He graduated from St. Stephen’s College, Delhi and thereafter he undertook his masters in East Asian Studies from University of Delhi. His areas of interest include China, India-Japan bilateral relations, ASEAN, Asia Pacific security dynamics and Nuclear Issues, The United States Service Institution of India, 2010, “The Initiation and Outlook of ASEAN </w:t>
      </w:r>
      <w:proofErr w:type="spellStart"/>
      <w:r w:rsidRPr="00C1569D">
        <w:rPr>
          <w:rFonts w:eastAsia="Calibri"/>
          <w:sz w:val="12"/>
        </w:rPr>
        <w:t>Defence</w:t>
      </w:r>
      <w:proofErr w:type="spellEnd"/>
      <w:r w:rsidRPr="00C1569D">
        <w:rPr>
          <w:rFonts w:eastAsia="Calibri"/>
          <w:sz w:val="12"/>
        </w:rPr>
        <w:t xml:space="preserve"> Ministers Meeting (ADMM) Plus Eight”, http://www.usiofindia.org/Article/?pub=Strategic%20Perspectiveandpubno=20andano=739</w:t>
      </w:r>
    </w:p>
    <w:p w14:paraId="5E7B56FA" w14:textId="77777777" w:rsidR="00AD4349" w:rsidRPr="00F60502" w:rsidRDefault="00AD4349" w:rsidP="00AD4349">
      <w:pPr>
        <w:rPr>
          <w:rFonts w:eastAsia="Calibri"/>
          <w:sz w:val="10"/>
        </w:rPr>
      </w:pPr>
      <w:r w:rsidRPr="00C1569D">
        <w:rPr>
          <w:rFonts w:eastAsia="Calibri"/>
          <w:sz w:val="16"/>
        </w:rPr>
        <w:t xml:space="preserve">The first </w:t>
      </w:r>
      <w:r w:rsidRPr="00C1569D">
        <w:rPr>
          <w:rFonts w:eastAsia="Calibri"/>
          <w:u w:val="single"/>
        </w:rPr>
        <w:t>ASEAN</w:t>
      </w:r>
      <w:r w:rsidRPr="00C1569D">
        <w:rPr>
          <w:rFonts w:eastAsia="Calibri"/>
          <w:sz w:val="16"/>
        </w:rPr>
        <w:t xml:space="preserve"> </w:t>
      </w:r>
      <w:proofErr w:type="spellStart"/>
      <w:r w:rsidRPr="00C1569D">
        <w:rPr>
          <w:rFonts w:eastAsia="Calibri"/>
          <w:sz w:val="16"/>
        </w:rPr>
        <w:t>Defence</w:t>
      </w:r>
      <w:proofErr w:type="spellEnd"/>
      <w:r w:rsidRPr="00C1569D">
        <w:rPr>
          <w:rFonts w:eastAsia="Calibri"/>
          <w:sz w:val="16"/>
        </w:rPr>
        <w:t xml:space="preserve"> Ministers Meeting Plus Eight (China, India, Japan, South Korea, Australia, New Zealand, Russia and the USA) was held on the 12th of October. When this </w:t>
      </w:r>
      <w:proofErr w:type="gramStart"/>
      <w:r w:rsidRPr="00C1569D">
        <w:rPr>
          <w:rFonts w:eastAsia="Calibri"/>
          <w:sz w:val="16"/>
        </w:rPr>
        <w:t>frame work</w:t>
      </w:r>
      <w:proofErr w:type="gramEnd"/>
      <w:r w:rsidRPr="00C1569D">
        <w:rPr>
          <w:rFonts w:eastAsia="Calibri"/>
          <w:sz w:val="16"/>
        </w:rPr>
        <w:t xml:space="preserve"> of ADMM Plus Eight came into news for the first time it </w:t>
      </w:r>
      <w:r w:rsidRPr="00C1569D">
        <w:rPr>
          <w:rFonts w:eastAsia="Calibri"/>
          <w:u w:val="single"/>
        </w:rPr>
        <w:t>was seen as a</w:t>
      </w:r>
      <w:r w:rsidRPr="00C1569D">
        <w:rPr>
          <w:rFonts w:eastAsia="Calibri"/>
          <w:sz w:val="16"/>
        </w:rPr>
        <w:t xml:space="preserve"> development which could be </w:t>
      </w:r>
      <w:r w:rsidRPr="00C1569D">
        <w:rPr>
          <w:rFonts w:eastAsia="Calibri"/>
          <w:u w:val="single"/>
        </w:rPr>
        <w:t>the initiating step to a much needed security architecture in</w:t>
      </w:r>
      <w:r w:rsidRPr="00C1569D">
        <w:rPr>
          <w:rFonts w:eastAsia="Calibri"/>
          <w:sz w:val="16"/>
        </w:rPr>
        <w:t xml:space="preserve"> the </w:t>
      </w:r>
      <w:r w:rsidRPr="00C1569D">
        <w:rPr>
          <w:rFonts w:eastAsia="Calibri"/>
          <w:u w:val="single"/>
        </w:rPr>
        <w:t>Asia</w:t>
      </w:r>
      <w:r w:rsidRPr="00C1569D">
        <w:rPr>
          <w:rFonts w:eastAsia="Calibri"/>
          <w:sz w:val="16"/>
        </w:rPr>
        <w:t xml:space="preserve"> Pacific. </w:t>
      </w:r>
      <w:r w:rsidRPr="00C1569D">
        <w:rPr>
          <w:rFonts w:eastAsia="Calibri"/>
          <w:u w:val="single"/>
        </w:rPr>
        <w:t>Asia</w:t>
      </w:r>
      <w:r w:rsidRPr="00C1569D">
        <w:rPr>
          <w:rFonts w:eastAsia="Calibri"/>
          <w:sz w:val="16"/>
        </w:rPr>
        <w:t xml:space="preserve"> Pacific </w:t>
      </w:r>
      <w:r w:rsidRPr="00C1569D">
        <w:rPr>
          <w:rFonts w:eastAsia="Calibri"/>
          <w:u w:val="single"/>
        </w:rPr>
        <w:t>is fast emerging as the economic center of the world</w:t>
      </w:r>
      <w:r w:rsidRPr="00C1569D">
        <w:rPr>
          <w:rFonts w:eastAsia="Calibri"/>
          <w:sz w:val="16"/>
        </w:rPr>
        <w:t xml:space="preserve">, consequently securing of vulnerable economic assets has becomes mandatory. The source of threat to economic assets is basically unconventional in nature like natural disasters, terrorism and maritime piracy. </w:t>
      </w:r>
      <w:r w:rsidRPr="00C1569D">
        <w:rPr>
          <w:rFonts w:eastAsia="Calibri"/>
          <w:u w:val="single"/>
        </w:rPr>
        <w:t xml:space="preserve">This coupled with the </w:t>
      </w:r>
      <w:r w:rsidRPr="00C1569D">
        <w:rPr>
          <w:rFonts w:eastAsia="Calibri"/>
          <w:b/>
          <w:iCs/>
          <w:u w:val="single"/>
          <w:bdr w:val="single" w:sz="8" w:space="0" w:color="auto"/>
        </w:rPr>
        <w:t xml:space="preserve">conventional </w:t>
      </w:r>
      <w:r w:rsidRPr="00C1569D">
        <w:rPr>
          <w:rFonts w:eastAsia="Calibri"/>
          <w:b/>
          <w:iCs/>
          <w:highlight w:val="green"/>
          <w:u w:val="single"/>
          <w:bdr w:val="single" w:sz="8" w:space="0" w:color="auto"/>
        </w:rPr>
        <w:t>security threats</w:t>
      </w:r>
      <w:r w:rsidRPr="00C1569D">
        <w:rPr>
          <w:rFonts w:eastAsia="Calibri"/>
          <w:highlight w:val="green"/>
          <w:u w:val="single"/>
        </w:rPr>
        <w:t xml:space="preserve"> and </w:t>
      </w:r>
      <w:r w:rsidRPr="00C1569D">
        <w:rPr>
          <w:rFonts w:eastAsia="Calibri"/>
          <w:b/>
          <w:iCs/>
          <w:highlight w:val="green"/>
          <w:u w:val="single"/>
          <w:bdr w:val="single" w:sz="8" w:space="0" w:color="auto"/>
        </w:rPr>
        <w:t>flashpoints</w:t>
      </w:r>
      <w:r w:rsidRPr="00C1569D">
        <w:rPr>
          <w:rFonts w:eastAsia="Calibri"/>
          <w:highlight w:val="green"/>
          <w:u w:val="single"/>
        </w:rPr>
        <w:t xml:space="preserve"> based on </w:t>
      </w:r>
      <w:r w:rsidRPr="00C1569D">
        <w:rPr>
          <w:rFonts w:eastAsia="Calibri"/>
          <w:b/>
          <w:iCs/>
          <w:highlight w:val="green"/>
          <w:u w:val="single"/>
          <w:bdr w:val="single" w:sz="8" w:space="0" w:color="auto"/>
        </w:rPr>
        <w:t>territorial disputes</w:t>
      </w:r>
      <w:r w:rsidRPr="00C1569D">
        <w:rPr>
          <w:rFonts w:eastAsia="Calibri"/>
          <w:u w:val="single"/>
        </w:rPr>
        <w:t xml:space="preserve"> and </w:t>
      </w:r>
      <w:r w:rsidRPr="00C1569D">
        <w:rPr>
          <w:rFonts w:eastAsia="Calibri"/>
          <w:b/>
          <w:iCs/>
          <w:u w:val="single"/>
          <w:bdr w:val="single" w:sz="8" w:space="0" w:color="auto"/>
        </w:rPr>
        <w:t>political differences</w:t>
      </w:r>
      <w:r w:rsidRPr="00C1569D">
        <w:rPr>
          <w:rFonts w:eastAsia="Calibri"/>
          <w:u w:val="single"/>
        </w:rPr>
        <w:t xml:space="preserve"> </w:t>
      </w:r>
      <w:r w:rsidRPr="00C1569D">
        <w:rPr>
          <w:rFonts w:eastAsia="Calibri"/>
          <w:highlight w:val="green"/>
          <w:u w:val="single"/>
        </w:rPr>
        <w:t>are</w:t>
      </w:r>
      <w:r w:rsidRPr="00C1569D">
        <w:rPr>
          <w:rFonts w:eastAsia="Calibri"/>
          <w:u w:val="single"/>
        </w:rPr>
        <w:t xml:space="preserve"> very much a part of the region posing </w:t>
      </w:r>
      <w:r w:rsidRPr="00C1569D">
        <w:rPr>
          <w:rFonts w:eastAsia="Calibri"/>
          <w:highlight w:val="green"/>
          <w:u w:val="single"/>
        </w:rPr>
        <w:t xml:space="preserve">a </w:t>
      </w:r>
      <w:r w:rsidRPr="00C1569D">
        <w:rPr>
          <w:rFonts w:eastAsia="Calibri"/>
          <w:b/>
          <w:iCs/>
          <w:highlight w:val="green"/>
          <w:u w:val="single"/>
          <w:bdr w:val="single" w:sz="8" w:space="0" w:color="auto"/>
        </w:rPr>
        <w:t>major security challenge</w:t>
      </w:r>
      <w:r w:rsidRPr="00C1569D">
        <w:rPr>
          <w:rFonts w:eastAsia="Calibri"/>
          <w:sz w:val="16"/>
        </w:rPr>
        <w:t xml:space="preserve">. As mentioned ADMM Plus Eight can be seen as the first initiative on such a large scale where the security concerns of the region can be </w:t>
      </w:r>
      <w:proofErr w:type="gramStart"/>
      <w:r w:rsidRPr="00C1569D">
        <w:rPr>
          <w:rFonts w:eastAsia="Calibri"/>
          <w:sz w:val="16"/>
        </w:rPr>
        <w:t>discussed</w:t>
      </w:r>
      <w:proofErr w:type="gramEnd"/>
      <w:r w:rsidRPr="00C1569D">
        <w:rPr>
          <w:rFonts w:eastAsia="Calibri"/>
          <w:sz w:val="16"/>
        </w:rPr>
        <w:t xml:space="preserve"> and areas of cooperation can be explored to keep the threats at bay. The </w:t>
      </w:r>
      <w:proofErr w:type="spellStart"/>
      <w:r w:rsidRPr="00C1569D">
        <w:rPr>
          <w:rFonts w:eastAsia="Calibri"/>
          <w:sz w:val="16"/>
        </w:rPr>
        <w:t>defence</w:t>
      </w:r>
      <w:proofErr w:type="spellEnd"/>
      <w:r w:rsidRPr="00C1569D">
        <w:rPr>
          <w:rFonts w:eastAsia="Calibri"/>
          <w:sz w:val="16"/>
        </w:rPr>
        <w:t xml:space="preserve"> ministers of the ten </w:t>
      </w:r>
      <w:r w:rsidRPr="00C1569D">
        <w:rPr>
          <w:rFonts w:eastAsia="Calibri"/>
          <w:u w:val="single"/>
        </w:rPr>
        <w:t>ASEAN nations</w:t>
      </w:r>
      <w:r w:rsidRPr="00C1569D">
        <w:rPr>
          <w:rFonts w:eastAsia="Calibri"/>
          <w:sz w:val="16"/>
        </w:rPr>
        <w:t xml:space="preserve"> and the eight extra regional countries (Plus Eight) during the meeting </w:t>
      </w:r>
      <w:r w:rsidRPr="00C1569D">
        <w:rPr>
          <w:rFonts w:eastAsia="Calibri"/>
          <w:u w:val="single"/>
        </w:rPr>
        <w:t>have committed to cooperation and dialogue to counter insecurity in the region</w:t>
      </w:r>
      <w:r w:rsidRPr="00C1569D">
        <w:rPr>
          <w:rFonts w:eastAsia="Calibri"/>
          <w:sz w:val="16"/>
        </w:rPr>
        <w:t xml:space="preserve">. One of the major reasons for initiation of such a framework has been </w:t>
      </w:r>
      <w:r w:rsidRPr="00C1569D">
        <w:rPr>
          <w:rFonts w:eastAsia="Calibri"/>
          <w:u w:val="single"/>
        </w:rPr>
        <w:t>the new face of threat</w:t>
      </w:r>
      <w:r w:rsidRPr="00C1569D">
        <w:rPr>
          <w:rFonts w:eastAsia="Calibri"/>
          <w:sz w:val="16"/>
        </w:rPr>
        <w:t xml:space="preserve"> which </w:t>
      </w:r>
      <w:r w:rsidRPr="00C1569D">
        <w:rPr>
          <w:rFonts w:eastAsia="Calibri"/>
          <w:u w:val="single"/>
        </w:rPr>
        <w:t>is</w:t>
      </w:r>
      <w:r w:rsidRPr="00C1569D">
        <w:rPr>
          <w:rFonts w:eastAsia="Calibri"/>
          <w:sz w:val="16"/>
        </w:rPr>
        <w:t xml:space="preserve"> non-conventional and </w:t>
      </w:r>
      <w:r w:rsidRPr="00C1569D">
        <w:rPr>
          <w:rFonts w:eastAsia="Calibri"/>
          <w:u w:val="single"/>
        </w:rPr>
        <w:t>transnational which makes it very difficult</w:t>
      </w:r>
      <w:r w:rsidRPr="00C1569D">
        <w:rPr>
          <w:rFonts w:eastAsia="Calibri"/>
          <w:sz w:val="16"/>
        </w:rPr>
        <w:t xml:space="preserve"> for an actor </w:t>
      </w:r>
      <w:r w:rsidRPr="00C1569D">
        <w:rPr>
          <w:rFonts w:eastAsia="Calibri"/>
          <w:u w:val="single"/>
        </w:rPr>
        <w:t>to deal with</w:t>
      </w:r>
      <w:r w:rsidRPr="00C1569D">
        <w:rPr>
          <w:rFonts w:eastAsia="Calibri"/>
          <w:sz w:val="16"/>
        </w:rPr>
        <w:t xml:space="preserve"> it </w:t>
      </w:r>
      <w:r w:rsidRPr="00C1569D">
        <w:rPr>
          <w:rFonts w:eastAsia="Calibri"/>
          <w:u w:val="single"/>
        </w:rPr>
        <w:t>in isolation</w:t>
      </w:r>
      <w:r w:rsidRPr="00C1569D">
        <w:rPr>
          <w:rFonts w:eastAsia="Calibri"/>
          <w:sz w:val="16"/>
        </w:rPr>
        <w:t xml:space="preserve">. Threats related to violent extremism, maritime security, vulnerability of SLOCs, transnational crimes have a direct and indirect bearing on the path of economic growth. Apart from this the existence of territorial disputes especially on the maritime front plus the issues related to political differences, rise of China and dispute on the Korean Peninsula has aggravated the security dilemma in the region giving rise to areas of potential conflict. This can be seen as a more of a conventional threat to the region. The question here is that how far this ADMM Plus Eight can go to address the conventional security threats or is it an initiative which would be confined to meetings and passing resolution and playing second fiddle to the ASEAN summit. It is very important to realize that when one is talking about effective security architecture for the Asia Pacific one </w:t>
      </w:r>
      <w:proofErr w:type="gramStart"/>
      <w:r w:rsidRPr="00C1569D">
        <w:rPr>
          <w:rFonts w:eastAsia="Calibri"/>
          <w:sz w:val="16"/>
        </w:rPr>
        <w:t>has to</w:t>
      </w:r>
      <w:proofErr w:type="gramEnd"/>
      <w:r w:rsidRPr="00C1569D">
        <w:rPr>
          <w:rFonts w:eastAsia="Calibri"/>
          <w:sz w:val="16"/>
        </w:rPr>
        <w:t xml:space="preserve"> talk in terms of addressing the conventional issues like the </w:t>
      </w:r>
      <w:r w:rsidRPr="00C1569D">
        <w:rPr>
          <w:rFonts w:eastAsia="Calibri"/>
          <w:highlight w:val="green"/>
          <w:u w:val="single"/>
        </w:rPr>
        <w:t>territorial</w:t>
      </w:r>
      <w:r w:rsidRPr="00C1569D">
        <w:rPr>
          <w:rFonts w:eastAsia="Calibri"/>
          <w:u w:val="single"/>
        </w:rPr>
        <w:t xml:space="preserve"> and political </w:t>
      </w:r>
      <w:r w:rsidRPr="00C1569D">
        <w:rPr>
          <w:rFonts w:eastAsia="Calibri"/>
          <w:highlight w:val="green"/>
          <w:u w:val="single"/>
        </w:rPr>
        <w:t>disputes</w:t>
      </w:r>
      <w:r w:rsidRPr="00C1569D">
        <w:rPr>
          <w:rFonts w:eastAsia="Calibri"/>
          <w:sz w:val="16"/>
        </w:rPr>
        <w:t xml:space="preserve">. These issues </w:t>
      </w:r>
      <w:r w:rsidRPr="00C1569D">
        <w:rPr>
          <w:rFonts w:eastAsia="Calibri"/>
          <w:highlight w:val="green"/>
          <w:u w:val="single"/>
        </w:rPr>
        <w:t xml:space="preserve">serve as bigger </w:t>
      </w:r>
      <w:r w:rsidRPr="00C1569D">
        <w:rPr>
          <w:rFonts w:eastAsia="Calibri"/>
          <w:b/>
          <w:iCs/>
          <w:highlight w:val="green"/>
          <w:u w:val="single"/>
          <w:bdr w:val="single" w:sz="8" w:space="0" w:color="auto"/>
        </w:rPr>
        <w:t>flashpoint</w:t>
      </w:r>
      <w:r w:rsidRPr="00C1569D">
        <w:rPr>
          <w:rFonts w:eastAsia="Calibri"/>
          <w:highlight w:val="green"/>
          <w:u w:val="single"/>
        </w:rPr>
        <w:t xml:space="preserve"> which can </w:t>
      </w:r>
      <w:r w:rsidRPr="00C1569D">
        <w:rPr>
          <w:rFonts w:eastAsia="Calibri"/>
          <w:b/>
          <w:iCs/>
          <w:highlight w:val="green"/>
          <w:u w:val="single"/>
          <w:bdr w:val="single" w:sz="8" w:space="0" w:color="auto"/>
        </w:rPr>
        <w:t>snowball</w:t>
      </w:r>
      <w:r w:rsidRPr="00C1569D">
        <w:rPr>
          <w:rFonts w:eastAsia="Calibri"/>
          <w:highlight w:val="green"/>
          <w:u w:val="single"/>
        </w:rPr>
        <w:t xml:space="preserve"> into a </w:t>
      </w:r>
      <w:r w:rsidRPr="00C1569D">
        <w:rPr>
          <w:rFonts w:eastAsia="Calibri"/>
          <w:b/>
          <w:iCs/>
          <w:highlight w:val="green"/>
          <w:u w:val="single"/>
          <w:bdr w:val="single" w:sz="8" w:space="0" w:color="auto"/>
        </w:rPr>
        <w:t>major conflict</w:t>
      </w:r>
      <w:r w:rsidRPr="00C1569D">
        <w:rPr>
          <w:rFonts w:eastAsia="Calibri"/>
          <w:u w:val="single"/>
        </w:rPr>
        <w:t xml:space="preserve"> which has the possibility of </w:t>
      </w:r>
      <w:r w:rsidRPr="00C1569D">
        <w:rPr>
          <w:rFonts w:eastAsia="Calibri"/>
          <w:highlight w:val="green"/>
          <w:u w:val="single"/>
        </w:rPr>
        <w:t xml:space="preserve">turning into a </w:t>
      </w:r>
      <w:r w:rsidRPr="00C1569D">
        <w:rPr>
          <w:rFonts w:eastAsia="Calibri"/>
          <w:b/>
          <w:iCs/>
          <w:highlight w:val="green"/>
          <w:u w:val="single"/>
          <w:bdr w:val="single" w:sz="8" w:space="0" w:color="auto"/>
        </w:rPr>
        <w:t>nuclear conflict</w:t>
      </w:r>
      <w:r w:rsidRPr="00C1569D">
        <w:rPr>
          <w:rFonts w:eastAsia="Calibri"/>
          <w:sz w:val="16"/>
        </w:rPr>
        <w:t>.</w:t>
      </w:r>
    </w:p>
    <w:p w14:paraId="736101F6" w14:textId="77777777" w:rsidR="00AD4349" w:rsidRDefault="00AD4349" w:rsidP="00AD4349">
      <w:pPr>
        <w:pStyle w:val="Heading1"/>
      </w:pPr>
      <w:r>
        <w:t>Strikes-General</w:t>
      </w:r>
    </w:p>
    <w:p w14:paraId="6B952570" w14:textId="77777777" w:rsidR="00AD4349" w:rsidRDefault="00AD4349" w:rsidP="00AD4349">
      <w:pPr>
        <w:pStyle w:val="Heading2"/>
      </w:pPr>
      <w:r>
        <w:t>Turns</w:t>
      </w:r>
    </w:p>
    <w:p w14:paraId="53CA2941" w14:textId="77777777" w:rsidR="00AD4349" w:rsidRDefault="00AD4349" w:rsidP="00AD4349">
      <w:pPr>
        <w:pStyle w:val="Heading3"/>
      </w:pPr>
      <w:r>
        <w:lastRenderedPageBreak/>
        <w:t>Strikes bad for employees</w:t>
      </w:r>
    </w:p>
    <w:p w14:paraId="0D9D8E4A" w14:textId="77777777" w:rsidR="00AD4349" w:rsidRDefault="00AD4349" w:rsidP="00AD4349">
      <w:pPr>
        <w:pStyle w:val="Heading4"/>
      </w:pPr>
      <w:r>
        <w:t>Strikes inhibit the ability to create contracts, create power imbalances, and violate individual contracts.</w:t>
      </w:r>
    </w:p>
    <w:p w14:paraId="70686108" w14:textId="77777777" w:rsidR="00AD4349" w:rsidRPr="00384BFB" w:rsidRDefault="00AD4349" w:rsidP="00AD4349">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6F5F59ED" w14:textId="77777777" w:rsidR="00AD4349" w:rsidRDefault="00AD4349" w:rsidP="00AD4349">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384BFB">
        <w:rPr>
          <w:sz w:val="14"/>
          <w:szCs w:val="26"/>
        </w:rPr>
        <w:t>are able to</w:t>
      </w:r>
      <w:proofErr w:type="gramEnd"/>
      <w:r w:rsidRPr="00384BFB">
        <w:rPr>
          <w:sz w:val="14"/>
          <w:szCs w:val="26"/>
        </w:rPr>
        <w:t xml:space="preserve"> ignore minorities’ preferences.</w:t>
      </w:r>
    </w:p>
    <w:p w14:paraId="3809DA33" w14:textId="77777777" w:rsidR="00AD4349" w:rsidRDefault="00AD4349" w:rsidP="00AD4349">
      <w:pPr>
        <w:pStyle w:val="Heading3"/>
      </w:pPr>
      <w:r>
        <w:lastRenderedPageBreak/>
        <w:t>Strikes Bad for Wages</w:t>
      </w:r>
    </w:p>
    <w:p w14:paraId="6D04AF2A" w14:textId="77777777" w:rsidR="00AD4349" w:rsidRPr="004224E7" w:rsidRDefault="00AD4349" w:rsidP="00AD4349">
      <w:pPr>
        <w:pStyle w:val="Heading4"/>
        <w:jc w:val="both"/>
        <w:rPr>
          <w:sz w:val="28"/>
          <w:szCs w:val="24"/>
        </w:rPr>
      </w:pPr>
      <w:r w:rsidRPr="004224E7">
        <w:rPr>
          <w:sz w:val="28"/>
          <w:szCs w:val="24"/>
        </w:rPr>
        <w:t xml:space="preserve">Strikes reduce real wages of workers as a whole – companies mitigate losses by hiring less employees.  Strikes also make gains at the expense of other workers who are excluded </w:t>
      </w:r>
      <w:r>
        <w:rPr>
          <w:sz w:val="28"/>
          <w:szCs w:val="24"/>
        </w:rPr>
        <w:t>despite</w:t>
      </w:r>
      <w:r w:rsidRPr="004224E7">
        <w:rPr>
          <w:sz w:val="28"/>
          <w:szCs w:val="24"/>
        </w:rPr>
        <w:t xml:space="preserve"> wanting to fill vacant jobs.</w:t>
      </w:r>
    </w:p>
    <w:p w14:paraId="67C0D9E3"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6C73CE93" w14:textId="77777777" w:rsidR="00AD4349" w:rsidRPr="004224E7" w:rsidRDefault="00AD4349" w:rsidP="00AD4349">
      <w:pPr>
        <w:jc w:val="both"/>
        <w:rPr>
          <w:b/>
          <w:bCs/>
          <w:sz w:val="24"/>
          <w:u w:val="single"/>
        </w:rPr>
      </w:pPr>
      <w:r w:rsidRPr="004224E7">
        <w:rPr>
          <w:sz w:val="24"/>
          <w:u w:val="single"/>
        </w:rPr>
        <w:t xml:space="preserve">Case For more than a century the economic thinking not only of the public but of the majority of economists has been dominated by a myth — the myth that labor unions have been on the whole a highly beneficent </w:t>
      </w:r>
      <w:proofErr w:type="gramStart"/>
      <w:r w:rsidRPr="004224E7">
        <w:rPr>
          <w:sz w:val="24"/>
          <w:u w:val="single"/>
        </w:rPr>
        <w:t>institution, and</w:t>
      </w:r>
      <w:proofErr w:type="gramEnd"/>
      <w:r w:rsidRPr="004224E7">
        <w:rPr>
          <w:sz w:val="24"/>
          <w:u w:val="single"/>
        </w:rPr>
        <w:t xml:space="preserve"> have raised the level of real wages far above what it would have been without union pressure.</w:t>
      </w:r>
      <w:r w:rsidRPr="004224E7">
        <w:rPr>
          <w:sz w:val="16"/>
        </w:rPr>
        <w:t xml:space="preserve"> Many even talk as if the unions had been chiefly responsible for whatever gains labor has made. </w:t>
      </w:r>
      <w:r w:rsidRPr="004224E7">
        <w:rPr>
          <w:b/>
          <w:bCs/>
          <w:sz w:val="24"/>
          <w:u w:val="single"/>
        </w:rPr>
        <w:t xml:space="preserve">Yet the </w:t>
      </w:r>
      <w:proofErr w:type="gramStart"/>
      <w:r w:rsidRPr="004224E7">
        <w:rPr>
          <w:b/>
          <w:bCs/>
          <w:sz w:val="24"/>
          <w:u w:val="single"/>
        </w:rPr>
        <w:t>blunt truth</w:t>
      </w:r>
      <w:proofErr w:type="gramEnd"/>
      <w:r w:rsidRPr="004224E7">
        <w:rPr>
          <w:b/>
          <w:bCs/>
          <w:sz w:val="24"/>
          <w:u w:val="single"/>
        </w:rPr>
        <w:t xml:space="preserve"> is that </w:t>
      </w:r>
      <w:r w:rsidRPr="00461407">
        <w:rPr>
          <w:b/>
          <w:bCs/>
          <w:sz w:val="24"/>
          <w:highlight w:val="yellow"/>
          <w:u w:val="single"/>
        </w:rPr>
        <w:t>labor unions cannot raise the real wages of all workers</w:t>
      </w:r>
      <w:r w:rsidRPr="004224E7">
        <w:rPr>
          <w:b/>
          <w:bCs/>
          <w:sz w:val="24"/>
          <w:u w:val="single"/>
        </w:rPr>
        <w:t xml:space="preserve">. </w:t>
      </w:r>
      <w:r w:rsidRPr="004224E7">
        <w:rPr>
          <w:sz w:val="16"/>
        </w:rPr>
        <w:t xml:space="preserve">We may go further: </w:t>
      </w:r>
      <w:r w:rsidRPr="004224E7">
        <w:rPr>
          <w:b/>
          <w:bCs/>
          <w:sz w:val="24"/>
          <w:u w:val="single"/>
        </w:rPr>
        <w:t xml:space="preserve">the </w:t>
      </w:r>
      <w:r w:rsidRPr="00461407">
        <w:rPr>
          <w:b/>
          <w:bCs/>
          <w:sz w:val="24"/>
          <w:highlight w:val="yellow"/>
          <w:u w:val="single"/>
        </w:rPr>
        <w:t>actual policies</w:t>
      </w:r>
      <w:r w:rsidRPr="004224E7">
        <w:rPr>
          <w:b/>
          <w:bCs/>
          <w:sz w:val="24"/>
          <w:u w:val="single"/>
        </w:rPr>
        <w:t xml:space="preserve"> that </w:t>
      </w:r>
      <w:r w:rsidRPr="00461407">
        <w:rPr>
          <w:b/>
          <w:bCs/>
          <w:sz w:val="24"/>
          <w:highlight w:val="yellow"/>
          <w:u w:val="single"/>
        </w:rPr>
        <w:t>labor unions have systematically followed</w:t>
      </w:r>
      <w:r w:rsidRPr="004224E7">
        <w:rPr>
          <w:b/>
          <w:bCs/>
          <w:sz w:val="24"/>
          <w:u w:val="single"/>
        </w:rPr>
        <w:t xml:space="preserve"> from the beginning of their existence have in fact </w:t>
      </w:r>
      <w:r w:rsidRPr="00461407">
        <w:rPr>
          <w:b/>
          <w:bCs/>
          <w:sz w:val="24"/>
          <w:highlight w:val="yellow"/>
          <w:u w:val="single"/>
        </w:rPr>
        <w:t xml:space="preserve">reduced the real wages of the workers </w:t>
      </w:r>
      <w:proofErr w:type="gramStart"/>
      <w:r w:rsidRPr="00461407">
        <w:rPr>
          <w:b/>
          <w:bCs/>
          <w:sz w:val="24"/>
          <w:highlight w:val="yellow"/>
          <w:u w:val="single"/>
        </w:rPr>
        <w:t>as a whole below</w:t>
      </w:r>
      <w:proofErr w:type="gramEnd"/>
      <w:r w:rsidRPr="00461407">
        <w:rPr>
          <w:b/>
          <w:bCs/>
          <w:sz w:val="24"/>
          <w:highlight w:val="yellow"/>
          <w:u w:val="single"/>
        </w:rPr>
        <w:t xml:space="preserve"> what they would otherwise have been.</w:t>
      </w:r>
      <w:r w:rsidRPr="004224E7">
        <w:rPr>
          <w:sz w:val="16"/>
        </w:rPr>
        <w:t xml:space="preserve"> Labor unions are today the chief antilabor force. To realize why this is so we must understand what determines wages in a free market. </w:t>
      </w:r>
      <w:r w:rsidRPr="00461407">
        <w:rPr>
          <w:b/>
          <w:bCs/>
          <w:sz w:val="24"/>
          <w:highlight w:val="yellow"/>
          <w:u w:val="single"/>
        </w:rPr>
        <w:t>Wage rates are prices.</w:t>
      </w:r>
      <w:r w:rsidRPr="004224E7">
        <w:rPr>
          <w:b/>
          <w:bCs/>
          <w:sz w:val="24"/>
          <w:u w:val="single"/>
        </w:rPr>
        <w:t xml:space="preserve"> </w:t>
      </w:r>
      <w:r w:rsidRPr="00461407">
        <w:rPr>
          <w:b/>
          <w:bCs/>
          <w:sz w:val="24"/>
          <w:highlight w:val="yellow"/>
          <w:u w:val="single"/>
        </w:rPr>
        <w:t xml:space="preserve">Like </w:t>
      </w:r>
      <w:r w:rsidRPr="004224E7">
        <w:rPr>
          <w:b/>
          <w:bCs/>
          <w:sz w:val="24"/>
          <w:u w:val="single"/>
        </w:rPr>
        <w:t>other</w:t>
      </w:r>
      <w:r w:rsidRPr="00461407">
        <w:rPr>
          <w:b/>
          <w:bCs/>
          <w:sz w:val="24"/>
          <w:highlight w:val="yellow"/>
          <w:u w:val="single"/>
        </w:rPr>
        <w:t xml:space="preserve"> prices they are determined by supply and demand.</w:t>
      </w:r>
      <w:r w:rsidRPr="004224E7">
        <w:rPr>
          <w:sz w:val="16"/>
        </w:rPr>
        <w:t xml:space="preserve"> And the demand for labor is determined by the marginal productivity of labor. </w:t>
      </w:r>
      <w:r w:rsidRPr="00461407">
        <w:rPr>
          <w:b/>
          <w:bCs/>
          <w:sz w:val="24"/>
          <w:highlight w:val="yellow"/>
          <w:u w:val="single"/>
        </w:rPr>
        <w:t>If wage rates go</w:t>
      </w:r>
      <w:r w:rsidRPr="004224E7">
        <w:rPr>
          <w:b/>
          <w:bCs/>
          <w:sz w:val="24"/>
          <w:u w:val="single"/>
        </w:rPr>
        <w:t xml:space="preserve"> </w:t>
      </w:r>
      <w:r w:rsidRPr="00461407">
        <w:rPr>
          <w:b/>
          <w:bCs/>
          <w:sz w:val="24"/>
          <w:highlight w:val="yellow"/>
          <w:u w:val="single"/>
        </w:rPr>
        <w:t>above that level</w:t>
      </w:r>
      <w:r w:rsidRPr="004224E7">
        <w:rPr>
          <w:b/>
          <w:bCs/>
          <w:sz w:val="24"/>
          <w:u w:val="single"/>
        </w:rPr>
        <w:t xml:space="preserve">, </w:t>
      </w:r>
      <w:r w:rsidRPr="00461407">
        <w:rPr>
          <w:b/>
          <w:bCs/>
          <w:sz w:val="24"/>
          <w:highlight w:val="yellow"/>
          <w:u w:val="single"/>
        </w:rPr>
        <w:t>employers drop their</w:t>
      </w:r>
      <w:r w:rsidRPr="004224E7">
        <w:rPr>
          <w:b/>
          <w:bCs/>
          <w:sz w:val="24"/>
          <w:u w:val="single"/>
        </w:rPr>
        <w:t xml:space="preserve"> </w:t>
      </w:r>
      <w:r w:rsidRPr="00461407">
        <w:rPr>
          <w:b/>
          <w:bCs/>
          <w:sz w:val="24"/>
          <w:highlight w:val="yellow"/>
          <w:u w:val="single"/>
        </w:rPr>
        <w:t>marginal workers</w:t>
      </w:r>
      <w:r w:rsidRPr="004224E7">
        <w:rPr>
          <w:b/>
          <w:bCs/>
          <w:sz w:val="24"/>
          <w:u w:val="single"/>
        </w:rPr>
        <w:t xml:space="preserve"> </w:t>
      </w:r>
      <w:r w:rsidRPr="00461407">
        <w:rPr>
          <w:b/>
          <w:bCs/>
          <w:sz w:val="24"/>
          <w:highlight w:val="yellow"/>
          <w:u w:val="single"/>
        </w:rPr>
        <w:t>because it costs more to employ</w:t>
      </w:r>
      <w:r w:rsidRPr="004224E7">
        <w:rPr>
          <w:b/>
          <w:bCs/>
          <w:sz w:val="24"/>
          <w:u w:val="single"/>
        </w:rPr>
        <w:t xml:space="preserve"> </w:t>
      </w:r>
      <w:r w:rsidRPr="00461407">
        <w:rPr>
          <w:b/>
          <w:bCs/>
          <w:sz w:val="24"/>
          <w:highlight w:val="yellow"/>
          <w:u w:val="single"/>
        </w:rPr>
        <w:t>them than they earn</w:t>
      </w:r>
      <w:r w:rsidRPr="004224E7">
        <w:rPr>
          <w:b/>
          <w:bCs/>
          <w:sz w:val="24"/>
          <w:u w:val="single"/>
        </w:rPr>
        <w:t xml:space="preserve">. </w:t>
      </w:r>
      <w:r w:rsidRPr="00461407">
        <w:rPr>
          <w:b/>
          <w:bCs/>
          <w:sz w:val="24"/>
          <w:highlight w:val="yellow"/>
          <w:u w:val="single"/>
        </w:rPr>
        <w:t>They cannot</w:t>
      </w:r>
      <w:r w:rsidRPr="004224E7">
        <w:rPr>
          <w:b/>
          <w:bCs/>
          <w:sz w:val="24"/>
          <w:u w:val="single"/>
        </w:rPr>
        <w:t xml:space="preserve"> long </w:t>
      </w:r>
      <w:r w:rsidRPr="00461407">
        <w:rPr>
          <w:b/>
          <w:bCs/>
          <w:sz w:val="24"/>
          <w:highlight w:val="yellow"/>
          <w:u w:val="single"/>
        </w:rPr>
        <w:t>be employed at a loss</w:t>
      </w:r>
      <w:r w:rsidRPr="004224E7">
        <w:rPr>
          <w:sz w:val="16"/>
        </w:rPr>
        <w:t xml:space="preserve">. If, on the other hand, wage rates fall below the marginal productivity of workers, employers bid against each other for more workers up to the point where there is no further marginal profit in hiring more or bidding up wages more. </w:t>
      </w:r>
      <w:proofErr w:type="gramStart"/>
      <w:r w:rsidRPr="004224E7">
        <w:rPr>
          <w:sz w:val="16"/>
        </w:rPr>
        <w:t>So</w:t>
      </w:r>
      <w:proofErr w:type="gramEnd"/>
      <w:r w:rsidRPr="004224E7">
        <w:rPr>
          <w:sz w:val="16"/>
        </w:rPr>
        <w:t xml:space="preserve"> assuming mobility of both capital and labor, assuming free competition between workers and free competition between employers, there would be full employment of every person wanting and able to work, and the wage rate of each would tend to equal his marginal productivity.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4224E7">
        <w:rPr>
          <w:sz w:val="16"/>
        </w:rPr>
        <w:t>train-men</w:t>
      </w:r>
      <w:proofErr w:type="gramEnd"/>
      <w:r w:rsidRPr="004224E7">
        <w:rPr>
          <w:sz w:val="16"/>
        </w:rPr>
        <w:t xml:space="preserve">, truckdrivers — this zone of indeterminacy shrinks or disappears. It is the craft unions themselves who insist that their individual members are so nearly </w:t>
      </w:r>
      <w:proofErr w:type="gramStart"/>
      <w:r w:rsidRPr="004224E7">
        <w:rPr>
          <w:sz w:val="16"/>
        </w:rPr>
        <w:t>equal to each other</w:t>
      </w:r>
      <w:proofErr w:type="gramEnd"/>
      <w:r w:rsidRPr="004224E7">
        <w:rPr>
          <w:sz w:val="16"/>
        </w:rPr>
        <w:t xml:space="preserve"> in competence that all should be paid on equal "standard" wage. And </w:t>
      </w:r>
      <w:proofErr w:type="gramStart"/>
      <w:r w:rsidRPr="004224E7">
        <w:rPr>
          <w:sz w:val="16"/>
        </w:rPr>
        <w:t>so</w:t>
      </w:r>
      <w:proofErr w:type="gramEnd"/>
      <w:r w:rsidRPr="004224E7">
        <w:rPr>
          <w:sz w:val="16"/>
        </w:rPr>
        <w:t xml:space="preserve"> we have the paradox that the unions exist and flourish precisely where they are least necessary to assure that their members get a market wage equal to their marginal productivity. It is true, of course, that an individual union can succeed in forcing the money wage rates of its members above what the </w:t>
      </w:r>
      <w:proofErr w:type="gramStart"/>
      <w:r w:rsidRPr="004224E7">
        <w:rPr>
          <w:sz w:val="16"/>
        </w:rPr>
        <w:t>free market</w:t>
      </w:r>
      <w:proofErr w:type="gramEnd"/>
      <w:r w:rsidRPr="004224E7">
        <w:rPr>
          <w:sz w:val="16"/>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w:t>
      </w:r>
      <w:r w:rsidRPr="00461407">
        <w:rPr>
          <w:sz w:val="24"/>
          <w:highlight w:val="yellow"/>
          <w:u w:val="single"/>
        </w:rPr>
        <w:t>The whole point of a strike is</w:t>
      </w:r>
      <w:r w:rsidRPr="004224E7">
        <w:rPr>
          <w:sz w:val="24"/>
          <w:u w:val="single"/>
        </w:rPr>
        <w:t xml:space="preserve"> the </w:t>
      </w:r>
      <w:r w:rsidRPr="00461407">
        <w:rPr>
          <w:sz w:val="24"/>
          <w:highlight w:val="yellow"/>
          <w:u w:val="single"/>
        </w:rPr>
        <w:t>insistence by the strikers that they have not given up their jobs</w:t>
      </w:r>
      <w:r w:rsidRPr="004224E7">
        <w:rPr>
          <w:sz w:val="24"/>
          <w:u w:val="single"/>
        </w:rPr>
        <w:t xml:space="preserve"> at all. They contend that they are still employees — in fact, the only legitimate employees. </w:t>
      </w:r>
      <w:r w:rsidRPr="00461407">
        <w:rPr>
          <w:sz w:val="24"/>
          <w:highlight w:val="yellow"/>
          <w:u w:val="single"/>
        </w:rPr>
        <w:t>They claim an ownership of the jobs at which they refuse to work</w:t>
      </w:r>
      <w:r w:rsidRPr="004224E7">
        <w:rPr>
          <w:sz w:val="24"/>
          <w:u w:val="single"/>
        </w:rPr>
        <w:t xml:space="preserve">; they claim the "right" to prevent anybody else from taking the jobs that they have abandoned. That is the purpose of their mass picket lines, and of the vandalism and violence that they either resort to or threaten. </w:t>
      </w:r>
      <w:r w:rsidRPr="004224E7">
        <w:rPr>
          <w:sz w:val="16"/>
        </w:rPr>
        <w:t xml:space="preserve">They insist that the employer has no right to replace them with </w:t>
      </w:r>
      <w:r w:rsidRPr="004224E7">
        <w:rPr>
          <w:sz w:val="16"/>
        </w:rPr>
        <w:lastRenderedPageBreak/>
        <w:t xml:space="preserve">other workers, temporary or permanent, and they mean to see to it that he doesn't. </w:t>
      </w:r>
      <w:r w:rsidRPr="00461407">
        <w:rPr>
          <w:b/>
          <w:bCs/>
          <w:sz w:val="24"/>
          <w:highlight w:val="yellow"/>
          <w:u w:val="single"/>
        </w:rPr>
        <w:t>Their demands are enforced always by intimidation and coercion</w:t>
      </w:r>
      <w:r w:rsidRPr="004224E7">
        <w:rPr>
          <w:b/>
          <w:bCs/>
          <w:sz w:val="24"/>
          <w:u w:val="single"/>
        </w:rPr>
        <w:t xml:space="preserve">, and in the last resort by actual violence. </w:t>
      </w:r>
      <w:proofErr w:type="gramStart"/>
      <w:r w:rsidRPr="00461407">
        <w:rPr>
          <w:b/>
          <w:bCs/>
          <w:sz w:val="24"/>
          <w:highlight w:val="yellow"/>
          <w:u w:val="single"/>
        </w:rPr>
        <w:t>So</w:t>
      </w:r>
      <w:proofErr w:type="gramEnd"/>
      <w:r w:rsidRPr="00461407">
        <w:rPr>
          <w:b/>
          <w:bCs/>
          <w:sz w:val="24"/>
          <w:highlight w:val="yellow"/>
          <w:u w:val="single"/>
        </w:rPr>
        <w:t xml:space="preserve"> wherever a union makes a gain by a strike or strike threat, it</w:t>
      </w:r>
      <w:r w:rsidRPr="004224E7">
        <w:rPr>
          <w:b/>
          <w:bCs/>
          <w:sz w:val="24"/>
          <w:u w:val="single"/>
        </w:rPr>
        <w:t xml:space="preserve"> </w:t>
      </w:r>
      <w:r w:rsidRPr="00461407">
        <w:rPr>
          <w:b/>
          <w:bCs/>
          <w:sz w:val="24"/>
          <w:highlight w:val="yellow"/>
          <w:u w:val="single"/>
        </w:rPr>
        <w:t>makes it by forcibly excluding other workers from taking the jobs that</w:t>
      </w:r>
      <w:r w:rsidRPr="004224E7">
        <w:rPr>
          <w:b/>
          <w:bCs/>
          <w:sz w:val="24"/>
          <w:u w:val="single"/>
        </w:rPr>
        <w:t xml:space="preserve"> the </w:t>
      </w:r>
      <w:r w:rsidRPr="00461407">
        <w:rPr>
          <w:b/>
          <w:bCs/>
          <w:sz w:val="24"/>
          <w:highlight w:val="yellow"/>
          <w:u w:val="single"/>
        </w:rPr>
        <w:t>strikers have</w:t>
      </w:r>
      <w:r w:rsidRPr="004224E7">
        <w:rPr>
          <w:b/>
          <w:bCs/>
          <w:sz w:val="24"/>
          <w:u w:val="single"/>
        </w:rPr>
        <w:t xml:space="preserve"> </w:t>
      </w:r>
      <w:r w:rsidRPr="00461407">
        <w:rPr>
          <w:b/>
          <w:bCs/>
          <w:sz w:val="24"/>
          <w:highlight w:val="yellow"/>
          <w:u w:val="single"/>
        </w:rPr>
        <w:t>abandoned. The union</w:t>
      </w:r>
      <w:r w:rsidRPr="004224E7">
        <w:rPr>
          <w:b/>
          <w:bCs/>
          <w:sz w:val="24"/>
          <w:u w:val="single"/>
        </w:rPr>
        <w:t xml:space="preserve"> always </w:t>
      </w:r>
      <w:r w:rsidRPr="00461407">
        <w:rPr>
          <w:b/>
          <w:bCs/>
          <w:sz w:val="24"/>
          <w:highlight w:val="yellow"/>
          <w:u w:val="single"/>
        </w:rPr>
        <w:t>make</w:t>
      </w:r>
      <w:r w:rsidRPr="004224E7">
        <w:rPr>
          <w:b/>
          <w:bCs/>
          <w:sz w:val="24"/>
          <w:u w:val="single"/>
        </w:rPr>
        <w:t xml:space="preserve">s its </w:t>
      </w:r>
      <w:r w:rsidRPr="00461407">
        <w:rPr>
          <w:b/>
          <w:bCs/>
          <w:sz w:val="24"/>
          <w:highlight w:val="yellow"/>
          <w:u w:val="single"/>
        </w:rPr>
        <w:t>gains at the expense of</w:t>
      </w:r>
      <w:r w:rsidRPr="004224E7">
        <w:rPr>
          <w:b/>
          <w:bCs/>
          <w:sz w:val="24"/>
          <w:u w:val="single"/>
        </w:rPr>
        <w:t xml:space="preserve"> these </w:t>
      </w:r>
      <w:r w:rsidRPr="00461407">
        <w:rPr>
          <w:b/>
          <w:bCs/>
          <w:sz w:val="24"/>
          <w:highlight w:val="yellow"/>
          <w:u w:val="single"/>
        </w:rPr>
        <w:t>excluded workers</w:t>
      </w:r>
      <w:r w:rsidRPr="004224E7">
        <w:rPr>
          <w:b/>
          <w:bCs/>
          <w:sz w:val="24"/>
          <w:u w:val="single"/>
        </w:rPr>
        <w:t>.</w:t>
      </w:r>
    </w:p>
    <w:p w14:paraId="31C8D9EF" w14:textId="77777777" w:rsidR="00AD4349" w:rsidRPr="00512DE3" w:rsidRDefault="00AD4349" w:rsidP="00AD4349"/>
    <w:p w14:paraId="015D7B79" w14:textId="77777777" w:rsidR="00AD4349" w:rsidRDefault="00AD4349" w:rsidP="00AD4349">
      <w:pPr>
        <w:pStyle w:val="Heading3"/>
      </w:pPr>
      <w:r>
        <w:lastRenderedPageBreak/>
        <w:t>Illegal Strikes Solve Better</w:t>
      </w:r>
    </w:p>
    <w:p w14:paraId="7A5675AB" w14:textId="77777777" w:rsidR="00AD4349" w:rsidRPr="008821C0" w:rsidRDefault="00AD4349" w:rsidP="00AD4349">
      <w:pPr>
        <w:pStyle w:val="Heading4"/>
      </w:pPr>
      <w:r>
        <w:t xml:space="preserve">Illegal strikes solve better and </w:t>
      </w:r>
      <w:proofErr w:type="spellStart"/>
      <w:r>
        <w:t>aff</w:t>
      </w:r>
      <w:proofErr w:type="spellEnd"/>
      <w:r>
        <w:t xml:space="preserve"> strikes become water downed and negotiated out by the state- TURNS CASE</w:t>
      </w:r>
    </w:p>
    <w:p w14:paraId="61ED2179" w14:textId="77777777" w:rsidR="00AD4349" w:rsidRPr="008821C0" w:rsidRDefault="00AD4349" w:rsidP="00AD434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9" w:history="1">
        <w:r w:rsidRPr="008821C0">
          <w:rPr>
            <w:rStyle w:val="Hyperlink"/>
          </w:rPr>
          <w:t>https://www.yalelawjournal.org/forum/there-is-no-such-thing-as-an-illegal-strike-reconceptualizing-the-strike-in-law-and-political-economy</w:t>
        </w:r>
      </w:hyperlink>
      <w:r w:rsidRPr="008821C0">
        <w:t xml:space="preserve"> </w:t>
      </w:r>
    </w:p>
    <w:p w14:paraId="612A0A2D" w14:textId="77777777" w:rsidR="00AD4349" w:rsidRDefault="00AD4349" w:rsidP="00AD4349">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4D55DC8" w14:textId="77777777" w:rsidR="00AD4349" w:rsidRDefault="00AD4349" w:rsidP="00AD4349">
      <w:pPr>
        <w:pStyle w:val="Heading3"/>
      </w:pPr>
      <w:r>
        <w:lastRenderedPageBreak/>
        <w:t>Econ/Innovation Turn</w:t>
      </w:r>
    </w:p>
    <w:p w14:paraId="287B77AE" w14:textId="77777777" w:rsidR="00AD4349" w:rsidRDefault="00AD4349" w:rsidP="00AD4349">
      <w:pPr>
        <w:pStyle w:val="Heading4"/>
      </w:pPr>
      <w:r>
        <w:t xml:space="preserve">Prolific strikes undermine economic growth - discourage new investment and innovation </w:t>
      </w:r>
    </w:p>
    <w:p w14:paraId="23AB26A1"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77F5AED9" w14:textId="77777777" w:rsidR="00AD4349" w:rsidRDefault="00AD4349" w:rsidP="00AD4349">
      <w:pPr>
        <w:jc w:val="both"/>
        <w:rPr>
          <w:sz w:val="24"/>
        </w:rPr>
      </w:pPr>
    </w:p>
    <w:p w14:paraId="2741BC29" w14:textId="77777777" w:rsidR="00AD4349" w:rsidRDefault="00AD4349" w:rsidP="00AD4349">
      <w:pPr>
        <w:jc w:val="both"/>
        <w:rPr>
          <w:b/>
          <w:bCs/>
          <w:sz w:val="24"/>
          <w:u w:val="single"/>
        </w:rPr>
      </w:pPr>
      <w:r w:rsidRPr="00754ECC">
        <w:rPr>
          <w:sz w:val="16"/>
        </w:rPr>
        <w:t xml:space="preserve">Discouraging Capital Investment This result will follow not only because of the success of previous strikes or strike threats in that </w:t>
      </w:r>
      <w:proofErr w:type="gramStart"/>
      <w:r w:rsidRPr="00754ECC">
        <w:rPr>
          <w:sz w:val="16"/>
        </w:rPr>
        <w:t>particular industry</w:t>
      </w:r>
      <w:proofErr w:type="gramEnd"/>
      <w:r w:rsidRPr="00754ECC">
        <w:rPr>
          <w:sz w:val="16"/>
        </w:rPr>
        <w:t xml:space="preserve">. </w:t>
      </w:r>
      <w:r w:rsidRPr="00461407">
        <w:rPr>
          <w:b/>
          <w:bCs/>
          <w:sz w:val="24"/>
          <w:highlight w:val="yellow"/>
          <w:u w:val="single"/>
        </w:rPr>
        <w:t>When strike threats have become chronic in an industry</w:t>
      </w:r>
      <w:r w:rsidRPr="00754ECC">
        <w:rPr>
          <w:b/>
          <w:bCs/>
          <w:sz w:val="24"/>
          <w:u w:val="single"/>
        </w:rPr>
        <w:t xml:space="preserve">, and seem likely to be systematically repeated, </w:t>
      </w:r>
      <w:r w:rsidRPr="00461407">
        <w:rPr>
          <w:b/>
          <w:bCs/>
          <w:sz w:val="24"/>
          <w:highlight w:val="yellow"/>
          <w:u w:val="single"/>
        </w:rPr>
        <w:t>new capital and new investment will no longer venture into that industry.</w:t>
      </w:r>
      <w:r w:rsidRPr="00461407">
        <w:rPr>
          <w:sz w:val="16"/>
          <w:highlight w:val="yellow"/>
        </w:rPr>
        <w:t xml:space="preserve"> </w:t>
      </w:r>
      <w:r w:rsidRPr="00461407">
        <w:rPr>
          <w:b/>
          <w:bCs/>
          <w:sz w:val="24"/>
          <w:highlight w:val="yellow"/>
          <w:u w:val="single"/>
        </w:rPr>
        <w:t>Union tactics</w:t>
      </w:r>
      <w:r w:rsidRPr="00754ECC">
        <w:rPr>
          <w:b/>
          <w:bCs/>
          <w:sz w:val="24"/>
          <w:u w:val="single"/>
        </w:rPr>
        <w:t xml:space="preserve"> </w:t>
      </w:r>
      <w:r w:rsidRPr="00461407">
        <w:rPr>
          <w:b/>
          <w:bCs/>
          <w:sz w:val="24"/>
          <w:highlight w:val="yellow"/>
          <w:u w:val="single"/>
        </w:rPr>
        <w:t>may</w:t>
      </w:r>
      <w:r w:rsidRPr="00754ECC">
        <w:rPr>
          <w:b/>
          <w:bCs/>
          <w:sz w:val="24"/>
          <w:u w:val="single"/>
        </w:rPr>
        <w:t xml:space="preserve"> even </w:t>
      </w:r>
      <w:r w:rsidRPr="00461407">
        <w:rPr>
          <w:b/>
          <w:bCs/>
          <w:sz w:val="24"/>
          <w:highlight w:val="yellow"/>
          <w:u w:val="single"/>
        </w:rPr>
        <w:t>end by</w:t>
      </w:r>
      <w:r w:rsidRPr="00754ECC">
        <w:rPr>
          <w:b/>
          <w:bCs/>
          <w:sz w:val="24"/>
          <w:u w:val="single"/>
        </w:rPr>
        <w:t xml:space="preserve"> discouraging and gravely </w:t>
      </w:r>
      <w:r w:rsidRPr="00461407">
        <w:rPr>
          <w:b/>
          <w:bCs/>
          <w:sz w:val="24"/>
          <w:highlight w:val="yellow"/>
          <w:u w:val="single"/>
        </w:rPr>
        <w:t>reducing new investment everywhere.</w:t>
      </w:r>
      <w:r w:rsidRPr="00754ECC">
        <w:rPr>
          <w:b/>
          <w:bCs/>
          <w:sz w:val="24"/>
          <w:u w:val="single"/>
        </w:rPr>
        <w:t xml:space="preserve"> Hence the </w:t>
      </w:r>
      <w:r w:rsidRPr="00461407">
        <w:rPr>
          <w:b/>
          <w:bCs/>
          <w:sz w:val="24"/>
          <w:highlight w:val="yellow"/>
          <w:u w:val="single"/>
        </w:rPr>
        <w:t>strike gains</w:t>
      </w:r>
      <w:r w:rsidRPr="00754ECC">
        <w:rPr>
          <w:b/>
          <w:bCs/>
          <w:sz w:val="24"/>
          <w:u w:val="single"/>
        </w:rPr>
        <w:t xml:space="preserve"> of unions </w:t>
      </w:r>
      <w:r w:rsidRPr="00461407">
        <w:rPr>
          <w:b/>
          <w:bCs/>
          <w:sz w:val="24"/>
          <w:highlight w:val="yellow"/>
          <w:u w:val="single"/>
        </w:rPr>
        <w:t>are at best short-run gains</w:t>
      </w:r>
      <w:r w:rsidRPr="00754ECC">
        <w:rPr>
          <w:b/>
          <w:bCs/>
          <w:sz w:val="24"/>
          <w:u w:val="single"/>
        </w:rPr>
        <w:t>.</w:t>
      </w:r>
      <w:r w:rsidRPr="00754ECC">
        <w:rPr>
          <w:sz w:val="16"/>
        </w:rPr>
        <w:t xml:space="preserve"> </w:t>
      </w:r>
      <w:r w:rsidRPr="00461407">
        <w:rPr>
          <w:b/>
          <w:bCs/>
          <w:sz w:val="24"/>
          <w:highlight w:val="yellow"/>
          <w:u w:val="single"/>
        </w:rPr>
        <w:t>In the long run they</w:t>
      </w:r>
      <w:r w:rsidRPr="00754ECC">
        <w:rPr>
          <w:b/>
          <w:bCs/>
          <w:sz w:val="24"/>
          <w:u w:val="single"/>
        </w:rPr>
        <w:t xml:space="preserve"> not only reduce employment but </w:t>
      </w:r>
      <w:r w:rsidRPr="00461407">
        <w:rPr>
          <w:b/>
          <w:bCs/>
          <w:sz w:val="24"/>
          <w:highlight w:val="yellow"/>
          <w:u w:val="single"/>
        </w:rPr>
        <w:t>reduce the real wages of the whole body of workers</w:t>
      </w:r>
      <w:r w:rsidRPr="00754ECC">
        <w:rPr>
          <w:sz w:val="16"/>
        </w:rPr>
        <w:t xml:space="preserve">. For the productivity of industry — and the real wages of workers — are dependent on the amount of investment of capital per head of the working population. It is only because American manufacturing industry has invested more than industry in any other country — some $30,000 for every production worker1 — </w:t>
      </w:r>
      <w:proofErr w:type="gramStart"/>
      <w:r w:rsidRPr="00754ECC">
        <w:rPr>
          <w:sz w:val="16"/>
        </w:rPr>
        <w:t>that American wages</w:t>
      </w:r>
      <w:proofErr w:type="gramEnd"/>
      <w:r w:rsidRPr="00754ECC">
        <w:rPr>
          <w:sz w:val="16"/>
        </w:rPr>
        <w:t xml:space="preserve"> so greatly exceed wages in any other country. </w:t>
      </w:r>
      <w:r w:rsidRPr="00461407">
        <w:rPr>
          <w:b/>
          <w:bCs/>
          <w:sz w:val="24"/>
          <w:highlight w:val="yellow"/>
          <w:u w:val="single"/>
        </w:rPr>
        <w:t>Labor unions</w:t>
      </w:r>
      <w:r w:rsidRPr="00754ECC">
        <w:rPr>
          <w:b/>
          <w:bCs/>
          <w:sz w:val="24"/>
          <w:u w:val="single"/>
        </w:rPr>
        <w:t xml:space="preserve"> can </w:t>
      </w:r>
      <w:r w:rsidRPr="00461407">
        <w:rPr>
          <w:b/>
          <w:bCs/>
          <w:sz w:val="24"/>
          <w:highlight w:val="yellow"/>
          <w:u w:val="single"/>
        </w:rPr>
        <w:t>only</w:t>
      </w:r>
      <w:r w:rsidRPr="00754ECC">
        <w:rPr>
          <w:b/>
          <w:bCs/>
          <w:sz w:val="24"/>
          <w:u w:val="single"/>
        </w:rPr>
        <w:t xml:space="preserve"> </w:t>
      </w:r>
      <w:r w:rsidRPr="00461407">
        <w:rPr>
          <w:b/>
          <w:bCs/>
          <w:sz w:val="24"/>
          <w:highlight w:val="yellow"/>
          <w:u w:val="single"/>
        </w:rPr>
        <w:t>exploit capital already invested</w:t>
      </w:r>
      <w:r w:rsidRPr="00754ECC">
        <w:rPr>
          <w:b/>
          <w:bCs/>
          <w:sz w:val="24"/>
          <w:u w:val="single"/>
        </w:rPr>
        <w:t xml:space="preserve">, and they can do this only </w:t>
      </w:r>
      <w:r w:rsidRPr="00461407">
        <w:rPr>
          <w:b/>
          <w:bCs/>
          <w:sz w:val="24"/>
          <w:highlight w:val="yellow"/>
          <w:u w:val="single"/>
        </w:rPr>
        <w:t>at the cost of discouraging new</w:t>
      </w:r>
      <w:r w:rsidRPr="00754ECC">
        <w:rPr>
          <w:b/>
          <w:bCs/>
          <w:sz w:val="24"/>
          <w:u w:val="single"/>
        </w:rPr>
        <w:t xml:space="preserve"> i</w:t>
      </w:r>
      <w:r w:rsidRPr="00461407">
        <w:rPr>
          <w:b/>
          <w:bCs/>
          <w:sz w:val="24"/>
          <w:highlight w:val="yellow"/>
          <w:u w:val="single"/>
        </w:rPr>
        <w:t>nvestment</w:t>
      </w:r>
      <w:r w:rsidRPr="00754ECC">
        <w:rPr>
          <w:b/>
          <w:bCs/>
          <w:sz w:val="24"/>
          <w:u w:val="single"/>
        </w:rPr>
        <w:t xml:space="preserve">. By discouraging new investment, </w:t>
      </w:r>
      <w:r w:rsidRPr="00461407">
        <w:rPr>
          <w:b/>
          <w:bCs/>
          <w:sz w:val="24"/>
          <w:highlight w:val="yellow"/>
          <w:u w:val="single"/>
        </w:rPr>
        <w:t>by discouraging maintenance, expansion, and modernization,</w:t>
      </w:r>
      <w:r w:rsidRPr="00754ECC">
        <w:rPr>
          <w:b/>
          <w:bCs/>
          <w:sz w:val="24"/>
          <w:u w:val="single"/>
        </w:rPr>
        <w:t xml:space="preserve"> labor </w:t>
      </w:r>
      <w:r w:rsidRPr="00461407">
        <w:rPr>
          <w:b/>
          <w:bCs/>
          <w:sz w:val="24"/>
          <w:highlight w:val="yellow"/>
          <w:u w:val="single"/>
        </w:rPr>
        <w:t>unions</w:t>
      </w:r>
      <w:r w:rsidRPr="00754ECC">
        <w:rPr>
          <w:b/>
          <w:bCs/>
          <w:sz w:val="24"/>
          <w:u w:val="single"/>
        </w:rPr>
        <w:t xml:space="preserve"> in the long run </w:t>
      </w:r>
      <w:r w:rsidRPr="00461407">
        <w:rPr>
          <w:b/>
          <w:bCs/>
          <w:sz w:val="24"/>
          <w:highlight w:val="yellow"/>
          <w:u w:val="single"/>
        </w:rPr>
        <w:t>reduce real wages</w:t>
      </w:r>
      <w:r w:rsidRPr="00754ECC">
        <w:rPr>
          <w:b/>
          <w:bCs/>
          <w:sz w:val="24"/>
          <w:u w:val="single"/>
        </w:rPr>
        <w:t xml:space="preserve"> </w:t>
      </w:r>
      <w:r w:rsidRPr="00461407">
        <w:rPr>
          <w:b/>
          <w:bCs/>
          <w:sz w:val="24"/>
          <w:highlight w:val="yellow"/>
          <w:u w:val="single"/>
        </w:rPr>
        <w:t>below</w:t>
      </w:r>
      <w:r w:rsidRPr="00754ECC">
        <w:rPr>
          <w:b/>
          <w:bCs/>
          <w:sz w:val="24"/>
          <w:u w:val="single"/>
        </w:rPr>
        <w:t xml:space="preserve"> </w:t>
      </w:r>
      <w:r w:rsidRPr="00461407">
        <w:rPr>
          <w:b/>
          <w:bCs/>
          <w:sz w:val="24"/>
          <w:highlight w:val="yellow"/>
          <w:u w:val="single"/>
        </w:rPr>
        <w:t>what they</w:t>
      </w:r>
      <w:r w:rsidRPr="00754ECC">
        <w:rPr>
          <w:b/>
          <w:bCs/>
          <w:sz w:val="24"/>
          <w:u w:val="single"/>
        </w:rPr>
        <w:t xml:space="preserve"> </w:t>
      </w:r>
      <w:r w:rsidRPr="00461407">
        <w:rPr>
          <w:b/>
          <w:bCs/>
          <w:sz w:val="24"/>
          <w:highlight w:val="yellow"/>
          <w:u w:val="single"/>
        </w:rPr>
        <w:t>would</w:t>
      </w:r>
      <w:r w:rsidRPr="00754ECC">
        <w:rPr>
          <w:b/>
          <w:bCs/>
          <w:sz w:val="24"/>
          <w:u w:val="single"/>
        </w:rPr>
        <w:t xml:space="preserve"> otherwise </w:t>
      </w:r>
      <w:r w:rsidRPr="00461407">
        <w:rPr>
          <w:b/>
          <w:bCs/>
          <w:sz w:val="24"/>
          <w:highlight w:val="yellow"/>
          <w:u w:val="single"/>
        </w:rPr>
        <w:t>have been</w:t>
      </w:r>
      <w:r w:rsidRPr="00754ECC">
        <w:rPr>
          <w:b/>
          <w:bCs/>
          <w:sz w:val="24"/>
          <w:u w:val="single"/>
        </w:rPr>
        <w:t>.</w:t>
      </w:r>
      <w:r w:rsidRPr="00754ECC">
        <w:rPr>
          <w:sz w:val="16"/>
        </w:rPr>
        <w:t xml:space="preserve"> But this is not the only way in which labor unions reduce real wages. They do so, and they have done so since the beginning of their existence, by jurisdictional disputes, by forcing the employment of more workers than are necessary for a particular job, by systematic hostility to piecework, by forcing </w:t>
      </w:r>
      <w:proofErr w:type="gramStart"/>
      <w:r w:rsidRPr="00754ECC">
        <w:rPr>
          <w:sz w:val="16"/>
        </w:rPr>
        <w:t>slow-downs</w:t>
      </w:r>
      <w:proofErr w:type="gramEnd"/>
      <w:r w:rsidRPr="00754ECC">
        <w:rPr>
          <w:sz w:val="16"/>
        </w:rPr>
        <w:t xml:space="preserve">, soldiering and malingering on the excuse that they are combatting unreasonable speed-ups, and by countless other featherbedding practices. In a famous review of William Thornton's book on labor, John Stuart Mill wrote in 1869: Some of the Unionist regulations go even further than to prohibit improvements; they are contrived for the express purpose of making work inefficient; they positively prohibit the workman from working hard and well, in order that it may be necessary to employ a greater number. Regulations that no one shall move bricks in a wheelbarrow, but only carry them in a </w:t>
      </w:r>
      <w:proofErr w:type="spellStart"/>
      <w:r w:rsidRPr="00754ECC">
        <w:rPr>
          <w:sz w:val="16"/>
        </w:rPr>
        <w:t>hod</w:t>
      </w:r>
      <w:proofErr w:type="spellEnd"/>
      <w:r w:rsidRPr="00754ECC">
        <w:rPr>
          <w:sz w:val="16"/>
        </w:rPr>
        <w:t xml:space="preserve">, and then no more than eight at a time; that stones shall not be worked at the quarry while they are soft, but must be worked by the masons at the place where they are to be used; that the plasterers shall not do the work of plasterers' laborers, nor laborers that of plasterers, but a plasterer and a laborer must both be employed when one would suffice; that bricks made on one side of a particular canal must lie there unused, while fresh bricks are made for work going on upon the other; that men shall not do so good a day's work as to "best their mates"; that they shall not walk at more than a given pace to their work when the walk is counted "in the master's time"—these and scores of similar examples … will be found in Mr. Thornton's book. These depressingly familiar practices, in short, have been going on for more than a century. </w:t>
      </w:r>
      <w:r w:rsidRPr="00754ECC">
        <w:rPr>
          <w:b/>
          <w:bCs/>
          <w:sz w:val="24"/>
          <w:u w:val="single"/>
        </w:rPr>
        <w:t>The unions, far from "maturing," show not the slightest sign of abandoning them, but create more unreasonable obstacles than ever, still combat the introduction of labor-saving machinery, refuse to accept discipline, and undermine more and more management's ability to manage. To reduce productivity is to reduce wages. These short-sighted practices can only have the long-run effect of keeping real wages far below that they could otherwise be.</w:t>
      </w:r>
    </w:p>
    <w:p w14:paraId="1FDC3827" w14:textId="77777777" w:rsidR="00AD4349" w:rsidRPr="00E71691" w:rsidRDefault="00AD4349" w:rsidP="00AD4349">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E63000A" w14:textId="77777777" w:rsidR="00AD4349" w:rsidRPr="00E71691" w:rsidRDefault="00AD4349" w:rsidP="00AD434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705719A" w14:textId="77777777" w:rsidR="00AD4349" w:rsidRPr="00E71691" w:rsidRDefault="00AD4349" w:rsidP="00AD4349">
      <w:pPr>
        <w:rPr>
          <w:sz w:val="16"/>
        </w:rPr>
      </w:pPr>
      <w:r w:rsidRPr="00E71691">
        <w:rPr>
          <w:sz w:val="16"/>
        </w:rPr>
        <w:lastRenderedPageBreak/>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6E3DEFC" w14:textId="77777777" w:rsidR="00AD4349" w:rsidRDefault="00AD4349" w:rsidP="00AD4349">
      <w:pPr>
        <w:jc w:val="both"/>
        <w:rPr>
          <w:b/>
          <w:bCs/>
          <w:sz w:val="24"/>
          <w:u w:val="single"/>
        </w:rPr>
      </w:pPr>
    </w:p>
    <w:p w14:paraId="2EEE52AC" w14:textId="77777777" w:rsidR="00AD4349" w:rsidRDefault="00AD4349" w:rsidP="00AD4349">
      <w:pPr>
        <w:pStyle w:val="Heading3"/>
      </w:pPr>
      <w:r>
        <w:lastRenderedPageBreak/>
        <w:t>Turn- Inequality</w:t>
      </w:r>
    </w:p>
    <w:p w14:paraId="07E66442" w14:textId="77777777" w:rsidR="00AD4349" w:rsidRPr="00E71691" w:rsidRDefault="00AD4349" w:rsidP="00AD4349">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CA0EE4D" w14:textId="77777777" w:rsidR="00AD4349" w:rsidRPr="00E71691" w:rsidRDefault="00AD4349" w:rsidP="00AD4349">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34E2CDE6" w14:textId="77777777" w:rsidR="00AD4349" w:rsidRPr="00F160B5" w:rsidRDefault="00AD4349" w:rsidP="00AD4349">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C01C6CB" w14:textId="77777777" w:rsidR="00AD4349" w:rsidRPr="00F160B5" w:rsidRDefault="00AD4349" w:rsidP="00AD4349">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6B345C92" w14:textId="77777777" w:rsidR="00AD4349" w:rsidRDefault="00AD4349" w:rsidP="00AD4349">
      <w:pPr>
        <w:rPr>
          <w:rFonts w:cs="Arial"/>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Pr="00E71691">
        <w:rPr>
          <w:rFonts w:cs="Arial"/>
        </w:rPr>
        <w:t xml:space="preserve"> </w:t>
      </w:r>
    </w:p>
    <w:p w14:paraId="52D02C92" w14:textId="77777777" w:rsidR="00AD4349" w:rsidRPr="00754ECC" w:rsidRDefault="00AD4349" w:rsidP="00AD4349">
      <w:pPr>
        <w:jc w:val="both"/>
        <w:rPr>
          <w:sz w:val="16"/>
        </w:rPr>
      </w:pPr>
    </w:p>
    <w:p w14:paraId="174ACDA9" w14:textId="77777777" w:rsidR="00AD4349" w:rsidRPr="00023B00" w:rsidRDefault="00AD4349" w:rsidP="00AD4349">
      <w:pPr>
        <w:rPr>
          <w:sz w:val="16"/>
        </w:rPr>
      </w:pPr>
    </w:p>
    <w:p w14:paraId="78F8DEB2" w14:textId="77777777" w:rsidR="006B1920" w:rsidRDefault="006B1920" w:rsidP="006B1920">
      <w:pPr>
        <w:pStyle w:val="Heading4"/>
      </w:pPr>
      <w:r>
        <w:t>The right to strike gets utilized against black laborers, forcing them to be strikebreakers marshalling white workers while workers unions remain exclusive to non-blacks</w:t>
      </w:r>
    </w:p>
    <w:p w14:paraId="7E843B56" w14:textId="77777777" w:rsidR="006B1920" w:rsidRPr="00122A57" w:rsidRDefault="006B1920" w:rsidP="006B1920">
      <w:proofErr w:type="spellStart"/>
      <w:r w:rsidRPr="00122A57">
        <w:rPr>
          <w:rStyle w:val="Style13ptBold"/>
        </w:rPr>
        <w:t>Arnesen</w:t>
      </w:r>
      <w:proofErr w:type="spellEnd"/>
      <w:r w:rsidRPr="00122A57">
        <w:rPr>
          <w:rStyle w:val="Style13ptBold"/>
        </w:rPr>
        <w:t xml:space="preserve"> 03</w:t>
      </w:r>
      <w:r>
        <w:t xml:space="preserve"> (</w:t>
      </w:r>
      <w:r w:rsidRPr="00122A57">
        <w:t xml:space="preserve">Eric </w:t>
      </w:r>
      <w:proofErr w:type="spellStart"/>
      <w:r w:rsidRPr="00122A57">
        <w:t>Arnesen</w:t>
      </w:r>
      <w:proofErr w:type="spellEnd"/>
      <w:r w:rsidRPr="00122A57">
        <w:t xml:space="preserve">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26" w:history="1">
        <w:r w:rsidRPr="009712B9">
          <w:rPr>
            <w:rStyle w:val="Hyperlink"/>
          </w:rPr>
          <w:t>https://library.fes.de/libalt/journals/swetsfulltext/18650602.pdf</w:t>
        </w:r>
      </w:hyperlink>
      <w:r>
        <w:t xml:space="preserve"> NT</w:t>
      </w:r>
    </w:p>
    <w:p w14:paraId="31E54901" w14:textId="77777777" w:rsidR="006B1920" w:rsidRPr="000346F7" w:rsidRDefault="006B1920" w:rsidP="006B1920">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That image haunted organized white labor. The black strikebreaker appeared, alternately, ignorant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w:t>
      </w:r>
      <w:r w:rsidRPr="00FD2F59">
        <w:rPr>
          <w:u w:val="single"/>
        </w:rPr>
        <w:lastRenderedPageBreak/>
        <w:t xml:space="preserve">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t>
      </w:r>
      <w:proofErr w:type="spellStart"/>
      <w:r w:rsidRPr="006F16D3">
        <w:rPr>
          <w:sz w:val="16"/>
        </w:rPr>
        <w:t>well being</w:t>
      </w:r>
      <w:proofErr w:type="spellEnd"/>
      <w:r w:rsidRPr="006F16D3">
        <w:rPr>
          <w:sz w:val="16"/>
        </w:rPr>
        <w:t xml:space="preserve">,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The number of examples could easily be expanded. Again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w:t>
      </w:r>
      <w:proofErr w:type="gramStart"/>
      <w:r w:rsidRPr="006F16D3">
        <w:rPr>
          <w:sz w:val="16"/>
        </w:rPr>
        <w:t>Certainly</w:t>
      </w:r>
      <w:proofErr w:type="gramEnd"/>
      <w:r w:rsidRPr="006F16D3">
        <w:rPr>
          <w:sz w:val="16"/>
        </w:rPr>
        <w:t xml:space="preserve"> some </w:t>
      </w:r>
      <w:r w:rsidRPr="006F16D3">
        <w:rPr>
          <w:b/>
          <w:bCs/>
          <w:highlight w:val="green"/>
          <w:u w:val="single"/>
        </w:rPr>
        <w:t>black strikebreakers were recruited under false 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the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w:t>
      </w:r>
      <w:proofErr w:type="gramStart"/>
      <w:r w:rsidRPr="006F16D3">
        <w:rPr>
          <w:sz w:val="16"/>
        </w:rPr>
        <w:t>comprehend:</w:t>
      </w:r>
      <w:proofErr w:type="gramEnd"/>
      <w:r w:rsidRPr="006F16D3">
        <w:rPr>
          <w:sz w:val="16"/>
        </w:rPr>
        <w:t xml:space="preserve">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p w14:paraId="442E8175" w14:textId="77777777" w:rsidR="006B1920" w:rsidRPr="00F66757" w:rsidRDefault="006B1920" w:rsidP="006B1920">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47293407" w14:textId="77777777" w:rsidR="006B1920" w:rsidRDefault="006B1920" w:rsidP="006B1920">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14:paraId="12BDD82C" w14:textId="77777777" w:rsidR="006B1920" w:rsidRPr="00713925" w:rsidRDefault="006B1920" w:rsidP="006B1920">
      <w:pPr>
        <w:pStyle w:val="NoSpacing"/>
        <w:rPr>
          <w:sz w:val="16"/>
          <w:szCs w:val="16"/>
        </w:rPr>
      </w:pPr>
      <w:r w:rsidRPr="00713925">
        <w:rPr>
          <w:sz w:val="16"/>
          <w:szCs w:val="16"/>
        </w:rPr>
        <w:lastRenderedPageBreak/>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181ACB7B" w14:textId="77777777" w:rsidR="006B1920" w:rsidRPr="00713925" w:rsidRDefault="006B1920" w:rsidP="006B1920">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27"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28" w:history="1">
        <w:r w:rsidRPr="00713925">
          <w:rPr>
            <w:rStyle w:val="Hyperlink"/>
            <w:sz w:val="16"/>
            <w:szCs w:val="16"/>
          </w:rPr>
          <w:t>the Attica prison uprising</w:t>
        </w:r>
      </w:hyperlink>
      <w:r w:rsidRPr="00713925">
        <w:rPr>
          <w:sz w:val="16"/>
          <w:szCs w:val="16"/>
        </w:rPr>
        <w:t>.</w:t>
      </w:r>
    </w:p>
    <w:p w14:paraId="56FCE9B3" w14:textId="77777777" w:rsidR="006B1920" w:rsidRPr="005611CD" w:rsidRDefault="006B1920" w:rsidP="006B1920">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the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14:paraId="3F9E64D3" w14:textId="77777777" w:rsidR="006B1920" w:rsidRPr="00713925" w:rsidRDefault="006B1920" w:rsidP="006B1920">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14:paraId="3A8EC29A" w14:textId="77777777" w:rsidR="006B1920" w:rsidRPr="007F6408" w:rsidRDefault="006B1920" w:rsidP="006B1920">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14:paraId="11CC6085" w14:textId="77777777" w:rsidR="006B1920" w:rsidRPr="00713925" w:rsidRDefault="006B1920" w:rsidP="006B1920">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689F883C" w14:textId="77777777" w:rsidR="006B1920" w:rsidRPr="005611CD" w:rsidRDefault="006B1920" w:rsidP="006B1920">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w:t>
      </w:r>
      <w:proofErr w:type="gramStart"/>
      <w:r w:rsidRPr="00713925">
        <w:rPr>
          <w:rStyle w:val="StyleUnderline"/>
        </w:rPr>
        <w:t>some kind of systematic</w:t>
      </w:r>
      <w:proofErr w:type="gramEnd"/>
      <w:r w:rsidRPr="00713925">
        <w:rPr>
          <w:rStyle w:val="StyleUnderline"/>
        </w:rPr>
        <w:t xml:space="preserve">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4B3A4F4C" w14:textId="77777777" w:rsidR="006B1920" w:rsidRPr="00713925" w:rsidRDefault="006B1920" w:rsidP="006B1920">
      <w:pPr>
        <w:pStyle w:val="NoSpacing"/>
        <w:rPr>
          <w:sz w:val="16"/>
          <w:szCs w:val="16"/>
        </w:rPr>
      </w:pPr>
      <w:r w:rsidRPr="00713925">
        <w:rPr>
          <w:sz w:val="16"/>
          <w:szCs w:val="16"/>
        </w:rPr>
        <w:t>Q: What have you experienced specifically?</w:t>
      </w:r>
    </w:p>
    <w:p w14:paraId="1700E6DC" w14:textId="77777777" w:rsidR="006B1920" w:rsidRPr="005611CD" w:rsidRDefault="006B1920" w:rsidP="006B1920">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 xml:space="preserve">wanted </w:t>
      </w:r>
      <w:proofErr w:type="gramStart"/>
      <w:r w:rsidRPr="00DD1A40">
        <w:rPr>
          <w:rStyle w:val="StyleUnderline"/>
        </w:rPr>
        <w:t>to</w:t>
      </w:r>
      <w:proofErr w:type="gramEnd"/>
      <w:r w:rsidRPr="00DD1A40">
        <w:rPr>
          <w:rStyle w:val="StyleUnderline"/>
        </w:rPr>
        <w:t xml:space="preserve">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14:paraId="18A54E01" w14:textId="77777777" w:rsidR="006B1920" w:rsidRPr="005611CD" w:rsidRDefault="006B1920" w:rsidP="006B1920">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w:t>
      </w:r>
      <w:proofErr w:type="gramStart"/>
      <w:r w:rsidRPr="005611CD">
        <w:t xml:space="preserve">that </w:t>
      </w:r>
      <w:r w:rsidRPr="00DD1A40">
        <w:rPr>
          <w:rStyle w:val="StyleUnderline"/>
        </w:rPr>
        <w:t>inmates</w:t>
      </w:r>
      <w:proofErr w:type="gramEnd"/>
      <w:r w:rsidRPr="00DD1A40">
        <w:rPr>
          <w:rStyle w:val="StyleUnderline"/>
        </w:rPr>
        <w:t xml:space="preserve"> will demonstrate in an attempt to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18AE4C2A" w14:textId="77777777" w:rsidR="006B1920" w:rsidRPr="00DD1A40" w:rsidRDefault="006B1920" w:rsidP="006B1920">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71ACABE4" w14:textId="77777777" w:rsidR="006B1920" w:rsidRPr="00DD1A40" w:rsidRDefault="006B1920" w:rsidP="006B1920">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proofErr w:type="gramStart"/>
      <w:r w:rsidRPr="00DD1A40">
        <w:rPr>
          <w:rStyle w:val="Emphasis"/>
        </w:rPr>
        <w:t>isolated</w:t>
      </w:r>
      <w:proofErr w:type="gramEnd"/>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084B325B" w14:textId="77777777" w:rsidR="006B1920" w:rsidRPr="00DD1A40" w:rsidRDefault="006B1920" w:rsidP="006B1920">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47D78F85" w14:textId="77777777" w:rsidR="006B1920" w:rsidRPr="00DD1A40" w:rsidRDefault="006B1920" w:rsidP="006B1920">
      <w:pPr>
        <w:pStyle w:val="NoSpacing"/>
        <w:rPr>
          <w:sz w:val="16"/>
          <w:szCs w:val="16"/>
        </w:rPr>
      </w:pPr>
      <w:r w:rsidRPr="00DD1A40">
        <w:rPr>
          <w:sz w:val="16"/>
          <w:szCs w:val="16"/>
        </w:rPr>
        <w:t>Q: The cocaine sentencing disparities protested in the 1995 strike also were eventually changed.</w:t>
      </w:r>
    </w:p>
    <w:p w14:paraId="33A9BF94" w14:textId="77777777" w:rsidR="006B1920" w:rsidRPr="00DD1A40" w:rsidRDefault="006B1920" w:rsidP="006B1920">
      <w:pPr>
        <w:pStyle w:val="NoSpacing"/>
        <w:rPr>
          <w:sz w:val="16"/>
          <w:szCs w:val="16"/>
        </w:rPr>
      </w:pPr>
      <w:r w:rsidRPr="00DD1A40">
        <w:rPr>
          <w:sz w:val="16"/>
          <w:szCs w:val="16"/>
        </w:rPr>
        <w:t>There you go.</w:t>
      </w:r>
    </w:p>
    <w:p w14:paraId="12275793" w14:textId="77777777" w:rsidR="006B1920" w:rsidRPr="00DD1A40" w:rsidRDefault="006B1920" w:rsidP="006B1920">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0A576ED5" w14:textId="77777777" w:rsidR="006B1920" w:rsidRPr="005611CD" w:rsidRDefault="006B1920" w:rsidP="006B1920">
      <w:pPr>
        <w:pStyle w:val="NoSpacing"/>
      </w:pPr>
      <w:r w:rsidRPr="00DD1A40">
        <w:rPr>
          <w:rStyle w:val="Emphasis"/>
        </w:rPr>
        <w:lastRenderedPageBreak/>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57439F58" w14:textId="77777777" w:rsidR="006B1920" w:rsidRPr="005255F2" w:rsidRDefault="006B1920" w:rsidP="006B1920">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 xml:space="preserve">are </w:t>
      </w:r>
      <w:proofErr w:type="gramStart"/>
      <w:r w:rsidRPr="00DD1A40">
        <w:rPr>
          <w:rStyle w:val="StyleUnderline"/>
        </w:rPr>
        <w:t>really good</w:t>
      </w:r>
      <w:proofErr w:type="gramEnd"/>
      <w:r w:rsidRPr="00DD1A40">
        <w:rPr>
          <w:rStyle w:val="StyleUnderline"/>
        </w:rPr>
        <w:t xml:space="preserve">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5844D520" w14:textId="77777777" w:rsidR="006B1920" w:rsidRPr="00415B2B" w:rsidRDefault="006B1920" w:rsidP="006B1920">
      <w:pPr>
        <w:pStyle w:val="Heading4"/>
      </w:pPr>
      <w:r>
        <w:t xml:space="preserve">Government recognition doesn’t involve policy action or any change – this is terminal defense to the </w:t>
      </w:r>
      <w:proofErr w:type="spellStart"/>
      <w:r>
        <w:t>aff’s</w:t>
      </w:r>
      <w:proofErr w:type="spellEnd"/>
      <w:r>
        <w:t xml:space="preserve"> solvency since they don’t </w:t>
      </w:r>
      <w:proofErr w:type="gramStart"/>
      <w:r>
        <w:t>actually cause</w:t>
      </w:r>
      <w:proofErr w:type="gramEnd"/>
      <w:r>
        <w:t xml:space="preserve"> strikes or even protect it.</w:t>
      </w:r>
    </w:p>
    <w:p w14:paraId="63B10484" w14:textId="77777777" w:rsidR="006B1920" w:rsidRPr="00255716" w:rsidRDefault="006B1920" w:rsidP="006B1920">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19071844" w14:textId="77777777" w:rsidR="006B1920" w:rsidRDefault="006B1920" w:rsidP="006B1920">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xml:space="preserve">. </w:t>
      </w:r>
      <w:proofErr w:type="gramStart"/>
      <w:r w:rsidRPr="00987934">
        <w:rPr>
          <w:sz w:val="16"/>
        </w:rPr>
        <w:t>Also</w:t>
      </w:r>
      <w:proofErr w:type="gramEnd"/>
      <w:r w:rsidRPr="00987934">
        <w:rPr>
          <w:sz w:val="16"/>
        </w:rPr>
        <w:t xml:space="preserve"> to enter into a recognizance.</w:t>
      </w:r>
    </w:p>
    <w:p w14:paraId="403ABA27" w14:textId="77777777" w:rsidR="006B1920" w:rsidRPr="0053200B" w:rsidRDefault="006B1920" w:rsidP="006B1920"/>
    <w:p w14:paraId="28042EA7" w14:textId="77777777" w:rsidR="006B1920" w:rsidRDefault="006B1920" w:rsidP="006B1920">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37E9742" w14:textId="77777777" w:rsidR="006B1920" w:rsidRPr="00F27F86" w:rsidRDefault="006B1920" w:rsidP="006B1920">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6A7D899A" w14:textId="77777777" w:rsidR="006B1920" w:rsidRPr="00F27F86" w:rsidRDefault="006B1920" w:rsidP="006B1920">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6D14D5D9" w14:textId="77777777" w:rsidR="006B1920" w:rsidRPr="00F27F86" w:rsidRDefault="006B1920" w:rsidP="006B1920">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35CDE2B" w14:textId="77777777" w:rsidR="006B1920" w:rsidRPr="00F27F86" w:rsidRDefault="006B1920" w:rsidP="006B1920">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CC3E6AC" w14:textId="77777777" w:rsidR="006B1920" w:rsidRPr="00F27F86" w:rsidRDefault="006B1920" w:rsidP="006B1920">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72752029" w14:textId="77777777" w:rsidR="006B1920" w:rsidRDefault="006B1920" w:rsidP="006B1920">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125FB045" w14:textId="77777777" w:rsidR="006B1920" w:rsidRPr="00E056CD" w:rsidRDefault="006B1920" w:rsidP="006B1920">
      <w:pPr>
        <w:rPr>
          <w:sz w:val="16"/>
        </w:rPr>
      </w:pPr>
      <w:r w:rsidRPr="00F27F86">
        <w:rPr>
          <w:sz w:val="16"/>
        </w:rPr>
        <w:lastRenderedPageBreak/>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7BFA05C7" w14:textId="77777777" w:rsidR="006B1920" w:rsidRPr="008821C0" w:rsidRDefault="006B1920" w:rsidP="006B1920">
      <w:pPr>
        <w:pStyle w:val="Heading4"/>
      </w:pPr>
      <w:r>
        <w:t xml:space="preserve">Illegal strikes solve better and </w:t>
      </w:r>
      <w:proofErr w:type="spellStart"/>
      <w:r>
        <w:t>aff</w:t>
      </w:r>
      <w:proofErr w:type="spellEnd"/>
      <w:r>
        <w:t xml:space="preserve"> strikes become water downed and negotiated out by the state – TURNS CASE</w:t>
      </w:r>
    </w:p>
    <w:p w14:paraId="41BCA4C5" w14:textId="77777777" w:rsidR="006B1920" w:rsidRPr="008821C0" w:rsidRDefault="006B1920" w:rsidP="006B1920">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9" w:history="1">
        <w:r w:rsidRPr="008821C0">
          <w:rPr>
            <w:rStyle w:val="Hyperlink"/>
          </w:rPr>
          <w:t>https://www.yalelawjournal.org/forum/there-is-no-such-thing-as-an-illegal-strike-reconceptualizing-the-strike-in-law-and-political-economy</w:t>
        </w:r>
      </w:hyperlink>
      <w:r w:rsidRPr="008821C0">
        <w:t xml:space="preserve"> </w:t>
      </w:r>
    </w:p>
    <w:p w14:paraId="7D09EE9B" w14:textId="77777777" w:rsidR="006B1920" w:rsidRDefault="006B1920" w:rsidP="006B1920">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3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3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3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3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4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4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4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3" w:anchor="_ftnref191" w:history="1">
        <w:r w:rsidRPr="008821C0">
          <w:rPr>
            <w:rStyle w:val="Hyperlink"/>
            <w:sz w:val="16"/>
            <w:vertAlign w:val="superscript"/>
          </w:rPr>
          <w:t>191</w:t>
        </w:r>
      </w:hyperlink>
      <w:r w:rsidRPr="00F81E94">
        <w:rPr>
          <w:sz w:val="16"/>
        </w:rPr>
        <w:t xml:space="preserve"> </w:t>
      </w:r>
      <w:r w:rsidRPr="008821C0">
        <w:rPr>
          <w:sz w:val="16"/>
        </w:rPr>
        <w:t xml:space="preserve">And there is, reportedly, a concern by some union leaders that these strikes do not look like the strikes of the mid-twentieth century. </w:t>
      </w:r>
      <w:r w:rsidRPr="008821C0">
        <w:rPr>
          <w:sz w:val="16"/>
        </w:rPr>
        <w:lastRenderedPageBreak/>
        <w:t>There has been a tendency to dismiss them.</w:t>
      </w:r>
      <w:hyperlink r:id="rId4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0113B6BC" w14:textId="77777777" w:rsidR="006B1920" w:rsidRPr="00F601E6" w:rsidRDefault="006B1920" w:rsidP="006B1920"/>
    <w:p w14:paraId="6C55F8AD" w14:textId="77777777" w:rsidR="006B1920" w:rsidRDefault="006B1920" w:rsidP="006B1920">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3931EF66" w14:textId="77777777" w:rsidR="006B1920" w:rsidRPr="000E4E41" w:rsidRDefault="006B1920" w:rsidP="006B1920">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4BB9E64F" w14:textId="77777777" w:rsidR="006B1920" w:rsidRPr="000E4E41" w:rsidRDefault="006B1920" w:rsidP="006B1920">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w:t>
      </w:r>
      <w:r w:rsidRPr="000E4E41">
        <w:rPr>
          <w:sz w:val="16"/>
        </w:rPr>
        <w:lastRenderedPageBreak/>
        <w:t xml:space="preserve">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w:t>
      </w:r>
      <w:proofErr w:type="gramStart"/>
      <w:r w:rsidRPr="000E4E41">
        <w:rPr>
          <w:sz w:val="16"/>
        </w:rPr>
        <w:t>61, but</w:t>
      </w:r>
      <w:proofErr w:type="gramEnd"/>
      <w:r w:rsidRPr="000E4E41">
        <w:rPr>
          <w:sz w:val="16"/>
        </w:rPr>
        <w:t xml:space="preserve">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w:t>
      </w:r>
      <w:proofErr w:type="gramStart"/>
      <w:r w:rsidRPr="000E4E41">
        <w:rPr>
          <w:sz w:val="16"/>
        </w:rPr>
        <w:t>continued off-and-on</w:t>
      </w:r>
      <w:proofErr w:type="gramEnd"/>
      <w:r w:rsidRPr="000E4E41">
        <w:rPr>
          <w:sz w:val="16"/>
        </w:rPr>
        <w:t xml:space="preserve"> since then, with even their children threatening to refuse to attend classes in solidarity with their mothers. It’s too soon to tell what the impact of their protests might be.</w:t>
      </w:r>
    </w:p>
    <w:p w14:paraId="35C53EC4" w14:textId="77777777" w:rsidR="006B1920" w:rsidRDefault="006B1920" w:rsidP="006B1920">
      <w:pPr>
        <w:pStyle w:val="Analytic"/>
      </w:pPr>
      <w:r>
        <w:t xml:space="preserve">1) Workers </w:t>
      </w:r>
      <w:r>
        <w:rPr>
          <w:u w:val="single"/>
        </w:rPr>
        <w:t>don’t have leverage</w:t>
      </w:r>
      <w:r>
        <w:t xml:space="preserve"> – there’s </w:t>
      </w:r>
      <w:r>
        <w:rPr>
          <w:u w:val="single"/>
        </w:rPr>
        <w:t>zero</w:t>
      </w:r>
      <w:r>
        <w:t xml:space="preserve"> incentive for prisons to raise wages since workers </w:t>
      </w:r>
      <w:proofErr w:type="gramStart"/>
      <w:r>
        <w:rPr>
          <w:u w:val="single"/>
        </w:rPr>
        <w:t>have to</w:t>
      </w:r>
      <w:proofErr w:type="gramEnd"/>
      <w:r>
        <w:rPr>
          <w:u w:val="single"/>
        </w:rPr>
        <w:t xml:space="preserve"> be there</w:t>
      </w:r>
      <w:r>
        <w:t xml:space="preserve"> anyway. </w:t>
      </w:r>
      <w:proofErr w:type="gramStart"/>
      <w:r>
        <w:t>Private-sector</w:t>
      </w:r>
      <w:proofErr w:type="gramEnd"/>
      <w:r>
        <w:t xml:space="preserve"> strikes work because companies are </w:t>
      </w:r>
      <w:r>
        <w:rPr>
          <w:u w:val="single"/>
        </w:rPr>
        <w:t>scared of losing labor</w:t>
      </w:r>
      <w:r>
        <w:t xml:space="preserve">, so they </w:t>
      </w:r>
      <w:r>
        <w:rPr>
          <w:u w:val="single"/>
        </w:rPr>
        <w:t>have</w:t>
      </w:r>
      <w:r>
        <w:t xml:space="preserve"> to negotiate; but prisons are a </w:t>
      </w:r>
      <w:r>
        <w:rPr>
          <w:u w:val="single"/>
        </w:rPr>
        <w:t>monopoly</w:t>
      </w:r>
      <w:r>
        <w:t xml:space="preserve"> and thus </w:t>
      </w:r>
      <w:r>
        <w:rPr>
          <w:u w:val="single"/>
        </w:rPr>
        <w:t>control</w:t>
      </w:r>
      <w:r>
        <w:t xml:space="preserve"> the labor market. That’s 1NC Thompson.</w:t>
      </w:r>
    </w:p>
    <w:p w14:paraId="6B05A56A" w14:textId="77777777" w:rsidR="006B1920" w:rsidRDefault="006B1920" w:rsidP="006B1920">
      <w:pPr>
        <w:pStyle w:val="Heading4"/>
      </w:pPr>
      <w:r>
        <w:t xml:space="preserve">2) No visibility – lack of public attention means strikes never generate </w:t>
      </w:r>
      <w:r>
        <w:rPr>
          <w:u w:val="single"/>
        </w:rPr>
        <w:t>sufficient pressure</w:t>
      </w:r>
      <w:r>
        <w:t xml:space="preserve"> to spark change.</w:t>
      </w:r>
    </w:p>
    <w:p w14:paraId="52A7C6E6" w14:textId="77777777" w:rsidR="006B1920" w:rsidRPr="000E4E41" w:rsidRDefault="006B1920" w:rsidP="006B1920">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098634E8" w14:textId="77777777" w:rsidR="006B1920" w:rsidRPr="000E4E41" w:rsidRDefault="006B1920" w:rsidP="006B1920">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 xml:space="preserve">.”8× </w:t>
      </w:r>
      <w:proofErr w:type="gramStart"/>
      <w:r w:rsidRPr="000E4E41">
        <w:rPr>
          <w:sz w:val="16"/>
        </w:rPr>
        <w:t>In light of</w:t>
      </w:r>
      <w:proofErr w:type="gramEnd"/>
      <w:r w:rsidRPr="000E4E41">
        <w:rPr>
          <w:sz w:val="16"/>
        </w:rPr>
        <w:t xml:space="preserve">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7CA86977" w14:textId="77777777" w:rsidR="006B1920" w:rsidRDefault="006B1920" w:rsidP="006B1920"/>
    <w:p w14:paraId="63E2FB7B" w14:textId="77777777" w:rsidR="006B1920" w:rsidRDefault="006B1920" w:rsidP="006B1920">
      <w:pPr>
        <w:pStyle w:val="Heading4"/>
      </w:pPr>
      <w:r>
        <w:rPr>
          <w:u w:val="single"/>
        </w:rPr>
        <w:t>Multiple</w:t>
      </w:r>
      <w:r>
        <w:t xml:space="preserve"> </w:t>
      </w:r>
      <w:proofErr w:type="gramStart"/>
      <w:r>
        <w:t>alt</w:t>
      </w:r>
      <w:proofErr w:type="gramEnd"/>
      <w:r>
        <w:t xml:space="preserve"> causes to recidivism – low wages are a drop in the bucket.</w:t>
      </w:r>
    </w:p>
    <w:p w14:paraId="15D68443" w14:textId="77777777" w:rsidR="006B1920" w:rsidRPr="005B1AE2" w:rsidRDefault="006B1920" w:rsidP="006B1920">
      <w:pPr>
        <w:rPr>
          <w:rStyle w:val="Style13ptBold"/>
          <w:b w:val="0"/>
          <w:bCs/>
          <w:sz w:val="16"/>
        </w:rPr>
      </w:pPr>
      <w:proofErr w:type="spellStart"/>
      <w:r>
        <w:rPr>
          <w:rStyle w:val="Style13ptBold"/>
        </w:rPr>
        <w:t>Tegeng</w:t>
      </w:r>
      <w:proofErr w:type="spellEnd"/>
      <w:r>
        <w:rPr>
          <w:rStyle w:val="Style13ptBold"/>
        </w:rPr>
        <w:t xml:space="preserve"> et al. ’18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619CCB5D" w14:textId="77777777" w:rsidR="006B1920" w:rsidRPr="005B1AE2" w:rsidRDefault="006B1920" w:rsidP="006B1920">
      <w:pPr>
        <w:rPr>
          <w:sz w:val="16"/>
        </w:rPr>
      </w:pPr>
      <w:r w:rsidRPr="00E66497">
        <w:rPr>
          <w:highlight w:val="cyan"/>
          <w:u w:val="single"/>
        </w:rPr>
        <w:lastRenderedPageBreak/>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w:t>
      </w:r>
      <w:proofErr w:type="gramStart"/>
      <w:r w:rsidRPr="00B322F0">
        <w:rPr>
          <w:u w:val="single"/>
        </w:rPr>
        <w:t>violations</w:t>
      </w:r>
      <w:r w:rsidRPr="005B1AE2">
        <w:rPr>
          <w:sz w:val="16"/>
        </w:rPr>
        <w:t>, and</w:t>
      </w:r>
      <w:proofErr w:type="gramEnd"/>
      <w:r w:rsidRPr="005B1AE2">
        <w:rPr>
          <w:sz w:val="16"/>
        </w:rPr>
        <w:t xml:space="preserve">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w:t>
      </w:r>
      <w:proofErr w:type="gramStart"/>
      <w:r w:rsidRPr="005B1AE2">
        <w:rPr>
          <w:sz w:val="16"/>
        </w:rPr>
        <w:t>in particular has</w:t>
      </w:r>
      <w:proofErr w:type="gramEnd"/>
      <w:r w:rsidRPr="005B1AE2">
        <w:rPr>
          <w:sz w:val="16"/>
        </w:rPr>
        <w:t xml:space="preserve"> attracted the interest of some researchers in Ethiopia. These studies were basically focused on criminal behavior; juvenile delinquency and the criminal justice system </w:t>
      </w:r>
      <w:proofErr w:type="gramStart"/>
      <w:r w:rsidRPr="005B1AE2">
        <w:rPr>
          <w:sz w:val="16"/>
        </w:rPr>
        <w:t>i.e.</w:t>
      </w:r>
      <w:proofErr w:type="gramEnd"/>
      <w:r w:rsidRPr="005B1AE2">
        <w:rPr>
          <w:sz w:val="16"/>
        </w:rPr>
        <w:t xml:space="preserve"> have tried to point out from legal perspectives. Yet the amount of </w:t>
      </w:r>
      <w:proofErr w:type="gramStart"/>
      <w:r w:rsidRPr="005B1AE2">
        <w:rPr>
          <w:sz w:val="16"/>
        </w:rPr>
        <w:t>researches</w:t>
      </w:r>
      <w:proofErr w:type="gramEnd"/>
      <w:r w:rsidRPr="005B1AE2">
        <w:rPr>
          <w:sz w:val="16"/>
        </w:rPr>
        <w:t xml:space="preserve">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w:t>
      </w:r>
      <w:proofErr w:type="gramStart"/>
      <w:r w:rsidRPr="005B1AE2">
        <w:rPr>
          <w:sz w:val="16"/>
        </w:rPr>
        <w:t>analyze</w:t>
      </w:r>
      <w:proofErr w:type="gramEnd"/>
      <w:r w:rsidRPr="005B1AE2">
        <w:rPr>
          <w:sz w:val="16"/>
        </w:rPr>
        <w:t xml:space="preserve"> the influence of socio economic factors on crime with particular emphasis on the triggering factors that prompt criminal behavior is a timely endeavor. But he still refrained from explaining the factors contributing to recidivism. On top of that, methodologically, the </w:t>
      </w:r>
      <w:proofErr w:type="gramStart"/>
      <w:r w:rsidRPr="005B1AE2">
        <w:rPr>
          <w:sz w:val="16"/>
        </w:rPr>
        <w:t>aforementioned studies</w:t>
      </w:r>
      <w:proofErr w:type="gramEnd"/>
      <w:r w:rsidRPr="005B1AE2">
        <w:rPr>
          <w:sz w:val="16"/>
        </w:rPr>
        <w:t xml:space="preserve">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w:t>
      </w:r>
      <w:proofErr w:type="gramStart"/>
      <w:r w:rsidRPr="005B1AE2">
        <w:rPr>
          <w:sz w:val="16"/>
        </w:rPr>
        <w:t>due to the fact that</w:t>
      </w:r>
      <w:proofErr w:type="gramEnd"/>
      <w:r w:rsidRPr="005B1AE2">
        <w:rPr>
          <w:sz w:val="16"/>
        </w:rPr>
        <w:t xml:space="preserve"> lived experience of recidivists are more understandable through a detailed and rich data that could be collected by giving more attention to qualitative method.</w:t>
      </w:r>
    </w:p>
    <w:p w14:paraId="5732A47F" w14:textId="77777777" w:rsidR="006B1920" w:rsidRDefault="006B1920" w:rsidP="006B1920">
      <w:pPr>
        <w:pStyle w:val="Analytic"/>
      </w:pPr>
      <w:r>
        <w:lastRenderedPageBreak/>
        <w:t xml:space="preserve">Claiming that a </w:t>
      </w:r>
      <w:r>
        <w:rPr>
          <w:u w:val="single"/>
        </w:rPr>
        <w:t>right to strike</w:t>
      </w:r>
      <w:r>
        <w:t xml:space="preserve"> is sufficient to </w:t>
      </w:r>
      <w:r>
        <w:rPr>
          <w:u w:val="single"/>
        </w:rPr>
        <w:t>overhaul</w:t>
      </w:r>
      <w:r>
        <w:t xml:space="preserve"> the prison system and </w:t>
      </w:r>
      <w:r>
        <w:rPr>
          <w:u w:val="single"/>
        </w:rPr>
        <w:t>solve</w:t>
      </w:r>
      <w:r>
        <w:t xml:space="preserve"> recidivism is </w:t>
      </w:r>
      <w:r>
        <w:rPr>
          <w:u w:val="single"/>
        </w:rPr>
        <w:t>laughable</w:t>
      </w:r>
      <w:r>
        <w:t xml:space="preserve">. Even if the </w:t>
      </w:r>
      <w:proofErr w:type="spellStart"/>
      <w:r>
        <w:t>aff</w:t>
      </w:r>
      <w:proofErr w:type="spellEnd"/>
      <w:r>
        <w:t xml:space="preserve"> reduces </w:t>
      </w:r>
      <w:r>
        <w:rPr>
          <w:u w:val="single"/>
        </w:rPr>
        <w:t>one</w:t>
      </w:r>
      <w:r>
        <w:t xml:space="preserve"> trigger for prisoners </w:t>
      </w:r>
      <w:r>
        <w:rPr>
          <w:u w:val="single"/>
        </w:rPr>
        <w:t>re-offending</w:t>
      </w:r>
      <w:r>
        <w:t xml:space="preserve">, they have </w:t>
      </w:r>
      <w:r>
        <w:rPr>
          <w:u w:val="single"/>
        </w:rPr>
        <w:t>no evidence</w:t>
      </w:r>
      <w:r>
        <w:t xml:space="preserve"> about how that </w:t>
      </w:r>
      <w:r>
        <w:rPr>
          <w:u w:val="single"/>
        </w:rPr>
        <w:t>one trigger</w:t>
      </w:r>
      <w:r>
        <w:t xml:space="preserve"> is sufficient to explain why </w:t>
      </w:r>
      <w:r>
        <w:rPr>
          <w:u w:val="single"/>
        </w:rPr>
        <w:t>all cases of recidivism</w:t>
      </w:r>
      <w:r>
        <w:t xml:space="preserve"> occur. Three alt causes:</w:t>
      </w:r>
    </w:p>
    <w:p w14:paraId="4CDD83B0" w14:textId="77777777" w:rsidR="006B1920" w:rsidRDefault="006B1920" w:rsidP="006B1920">
      <w:pPr>
        <w:pStyle w:val="Heading4"/>
      </w:pPr>
      <w:r>
        <w:t xml:space="preserve">1) Housing – local environments influence decision-making </w:t>
      </w:r>
      <w:r>
        <w:rPr>
          <w:u w:val="single"/>
        </w:rPr>
        <w:t>post-imprisonment</w:t>
      </w:r>
      <w:r>
        <w:t>.</w:t>
      </w:r>
    </w:p>
    <w:p w14:paraId="6911D1D3" w14:textId="77777777" w:rsidR="006B1920" w:rsidRPr="004844AD" w:rsidRDefault="006B1920" w:rsidP="006B1920">
      <w:pPr>
        <w:rPr>
          <w:rStyle w:val="Style13ptBold"/>
          <w:b w:val="0"/>
          <w:bCs/>
          <w:sz w:val="16"/>
        </w:rPr>
      </w:pPr>
      <w:r>
        <w:rPr>
          <w:rStyle w:val="Style13ptBold"/>
        </w:rPr>
        <w:t xml:space="preserve">Flores ’18 </w:t>
      </w:r>
      <w:r w:rsidRPr="004844AD">
        <w:rPr>
          <w:sz w:val="16"/>
        </w:rPr>
        <w:t>(</w:t>
      </w:r>
      <w:proofErr w:type="spellStart"/>
      <w:r w:rsidRPr="004844AD">
        <w:rPr>
          <w:sz w:val="16"/>
        </w:rPr>
        <w:t>Nayely</w:t>
      </w:r>
      <w:proofErr w:type="spellEnd"/>
      <w:r w:rsidRPr="004844AD">
        <w:rPr>
          <w:sz w:val="16"/>
        </w:rPr>
        <w:t xml:space="preserve">; contributor to the Research Journal of Justice Studies and Forensic Science; 5-21-2018; “Contributing Factors to Mass Incarceration and Recidivism”; San Jose State University; </w:t>
      </w:r>
      <w:r w:rsidRPr="0059156E">
        <w:rPr>
          <w:sz w:val="16"/>
        </w:rPr>
        <w:t>https://scholarworks.sjsu.edu/cgi/viewcontent.cgi?article=1061&amp;context=themis</w:t>
      </w:r>
      <w:r w:rsidRPr="004844AD">
        <w:rPr>
          <w:sz w:val="16"/>
        </w:rPr>
        <w:t>; Accessed: 11-8-2021; AU)</w:t>
      </w:r>
    </w:p>
    <w:p w14:paraId="6BAB7227" w14:textId="77777777" w:rsidR="006B1920" w:rsidRDefault="006B1920" w:rsidP="006B1920">
      <w:pPr>
        <w:rPr>
          <w:u w:val="single"/>
        </w:rPr>
      </w:pPr>
      <w:r w:rsidRPr="007B71DA">
        <w:rPr>
          <w:highlight w:val="cyan"/>
          <w:u w:val="single"/>
        </w:rPr>
        <w:t>Neighborhood environmental context</w:t>
      </w:r>
      <w:r w:rsidRPr="004844AD">
        <w:rPr>
          <w:u w:val="single"/>
        </w:rPr>
        <w:t xml:space="preserve"> has been found to </w:t>
      </w:r>
      <w:r w:rsidRPr="007B71DA">
        <w:rPr>
          <w:b/>
          <w:bCs/>
          <w:highlight w:val="cyan"/>
          <w:u w:val="single"/>
        </w:rPr>
        <w:t>influence</w:t>
      </w:r>
      <w:r w:rsidRPr="004844AD">
        <w:rPr>
          <w:u w:val="single"/>
        </w:rPr>
        <w:t xml:space="preserve"> the </w:t>
      </w:r>
      <w:r w:rsidRPr="007B71DA">
        <w:rPr>
          <w:b/>
          <w:bCs/>
          <w:highlight w:val="cyan"/>
          <w:u w:val="single"/>
        </w:rPr>
        <w:t>behavior</w:t>
      </w:r>
      <w:r w:rsidRPr="007B71DA">
        <w:rPr>
          <w:highlight w:val="cyan"/>
          <w:u w:val="single"/>
        </w:rPr>
        <w:t xml:space="preserve"> of those</w:t>
      </w:r>
      <w:r w:rsidRPr="004844AD">
        <w:rPr>
          <w:u w:val="single"/>
        </w:rPr>
        <w:t xml:space="preserve"> </w:t>
      </w:r>
      <w:r w:rsidRPr="007B71DA">
        <w:rPr>
          <w:highlight w:val="cyan"/>
          <w:u w:val="single"/>
        </w:rPr>
        <w:t>that reside in</w:t>
      </w:r>
      <w:r w:rsidRPr="004844AD">
        <w:rPr>
          <w:u w:val="single"/>
        </w:rPr>
        <w:t xml:space="preserve"> that </w:t>
      </w:r>
      <w:r w:rsidRPr="007B71DA">
        <w:rPr>
          <w:highlight w:val="cyan"/>
          <w:u w:val="single"/>
        </w:rPr>
        <w:t>neighborhood</w:t>
      </w:r>
      <w:r w:rsidRPr="004844AD">
        <w:rPr>
          <w:sz w:val="16"/>
        </w:rPr>
        <w:t xml:space="preserve">. </w:t>
      </w:r>
      <w:r w:rsidRPr="004844AD">
        <w:rPr>
          <w:u w:val="single"/>
        </w:rPr>
        <w:t xml:space="preserve">The </w:t>
      </w:r>
      <w:r w:rsidRPr="007B71DA">
        <w:rPr>
          <w:highlight w:val="cyan"/>
          <w:u w:val="single"/>
        </w:rPr>
        <w:t>social</w:t>
      </w:r>
      <w:r w:rsidRPr="004844AD">
        <w:rPr>
          <w:u w:val="single"/>
        </w:rPr>
        <w:t xml:space="preserve"> </w:t>
      </w:r>
      <w:r w:rsidRPr="007B71DA">
        <w:rPr>
          <w:highlight w:val="cyan"/>
          <w:u w:val="single"/>
        </w:rPr>
        <w:t>organization</w:t>
      </w:r>
      <w:r w:rsidRPr="004844AD">
        <w:rPr>
          <w:u w:val="single"/>
        </w:rPr>
        <w:t xml:space="preserve"> of neighborhoods</w:t>
      </w:r>
      <w:r w:rsidRPr="004844AD">
        <w:rPr>
          <w:sz w:val="16"/>
        </w:rPr>
        <w:t xml:space="preserve">, </w:t>
      </w:r>
      <w:r w:rsidRPr="004844AD">
        <w:rPr>
          <w:u w:val="single"/>
        </w:rPr>
        <w:t xml:space="preserve">specifically poor ones, </w:t>
      </w:r>
      <w:r w:rsidRPr="007B71DA">
        <w:rPr>
          <w:highlight w:val="cyan"/>
          <w:u w:val="single"/>
        </w:rPr>
        <w:t xml:space="preserve">have a </w:t>
      </w:r>
      <w:r w:rsidRPr="007B71DA">
        <w:rPr>
          <w:b/>
          <w:bCs/>
          <w:highlight w:val="cyan"/>
          <w:u w:val="single"/>
        </w:rPr>
        <w:t>significant impact</w:t>
      </w:r>
      <w:r w:rsidRPr="004844AD">
        <w:rPr>
          <w:u w:val="single"/>
        </w:rPr>
        <w:t xml:space="preserve"> </w:t>
      </w:r>
      <w:r w:rsidRPr="007B71DA">
        <w:rPr>
          <w:highlight w:val="cyan"/>
          <w:u w:val="single"/>
        </w:rPr>
        <w:t>on</w:t>
      </w:r>
      <w:r w:rsidRPr="004844AD">
        <w:rPr>
          <w:u w:val="single"/>
        </w:rPr>
        <w:t xml:space="preserve"> the level of crime and </w:t>
      </w:r>
      <w:r w:rsidRPr="007B71DA">
        <w:rPr>
          <w:highlight w:val="cyan"/>
          <w:u w:val="single"/>
        </w:rPr>
        <w:t>recidivism rate</w:t>
      </w:r>
      <w:r w:rsidRPr="004844AD">
        <w:rPr>
          <w:sz w:val="16"/>
        </w:rPr>
        <w:t xml:space="preserve"> in that </w:t>
      </w:r>
      <w:proofErr w:type="gramStart"/>
      <w:r w:rsidRPr="004844AD">
        <w:rPr>
          <w:sz w:val="16"/>
        </w:rPr>
        <w:t>particular neighborhood</w:t>
      </w:r>
      <w:proofErr w:type="gramEnd"/>
      <w:r w:rsidRPr="004844AD">
        <w:rPr>
          <w:sz w:val="16"/>
        </w:rPr>
        <w:t xml:space="preserve">. According to </w:t>
      </w:r>
      <w:proofErr w:type="spellStart"/>
      <w:r w:rsidRPr="004844AD">
        <w:rPr>
          <w:sz w:val="16"/>
        </w:rPr>
        <w:t>Kubrin</w:t>
      </w:r>
      <w:proofErr w:type="spellEnd"/>
      <w:r w:rsidRPr="004844AD">
        <w:rPr>
          <w:sz w:val="16"/>
        </w:rPr>
        <w:t xml:space="preserve"> and Stewart’s (2006) study, </w:t>
      </w:r>
      <w:r w:rsidRPr="007B71DA">
        <w:rPr>
          <w:highlight w:val="cyan"/>
          <w:u w:val="single"/>
        </w:rPr>
        <w:t>when offenders are released back</w:t>
      </w:r>
      <w:r w:rsidRPr="004844AD">
        <w:rPr>
          <w:u w:val="single"/>
        </w:rPr>
        <w:t xml:space="preserve"> </w:t>
      </w:r>
      <w:r w:rsidRPr="007B71DA">
        <w:rPr>
          <w:u w:val="single"/>
        </w:rPr>
        <w:t>into</w:t>
      </w:r>
      <w:r w:rsidRPr="004844AD">
        <w:rPr>
          <w:u w:val="single"/>
        </w:rPr>
        <w:t xml:space="preserve"> their </w:t>
      </w:r>
      <w:r w:rsidRPr="007B71DA">
        <w:rPr>
          <w:u w:val="single"/>
        </w:rPr>
        <w:t>neighborhoods</w:t>
      </w:r>
      <w:r w:rsidRPr="004844AD">
        <w:rPr>
          <w:u w:val="single"/>
        </w:rPr>
        <w:t xml:space="preserve">, </w:t>
      </w:r>
      <w:r w:rsidRPr="007B71DA">
        <w:rPr>
          <w:highlight w:val="cyan"/>
          <w:u w:val="single"/>
        </w:rPr>
        <w:t xml:space="preserve">they seek resources </w:t>
      </w:r>
      <w:r w:rsidRPr="007B71DA">
        <w:rPr>
          <w:b/>
          <w:bCs/>
          <w:highlight w:val="cyan"/>
          <w:u w:val="single"/>
        </w:rPr>
        <w:t>in their</w:t>
      </w:r>
      <w:r w:rsidRPr="007B71DA">
        <w:rPr>
          <w:b/>
          <w:bCs/>
          <w:u w:val="single"/>
        </w:rPr>
        <w:t xml:space="preserve"> </w:t>
      </w:r>
      <w:r w:rsidRPr="007B71DA">
        <w:rPr>
          <w:b/>
          <w:bCs/>
          <w:highlight w:val="cyan"/>
          <w:u w:val="single"/>
        </w:rPr>
        <w:t>neighborhood</w:t>
      </w:r>
      <w:r w:rsidRPr="004844AD">
        <w:rPr>
          <w:u w:val="single"/>
        </w:rPr>
        <w:t xml:space="preserve"> </w:t>
      </w:r>
      <w:r w:rsidRPr="007B71DA">
        <w:rPr>
          <w:highlight w:val="cyan"/>
          <w:u w:val="single"/>
        </w:rPr>
        <w:t>to</w:t>
      </w:r>
      <w:r w:rsidRPr="004844AD">
        <w:rPr>
          <w:u w:val="single"/>
        </w:rPr>
        <w:t xml:space="preserve"> successfully </w:t>
      </w:r>
      <w:r w:rsidRPr="007B71DA">
        <w:rPr>
          <w:highlight w:val="cyan"/>
          <w:u w:val="single"/>
        </w:rPr>
        <w:t>integrate</w:t>
      </w:r>
      <w:r w:rsidRPr="004844AD">
        <w:rPr>
          <w:u w:val="single"/>
        </w:rPr>
        <w:t xml:space="preserve"> back</w:t>
      </w:r>
      <w:r w:rsidRPr="004844AD">
        <w:rPr>
          <w:sz w:val="16"/>
        </w:rPr>
        <w:t xml:space="preserve"> into society; however, </w:t>
      </w:r>
      <w:r w:rsidRPr="007B71DA">
        <w:rPr>
          <w:highlight w:val="cyan"/>
          <w:u w:val="single"/>
        </w:rPr>
        <w:t>when that is not present</w:t>
      </w:r>
      <w:r w:rsidRPr="004844AD">
        <w:rPr>
          <w:u w:val="single"/>
        </w:rPr>
        <w:t xml:space="preserve"> the </w:t>
      </w:r>
      <w:r w:rsidRPr="007B71DA">
        <w:rPr>
          <w:highlight w:val="cyan"/>
          <w:u w:val="single"/>
        </w:rPr>
        <w:t>probability of them returning</w:t>
      </w:r>
      <w:r w:rsidRPr="004844AD">
        <w:rPr>
          <w:u w:val="single"/>
        </w:rPr>
        <w:t xml:space="preserve"> to the criminal justice </w:t>
      </w:r>
      <w:r w:rsidRPr="007B71DA">
        <w:rPr>
          <w:u w:val="single"/>
        </w:rPr>
        <w:t xml:space="preserve">system </w:t>
      </w:r>
      <w:r w:rsidRPr="007B71DA">
        <w:rPr>
          <w:highlight w:val="cyan"/>
          <w:u w:val="single"/>
        </w:rPr>
        <w:t xml:space="preserve">is </w:t>
      </w:r>
      <w:r w:rsidRPr="007B71DA">
        <w:rPr>
          <w:b/>
          <w:bCs/>
          <w:highlight w:val="cyan"/>
          <w:u w:val="single"/>
        </w:rPr>
        <w:t>significantly higher</w:t>
      </w:r>
      <w:r w:rsidRPr="004844AD">
        <w:rPr>
          <w:sz w:val="16"/>
        </w:rPr>
        <w:t xml:space="preserve">. Moreover, </w:t>
      </w:r>
      <w:r w:rsidRPr="004844AD">
        <w:rPr>
          <w:u w:val="single"/>
        </w:rPr>
        <w:t>when individuals in neighborhoods have high rates of crime, poverty, and high social disorganization</w:t>
      </w:r>
      <w:r w:rsidRPr="004844AD">
        <w:rPr>
          <w:sz w:val="16"/>
        </w:rPr>
        <w:t xml:space="preserve">, </w:t>
      </w:r>
      <w:r w:rsidRPr="004844AD">
        <w:rPr>
          <w:u w:val="single"/>
        </w:rPr>
        <w:t>the risk of youth falling into the criminal justice system also increases</w:t>
      </w:r>
      <w:r w:rsidRPr="004844AD">
        <w:rPr>
          <w:sz w:val="16"/>
        </w:rPr>
        <w:t xml:space="preserve">. Harris’s (2010) study finds that </w:t>
      </w:r>
      <w:r w:rsidRPr="004844AD">
        <w:rPr>
          <w:u w:val="single"/>
        </w:rPr>
        <w:t>Blacks who find themselves in these neighborhoods are at a higher risk to become incarcerated than whites</w:t>
      </w:r>
      <w:r w:rsidRPr="004844AD">
        <w:rPr>
          <w:sz w:val="16"/>
        </w:rPr>
        <w:t xml:space="preserve">. In addition, </w:t>
      </w:r>
      <w:r w:rsidRPr="007B71DA">
        <w:rPr>
          <w:highlight w:val="cyan"/>
          <w:u w:val="single"/>
        </w:rPr>
        <w:t>socioeconomic disparities</w:t>
      </w:r>
      <w:r w:rsidRPr="004844AD">
        <w:rPr>
          <w:u w:val="single"/>
        </w:rPr>
        <w:t xml:space="preserve"> between Blacks and whites make it more difficult for Blacks to access resources once they are in the criminal justice system</w:t>
      </w:r>
      <w:r w:rsidRPr="004844AD">
        <w:rPr>
          <w:sz w:val="16"/>
        </w:rPr>
        <w:t xml:space="preserve">, </w:t>
      </w:r>
      <w:r w:rsidRPr="007B71DA">
        <w:rPr>
          <w:highlight w:val="cyan"/>
          <w:u w:val="single"/>
        </w:rPr>
        <w:t xml:space="preserve">making them </w:t>
      </w:r>
      <w:r w:rsidRPr="007B71DA">
        <w:rPr>
          <w:b/>
          <w:bCs/>
          <w:highlight w:val="cyan"/>
          <w:u w:val="single"/>
        </w:rPr>
        <w:t>susceptible to recidivism</w:t>
      </w:r>
      <w:r w:rsidRPr="004844AD">
        <w:rPr>
          <w:sz w:val="16"/>
        </w:rPr>
        <w:t xml:space="preserve">. Typically, </w:t>
      </w:r>
      <w:r w:rsidRPr="004844AD">
        <w:rPr>
          <w:u w:val="single"/>
        </w:rPr>
        <w:t>offenders return to their neighborhoods with little to no money</w:t>
      </w:r>
      <w:r w:rsidRPr="004844AD">
        <w:rPr>
          <w:sz w:val="16"/>
        </w:rPr>
        <w:t xml:space="preserve">, the clothes on their back, and no employment. </w:t>
      </w:r>
      <w:r w:rsidRPr="007B71DA">
        <w:rPr>
          <w:highlight w:val="cyan"/>
          <w:u w:val="single"/>
        </w:rPr>
        <w:t>When they are returning to</w:t>
      </w:r>
      <w:r w:rsidRPr="004844AD">
        <w:rPr>
          <w:u w:val="single"/>
        </w:rPr>
        <w:t xml:space="preserve"> a </w:t>
      </w:r>
      <w:r w:rsidRPr="007B71DA">
        <w:rPr>
          <w:highlight w:val="cyan"/>
          <w:u w:val="single"/>
        </w:rPr>
        <w:t>neighborhood that has</w:t>
      </w:r>
      <w:r w:rsidRPr="004844AD">
        <w:rPr>
          <w:u w:val="single"/>
        </w:rPr>
        <w:t xml:space="preserve"> those </w:t>
      </w:r>
      <w:r w:rsidRPr="007B71DA">
        <w:rPr>
          <w:highlight w:val="cyan"/>
          <w:u w:val="single"/>
        </w:rPr>
        <w:t>same characteristics</w:t>
      </w:r>
      <w:r w:rsidRPr="004844AD">
        <w:rPr>
          <w:sz w:val="16"/>
        </w:rPr>
        <w:t xml:space="preserve"> (high unemployment, poverty, etc.), </w:t>
      </w:r>
      <w:r w:rsidRPr="007B71DA">
        <w:rPr>
          <w:highlight w:val="cyan"/>
          <w:u w:val="single"/>
        </w:rPr>
        <w:t>there is</w:t>
      </w:r>
      <w:r w:rsidRPr="004844AD">
        <w:rPr>
          <w:u w:val="single"/>
        </w:rPr>
        <w:t xml:space="preserve"> a </w:t>
      </w:r>
      <w:r w:rsidRPr="007B71DA">
        <w:rPr>
          <w:b/>
          <w:bCs/>
          <w:highlight w:val="cyan"/>
          <w:u w:val="single"/>
        </w:rPr>
        <w:t>considerable</w:t>
      </w:r>
      <w:r w:rsidRPr="007B71DA">
        <w:rPr>
          <w:b/>
          <w:bCs/>
          <w:u w:val="single"/>
        </w:rPr>
        <w:t xml:space="preserve"> </w:t>
      </w:r>
      <w:r w:rsidRPr="007B71DA">
        <w:rPr>
          <w:b/>
          <w:bCs/>
          <w:highlight w:val="cyan"/>
          <w:u w:val="single"/>
        </w:rPr>
        <w:t>likelihood</w:t>
      </w:r>
      <w:r w:rsidRPr="007B71DA">
        <w:rPr>
          <w:highlight w:val="cyan"/>
          <w:u w:val="single"/>
        </w:rPr>
        <w:t xml:space="preserve"> of reoffending</w:t>
      </w:r>
      <w:r w:rsidRPr="004844AD">
        <w:rPr>
          <w:sz w:val="16"/>
        </w:rPr>
        <w:t xml:space="preserve"> (</w:t>
      </w:r>
      <w:proofErr w:type="spellStart"/>
      <w:r w:rsidRPr="004844AD">
        <w:rPr>
          <w:sz w:val="16"/>
        </w:rPr>
        <w:t>Stahler</w:t>
      </w:r>
      <w:proofErr w:type="spellEnd"/>
      <w:r w:rsidRPr="004844AD">
        <w:rPr>
          <w:sz w:val="16"/>
        </w:rPr>
        <w:t xml:space="preserve"> et al., 2013). Overall, </w:t>
      </w:r>
      <w:r w:rsidRPr="004844AD">
        <w:rPr>
          <w:u w:val="single"/>
        </w:rPr>
        <w:t xml:space="preserve">many </w:t>
      </w:r>
      <w:r w:rsidRPr="007B71DA">
        <w:rPr>
          <w:highlight w:val="cyan"/>
          <w:u w:val="single"/>
        </w:rPr>
        <w:t>studies show</w:t>
      </w:r>
      <w:r w:rsidRPr="004844AD">
        <w:rPr>
          <w:u w:val="single"/>
        </w:rPr>
        <w:t xml:space="preserve"> a </w:t>
      </w:r>
      <w:r w:rsidRPr="007B71DA">
        <w:rPr>
          <w:b/>
          <w:bCs/>
          <w:highlight w:val="cyan"/>
          <w:u w:val="single"/>
        </w:rPr>
        <w:t>significant relationship</w:t>
      </w:r>
      <w:r w:rsidRPr="004844AD">
        <w:rPr>
          <w:u w:val="single"/>
        </w:rPr>
        <w:t xml:space="preserve"> </w:t>
      </w:r>
      <w:r w:rsidRPr="007B71DA">
        <w:rPr>
          <w:highlight w:val="cyan"/>
          <w:u w:val="single"/>
        </w:rPr>
        <w:t>between</w:t>
      </w:r>
      <w:r w:rsidRPr="004844AD">
        <w:rPr>
          <w:u w:val="single"/>
        </w:rPr>
        <w:t xml:space="preserve"> mass </w:t>
      </w:r>
      <w:r w:rsidRPr="007B71DA">
        <w:rPr>
          <w:highlight w:val="cyan"/>
          <w:u w:val="single"/>
        </w:rPr>
        <w:t>incarceration and neighborhood environment</w:t>
      </w:r>
      <w:r w:rsidRPr="004844AD">
        <w:rPr>
          <w:u w:val="single"/>
        </w:rPr>
        <w:t>.</w:t>
      </w:r>
    </w:p>
    <w:p w14:paraId="2B472E97" w14:textId="77777777" w:rsidR="006B1920" w:rsidRDefault="006B1920" w:rsidP="006B1920">
      <w:pPr>
        <w:pStyle w:val="Analytic"/>
      </w:pPr>
      <w:r>
        <w:t xml:space="preserve">2) Unemployment – former felons are </w:t>
      </w:r>
      <w:r>
        <w:rPr>
          <w:u w:val="single"/>
        </w:rPr>
        <w:t>locked out</w:t>
      </w:r>
      <w:r>
        <w:t xml:space="preserve"> of the labor market because of a </w:t>
      </w:r>
      <w:r>
        <w:rPr>
          <w:u w:val="single"/>
        </w:rPr>
        <w:t>lack</w:t>
      </w:r>
      <w:r>
        <w:t xml:space="preserve"> of vocational skills. It’s the </w:t>
      </w:r>
      <w:r>
        <w:rPr>
          <w:u w:val="single"/>
        </w:rPr>
        <w:t>single biggest factor</w:t>
      </w:r>
      <w:r>
        <w:t xml:space="preserve"> that drives recidivism – that’s 1NC </w:t>
      </w:r>
      <w:proofErr w:type="spellStart"/>
      <w:r>
        <w:t>Tegeng</w:t>
      </w:r>
      <w:proofErr w:type="spellEnd"/>
      <w:r>
        <w:t>.</w:t>
      </w:r>
    </w:p>
    <w:p w14:paraId="64D32A66" w14:textId="77777777" w:rsidR="006B1920" w:rsidRPr="007B71DA" w:rsidRDefault="006B1920" w:rsidP="006B1920">
      <w:pPr>
        <w:pStyle w:val="Analytic"/>
      </w:pPr>
      <w:r>
        <w:t xml:space="preserve">3) Education, drug abuse, family support, rehabilitative programs in prison, etc. all matter </w:t>
      </w:r>
      <w:r>
        <w:rPr>
          <w:u w:val="single"/>
        </w:rPr>
        <w:t>far more</w:t>
      </w:r>
      <w:r>
        <w:t xml:space="preserve">. </w:t>
      </w:r>
    </w:p>
    <w:p w14:paraId="03BFB255" w14:textId="77777777" w:rsidR="00AD4349" w:rsidRDefault="00AD4349"/>
    <w:sectPr w:rsidR="00AD4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49"/>
    <w:rsid w:val="00035BCF"/>
    <w:rsid w:val="006B1920"/>
    <w:rsid w:val="006B7B2F"/>
    <w:rsid w:val="00814EB9"/>
    <w:rsid w:val="00AD4349"/>
    <w:rsid w:val="00B22535"/>
    <w:rsid w:val="00E54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3025E5"/>
  <w15:chartTrackingRefBased/>
  <w15:docId w15:val="{DDB76FB0-1912-5F42-9A2B-8DD07D3B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34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D43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D43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43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Debate Text,No Spacing11,Read stuff,No Spacing2,No Spacing11111,Tag1,TAG, Ch,t,Ch1,T,Heading 2 Char1 Char Char,No Spacing211,No Spacing12,No Spacing2111,ta"/>
    <w:basedOn w:val="Normal"/>
    <w:next w:val="Normal"/>
    <w:link w:val="Heading4Char"/>
    <w:uiPriority w:val="9"/>
    <w:unhideWhenUsed/>
    <w:qFormat/>
    <w:rsid w:val="00AD43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434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Debate Text Char,No Spacing11 Char,Read stuff Char,No Spacing2 Char,No Spacing11111 Char,Tag1 Char,TAG Char"/>
    <w:basedOn w:val="DefaultParagraphFont"/>
    <w:link w:val="Heading4"/>
    <w:uiPriority w:val="9"/>
    <w:rsid w:val="00AD43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43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D4349"/>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
    <w:basedOn w:val="DefaultParagraphFont"/>
    <w:link w:val="Card"/>
    <w:uiPriority w:val="99"/>
    <w:unhideWhenUsed/>
    <w:rsid w:val="00AD4349"/>
  </w:style>
  <w:style w:type="paragraph" w:customStyle="1" w:styleId="Card">
    <w:name w:val="Card"/>
    <w:aliases w:val="card,Medium Grid 21,Tags,No Spacing31,No Spacing22,No Spacing111,No Spacing3,tag,Tag and Cite,nonunderlined,No Spacing1111,tags,Very Small Text,No Spacing111112,No Spacing41,No Spacing111111,No Spacing1,Dont use,Note Level 2,No Spacing1121"/>
    <w:basedOn w:val="Heading1"/>
    <w:link w:val="Hyperlink"/>
    <w:autoRedefine/>
    <w:uiPriority w:val="99"/>
    <w:qFormat/>
    <w:rsid w:val="00AD4349"/>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AD434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D4349"/>
    <w:rPr>
      <w:rFonts w:asciiTheme="majorHAnsi" w:eastAsiaTheme="majorEastAsia" w:hAnsiTheme="majorHAnsi" w:cstheme="majorBidi"/>
      <w:color w:val="2F5496" w:themeColor="accent1" w:themeShade="BF"/>
      <w:sz w:val="26"/>
      <w:szCs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D4349"/>
    <w:rPr>
      <w:rFonts w:ascii="Calibri" w:hAnsi="Calibri"/>
      <w:b/>
      <w:iCs/>
      <w:sz w:val="22"/>
      <w:u w:val="single"/>
    </w:rPr>
  </w:style>
  <w:style w:type="paragraph" w:customStyle="1" w:styleId="textbold">
    <w:name w:val="text bold"/>
    <w:basedOn w:val="Normal"/>
    <w:link w:val="Emphasis"/>
    <w:uiPriority w:val="20"/>
    <w:qFormat/>
    <w:rsid w:val="00AD4349"/>
    <w:pPr>
      <w:widowControl w:val="0"/>
      <w:ind w:left="720"/>
      <w:jc w:val="both"/>
    </w:pPr>
    <w:rPr>
      <w:rFonts w:eastAsiaTheme="minorHAnsi"/>
      <w:b/>
      <w:iCs/>
      <w:u w:val="single"/>
    </w:rPr>
  </w:style>
  <w:style w:type="paragraph" w:customStyle="1" w:styleId="Analytic">
    <w:name w:val="Analytic"/>
    <w:link w:val="AnalyticChar"/>
    <w:qFormat/>
    <w:rsid w:val="006B1920"/>
    <w:pPr>
      <w:spacing w:after="160" w:line="259" w:lineRule="auto"/>
    </w:pPr>
    <w:rPr>
      <w:rFonts w:ascii="Calibri" w:hAnsi="Calibri"/>
      <w:b/>
      <w:sz w:val="26"/>
      <w:szCs w:val="22"/>
    </w:rPr>
  </w:style>
  <w:style w:type="character" w:customStyle="1" w:styleId="AnalyticChar">
    <w:name w:val="Analytic Char"/>
    <w:basedOn w:val="DefaultParagraphFont"/>
    <w:link w:val="Analytic"/>
    <w:rsid w:val="006B1920"/>
    <w:rPr>
      <w:rFonts w:ascii="Calibri" w:hAnsi="Calibri"/>
      <w:b/>
      <w:sz w:val="26"/>
      <w:szCs w:val="22"/>
    </w:rPr>
  </w:style>
  <w:style w:type="paragraph" w:styleId="NoSpacing">
    <w:name w:val="No Spacing"/>
    <w:aliases w:val="Card Format,ClearFormatting,Clear,DDI Tag,Tag Title,Dont u,No Spacing311,No Spacing51,Note Level 21,No Spacing tnr,Hidden Block Title,No Spacing1111111"/>
    <w:basedOn w:val="Heading1"/>
    <w:autoRedefine/>
    <w:uiPriority w:val="1"/>
    <w:qFormat/>
    <w:rsid w:val="006B1920"/>
    <w:pPr>
      <w:keepNext w:val="0"/>
      <w:keepLines w:val="0"/>
      <w:spacing w:before="0" w:line="254" w:lineRule="auto"/>
      <w:outlineLvl w:val="9"/>
    </w:pPr>
    <w:rPr>
      <w:rFonts w:asciiTheme="minorHAnsi" w:eastAsiaTheme="minorEastAsia" w:hAnsiTheme="minorHAnsi"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library.fes.de/libalt/journals/swetsfulltext/18650602.pdf"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theme" Target="theme/theme1.xml"/><Relationship Id="rId7" Type="http://schemas.openxmlformats.org/officeDocument/2006/relationships/hyperlink" Target="https://www.un.org/pga/73/2018/10/25/report-of-the-international-court-of-justice/"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image" Target="media/image1.png"/><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themarshallproject.org/records/292-attica-correctional-facilit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hyperlink" Target="https://www.ilo.org/global/topics/forced-labour/policy-areas/statistics/lang--en/index.htm" TargetMode="Externa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incarceratedworkers.org/campaigns/prison-strike-2018"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hyperlink" Target="http://transatlantic.sais-jhu.edu/publications/books/Smarter%20Power/Chapter%204%20brimmer.pdf" TargetMode="External"/><Relationship Id="rId3" Type="http://schemas.openxmlformats.org/officeDocument/2006/relationships/webSettings" Target="web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fontTable" Target="fontTable.xml"/><Relationship Id="rId20" Type="http://schemas.openxmlformats.org/officeDocument/2006/relationships/hyperlink" Target="https://www.yalelawjournal.org/forum/there-is-no-such-thing-as-an-illegal-strike-reconceptualizing-the-strike-in-law-and-political-economy"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16507</Words>
  <Characters>94095</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2</cp:revision>
  <dcterms:created xsi:type="dcterms:W3CDTF">2021-12-02T22:12:00Z</dcterms:created>
  <dcterms:modified xsi:type="dcterms:W3CDTF">2021-12-02T22:12:00Z</dcterms:modified>
</cp:coreProperties>
</file>