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F1399" w14:textId="77777777" w:rsidR="00F40880" w:rsidRPr="00391EB9" w:rsidRDefault="00F40880" w:rsidP="00F40880">
      <w:bookmarkStart w:id="0" w:name="_Hlk75965343"/>
    </w:p>
    <w:p w14:paraId="230FA1D6" w14:textId="77777777" w:rsidR="00F40880" w:rsidRDefault="00F40880" w:rsidP="00F40880">
      <w:pPr>
        <w:pStyle w:val="Heading1"/>
      </w:pPr>
      <w:r>
        <w:lastRenderedPageBreak/>
        <w:t>1NC</w:t>
      </w:r>
    </w:p>
    <w:p w14:paraId="29C04CA2" w14:textId="77777777" w:rsidR="00F40880" w:rsidRDefault="00F40880" w:rsidP="00F40880">
      <w:pPr>
        <w:pStyle w:val="Heading2"/>
      </w:pPr>
      <w:r>
        <w:lastRenderedPageBreak/>
        <w:t>1</w:t>
      </w:r>
    </w:p>
    <w:p w14:paraId="5148BE0A" w14:textId="77777777" w:rsidR="00F40880" w:rsidRPr="004916D0" w:rsidRDefault="00F40880" w:rsidP="00F40880">
      <w:pPr>
        <w:pStyle w:val="Heading4"/>
        <w:rPr>
          <w:rFonts w:asciiTheme="minorHAnsi" w:hAnsiTheme="minorHAnsi" w:cstheme="minorHAnsi"/>
        </w:rPr>
      </w:pPr>
      <w:r>
        <w:rPr>
          <w:rFonts w:cs="Calibri"/>
        </w:rPr>
        <w:t>The s</w:t>
      </w:r>
      <w:r w:rsidRPr="0008596A">
        <w:rPr>
          <w:rFonts w:cs="Calibri"/>
        </w:rPr>
        <w:t>tandard is maximizing expected well-being:</w:t>
      </w:r>
      <w:r>
        <w:rPr>
          <w:rFonts w:cs="Calibri"/>
        </w:rPr>
        <w:t xml:space="preserve"> (Hedonistic Util)</w:t>
      </w:r>
    </w:p>
    <w:p w14:paraId="6EAF61A4" w14:textId="77777777" w:rsidR="00F40880" w:rsidRPr="00475F3B" w:rsidRDefault="00F40880" w:rsidP="00F40880">
      <w:pPr>
        <w:pStyle w:val="ListParagraph"/>
        <w:keepNext/>
        <w:keepLines/>
        <w:numPr>
          <w:ilvl w:val="0"/>
          <w:numId w:val="15"/>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Pleasure and pain are intrinsically valuable</w:t>
      </w:r>
    </w:p>
    <w:p w14:paraId="5941D2E1" w14:textId="77777777" w:rsidR="00F40880" w:rsidRPr="00475F3B" w:rsidRDefault="00F40880" w:rsidP="00F40880">
      <w:pPr>
        <w:rPr>
          <w:color w:val="000000" w:themeColor="text1"/>
        </w:rPr>
      </w:pPr>
      <w:r w:rsidRPr="00475F3B">
        <w:rPr>
          <w:b/>
          <w:color w:val="000000" w:themeColor="text1"/>
          <w:sz w:val="26"/>
        </w:rPr>
        <w:t>Moen 16</w:t>
      </w:r>
      <w:r w:rsidRPr="00475F3B">
        <w:rPr>
          <w:color w:val="000000" w:themeColor="text1"/>
        </w:rPr>
        <w:t xml:space="preserve"> [Ole Martin Moen, Research Fellow in Philosophy at University of Oslo “An Argument for Hedonism” Journal of Value Inquiry (Springer), 50 (2) 2016: 267–281] SJDI</w:t>
      </w:r>
    </w:p>
    <w:p w14:paraId="4D43D6C8" w14:textId="77777777" w:rsidR="00F40880" w:rsidRPr="00475F3B" w:rsidRDefault="00F40880" w:rsidP="00F40880">
      <w:pPr>
        <w:rPr>
          <w:color w:val="000000" w:themeColor="text1"/>
        </w:rPr>
      </w:pPr>
      <w:r w:rsidRPr="00475F3B">
        <w:rPr>
          <w:color w:val="000000" w:themeColor="text1"/>
        </w:rPr>
        <w:t xml:space="preserve">Let us start by observing, empirically, that </w:t>
      </w:r>
      <w:r w:rsidRPr="00475F3B">
        <w:rPr>
          <w:rStyle w:val="StyleUnderline"/>
          <w:color w:val="000000" w:themeColor="text1"/>
        </w:rPr>
        <w:t xml:space="preserve">a widely shared judgment about intrinsic value and disvalue is that </w:t>
      </w:r>
      <w:r w:rsidRPr="00475F3B">
        <w:rPr>
          <w:rStyle w:val="StyleUnderline"/>
          <w:color w:val="000000" w:themeColor="text1"/>
          <w:highlight w:val="green"/>
        </w:rPr>
        <w:t>pleasure is intrinsically valuable and pain is intrinsically disvaluable</w:t>
      </w:r>
      <w:r w:rsidRPr="00475F3B">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475F3B">
        <w:rPr>
          <w:b/>
          <w:color w:val="000000" w:themeColor="text1"/>
          <w:u w:val="single"/>
        </w:rPr>
        <w:t>.</w:t>
      </w:r>
      <w:r w:rsidRPr="00475F3B">
        <w:rPr>
          <w:color w:val="000000" w:themeColor="text1"/>
        </w:rPr>
        <w:t xml:space="preserve"> This inclusion makes intuitive sense, moreover, for </w:t>
      </w:r>
      <w:r w:rsidRPr="00475F3B">
        <w:rPr>
          <w:rStyle w:val="StyleUnderline"/>
          <w:color w:val="000000" w:themeColor="text1"/>
          <w:highlight w:val="green"/>
        </w:rPr>
        <w:t>there is something undeniably good about</w:t>
      </w:r>
      <w:r w:rsidRPr="00475F3B">
        <w:rPr>
          <w:rStyle w:val="StyleUnderline"/>
          <w:color w:val="000000" w:themeColor="text1"/>
        </w:rPr>
        <w:t xml:space="preserve"> the way </w:t>
      </w:r>
      <w:r w:rsidRPr="00475F3B">
        <w:rPr>
          <w:rStyle w:val="StyleUnderline"/>
          <w:color w:val="000000" w:themeColor="text1"/>
          <w:highlight w:val="green"/>
        </w:rPr>
        <w:t>pleasure</w:t>
      </w:r>
      <w:r w:rsidRPr="00475F3B">
        <w:rPr>
          <w:rStyle w:val="StyleUnderline"/>
          <w:color w:val="000000" w:themeColor="text1"/>
        </w:rPr>
        <w:t xml:space="preserve"> feels </w:t>
      </w:r>
      <w:r w:rsidRPr="00475F3B">
        <w:rPr>
          <w:rStyle w:val="StyleUnderline"/>
          <w:color w:val="000000" w:themeColor="text1"/>
          <w:highlight w:val="green"/>
        </w:rPr>
        <w:t>and something undeniably bad about</w:t>
      </w:r>
      <w:r w:rsidRPr="00475F3B">
        <w:rPr>
          <w:rStyle w:val="StyleUnderline"/>
          <w:color w:val="000000" w:themeColor="text1"/>
        </w:rPr>
        <w:t xml:space="preserve"> the way </w:t>
      </w:r>
      <w:r w:rsidRPr="00475F3B">
        <w:rPr>
          <w:rStyle w:val="StyleUnderline"/>
          <w:color w:val="000000" w:themeColor="text1"/>
          <w:highlight w:val="green"/>
        </w:rPr>
        <w:t>pain</w:t>
      </w:r>
      <w:r w:rsidRPr="00475F3B">
        <w:rPr>
          <w:rStyle w:val="StyleUnderline"/>
          <w:color w:val="000000" w:themeColor="text1"/>
        </w:rPr>
        <w:t xml:space="preserve"> feels, and neither the goodness of pleasure nor the badness of pain seems to be exhausted by the further effects that these experiences might have.</w:t>
      </w:r>
      <w:r w:rsidRPr="00475F3B">
        <w:rPr>
          <w:color w:val="000000" w:themeColor="text1"/>
        </w:rPr>
        <w:t xml:space="preserve"> “Pleasure” and “pain” are here understood inclusively, as encompassing anything hedonically positive and anything hedonically negative.2 </w:t>
      </w:r>
      <w:r w:rsidRPr="00475F3B">
        <w:rPr>
          <w:rStyle w:val="StyleUnderline"/>
          <w:color w:val="000000" w:themeColor="text1"/>
        </w:rPr>
        <w:t xml:space="preserve">The special </w:t>
      </w:r>
      <w:r w:rsidRPr="00475F3B">
        <w:rPr>
          <w:rStyle w:val="StyleUnderline"/>
          <w:color w:val="000000" w:themeColor="text1"/>
          <w:highlight w:val="green"/>
        </w:rPr>
        <w:t>value statuses of pleasure and pain are manifested in how we treat</w:t>
      </w:r>
      <w:r w:rsidRPr="00475F3B">
        <w:rPr>
          <w:rStyle w:val="StyleUnderline"/>
          <w:color w:val="000000" w:themeColor="text1"/>
        </w:rPr>
        <w:t xml:space="preserve"> these </w:t>
      </w:r>
      <w:r w:rsidRPr="00475F3B">
        <w:rPr>
          <w:rStyle w:val="StyleUnderline"/>
          <w:color w:val="000000" w:themeColor="text1"/>
          <w:highlight w:val="green"/>
        </w:rPr>
        <w:t>experiences in</w:t>
      </w:r>
      <w:r w:rsidRPr="00475F3B">
        <w:rPr>
          <w:rStyle w:val="StyleUnderline"/>
          <w:color w:val="000000" w:themeColor="text1"/>
        </w:rPr>
        <w:t xml:space="preserve"> our </w:t>
      </w:r>
      <w:r w:rsidRPr="00475F3B">
        <w:rPr>
          <w:rStyle w:val="StyleUnderline"/>
          <w:color w:val="000000" w:themeColor="text1"/>
          <w:highlight w:val="green"/>
        </w:rPr>
        <w:t>everyday reasoning</w:t>
      </w:r>
      <w:r w:rsidRPr="00475F3B">
        <w:rPr>
          <w:rStyle w:val="StyleUnderline"/>
          <w:color w:val="000000" w:themeColor="text1"/>
        </w:rPr>
        <w:t xml:space="preserve"> about values</w:t>
      </w:r>
      <w:r w:rsidRPr="00475F3B">
        <w:rPr>
          <w:b/>
          <w:color w:val="000000" w:themeColor="text1"/>
          <w:u w:val="single"/>
        </w:rPr>
        <w:t>.</w:t>
      </w:r>
      <w:r w:rsidRPr="00475F3B">
        <w:rPr>
          <w:color w:val="000000" w:themeColor="text1"/>
        </w:rPr>
        <w:t xml:space="preserve"> If you tell me that you are heading for the convenience store, </w:t>
      </w:r>
      <w:r w:rsidRPr="00475F3B">
        <w:rPr>
          <w:rStyle w:val="StyleUnderline"/>
          <w:color w:val="000000" w:themeColor="text1"/>
        </w:rPr>
        <w:t>I might ask: “What for?” This is a reasonable question, for when you go to the convenience store you usually do so</w:t>
      </w:r>
      <w:r w:rsidRPr="00475F3B">
        <w:rPr>
          <w:color w:val="000000" w:themeColor="text1"/>
        </w:rPr>
        <w:t xml:space="preserve">, not merely for the sake of going to the convenience store, but </w:t>
      </w:r>
      <w:r w:rsidRPr="00475F3B">
        <w:rPr>
          <w:rStyle w:val="StyleUnderline"/>
          <w:color w:val="000000" w:themeColor="text1"/>
        </w:rPr>
        <w:t>for the sake of achieving something further that you deem to be valuable</w:t>
      </w:r>
      <w:r w:rsidRPr="00475F3B">
        <w:rPr>
          <w:b/>
          <w:color w:val="000000" w:themeColor="text1"/>
          <w:u w:val="single"/>
        </w:rPr>
        <w:t>.</w:t>
      </w:r>
      <w:r w:rsidRPr="00475F3B">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75F3B">
        <w:rPr>
          <w:rStyle w:val="StyleUnderline"/>
          <w:color w:val="000000" w:themeColor="text1"/>
        </w:rPr>
        <w:t xml:space="preserve">If I then proceed by asking “But what is the pleasure of drinking the soda good for?” the discussion is likely to reach an awkward end. The reason is that the </w:t>
      </w:r>
      <w:r w:rsidRPr="00475F3B">
        <w:rPr>
          <w:rStyle w:val="StyleUnderline"/>
          <w:color w:val="000000" w:themeColor="text1"/>
          <w:highlight w:val="green"/>
        </w:rPr>
        <w:t>pleasure is not good for anything further</w:t>
      </w:r>
      <w:r w:rsidRPr="00475F3B">
        <w:rPr>
          <w:rStyle w:val="StyleUnderline"/>
          <w:color w:val="000000" w:themeColor="text1"/>
        </w:rPr>
        <w:t>; it is simply that for which going to the convenience store and buying the soda is good.</w:t>
      </w:r>
      <w:r w:rsidRPr="00475F3B">
        <w:rPr>
          <w:color w:val="000000" w:themeColor="text1"/>
        </w:rPr>
        <w:t>3 As Aristotle observes</w:t>
      </w:r>
      <w:r w:rsidRPr="00475F3B">
        <w:rPr>
          <w:b/>
          <w:color w:val="000000" w:themeColor="text1"/>
          <w:u w:val="single"/>
        </w:rPr>
        <w:t xml:space="preserve">: </w:t>
      </w:r>
      <w:r w:rsidRPr="00475F3B">
        <w:rPr>
          <w:rStyle w:val="StyleUnderline"/>
          <w:color w:val="000000" w:themeColor="text1"/>
        </w:rPr>
        <w:t>“We never ask [a man] what his end is in being pleased, because we assume that pleasure is choice worthy in itself.”</w:t>
      </w:r>
      <w:r w:rsidRPr="00475F3B">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E9396B7" w14:textId="77777777" w:rsidR="00F40880" w:rsidRPr="00793750" w:rsidRDefault="00F40880" w:rsidP="00F40880">
      <w:pPr>
        <w:pStyle w:val="Heading4"/>
        <w:tabs>
          <w:tab w:val="left" w:pos="2250"/>
        </w:tabs>
        <w:spacing w:line="276" w:lineRule="auto"/>
        <w:rPr>
          <w:rFonts w:cs="Calibri"/>
        </w:rPr>
      </w:pPr>
      <w:r>
        <w:rPr>
          <w:rFonts w:cs="Calibri"/>
        </w:rPr>
        <w:lastRenderedPageBreak/>
        <w:t>2</w:t>
      </w:r>
      <w:r w:rsidRPr="004D3217">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3F09BF13" w14:textId="77777777" w:rsidR="00F40880" w:rsidRPr="004D3217" w:rsidRDefault="00F40880" w:rsidP="00F40880">
      <w:pPr>
        <w:pStyle w:val="Heading4"/>
        <w:rPr>
          <w:rFonts w:cs="Calibri"/>
        </w:rPr>
      </w:pPr>
      <w:r>
        <w:rPr>
          <w:rFonts w:cs="Calibri"/>
        </w:rPr>
        <w:t>3</w:t>
      </w:r>
      <w:r w:rsidRPr="004D3217">
        <w:rPr>
          <w:rFonts w:cs="Calibri"/>
        </w:rPr>
        <w:t>] Actor specificity:</w:t>
      </w:r>
    </w:p>
    <w:p w14:paraId="73F41883" w14:textId="77777777" w:rsidR="00F40880" w:rsidRDefault="00F40880" w:rsidP="00F40880">
      <w:pPr>
        <w:pStyle w:val="Heading4"/>
        <w:rPr>
          <w:rFonts w:cs="Calibri"/>
        </w:rPr>
      </w:pPr>
      <w:r>
        <w:rPr>
          <w:rFonts w:cs="Calibri"/>
        </w:rPr>
        <w:t>---</w:t>
      </w:r>
      <w:r w:rsidRPr="004D3217">
        <w:rPr>
          <w:rFonts w:cs="Calibri"/>
        </w:rPr>
        <w:t xml:space="preserve">A] Aggregation – every policy benefits some and harms others, </w:t>
      </w:r>
      <w:r>
        <w:rPr>
          <w:rFonts w:cs="Calibri"/>
        </w:rPr>
        <w:t>so</w:t>
      </w:r>
      <w:r w:rsidRPr="004D3217">
        <w:rPr>
          <w:rFonts w:cs="Calibri"/>
        </w:rPr>
        <w:t xml:space="preserve"> side constraints freeze action.</w:t>
      </w:r>
    </w:p>
    <w:p w14:paraId="765D46E8" w14:textId="77777777" w:rsidR="00F40880" w:rsidRDefault="00F40880" w:rsidP="00F40880">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73763315" w14:textId="77777777" w:rsidR="00F40880" w:rsidRPr="00733BA6" w:rsidRDefault="00F40880" w:rsidP="00F40880">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18928FC3" w14:textId="77777777" w:rsidR="00F40880" w:rsidRDefault="00F40880" w:rsidP="00F40880">
      <w:pPr>
        <w:pStyle w:val="Heading4"/>
        <w:rPr>
          <w:rFonts w:cs="Calibri"/>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49A1EB4E" w14:textId="77777777" w:rsidR="00F40880" w:rsidRPr="00666FC8" w:rsidRDefault="00F40880" w:rsidP="00F40880">
      <w:pPr>
        <w:pStyle w:val="Heading4"/>
        <w:rPr>
          <w:rFonts w:cs="Calibri"/>
        </w:rPr>
      </w:pPr>
      <w:r>
        <w:rPr>
          <w:rFonts w:cs="Calibri"/>
        </w:rPr>
        <w:t>4</w:t>
      </w:r>
      <w:r w:rsidRPr="003677F5">
        <w:rPr>
          <w:rFonts w:cs="Calibri"/>
        </w:rPr>
        <w:t xml:space="preserve">] </w:t>
      </w:r>
      <w:r w:rsidRPr="00666FC8">
        <w:rPr>
          <w:rFonts w:cs="Calibri"/>
        </w:rPr>
        <w:t>Extinction comes first under any framework</w:t>
      </w:r>
    </w:p>
    <w:p w14:paraId="63CCE367" w14:textId="77777777" w:rsidR="00F40880" w:rsidRPr="00666FC8" w:rsidRDefault="00F40880" w:rsidP="00F40880">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463CDEFA" w14:textId="77777777" w:rsidR="00F40880" w:rsidRDefault="00F40880" w:rsidP="00F40880">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high quality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w:t>
      </w:r>
      <w:r w:rsidRPr="00CE4B75">
        <w:rPr>
          <w:rStyle w:val="StyleUnderline"/>
          <w:rFonts w:cs="Times New Roman"/>
          <w:highlight w:val="green"/>
        </w:rPr>
        <w:lastRenderedPageBreak/>
        <w:t>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We should also take into account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r w:rsidRPr="00CA7505">
        <w:rPr>
          <w:rStyle w:val="StyleUnderline"/>
          <w:rFonts w:cs="Times New Roman"/>
        </w:rPr>
        <w:t xml:space="preserve">pretty </w:t>
      </w:r>
      <w:r w:rsidRPr="00CE4B75">
        <w:rPr>
          <w:rStyle w:val="StyleUnderline"/>
          <w:rFonts w:cs="Times New Roman"/>
          <w:highlight w:val="green"/>
        </w:rPr>
        <w:t xml:space="preserve">strong reason, from </w:t>
      </w:r>
      <w:r w:rsidRPr="00CA7505">
        <w:rPr>
          <w:rStyle w:val="StyleUnderline"/>
          <w:rFonts w:cs="Times New Roman"/>
        </w:rPr>
        <w:lastRenderedPageBreak/>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seem to be fairly implausible views.</w:t>
      </w:r>
      <w:r w:rsidRPr="00CA7505">
        <w:rPr>
          <w:rFonts w:cs="Times New Roman"/>
        </w:rPr>
        <w:t xml:space="preserve"> And </w:t>
      </w:r>
      <w:r w:rsidRPr="00CA7505">
        <w:rPr>
          <w:rStyle w:val="StyleUnderline"/>
          <w:rFonts w:cs="Times New Roman"/>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284300A0" w14:textId="77777777" w:rsidR="00F40880" w:rsidRPr="003677F5" w:rsidRDefault="00F40880" w:rsidP="00F40880">
      <w:pPr>
        <w:pStyle w:val="Heading4"/>
        <w:rPr>
          <w:rFonts w:cs="Calibri"/>
        </w:rPr>
      </w:pPr>
      <w:r>
        <w:rPr>
          <w:rFonts w:cs="Calibri"/>
        </w:rPr>
        <w:lastRenderedPageBreak/>
        <w:t xml:space="preserve">5] </w:t>
      </w:r>
      <w:r w:rsidRPr="003677F5">
        <w:rPr>
          <w:rFonts w:cs="Calibri"/>
        </w:rPr>
        <w:t xml:space="preserve">Use epistemic modesty – that’s multiplying the probability of a framework being true by its general contention impact – </w:t>
      </w:r>
    </w:p>
    <w:p w14:paraId="2D7BD1DE" w14:textId="77777777" w:rsidR="00F40880" w:rsidRPr="003677F5" w:rsidRDefault="00F40880" w:rsidP="00F40880">
      <w:pPr>
        <w:pStyle w:val="Heading4"/>
        <w:rPr>
          <w:rFonts w:cs="Calibri"/>
        </w:rPr>
      </w:pPr>
      <w:r w:rsidRPr="003677F5">
        <w:rPr>
          <w:rFonts w:cs="Calibri"/>
        </w:rPr>
        <w:t xml:space="preserve">---A] It maximizes the probability of achieving net most moral value—beating a framework acts as mitigation to their impacts but the strength of that mitigation is contingent </w:t>
      </w:r>
    </w:p>
    <w:p w14:paraId="022F0007" w14:textId="77777777" w:rsidR="00F40880" w:rsidRPr="003677F5" w:rsidRDefault="00F40880" w:rsidP="00F40880">
      <w:pPr>
        <w:pStyle w:val="Heading4"/>
        <w:rPr>
          <w:rFonts w:cs="Calibri"/>
        </w:rPr>
      </w:pPr>
      <w:r w:rsidRPr="003677F5">
        <w:rPr>
          <w:rFonts w:cs="Calibri"/>
        </w:rPr>
        <w:t xml:space="preserve">---B] EC is too high a burden—thousands of years of philosophy can’t be resolved in 40 minutes. </w:t>
      </w:r>
    </w:p>
    <w:p w14:paraId="6020BFDE" w14:textId="77777777" w:rsidR="00F40880" w:rsidRPr="003677F5" w:rsidRDefault="00F40880" w:rsidP="00F40880">
      <w:pPr>
        <w:pStyle w:val="Heading4"/>
        <w:rPr>
          <w:rFonts w:cs="Calibri"/>
        </w:rPr>
      </w:pPr>
      <w:r>
        <w:rPr>
          <w:rFonts w:cs="Calibri"/>
        </w:rPr>
        <w:t>6</w:t>
      </w:r>
      <w:r w:rsidRPr="003677F5">
        <w:rPr>
          <w:rFonts w:cs="Calibri"/>
        </w:rPr>
        <w:t xml:space="preserve">] Reject calc indicts – </w:t>
      </w:r>
    </w:p>
    <w:p w14:paraId="636D91BF" w14:textId="77777777" w:rsidR="00F40880" w:rsidRPr="003677F5" w:rsidRDefault="00F40880" w:rsidP="00F40880">
      <w:pPr>
        <w:pStyle w:val="Heading4"/>
        <w:rPr>
          <w:rFonts w:cs="Calibri"/>
        </w:rPr>
      </w:pPr>
      <w:r w:rsidRPr="003677F5">
        <w:rPr>
          <w:rFonts w:cs="Calibri"/>
        </w:rPr>
        <w:t>---A] Empirically denied—both individuals and policymakers carry out effective cost-benefit analysis which means even if decisions aren’t always perfect it’s still better than not acting at all</w:t>
      </w:r>
    </w:p>
    <w:p w14:paraId="7D7D4505" w14:textId="77777777" w:rsidR="00F40880" w:rsidRDefault="00F40880" w:rsidP="00F40880">
      <w:pPr>
        <w:pStyle w:val="Heading4"/>
        <w:rPr>
          <w:rFonts w:cs="Calibri"/>
        </w:rPr>
      </w:pPr>
      <w:r w:rsidRPr="003677F5">
        <w:rPr>
          <w:rFonts w:cs="Calibri"/>
        </w:rPr>
        <w:t>---B] Theory—they’re functionally NIBs that everyone knows are silly but skew the aff and move the debate away from the topic and actual philosophical debate, killing valuable education</w:t>
      </w:r>
    </w:p>
    <w:p w14:paraId="49CDBB97" w14:textId="77777777" w:rsidR="00F40880" w:rsidRPr="00475F3B" w:rsidRDefault="00F40880" w:rsidP="00F40880">
      <w:pPr>
        <w:pStyle w:val="Heading4"/>
        <w:rPr>
          <w:rFonts w:cs="Calibri"/>
        </w:rPr>
      </w:pPr>
      <w:r>
        <w:t xml:space="preserve">7] </w:t>
      </w:r>
      <w:r w:rsidRPr="00475F3B">
        <w:rPr>
          <w:rFonts w:cs="Calibri"/>
        </w:rPr>
        <w:t>Permissibility and presumption negate:</w:t>
      </w:r>
    </w:p>
    <w:p w14:paraId="74A2638C" w14:textId="77777777" w:rsidR="00F40880" w:rsidRPr="00475F3B" w:rsidRDefault="00F40880" w:rsidP="00F40880">
      <w:pPr>
        <w:pStyle w:val="Heading4"/>
        <w:numPr>
          <w:ilvl w:val="1"/>
          <w:numId w:val="15"/>
        </w:numPr>
        <w:tabs>
          <w:tab w:val="num" w:pos="360"/>
        </w:tabs>
        <w:ind w:left="360" w:firstLine="0"/>
        <w:rPr>
          <w:rFonts w:cs="Calibri"/>
        </w:rPr>
      </w:pPr>
      <w:r w:rsidRPr="00475F3B">
        <w:rPr>
          <w:rFonts w:cs="Calibri"/>
        </w:rPr>
        <w:t>We presume statements false absent an active reason to think otherwise – proven by conspiracy theories</w:t>
      </w:r>
    </w:p>
    <w:p w14:paraId="14D1EDF2" w14:textId="77777777" w:rsidR="00F40880" w:rsidRPr="00475F3B" w:rsidRDefault="00F40880" w:rsidP="00F40880">
      <w:pPr>
        <w:pStyle w:val="Heading4"/>
        <w:numPr>
          <w:ilvl w:val="1"/>
          <w:numId w:val="15"/>
        </w:numPr>
        <w:tabs>
          <w:tab w:val="num" w:pos="360"/>
        </w:tabs>
        <w:ind w:left="360" w:firstLine="0"/>
        <w:rPr>
          <w:rFonts w:cs="Calibri"/>
        </w:rPr>
      </w:pPr>
      <w:r w:rsidRPr="00475F3B">
        <w:rPr>
          <w:rFonts w:cs="Calibri"/>
        </w:rPr>
        <w:t>Statements are more often false than true because any part can be false – this means you negate in the absence of offense</w:t>
      </w:r>
    </w:p>
    <w:p w14:paraId="54A20899" w14:textId="77777777" w:rsidR="00F40880" w:rsidRPr="00943089" w:rsidRDefault="00F40880" w:rsidP="00F40880"/>
    <w:p w14:paraId="6730AB73" w14:textId="77777777" w:rsidR="00F40880" w:rsidRDefault="00F40880" w:rsidP="00F40880"/>
    <w:p w14:paraId="512E3AC2" w14:textId="77777777" w:rsidR="00F40880" w:rsidRDefault="00F40880" w:rsidP="00F40880">
      <w:pPr>
        <w:pStyle w:val="Heading3"/>
      </w:pPr>
      <w:r>
        <w:lastRenderedPageBreak/>
        <w:t>Off</w:t>
      </w:r>
    </w:p>
    <w:p w14:paraId="75911876" w14:textId="77777777" w:rsidR="00F40880" w:rsidRDefault="00F40880" w:rsidP="00F40880">
      <w:pPr>
        <w:pStyle w:val="Heading2"/>
      </w:pPr>
      <w:r>
        <w:lastRenderedPageBreak/>
        <w:t>2</w:t>
      </w:r>
    </w:p>
    <w:p w14:paraId="5A646DF6" w14:textId="77777777" w:rsidR="00F40880" w:rsidRDefault="00F40880" w:rsidP="00F40880">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59DB6363" w14:textId="77777777" w:rsidR="00F40880" w:rsidRPr="00004468" w:rsidRDefault="00F40880" w:rsidP="00F40880">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5080B1D1" w14:textId="77777777" w:rsidR="00F40880" w:rsidRPr="00C01178" w:rsidRDefault="00F40880" w:rsidP="00F40880">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74328B7E" w14:textId="77777777" w:rsidR="00F40880" w:rsidRDefault="00F40880" w:rsidP="00F40880">
      <w:pPr>
        <w:pStyle w:val="Heading4"/>
      </w:pPr>
      <w:r>
        <w:t xml:space="preserve">Strikes </w:t>
      </w:r>
      <w:r>
        <w:rPr>
          <w:u w:val="single"/>
        </w:rPr>
        <w:t>hurt</w:t>
      </w:r>
      <w:r>
        <w:t xml:space="preserve"> the Economy – two warrants:</w:t>
      </w:r>
    </w:p>
    <w:p w14:paraId="521E688B" w14:textId="77777777" w:rsidR="00F40880" w:rsidRDefault="00F40880" w:rsidP="00F40880">
      <w:pPr>
        <w:pStyle w:val="Heading4"/>
      </w:pPr>
      <w:r>
        <w:t xml:space="preserve">1] They hurt critical </w:t>
      </w:r>
      <w:r>
        <w:rPr>
          <w:u w:val="single"/>
        </w:rPr>
        <w:t>core industries</w:t>
      </w:r>
      <w:r>
        <w:t xml:space="preserve"> that is necessary for economic growth</w:t>
      </w:r>
    </w:p>
    <w:p w14:paraId="739D7B6D" w14:textId="77777777" w:rsidR="00F40880" w:rsidRPr="00004468" w:rsidRDefault="00F40880" w:rsidP="00F40880">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7B950A1E" w14:textId="77777777" w:rsidR="00F40880" w:rsidRDefault="00F40880" w:rsidP="00F40880">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FB2151D" w14:textId="77777777" w:rsidR="00F40880" w:rsidRDefault="00F40880" w:rsidP="00F40880">
      <w:pPr>
        <w:pStyle w:val="Heading4"/>
      </w:pPr>
      <w:r>
        <w:t xml:space="preserve">2] Strikes create a stigmatization effect over labor and consumption that </w:t>
      </w:r>
      <w:r>
        <w:rPr>
          <w:u w:val="single"/>
        </w:rPr>
        <w:t>devastates</w:t>
      </w:r>
      <w:r>
        <w:t xml:space="preserve"> the Economy</w:t>
      </w:r>
    </w:p>
    <w:p w14:paraId="0DE0C8E3" w14:textId="77777777" w:rsidR="00F40880" w:rsidRPr="00004468" w:rsidRDefault="00F40880" w:rsidP="00F40880">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03876DA8" w14:textId="77777777" w:rsidR="00F40880" w:rsidRPr="00C01178" w:rsidRDefault="00F40880" w:rsidP="00F40880">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p>
    <w:p w14:paraId="7D867A8D" w14:textId="77777777" w:rsidR="00F40880" w:rsidRDefault="00F40880" w:rsidP="00F40880">
      <w:pPr>
        <w:pStyle w:val="Heading4"/>
      </w:pPr>
      <w:r>
        <w:lastRenderedPageBreak/>
        <w:t xml:space="preserve">Economic Collapse goes </w:t>
      </w:r>
      <w:r>
        <w:rPr>
          <w:u w:val="single"/>
        </w:rPr>
        <w:t>Nuclear</w:t>
      </w:r>
      <w:r>
        <w:t>.</w:t>
      </w:r>
    </w:p>
    <w:p w14:paraId="2B188017" w14:textId="77777777" w:rsidR="00F40880" w:rsidRPr="00CC4109" w:rsidRDefault="00F40880" w:rsidP="00F40880">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65F6B869" w14:textId="77777777" w:rsidR="00F40880" w:rsidRDefault="00F40880" w:rsidP="00F40880">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450D8DFA" w14:textId="77777777" w:rsidR="00F40880" w:rsidRPr="00EC75BB" w:rsidRDefault="00F40880" w:rsidP="00F40880">
      <w:pPr>
        <w:pStyle w:val="Heading4"/>
        <w:rPr>
          <w:rFonts w:cs="Calibri"/>
        </w:rPr>
      </w:pPr>
      <w:r w:rsidRPr="00EC75BB">
        <w:rPr>
          <w:rFonts w:cs="Calibri"/>
        </w:rPr>
        <w:t>Nuke war causes extinction – Ice Age, famines, and war won’t stay limited</w:t>
      </w:r>
    </w:p>
    <w:p w14:paraId="340C96FF" w14:textId="77777777" w:rsidR="00F40880" w:rsidRPr="00EC75BB" w:rsidRDefault="00F40880" w:rsidP="00F40880">
      <w:r w:rsidRPr="00EC75BB">
        <w:rPr>
          <w:rStyle w:val="StyleUnderline"/>
        </w:rPr>
        <w:t>Edwards 17</w:t>
      </w:r>
      <w:r w:rsidRPr="00EC75BB">
        <w:t xml:space="preserve"> [Paul N. Edwards, CISAC’s William J. Perry Fellow in International Security at Stanford’s Freeman Spogli Institute for International Studies. Being interviewed by EarthSky. How nuclear war would affect Earth’s climate. September 8, 2017. earthsky.org/human-</w:t>
      </w:r>
      <w:r w:rsidRPr="00EC75BB">
        <w:lastRenderedPageBreak/>
        <w:t>world/how-nuclear-war-would-affect-earths-climate] Note, we are only reading parts of the interview that are directly from Paul Edwards -- MMG</w:t>
      </w:r>
    </w:p>
    <w:p w14:paraId="6209930B" w14:textId="77777777" w:rsidR="00F40880" w:rsidRPr="00EC75BB" w:rsidRDefault="00F40880" w:rsidP="00F40880">
      <w:pPr>
        <w:rPr>
          <w:sz w:val="16"/>
        </w:rPr>
      </w:pPr>
      <w:r w:rsidRPr="00EC75BB">
        <w:rPr>
          <w:sz w:val="16"/>
        </w:rPr>
        <w:t>In the nuclear conversation, what are we not talking about that we should be?</w:t>
      </w:r>
    </w:p>
    <w:p w14:paraId="245B081B" w14:textId="77777777" w:rsidR="00F40880" w:rsidRPr="00AC0502" w:rsidRDefault="00F40880" w:rsidP="00F40880">
      <w:pPr>
        <w:rPr>
          <w:u w:val="single"/>
        </w:rPr>
      </w:pPr>
      <w:r w:rsidRPr="00EC75BB">
        <w:rPr>
          <w:rStyle w:val="StyleUnderline"/>
        </w:rPr>
        <w:t>We are not talking enough about the climatic effects of nuclear</w:t>
      </w:r>
      <w:r w:rsidRPr="00EC75BB">
        <w:rPr>
          <w:rStyle w:val="Emphasis"/>
          <w:szCs w:val="26"/>
        </w:rPr>
        <w:t xml:space="preserve"> war</w:t>
      </w:r>
      <w:r w:rsidRPr="00EC75BB">
        <w:rPr>
          <w:sz w:val="16"/>
          <w:szCs w:val="26"/>
        </w:rPr>
        <w:t xml:space="preserve">. The “nuclear winter” theory of the mid-1980s played a significant role in the arms reductions of that period. But with the collapse of the Soviet Union and the reduction of U.S. and Russian nuclear arsenals, </w:t>
      </w:r>
      <w:r w:rsidRPr="00EC75BB">
        <w:rPr>
          <w:rStyle w:val="StyleUnderline"/>
        </w:rPr>
        <w:t xml:space="preserve">this aspect of nuclear war has faded from view. That’s not good. In the mid-2000s, </w:t>
      </w:r>
      <w:r w:rsidRPr="00EC75BB">
        <w:rPr>
          <w:rStyle w:val="StyleUnderline"/>
          <w:highlight w:val="green"/>
        </w:rPr>
        <w:t>climate scientists</w:t>
      </w:r>
      <w:r w:rsidRPr="00EC75BB">
        <w:rPr>
          <w:sz w:val="16"/>
          <w:szCs w:val="26"/>
        </w:rPr>
        <w:t xml:space="preserve"> such as Alan Robock (Rutgers) </w:t>
      </w:r>
      <w:r w:rsidRPr="00EC75BB">
        <w:rPr>
          <w:rStyle w:val="StyleUnderline"/>
        </w:rPr>
        <w:t xml:space="preserve">took another look at nuclear winter theory. This time around, they </w:t>
      </w:r>
      <w:r w:rsidRPr="00EC75BB">
        <w:rPr>
          <w:rStyle w:val="StyleUnderline"/>
          <w:highlight w:val="green"/>
        </w:rPr>
        <w:t xml:space="preserve">used </w:t>
      </w:r>
      <w:r w:rsidRPr="00EC75BB">
        <w:rPr>
          <w:rStyle w:val="StyleUnderline"/>
        </w:rPr>
        <w:t>much-</w:t>
      </w:r>
      <w:r w:rsidRPr="00EC75BB">
        <w:rPr>
          <w:rStyle w:val="StyleUnderline"/>
          <w:highlight w:val="green"/>
        </w:rPr>
        <w:t>improved</w:t>
      </w:r>
      <w:r w:rsidRPr="00EC75BB">
        <w:rPr>
          <w:rStyle w:val="StyleUnderline"/>
        </w:rPr>
        <w:t xml:space="preserve"> and much more detailed climate </w:t>
      </w:r>
      <w:r w:rsidRPr="00EC75BB">
        <w:rPr>
          <w:rStyle w:val="StyleUnderline"/>
          <w:highlight w:val="green"/>
        </w:rPr>
        <w:t>models</w:t>
      </w:r>
      <w:r w:rsidRPr="00EC75BB">
        <w:rPr>
          <w:rStyle w:val="StyleUnderline"/>
        </w:rPr>
        <w:t xml:space="preserve"> than those available 20 years earlier</w:t>
      </w:r>
      <w:r w:rsidRPr="00EC75BB">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75BB">
        <w:rPr>
          <w:rStyle w:val="StyleUnderline"/>
        </w:rPr>
        <w:t xml:space="preserve">U.S.-Russia war currently seems unlikely, but if it were to occur, </w:t>
      </w:r>
      <w:r w:rsidRPr="00EC75BB">
        <w:rPr>
          <w:rStyle w:val="StyleUnderline"/>
          <w:highlight w:val="green"/>
        </w:rPr>
        <w:t>hundreds or</w:t>
      </w:r>
      <w:r w:rsidRPr="00EC75BB">
        <w:rPr>
          <w:rStyle w:val="StyleUnderline"/>
        </w:rPr>
        <w:t xml:space="preserve"> even </w:t>
      </w:r>
      <w:r w:rsidRPr="00EC75BB">
        <w:rPr>
          <w:rStyle w:val="StyleUnderline"/>
          <w:highlight w:val="green"/>
        </w:rPr>
        <w:t>thousands of</w:t>
      </w:r>
      <w:r w:rsidRPr="00EC75BB">
        <w:rPr>
          <w:rStyle w:val="StyleUnderline"/>
        </w:rPr>
        <w:t xml:space="preserve"> nuclear </w:t>
      </w:r>
      <w:r w:rsidRPr="00EC75BB">
        <w:rPr>
          <w:rStyle w:val="StyleUnderline"/>
          <w:highlight w:val="green"/>
        </w:rPr>
        <w:t>weapons might be launched</w:t>
      </w:r>
      <w:r w:rsidRPr="00EC75BB">
        <w:rPr>
          <w:rStyle w:val="StyleUnderline"/>
        </w:rPr>
        <w:t xml:space="preserve">. The climatic consequences would be catastrophic: global average </w:t>
      </w:r>
      <w:r w:rsidRPr="00EC75BB">
        <w:rPr>
          <w:rStyle w:val="StyleUnderline"/>
          <w:highlight w:val="green"/>
        </w:rPr>
        <w:t>temperatures would drop</w:t>
      </w:r>
      <w:r w:rsidRPr="00EC75BB">
        <w:rPr>
          <w:rStyle w:val="StyleUnderline"/>
        </w:rPr>
        <w:t xml:space="preserve"> as much as </w:t>
      </w:r>
      <w:r w:rsidRPr="00EC75BB">
        <w:rPr>
          <w:rStyle w:val="StyleUnderline"/>
          <w:highlight w:val="green"/>
        </w:rPr>
        <w:t>12 degrees</w:t>
      </w:r>
      <w:r w:rsidRPr="00EC75BB">
        <w:rPr>
          <w:rStyle w:val="StyleUnderline"/>
        </w:rPr>
        <w:t xml:space="preserve"> Fahrenheit (7 degrees Celsius) for up to several years — temperatures </w:t>
      </w:r>
      <w:r w:rsidRPr="00EC75BB">
        <w:rPr>
          <w:rStyle w:val="StyleUnderline"/>
          <w:highlight w:val="green"/>
        </w:rPr>
        <w:t xml:space="preserve">last seen during the </w:t>
      </w:r>
      <w:r w:rsidRPr="00EC75BB">
        <w:rPr>
          <w:rStyle w:val="StyleUnderline"/>
        </w:rPr>
        <w:t xml:space="preserve">great </w:t>
      </w:r>
      <w:r w:rsidRPr="00EC75BB">
        <w:rPr>
          <w:rStyle w:val="StyleUnderline"/>
          <w:highlight w:val="green"/>
        </w:rPr>
        <w:t>ice ages</w:t>
      </w:r>
      <w:r w:rsidRPr="00EC75BB">
        <w:rPr>
          <w:rStyle w:val="StyleUnderline"/>
        </w:rPr>
        <w:t xml:space="preserve">. Meanwhile, </w:t>
      </w:r>
      <w:r w:rsidRPr="00EC75BB">
        <w:rPr>
          <w:rStyle w:val="StyleUnderline"/>
          <w:highlight w:val="green"/>
        </w:rPr>
        <w:t>smoke</w:t>
      </w:r>
      <w:r w:rsidRPr="00EC75BB">
        <w:rPr>
          <w:rStyle w:val="StyleUnderline"/>
        </w:rPr>
        <w:t xml:space="preserve"> and dust circulating in the stratosphere </w:t>
      </w:r>
      <w:r w:rsidRPr="00EC75BB">
        <w:rPr>
          <w:rStyle w:val="StyleUnderline"/>
          <w:highlight w:val="green"/>
        </w:rPr>
        <w:t xml:space="preserve">would </w:t>
      </w:r>
      <w:r w:rsidRPr="00EC75BB">
        <w:rPr>
          <w:rStyle w:val="StyleUnderline"/>
        </w:rPr>
        <w:t xml:space="preserve">darken the atmosphere enough to </w:t>
      </w:r>
      <w:r w:rsidRPr="00EC75BB">
        <w:rPr>
          <w:rStyle w:val="StyleUnderline"/>
          <w:highlight w:val="green"/>
        </w:rPr>
        <w:t xml:space="preserve">inhibit photosynthesis, causing </w:t>
      </w:r>
      <w:r w:rsidRPr="00EC75BB">
        <w:rPr>
          <w:rStyle w:val="StyleUnderline"/>
        </w:rPr>
        <w:t xml:space="preserve">disastrous </w:t>
      </w:r>
      <w:r w:rsidRPr="00EC75BB">
        <w:rPr>
          <w:rStyle w:val="StyleUnderline"/>
          <w:highlight w:val="green"/>
        </w:rPr>
        <w:t>crop failures</w:t>
      </w:r>
      <w:r w:rsidRPr="00EC75BB">
        <w:rPr>
          <w:rStyle w:val="StyleUnderline"/>
        </w:rPr>
        <w:t xml:space="preserve">, widespread </w:t>
      </w:r>
      <w:r w:rsidRPr="00EC75BB">
        <w:rPr>
          <w:rStyle w:val="StyleUnderline"/>
          <w:highlight w:val="green"/>
        </w:rPr>
        <w:t xml:space="preserve">famine and </w:t>
      </w:r>
      <w:r w:rsidRPr="00EC75BB">
        <w:rPr>
          <w:rStyle w:val="StyleUnderline"/>
        </w:rPr>
        <w:t xml:space="preserve">massive </w:t>
      </w:r>
      <w:r w:rsidRPr="00EC75BB">
        <w:rPr>
          <w:rStyle w:val="StyleUnderline"/>
          <w:highlight w:val="green"/>
        </w:rPr>
        <w:t>ecological disruption</w:t>
      </w:r>
      <w:r w:rsidRPr="00EC75BB">
        <w:rPr>
          <w:rStyle w:val="StyleUnderline"/>
        </w:rPr>
        <w:t xml:space="preserve">. The </w:t>
      </w:r>
      <w:r w:rsidRPr="00EC75BB">
        <w:rPr>
          <w:rStyle w:val="StyleUnderline"/>
          <w:highlight w:val="green"/>
        </w:rPr>
        <w:t>effect would be similar to</w:t>
      </w:r>
      <w:r w:rsidRPr="00EC75BB">
        <w:rPr>
          <w:rStyle w:val="StyleUnderline"/>
        </w:rPr>
        <w:t xml:space="preserve"> that of the </w:t>
      </w:r>
      <w:r w:rsidRPr="00EC75BB">
        <w:rPr>
          <w:rStyle w:val="StyleUnderline"/>
          <w:highlight w:val="green"/>
        </w:rPr>
        <w:t>giant meteor</w:t>
      </w:r>
      <w:r w:rsidRPr="00EC75BB">
        <w:rPr>
          <w:rStyle w:val="StyleUnderline"/>
        </w:rPr>
        <w:t xml:space="preserve"> believed to be </w:t>
      </w:r>
      <w:r w:rsidRPr="00EC75BB">
        <w:rPr>
          <w:rStyle w:val="StyleUnderline"/>
          <w:highlight w:val="green"/>
        </w:rPr>
        <w:t>responsible for the extinction of the dinosaurs</w:t>
      </w:r>
      <w:r w:rsidRPr="00EC75BB">
        <w:rPr>
          <w:rStyle w:val="StyleUnderline"/>
        </w:rPr>
        <w:t xml:space="preserve">. This time, </w:t>
      </w:r>
      <w:r w:rsidRPr="00EC75BB">
        <w:rPr>
          <w:rStyle w:val="StyleUnderline"/>
          <w:highlight w:val="green"/>
        </w:rPr>
        <w:t>we would be the dinosaurs.</w:t>
      </w:r>
      <w:r w:rsidRPr="00EC75BB">
        <w:rPr>
          <w:sz w:val="16"/>
          <w:szCs w:val="26"/>
        </w:rPr>
        <w:t xml:space="preserve"> Many people are concerned about North Korea’s advancing missile capabilities. Is nuclear war likely in your opinion? At this </w:t>
      </w:r>
      <w:r w:rsidRPr="00EC75BB">
        <w:rPr>
          <w:sz w:val="16"/>
        </w:rPr>
        <w:t xml:space="preserve">writing, I think </w:t>
      </w:r>
      <w:r w:rsidRPr="00EC75BB">
        <w:rPr>
          <w:rStyle w:val="StyleUnderline"/>
        </w:rPr>
        <w:t>we are closer to a nuclear war than we have been since the early 1960s</w:t>
      </w:r>
      <w:r w:rsidRPr="00EC75BB">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C75BB">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75BB">
        <w:rPr>
          <w:rStyle w:val="StyleUnderline"/>
          <w:highlight w:val="green"/>
        </w:rPr>
        <w:t>it’s</w:t>
      </w:r>
      <w:r w:rsidRPr="00EC75BB">
        <w:rPr>
          <w:rStyle w:val="StyleUnderline"/>
        </w:rPr>
        <w:t xml:space="preserve"> quite </w:t>
      </w:r>
      <w:r w:rsidRPr="00EC75BB">
        <w:rPr>
          <w:rStyle w:val="StyleUnderline"/>
          <w:highlight w:val="green"/>
        </w:rPr>
        <w:t>unlikely</w:t>
      </w:r>
      <w:r w:rsidRPr="00EC75BB">
        <w:rPr>
          <w:rStyle w:val="StyleUnderline"/>
        </w:rPr>
        <w:t xml:space="preserve"> that </w:t>
      </w:r>
      <w:r w:rsidRPr="00EC75BB">
        <w:rPr>
          <w:rStyle w:val="StyleUnderline"/>
          <w:highlight w:val="green"/>
        </w:rPr>
        <w:t>any exchange</w:t>
      </w:r>
      <w:r w:rsidRPr="00EC75BB">
        <w:rPr>
          <w:rStyle w:val="StyleUnderline"/>
        </w:rPr>
        <w:t xml:space="preserve"> between two nuclear powers </w:t>
      </w:r>
      <w:r w:rsidRPr="00EC75BB">
        <w:rPr>
          <w:rStyle w:val="StyleUnderline"/>
          <w:highlight w:val="green"/>
        </w:rPr>
        <w:t xml:space="preserve">would stay limited </w:t>
      </w:r>
      <w:r w:rsidRPr="00EC75BB">
        <w:rPr>
          <w:rStyle w:val="StyleUnderline"/>
        </w:rPr>
        <w:t>to these smaller, less destructive bombs.</w:t>
      </w:r>
    </w:p>
    <w:p w14:paraId="5352B7FE" w14:textId="77777777" w:rsidR="00F40880" w:rsidRDefault="00F40880" w:rsidP="00F40880">
      <w:pPr>
        <w:pStyle w:val="Heading1"/>
      </w:pPr>
      <w:r>
        <w:lastRenderedPageBreak/>
        <w:t>Case</w:t>
      </w:r>
    </w:p>
    <w:p w14:paraId="2769705B" w14:textId="77777777" w:rsidR="00F40880" w:rsidRDefault="00F40880" w:rsidP="00F40880"/>
    <w:p w14:paraId="130807D0" w14:textId="77777777" w:rsidR="00F40880" w:rsidRDefault="00F40880" w:rsidP="00F40880">
      <w:pPr>
        <w:pStyle w:val="Heading2"/>
      </w:pPr>
      <w:r>
        <w:lastRenderedPageBreak/>
        <w:t>UV</w:t>
      </w:r>
    </w:p>
    <w:p w14:paraId="3620653E" w14:textId="77777777" w:rsidR="00F40880" w:rsidRDefault="00F40880" w:rsidP="00F40880">
      <w:r>
        <w:t xml:space="preserve">Yes 1AR theory – but no predetermined paradigm issues- since severity of theory and T is different. Prevents friv theory. </w:t>
      </w:r>
    </w:p>
    <w:p w14:paraId="13D8DB96" w14:textId="77777777" w:rsidR="00F40880" w:rsidRDefault="00F40880" w:rsidP="00F40880">
      <w:r>
        <w:t xml:space="preserve">No Aff fairness comes before NC args- rif not the aff has a huge adv. Also not reciprocal. </w:t>
      </w:r>
    </w:p>
    <w:p w14:paraId="016CB7BA" w14:textId="77777777" w:rsidR="00F40880" w:rsidRDefault="00F40880" w:rsidP="00F40880">
      <w:r>
        <w:t xml:space="preserve">Yes 2N Therory args if necceasry- if not they can be super abusiuve </w:t>
      </w:r>
    </w:p>
    <w:p w14:paraId="42D110D2" w14:textId="77777777" w:rsidR="00F40880" w:rsidRDefault="00F40880" w:rsidP="00F40880">
      <w:r>
        <w:t>No evaling debate after 1AR- that’s a 9-7 skew- and non reciprocal</w:t>
      </w:r>
    </w:p>
    <w:p w14:paraId="697F0F3F" w14:textId="77777777" w:rsidR="00F40880" w:rsidRDefault="00F40880" w:rsidP="00F40880">
      <w:r>
        <w:t xml:space="preserve">Neg theory good- if they get thepry we get- even if they win affirmin harder there are certain things that should be said and done in debate and the aff can get away w it. </w:t>
      </w:r>
    </w:p>
    <w:p w14:paraId="4A78C9B7" w14:textId="77777777" w:rsidR="00F40880" w:rsidRPr="006A5AA4" w:rsidRDefault="00F40880" w:rsidP="00F40880">
      <w:pPr>
        <w:pStyle w:val="Heading3"/>
      </w:pPr>
      <w:r>
        <w:lastRenderedPageBreak/>
        <w:t xml:space="preserve">1NC – AT Tricks </w:t>
      </w:r>
    </w:p>
    <w:p w14:paraId="16DF458E" w14:textId="77777777" w:rsidR="00F40880" w:rsidRDefault="00F40880" w:rsidP="00F40880">
      <w:pPr>
        <w:pStyle w:val="Heading4"/>
      </w:pPr>
      <w:r w:rsidRPr="00467DE5">
        <w:t xml:space="preserve">No tricks overview – </w:t>
      </w:r>
    </w:p>
    <w:p w14:paraId="0E7C046C" w14:textId="77777777" w:rsidR="00F40880" w:rsidRDefault="00F40880" w:rsidP="00F40880">
      <w:pPr>
        <w:pStyle w:val="Heading4"/>
      </w:pPr>
      <w:r w:rsidRPr="00467DE5">
        <w:t>1---Yes new 2nr responses to the underview---A] Shiftiness---New 1ar contextualization moots 1nc answers especially because they’re all blippy and the implications aren’t explained B] Clash---Voting us down for missing one blippy spike is antieducational because it moots all of substance for a silly theory argument</w:t>
      </w:r>
    </w:p>
    <w:p w14:paraId="46C260AD" w14:textId="77777777" w:rsidR="00F40880" w:rsidRDefault="00F40880" w:rsidP="00F40880">
      <w:pPr>
        <w:pStyle w:val="Heading4"/>
      </w:pPr>
      <w:r w:rsidRPr="00467DE5">
        <w:t xml:space="preserve">2---The underview was super fast and unclear---hold the line and don’t vote on an argument if you can’t trace both the claim and the warrant from your 1ac flow </w:t>
      </w:r>
    </w:p>
    <w:p w14:paraId="2A03A497" w14:textId="77777777" w:rsidR="00F40880" w:rsidRDefault="00F40880" w:rsidP="00F40880">
      <w:pPr>
        <w:pStyle w:val="Heading4"/>
      </w:pPr>
      <w:r w:rsidRPr="00467DE5">
        <w:t xml:space="preserve">3---No Timeskew---we both get 13 minutes---Getting faster and more efficient solves small distribution differences </w:t>
      </w:r>
    </w:p>
    <w:p w14:paraId="68CE033A" w14:textId="77777777" w:rsidR="00F40880" w:rsidRDefault="00F40880" w:rsidP="00F40880">
      <w:pPr>
        <w:pStyle w:val="Heading4"/>
      </w:pPr>
      <w:r w:rsidRPr="00467DE5">
        <w:t xml:space="preserve">4---Reject sidebias warrants---A] They’re a cool fyi without a reason their interp solves best---Assign their argument 0 risk because its not complete---This is akin to reading a disad without an internal link B] Kills clash and normsetting because its just arbitrary assertions about who should get more leeway instead of the best norm for debate C] No offense---We both debate each side half the time, so skews cancel out and the game is fair D] Skews self-correcting since aff can consolidate and doesn’t have to answer each argument since they get the last speech </w:t>
      </w:r>
    </w:p>
    <w:p w14:paraId="425EC81F" w14:textId="77777777" w:rsidR="00F40880" w:rsidRDefault="00F40880" w:rsidP="00F40880">
      <w:pPr>
        <w:pStyle w:val="Heading4"/>
      </w:pPr>
      <w:r w:rsidRPr="00467DE5">
        <w:t xml:space="preserve">5---Reject arguments that always affirm or negate---Incentivizes reusing arguments and intellectual laziness instead of doing research. At best, the research they do do is worthless and doesn’t mirror academic research practices that are the only portable skill. </w:t>
      </w:r>
    </w:p>
    <w:p w14:paraId="4930375C" w14:textId="77777777" w:rsidR="00F40880" w:rsidRPr="00467DE5" w:rsidRDefault="00F40880" w:rsidP="00F40880">
      <w:pPr>
        <w:pStyle w:val="Heading4"/>
      </w:pPr>
      <w:r w:rsidRPr="00467DE5">
        <w:t>6---Negating is harder---A] Aff gets infinite prep and neg has to prep for each aff B] first and last word means they have a persuasiveness advantage C] Aff chooses the terms of the debate in the 1ac</w:t>
      </w:r>
    </w:p>
    <w:p w14:paraId="59C8A60D" w14:textId="77777777" w:rsidR="00F40880" w:rsidRDefault="00F40880" w:rsidP="00F40880"/>
    <w:p w14:paraId="01973491" w14:textId="77777777" w:rsidR="00F40880" w:rsidRPr="0008596A" w:rsidRDefault="00F40880" w:rsidP="00F40880">
      <w:pPr>
        <w:pStyle w:val="Heading3"/>
      </w:pPr>
      <w:r w:rsidRPr="0008596A">
        <w:lastRenderedPageBreak/>
        <w:t>Comparative Worlds</w:t>
      </w:r>
      <w:r>
        <w:t xml:space="preserve"> </w:t>
      </w:r>
    </w:p>
    <w:p w14:paraId="20C84B1C" w14:textId="77777777" w:rsidR="00F40880" w:rsidRPr="0008596A" w:rsidRDefault="00F40880" w:rsidP="00F40880">
      <w:pPr>
        <w:pStyle w:val="Heading4"/>
        <w:rPr>
          <w:rFonts w:cs="Calibri"/>
        </w:rPr>
      </w:pPr>
      <w:r w:rsidRPr="0008596A">
        <w:rPr>
          <w:rFonts w:cs="Calibri"/>
        </w:rPr>
        <w:t>Use a comparative worlds paradigm for evaluating the debate</w:t>
      </w:r>
    </w:p>
    <w:p w14:paraId="3EF63FFF" w14:textId="77777777" w:rsidR="00F40880" w:rsidRPr="0008596A" w:rsidRDefault="00F40880" w:rsidP="00F40880">
      <w:pPr>
        <w:pStyle w:val="Heading4"/>
        <w:rPr>
          <w:rFonts w:cs="Calibri"/>
        </w:rPr>
      </w:pPr>
      <w:r w:rsidRPr="0008596A">
        <w:rPr>
          <w:rFonts w:cs="Calibri"/>
        </w:rPr>
        <w:t xml:space="preserve">1 - Structurally removes unfair NIB’s like Skep or Log Con from the debate because they’re either defensive or don’t make sense under comparative worlds </w:t>
      </w:r>
    </w:p>
    <w:p w14:paraId="08020247" w14:textId="77777777" w:rsidR="00F40880" w:rsidRPr="0008596A" w:rsidRDefault="00F40880" w:rsidP="00F40880">
      <w:pPr>
        <w:pStyle w:val="Heading4"/>
        <w:rPr>
          <w:rFonts w:cs="Calibri"/>
        </w:rPr>
      </w:pPr>
      <w:r w:rsidRPr="0008596A">
        <w:rPr>
          <w:rFonts w:cs="Calibri"/>
        </w:rPr>
        <w:t>2 - Neg skewed because disproving one word in the rez is enough to negate but the aff has to prove the entire rez true</w:t>
      </w:r>
    </w:p>
    <w:p w14:paraId="501E177D" w14:textId="77777777" w:rsidR="00F40880" w:rsidRDefault="00F40880" w:rsidP="00F40880">
      <w:pPr>
        <w:pStyle w:val="Heading4"/>
        <w:rPr>
          <w:rFonts w:cs="Calibri"/>
        </w:rPr>
      </w:pPr>
      <w:r w:rsidRPr="0008596A">
        <w:rPr>
          <w:rFonts w:cs="Calibri"/>
        </w:rPr>
        <w:t>Fairness o/w because it’s constitutive to the activity – i.e. in order to evaluate arguments the judge needs to adjudicate the round fairly</w:t>
      </w:r>
    </w:p>
    <w:p w14:paraId="2D77EB01" w14:textId="77777777" w:rsidR="00F40880" w:rsidRPr="00F82518" w:rsidRDefault="00F40880" w:rsidP="00F40880">
      <w:pPr>
        <w:pStyle w:val="Heading3"/>
        <w:rPr>
          <w:rFonts w:cs="Calibri"/>
        </w:rPr>
      </w:pPr>
      <w:r w:rsidRPr="0008596A">
        <w:rPr>
          <w:rFonts w:cs="Calibri"/>
        </w:rPr>
        <w:lastRenderedPageBreak/>
        <w:t>AT Dictionaries</w:t>
      </w:r>
    </w:p>
    <w:p w14:paraId="6C7F61F9" w14:textId="77777777" w:rsidR="00F40880" w:rsidRDefault="00F40880" w:rsidP="00F40880">
      <w:pPr>
        <w:pStyle w:val="Heading4"/>
        <w:rPr>
          <w:rFonts w:cs="Calibri"/>
        </w:rPr>
      </w:pPr>
      <w:r w:rsidRPr="0008596A">
        <w:rPr>
          <w:rFonts w:cs="Calibri"/>
        </w:rPr>
        <w:t>1 - The rez doesn’t say aff or neg – if anything the word resolved with a colon means we should only debate policies – we could’ve used the words aff and neg</w:t>
      </w:r>
    </w:p>
    <w:p w14:paraId="6DDE7AC6" w14:textId="77777777" w:rsidR="00F40880" w:rsidRDefault="00F40880" w:rsidP="00F40880"/>
    <w:p w14:paraId="0B18FEBC" w14:textId="77777777" w:rsidR="00F40880" w:rsidRDefault="00F40880" w:rsidP="00F40880">
      <w:pPr>
        <w:pStyle w:val="Heading3"/>
      </w:pPr>
      <w:r>
        <w:lastRenderedPageBreak/>
        <w:t>ACC</w:t>
      </w:r>
    </w:p>
    <w:p w14:paraId="58F12F10" w14:textId="77777777" w:rsidR="00F40880" w:rsidRPr="00475F3B" w:rsidRDefault="00F40880" w:rsidP="00F40880">
      <w:pPr>
        <w:pStyle w:val="Heading4"/>
        <w:rPr>
          <w:rFonts w:cs="Calibri"/>
        </w:rPr>
      </w:pPr>
      <w:r w:rsidRPr="00475F3B">
        <w:rPr>
          <w:rFonts w:cs="Calibri"/>
        </w:rPr>
        <w:t xml:space="preserve">Counterinterp: the neg </w:t>
      </w:r>
      <w:r>
        <w:rPr>
          <w:rFonts w:cs="Calibri"/>
        </w:rPr>
        <w:t>can contest the aff’s framework and contention</w:t>
      </w:r>
      <w:r w:rsidRPr="00475F3B">
        <w:rPr>
          <w:rFonts w:cs="Calibri"/>
        </w:rPr>
        <w:t xml:space="preserve"> </w:t>
      </w:r>
    </w:p>
    <w:p w14:paraId="37A75E91" w14:textId="77777777" w:rsidR="00F40880" w:rsidRPr="00475F3B" w:rsidRDefault="00F40880" w:rsidP="00F40880">
      <w:pPr>
        <w:pStyle w:val="Heading4"/>
        <w:rPr>
          <w:rFonts w:cs="Calibri"/>
        </w:rPr>
      </w:pPr>
      <w:r w:rsidRPr="00475F3B">
        <w:rPr>
          <w:rFonts w:cs="Calibri"/>
        </w:rPr>
        <w:t>Net benefits:</w:t>
      </w:r>
    </w:p>
    <w:p w14:paraId="2AE3ADC7" w14:textId="77777777" w:rsidR="00F40880" w:rsidRPr="00475F3B" w:rsidRDefault="00F40880" w:rsidP="00F40880">
      <w:pPr>
        <w:pStyle w:val="Heading4"/>
        <w:numPr>
          <w:ilvl w:val="0"/>
          <w:numId w:val="16"/>
        </w:numPr>
        <w:tabs>
          <w:tab w:val="num" w:pos="360"/>
        </w:tabs>
        <w:ind w:left="360"/>
        <w:rPr>
          <w:rFonts w:cs="Calibri"/>
        </w:rPr>
      </w:pPr>
      <w:r w:rsidRPr="00475F3B">
        <w:rPr>
          <w:rFonts w:cs="Calibri"/>
        </w:rPr>
        <w:t>Phil ed – we can’t contest whether the aff’s offense is an example of their framework</w:t>
      </w:r>
      <w:r>
        <w:rPr>
          <w:rFonts w:cs="Calibri"/>
        </w:rPr>
        <w:t xml:space="preserve"> AND whether the framework is true – don’t learn about OR apply ethics which ow</w:t>
      </w:r>
      <w:r w:rsidRPr="00475F3B">
        <w:rPr>
          <w:rFonts w:cs="Calibri"/>
        </w:rPr>
        <w:t xml:space="preserve"> </w:t>
      </w:r>
    </w:p>
    <w:p w14:paraId="7B8E819B" w14:textId="77777777" w:rsidR="00F40880" w:rsidRDefault="00F40880" w:rsidP="00F40880">
      <w:pPr>
        <w:pStyle w:val="Heading4"/>
        <w:numPr>
          <w:ilvl w:val="0"/>
          <w:numId w:val="16"/>
        </w:numPr>
        <w:tabs>
          <w:tab w:val="num" w:pos="360"/>
        </w:tabs>
        <w:ind w:left="360"/>
        <w:rPr>
          <w:rFonts w:cs="Calibri"/>
        </w:rPr>
      </w:pPr>
      <w:r w:rsidRPr="00475F3B">
        <w:rPr>
          <w:rFonts w:cs="Calibri"/>
        </w:rPr>
        <w:t>Reciprocity – the 1ar can choose whether or not jettison the contention and read turns under the neg framework</w:t>
      </w:r>
      <w:r>
        <w:rPr>
          <w:rFonts w:cs="Calibri"/>
        </w:rPr>
        <w:t xml:space="preserve"> OR go for their own framework</w:t>
      </w:r>
      <w:r w:rsidRPr="00475F3B">
        <w:rPr>
          <w:rFonts w:cs="Calibri"/>
        </w:rPr>
        <w:t xml:space="preserve">, but </w:t>
      </w:r>
      <w:r>
        <w:rPr>
          <w:rFonts w:cs="Calibri"/>
        </w:rPr>
        <w:t>the neg only has 1 substance route to the ballot</w:t>
      </w:r>
      <w:r w:rsidRPr="00475F3B">
        <w:rPr>
          <w:rFonts w:cs="Calibri"/>
        </w:rPr>
        <w:t xml:space="preserve"> </w:t>
      </w:r>
    </w:p>
    <w:p w14:paraId="250F211B" w14:textId="77777777" w:rsidR="00F40880" w:rsidRDefault="00F40880" w:rsidP="00F40880">
      <w:pPr>
        <w:pStyle w:val="Heading4"/>
        <w:rPr>
          <w:rFonts w:cs="Calibri"/>
        </w:rPr>
      </w:pPr>
      <w:r>
        <w:rPr>
          <w:rFonts w:cs="Calibri"/>
        </w:rPr>
        <w:t>Our interp is better because anyone can answer any arg – reading offense under other fwks like you did solves</w:t>
      </w:r>
    </w:p>
    <w:p w14:paraId="5075BDC8" w14:textId="77777777" w:rsidR="00F40880" w:rsidRDefault="00F40880" w:rsidP="00F40880">
      <w:r>
        <w:t>Strat skew – you can go for multiple layers too like 1ar theory</w:t>
      </w:r>
    </w:p>
    <w:p w14:paraId="4FFE8B9B" w14:textId="77777777" w:rsidR="00F40880" w:rsidRPr="00F82518" w:rsidRDefault="00F40880" w:rsidP="00F40880">
      <w:r>
        <w:t>Depth – solved by multiple rounds and more efficiency – phil ed link turns</w:t>
      </w:r>
    </w:p>
    <w:p w14:paraId="733E8D00" w14:textId="77777777" w:rsidR="00F40880" w:rsidRPr="00F82518" w:rsidRDefault="00F40880" w:rsidP="00F40880"/>
    <w:p w14:paraId="41B43515" w14:textId="77777777" w:rsidR="00F40880" w:rsidRPr="00E964F7" w:rsidRDefault="00F40880" w:rsidP="00F40880">
      <w:pPr>
        <w:pStyle w:val="Heading2"/>
      </w:pPr>
      <w:r>
        <w:lastRenderedPageBreak/>
        <w:t>Kant</w:t>
      </w:r>
    </w:p>
    <w:p w14:paraId="396538AD" w14:textId="77777777" w:rsidR="00F40880" w:rsidRPr="00391716" w:rsidRDefault="00F40880" w:rsidP="00F40880"/>
    <w:p w14:paraId="7B3C1AB6" w14:textId="77777777" w:rsidR="00F40880" w:rsidRDefault="00F40880" w:rsidP="00F40880">
      <w:pPr>
        <w:rPr>
          <w:rStyle w:val="Style13ptBold"/>
        </w:rPr>
      </w:pPr>
      <w:r>
        <w:rPr>
          <w:rStyle w:val="Style13ptBold"/>
        </w:rPr>
        <w:t>At Bindingness</w:t>
      </w:r>
    </w:p>
    <w:p w14:paraId="4BD9BE77" w14:textId="77777777" w:rsidR="00F40880" w:rsidRPr="00AC4692" w:rsidRDefault="00F40880" w:rsidP="00F40880">
      <w:pPr>
        <w:rPr>
          <w:b/>
          <w:sz w:val="26"/>
        </w:rPr>
      </w:pPr>
      <w:r w:rsidRPr="00391716">
        <w:rPr>
          <w:rStyle w:val="Style13ptBold"/>
        </w:rPr>
        <w:t xml:space="preserve">Yes bindgness- </w:t>
      </w:r>
      <w:r>
        <w:rPr>
          <w:rStyle w:val="Style13ptBold"/>
        </w:rPr>
        <w:t>Blum proves this b/c pleasure and pain are intrically valuable meaning if I put my hand over a stove I will move it b/c its painful</w:t>
      </w:r>
    </w:p>
    <w:p w14:paraId="7B6CA8EE" w14:textId="77777777" w:rsidR="00F40880" w:rsidRDefault="00F40880" w:rsidP="00F40880">
      <w:pPr>
        <w:autoSpaceDE w:val="0"/>
        <w:autoSpaceDN w:val="0"/>
        <w:adjustRightInd w:val="0"/>
        <w:spacing w:after="0" w:line="240" w:lineRule="auto"/>
        <w:rPr>
          <w:rFonts w:ascii="AppleSystemUIFont" w:hAnsi="AppleSystemUIFont" w:cs="AppleSystemUIFont"/>
          <w:sz w:val="26"/>
          <w:szCs w:val="26"/>
        </w:rPr>
      </w:pPr>
    </w:p>
    <w:p w14:paraId="12999A2A" w14:textId="77777777" w:rsidR="00F40880" w:rsidRDefault="00F40880" w:rsidP="00F40880">
      <w:pPr>
        <w:pStyle w:val="Heading3"/>
      </w:pPr>
      <w:r>
        <w:lastRenderedPageBreak/>
        <w:t xml:space="preserve">AT action theory </w:t>
      </w:r>
    </w:p>
    <w:p w14:paraId="29BBFFB9" w14:textId="77777777" w:rsidR="00F40880" w:rsidRDefault="00F40880" w:rsidP="00F40880">
      <w:pPr>
        <w:numPr>
          <w:ilvl w:val="0"/>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Util can explain why the constitutive features of an action are morally relevant because those actions are required in order to complete an action that maximizes pleasure </w:t>
      </w:r>
    </w:p>
    <w:p w14:paraId="2C4E141B" w14:textId="77777777" w:rsidR="00F40880" w:rsidRDefault="00F40880" w:rsidP="00F40880">
      <w:pPr>
        <w:numPr>
          <w:ilvl w:val="0"/>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Util doesn't deny that agents act on reasons — we just contest that value consists in rational agency as opposed to states of affairs </w:t>
      </w:r>
    </w:p>
    <w:p w14:paraId="4A66169E" w14:textId="77777777" w:rsidR="00F40880" w:rsidRDefault="00F40880" w:rsidP="00F40880">
      <w:pPr>
        <w:autoSpaceDE w:val="0"/>
        <w:autoSpaceDN w:val="0"/>
        <w:adjustRightInd w:val="0"/>
        <w:spacing w:after="0" w:line="240" w:lineRule="auto"/>
        <w:rPr>
          <w:rFonts w:ascii="AppleSystemUIFont" w:hAnsi="AppleSystemUIFont" w:cs="AppleSystemUIFont"/>
          <w:sz w:val="26"/>
          <w:szCs w:val="26"/>
        </w:rPr>
      </w:pPr>
    </w:p>
    <w:p w14:paraId="497E77D3" w14:textId="77777777" w:rsidR="00F40880" w:rsidRDefault="00F40880" w:rsidP="00F40880">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Performativity flows aff </w:t>
      </w:r>
    </w:p>
    <w:p w14:paraId="13C7BDFC" w14:textId="77777777" w:rsidR="00F40880" w:rsidRDefault="00F40880" w:rsidP="00F40880">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The ability to make arguments presupposes you are live, which proves we have an obligation to preserve life</w:t>
      </w:r>
    </w:p>
    <w:p w14:paraId="70D02856" w14:textId="77777777" w:rsidR="00F40880" w:rsidRDefault="00F40880" w:rsidP="00F40880">
      <w:pPr>
        <w:autoSpaceDE w:val="0"/>
        <w:autoSpaceDN w:val="0"/>
        <w:adjustRightInd w:val="0"/>
        <w:spacing w:after="0" w:line="240" w:lineRule="auto"/>
        <w:rPr>
          <w:rFonts w:ascii="AppleSystemUIFont" w:hAnsi="AppleSystemUIFont" w:cs="AppleSystemUIFont"/>
          <w:sz w:val="26"/>
          <w:szCs w:val="26"/>
        </w:rPr>
      </w:pPr>
    </w:p>
    <w:p w14:paraId="7CA8697E" w14:textId="77777777" w:rsidR="00F40880" w:rsidRDefault="00F40880" w:rsidP="00F40880"/>
    <w:p w14:paraId="63E40985" w14:textId="77777777" w:rsidR="00F40880" w:rsidRPr="00D825DB" w:rsidRDefault="00F40880" w:rsidP="00F40880">
      <w:pPr>
        <w:pStyle w:val="Heading3"/>
      </w:pPr>
      <w:r>
        <w:lastRenderedPageBreak/>
        <w:t xml:space="preserve">Constistivism </w:t>
      </w:r>
    </w:p>
    <w:p w14:paraId="3E4E322C" w14:textId="77777777" w:rsidR="00F40880" w:rsidRPr="00475F3B" w:rsidRDefault="00F40880" w:rsidP="00F40880">
      <w:pPr>
        <w:pStyle w:val="Heading4"/>
        <w:rPr>
          <w:rFonts w:cs="Calibri"/>
        </w:rPr>
      </w:pPr>
      <w:r w:rsidRPr="00475F3B">
        <w:rPr>
          <w:rFonts w:cs="Calibri"/>
        </w:rPr>
        <w:t>Constitutivism fails—showing we inevitably do engage in agency is insufficient to prove we ought to</w:t>
      </w:r>
    </w:p>
    <w:p w14:paraId="58E78951" w14:textId="77777777" w:rsidR="00F40880" w:rsidRPr="00475F3B" w:rsidRDefault="00F40880" w:rsidP="00F40880">
      <w:r w:rsidRPr="00475F3B">
        <w:rPr>
          <w:rStyle w:val="StyleUnderline"/>
          <w:bCs/>
        </w:rPr>
        <w:t>Enoch 11</w:t>
      </w:r>
      <w:r w:rsidRPr="00475F3B">
        <w:t xml:space="preserve"> [(David, Philosophy Professor at Hebrew University) “Shmagency Revisited,” New Waves in Metaethics pp 208-233, 2011, https://link.springer.com/chapter/10.1057/9780230294899_11] TDI</w:t>
      </w:r>
    </w:p>
    <w:p w14:paraId="458BBF45" w14:textId="77777777" w:rsidR="00F40880" w:rsidRPr="00475F3B" w:rsidRDefault="00F40880" w:rsidP="00F40880">
      <w:r w:rsidRPr="00475F3B">
        <w:t>3.2 Irrelevance</w:t>
      </w:r>
    </w:p>
    <w:p w14:paraId="1D35818D" w14:textId="77777777" w:rsidR="00F40880" w:rsidRPr="00475F3B" w:rsidRDefault="00F40880" w:rsidP="00F40880">
      <w:pPr>
        <w:rPr>
          <w:rStyle w:val="StyleUnderline"/>
        </w:rPr>
      </w:pPr>
      <w:r w:rsidRPr="00475F3B">
        <w:t xml:space="preserve">So much, then, for the implausibility of the but-you-do-care response to the whyshould-I-care-about-(e.g.)-self-understanding challenge. </w:t>
      </w:r>
      <w:r w:rsidRPr="00475F3B">
        <w:rPr>
          <w:rStyle w:val="StyleUnderline"/>
        </w:rPr>
        <w:t>What I want to argue now is that even if we ignore this implausibility, still this response cannot possibly work, because it does not even qualify as a response – it fails to address the challenge. The thought here is very simple</w:t>
      </w:r>
      <w:r w:rsidRPr="00475F3B">
        <w:rPr>
          <w:rStyle w:val="StyleUnderline"/>
          <w:highlight w:val="green"/>
        </w:rPr>
        <w:t>: Noting that I do Φ is never a good answer to the question whether I should Φ</w:t>
      </w:r>
      <w:r w:rsidRPr="00475F3B">
        <w:rPr>
          <w:rStyle w:val="StyleUnderline"/>
        </w:rPr>
        <w:t>.</w:t>
      </w:r>
      <w:r w:rsidRPr="00475F3B">
        <w:t xml:space="preserve"> This is true for actions, and it is just as true for carings. </w:t>
      </w:r>
      <w:r w:rsidRPr="00475F3B">
        <w:rPr>
          <w:rStyle w:val="StyleUnderline"/>
        </w:rPr>
        <w:t xml:space="preserve">Perhaps I do care about something; but </w:t>
      </w:r>
      <w:r w:rsidRPr="00475F3B">
        <w:rPr>
          <w:rStyle w:val="StyleUnderline"/>
          <w:highlight w:val="green"/>
        </w:rPr>
        <w:t>how does noticing this</w:t>
      </w:r>
      <w:r w:rsidRPr="00475F3B">
        <w:rPr>
          <w:rStyle w:val="StyleUnderline"/>
        </w:rPr>
        <w:t xml:space="preserve"> fact count as an </w:t>
      </w:r>
      <w:r w:rsidRPr="00475F3B">
        <w:rPr>
          <w:rStyle w:val="StyleUnderline"/>
          <w:highlight w:val="green"/>
        </w:rPr>
        <w:t>answer</w:t>
      </w:r>
      <w:r w:rsidRPr="00475F3B">
        <w:rPr>
          <w:rStyle w:val="StyleUnderline"/>
        </w:rPr>
        <w:t xml:space="preserve"> to </w:t>
      </w:r>
      <w:r w:rsidRPr="00475F3B">
        <w:rPr>
          <w:rStyle w:val="StyleUnderline"/>
          <w:highlight w:val="green"/>
        </w:rPr>
        <w:t>the</w:t>
      </w:r>
      <w:r w:rsidRPr="00475F3B">
        <w:rPr>
          <w:rStyle w:val="StyleUnderline"/>
        </w:rPr>
        <w:t xml:space="preserve"> normative </w:t>
      </w:r>
      <w:r w:rsidRPr="00475F3B">
        <w:rPr>
          <w:rStyle w:val="StyleUnderline"/>
          <w:highlight w:val="green"/>
        </w:rPr>
        <w:t>question</w:t>
      </w:r>
      <w:r w:rsidRPr="00475F3B">
        <w:rPr>
          <w:rStyle w:val="StyleUnderline"/>
        </w:rPr>
        <w:t xml:space="preserve"> </w:t>
      </w:r>
      <w:r w:rsidRPr="00475F3B">
        <w:rPr>
          <w:rStyle w:val="StyleUnderline"/>
          <w:highlight w:val="green"/>
        </w:rPr>
        <w:t>whether I should care about it</w:t>
      </w:r>
      <w:r w:rsidRPr="00475F3B">
        <w:rPr>
          <w:rStyle w:val="StyleUnderline"/>
        </w:rPr>
        <w:t>, or indeed as a reason for caring about it?</w:t>
      </w:r>
    </w:p>
    <w:p w14:paraId="28B7BCA4" w14:textId="77777777" w:rsidR="00F40880" w:rsidRPr="00475F3B" w:rsidRDefault="00F40880" w:rsidP="00F40880">
      <w:pPr>
        <w:rPr>
          <w:rStyle w:val="StyleUnderline"/>
        </w:rPr>
      </w:pPr>
      <w:r w:rsidRPr="00475F3B">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475F3B">
        <w:rPr>
          <w:rStyle w:val="StyleUnderline"/>
        </w:rPr>
        <w:t>When someone asks "Why should I care about self-understanding?" (or whatever else is constitutive of agency), and the response comes "But you do care!", all that is needed by way of counter-response is "So what? I asked whether I should care, not whether I 14 do. You haven't answered my question." The but-you-do-care response is thus no response at all. It is utterly irrelevant.</w:t>
      </w:r>
    </w:p>
    <w:p w14:paraId="2BCC9ED2" w14:textId="77777777" w:rsidR="00F40880" w:rsidRPr="00475F3B" w:rsidRDefault="00F40880" w:rsidP="00F40880">
      <w:r w:rsidRPr="00475F3B">
        <w:t>Constitutivists like to emphasize that the agency game is not just one we do play, but also one we cannot avoid playing, agency is – in certain senses – inescapable for creatures like us. Constitutivists then sometimes suggest that the inescapability of agency somehow helps with the shmagency challenge (and related challenges) 17.</w:t>
      </w:r>
    </w:p>
    <w:p w14:paraId="63F59D74" w14:textId="77777777" w:rsidR="00F40880" w:rsidRPr="00475F3B" w:rsidRDefault="00F40880" w:rsidP="00F40880">
      <w:r w:rsidRPr="00475F3B">
        <w:t>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Shmagency" (188), far from opting out of the game of agency, this would be a major move within this game. And we can temporarily opt out of this game, say by going to sleep. But still, acting and choosing is, as Korsgaard likes to put things, "our plight"19.</w:t>
      </w:r>
    </w:p>
    <w:p w14:paraId="60A649B3" w14:textId="77777777" w:rsidR="00F40880" w:rsidRPr="00475F3B" w:rsidRDefault="00F40880" w:rsidP="00F40880">
      <w:pPr>
        <w:rPr>
          <w:rStyle w:val="StyleUnderline"/>
        </w:rPr>
      </w:pPr>
      <w:r w:rsidRPr="00475F3B">
        <w:rPr>
          <w:rStyle w:val="StyleUnderline"/>
        </w:rPr>
        <w:lastRenderedPageBreak/>
        <w:t xml:space="preserve">I want to </w:t>
      </w:r>
      <w:r w:rsidRPr="00475F3B">
        <w:rPr>
          <w:rStyle w:val="StyleUnderline"/>
          <w:highlight w:val="green"/>
        </w:rPr>
        <w:t>concede that agency is</w:t>
      </w:r>
      <w:r w:rsidRPr="00475F3B">
        <w:rPr>
          <w:rStyle w:val="StyleUnderline"/>
        </w:rPr>
        <w:t xml:space="preserve"> indeed </w:t>
      </w:r>
      <w:r w:rsidRPr="00475F3B">
        <w:rPr>
          <w:rStyle w:val="StyleUnderline"/>
          <w:highlight w:val="green"/>
        </w:rPr>
        <w:t>naturally inescapable for us. But I also want to note</w:t>
      </w:r>
      <w:r w:rsidRPr="00475F3B">
        <w:rPr>
          <w:rStyle w:val="StyleUnderline"/>
        </w:rPr>
        <w:t xml:space="preserve"> (as I did, to an extent, in "Agency, Shmagency" (188 and on)) </w:t>
      </w:r>
      <w:r w:rsidRPr="00475F3B">
        <w:rPr>
          <w:rStyle w:val="StyleUnderline"/>
          <w:highlight w:val="green"/>
        </w:rPr>
        <w:t>that such inescapability does not matter in our context,</w:t>
      </w:r>
      <w:r w:rsidRPr="00475F3B">
        <w:rPr>
          <w:rStyle w:val="StyleUnderline"/>
        </w:rPr>
        <w:t xml:space="preserve"> and in particular does not render the but- you-do-care response any better. For the move from "You inescapably Φ" to "You should Φ" is no better – not even the tiniest little bit – than the move from "You actually Φ" to "You should Φ".</w:t>
      </w:r>
    </w:p>
    <w:p w14:paraId="66663AB5" w14:textId="77777777" w:rsidR="00F40880" w:rsidRPr="00475F3B" w:rsidRDefault="00F40880" w:rsidP="00F40880">
      <w:pPr>
        <w:pStyle w:val="Heading4"/>
        <w:rPr>
          <w:rFonts w:cs="Calibri"/>
        </w:rPr>
      </w:pPr>
      <w:r w:rsidRPr="00475F3B">
        <w:rPr>
          <w:rFonts w:cs="Calibri"/>
        </w:rPr>
        <w:t>Even if shmagency is impossible the objection still applies</w:t>
      </w:r>
    </w:p>
    <w:p w14:paraId="7AE7140E" w14:textId="77777777" w:rsidR="00F40880" w:rsidRPr="00475F3B" w:rsidRDefault="00F40880" w:rsidP="00F40880">
      <w:r w:rsidRPr="00475F3B">
        <w:rPr>
          <w:rStyle w:val="StyleUnderline"/>
          <w:bCs/>
        </w:rPr>
        <w:t>Enoch 11</w:t>
      </w:r>
      <w:r w:rsidRPr="00475F3B">
        <w:t xml:space="preserve"> [(David, Philosophy Professor at Hebrew University) “Shmagency Revisited,” New Waves in Metaethics pp 208-233, 2011, https://link.springer.com/chapter/10.1057/9780230294899_11] TDI</w:t>
      </w:r>
    </w:p>
    <w:p w14:paraId="0DF96948" w14:textId="77777777" w:rsidR="00F40880" w:rsidRPr="00475F3B" w:rsidRDefault="00F40880" w:rsidP="00F40880">
      <w:r w:rsidRPr="00475F3B">
        <w:rPr>
          <w:rStyle w:val="StyleUnderline"/>
        </w:rPr>
        <w:t>Perhaps an example can help here</w:t>
      </w:r>
      <w:r w:rsidRPr="00475F3B">
        <w:rPr>
          <w:rStyle w:val="StyleUnderline"/>
          <w:highlight w:val="green"/>
        </w:rPr>
        <w:t>. Assume a philosopher</w:t>
      </w:r>
      <w:r w:rsidRPr="00475F3B">
        <w:rPr>
          <w:rStyle w:val="StyleUnderline"/>
        </w:rPr>
        <w:t xml:space="preserve"> – call her the paperskeptic – who </w:t>
      </w:r>
      <w:r w:rsidRPr="00475F3B">
        <w:rPr>
          <w:rStyle w:val="StyleUnderline"/>
          <w:highlight w:val="green"/>
        </w:rPr>
        <w:t>believes</w:t>
      </w:r>
      <w:r w:rsidRPr="00475F3B">
        <w:rPr>
          <w:rStyle w:val="StyleUnderline"/>
        </w:rPr>
        <w:t xml:space="preserve"> that </w:t>
      </w:r>
      <w:r w:rsidRPr="00475F3B">
        <w:rPr>
          <w:rStyle w:val="StyleUnderline"/>
          <w:highlight w:val="green"/>
        </w:rPr>
        <w:t>there's something intellectually corrupting about the papers</w:t>
      </w:r>
      <w:r w:rsidRPr="00475F3B">
        <w:rPr>
          <w:rStyle w:val="StyleUnderline"/>
        </w:rPr>
        <w:t xml:space="preserve"> analytic </w:t>
      </w:r>
      <w:r w:rsidRPr="00475F3B">
        <w:rPr>
          <w:rStyle w:val="StyleUnderline"/>
          <w:highlight w:val="green"/>
        </w:rPr>
        <w:t>philosophers</w:t>
      </w:r>
      <w:r w:rsidRPr="00475F3B">
        <w:rPr>
          <w:rStyle w:val="StyleUnderline"/>
        </w:rPr>
        <w:t xml:space="preserve"> are so fond of </w:t>
      </w:r>
      <w:r w:rsidRPr="00475F3B">
        <w:rPr>
          <w:rStyle w:val="StyleUnderline"/>
          <w:highlight w:val="green"/>
        </w:rPr>
        <w:t>read</w:t>
      </w:r>
      <w:r w:rsidRPr="00475F3B">
        <w:rPr>
          <w:rStyle w:val="StyleUnderline"/>
        </w:rPr>
        <w:t>ing and writing.</w:t>
      </w:r>
      <w:r w:rsidRPr="00475F3B">
        <w:t xml:space="preserve"> Philosophical progress, she thinks, can only be achieved by writing books. The paper-frenzy is just a race to philosophical superficiality, and an incentive to substitute technical skills for deep philosophical insights. </w:t>
      </w:r>
      <w:r w:rsidRPr="00475F3B">
        <w:rPr>
          <w:rStyle w:val="StyleUnderline"/>
        </w:rPr>
        <w:t xml:space="preserve">Being a conscientious professional, </w:t>
      </w:r>
      <w:r w:rsidRPr="00475F3B">
        <w:rPr>
          <w:rStyle w:val="StyleUnderline"/>
          <w:highlight w:val="green"/>
        </w:rPr>
        <w:t>she writes this all down</w:t>
      </w:r>
      <w:r w:rsidRPr="00475F3B">
        <w:t xml:space="preserve">, presenting her analysis and arguments, culminating in the conclusion that philosophers should not write papers. </w:t>
      </w:r>
      <w:r w:rsidRPr="00475F3B">
        <w:rPr>
          <w:rStyle w:val="StyleUnderline"/>
        </w:rPr>
        <w:t xml:space="preserve">But – in order for the example to be interesting – she writes this all down </w:t>
      </w:r>
      <w:r w:rsidRPr="00475F3B">
        <w:rPr>
          <w:rStyle w:val="StyleUnderline"/>
          <w:highlight w:val="green"/>
        </w:rPr>
        <w:t>in the format of a paper</w:t>
      </w:r>
      <w:r w:rsidRPr="00475F3B">
        <w:rPr>
          <w:rStyle w:val="StyleUnderline"/>
        </w:rPr>
        <w:t>, and proceeds to submit it to her friendly-neighborhood philosophy journal</w:t>
      </w:r>
      <w:r w:rsidRPr="00475F3B">
        <w:t xml:space="preserve"> (where it is rejected, without comments, eleven months later).</w:t>
      </w:r>
    </w:p>
    <w:p w14:paraId="34489CF0" w14:textId="77777777" w:rsidR="00F40880" w:rsidRPr="00475F3B" w:rsidRDefault="00F40880" w:rsidP="00F40880">
      <w:r w:rsidRPr="00475F3B">
        <w:rPr>
          <w:rStyle w:val="StyleUnderline"/>
        </w:rPr>
        <w:t xml:space="preserve">Now, us paper-writing philosophers are eager to defeat the paper-skeptic's challenge. Does it suffice, in order to do that, to show that she has no stable ground to stand on while she's launching her attack, that in a sense she defeats herself because she wrote down her paper-skepticism in the form of a paper? </w:t>
      </w:r>
      <w:r w:rsidRPr="00475F3B">
        <w:t xml:space="preserve">Perhaps – though I doubt it – this shows that our paper-skeptic is in some sense in trouble. </w:t>
      </w:r>
      <w:r w:rsidRPr="00475F3B">
        <w:rPr>
          <w:rStyle w:val="StyleUnderline"/>
        </w:rPr>
        <w:t xml:space="preserve">But this certainly does not show that we are out of trouble. </w:t>
      </w:r>
      <w:r w:rsidRPr="00475F3B">
        <w:t xml:space="preserve">If her arguments still work, then we – committed as we are to writing papers – are in trouble. </w:t>
      </w:r>
      <w:r w:rsidRPr="00475F3B">
        <w:rPr>
          <w:rStyle w:val="StyleUnderline"/>
        </w:rPr>
        <w:t xml:space="preserve">We </w:t>
      </w:r>
      <w:r w:rsidRPr="00475F3B">
        <w:rPr>
          <w:rStyle w:val="StyleUnderline"/>
          <w:highlight w:val="green"/>
        </w:rPr>
        <w:t>need a substantive answer to the challenge she puts in a sort-of self-defeating way</w:t>
      </w:r>
      <w:r w:rsidRPr="00475F3B">
        <w:rPr>
          <w:rStyle w:val="StyleUnderline"/>
        </w:rPr>
        <w:t>.</w:t>
      </w:r>
      <w:r w:rsidRPr="00475F3B">
        <w:t xml:space="preserve"> The challenge is real enough. It is real enough even if putting her paper-skepticism in the format of a paper is for some reason inescapable for her. Indeed, the challenge is real enough even if a paper-skeptic does not, or even cannot, exist. And so it is better to tell the story without anthropomorphizing the arguments at all. </w:t>
      </w:r>
      <w:r w:rsidRPr="00475F3B">
        <w:rPr>
          <w:rStyle w:val="StyleUnderline"/>
        </w:rPr>
        <w:t>There are arguments attempting to show that we shouldn't be so seriously into writing papers. We need to deal with these arguments. It just doesn't matter whether there is a character – the paper-skeptic – who can help us make this debate more dramatic.</w:t>
      </w:r>
      <w:r w:rsidRPr="00475F3B">
        <w:t xml:space="preserve"> And even if there is such a character, we should not mistake finding flaws with her for vindicating our paperwriting practices28. We should not, in a term I borrow from Crispin Wright (1991, 89), commit the mistake of the adversarial stance.</w:t>
      </w:r>
    </w:p>
    <w:p w14:paraId="60B97C5A" w14:textId="77777777" w:rsidR="00F40880" w:rsidRDefault="00F40880" w:rsidP="00F40880">
      <w:pPr>
        <w:rPr>
          <w:rStyle w:val="StyleUnderline"/>
        </w:rPr>
      </w:pPr>
      <w:r w:rsidRPr="00475F3B">
        <w:rPr>
          <w:rStyle w:val="StyleUnderline"/>
        </w:rPr>
        <w:t xml:space="preserve">The analogy, I hope, is clear. </w:t>
      </w:r>
      <w:r w:rsidRPr="00475F3B">
        <w:rPr>
          <w:rStyle w:val="StyleUnderline"/>
          <w:highlight w:val="green"/>
        </w:rPr>
        <w:t>Showing that the practical-reason-skeptic</w:t>
      </w:r>
      <w:r w:rsidRPr="00475F3B">
        <w:rPr>
          <w:rStyle w:val="StyleUnderline"/>
        </w:rPr>
        <w:t xml:space="preserve"> (the one asking "Why should I care about (e.g.) self-understanding?") </w:t>
      </w:r>
      <w:r w:rsidRPr="00475F3B">
        <w:rPr>
          <w:rStyle w:val="StyleUnderline"/>
          <w:highlight w:val="green"/>
        </w:rPr>
        <w:t>has no safe grounds from which to launch his attack is neither here nor there</w:t>
      </w:r>
      <w:r w:rsidRPr="00475F3B">
        <w:rPr>
          <w:rStyle w:val="StyleUnderline"/>
        </w:rPr>
        <w:t>. It does not even begin to vindicate practical reason.</w:t>
      </w:r>
      <w:r w:rsidRPr="00475F3B">
        <w:t xml:space="preserve"> Thinking otherwise is like settling – in the discussion with the paper-skeptic – for noting that she's written a paper, without tackling her arguments against paper-writing head on. And so here too – as in the paper-skepticism case – we are better off avoiding the dramatic effects and anthropomorphizing the challenge. </w:t>
      </w:r>
      <w:r w:rsidRPr="00475F3B">
        <w:rPr>
          <w:rStyle w:val="StyleUnderline"/>
        </w:rPr>
        <w:t xml:space="preserve">The challenge is a challenge for us, non-skeptic as we are29. </w:t>
      </w:r>
      <w:r w:rsidRPr="00475F3B">
        <w:rPr>
          <w:rStyle w:val="StyleUnderline"/>
        </w:rPr>
        <w:lastRenderedPageBreak/>
        <w:t xml:space="preserve">It is we who have to come up with a theory of normativity that will be adequate (at least) by our own lights. It is </w:t>
      </w:r>
      <w:r w:rsidRPr="00475F3B">
        <w:rPr>
          <w:rStyle w:val="StyleUnderline"/>
          <w:highlight w:val="green"/>
        </w:rPr>
        <w:t>we</w:t>
      </w:r>
      <w:r w:rsidRPr="00475F3B">
        <w:rPr>
          <w:rStyle w:val="StyleUnderline"/>
        </w:rPr>
        <w:t xml:space="preserve"> who </w:t>
      </w:r>
      <w:r w:rsidRPr="00475F3B">
        <w:rPr>
          <w:rStyle w:val="StyleUnderline"/>
          <w:highlight w:val="green"/>
        </w:rPr>
        <w:t>must be convinced that agency is</w:t>
      </w:r>
      <w:r w:rsidRPr="00475F3B">
        <w:rPr>
          <w:rStyle w:val="StyleUnderline"/>
        </w:rPr>
        <w:t xml:space="preserve"> </w:t>
      </w:r>
      <w:r w:rsidRPr="00475F3B">
        <w:rPr>
          <w:rStyle w:val="StyleUnderline"/>
          <w:highlight w:val="green"/>
        </w:rPr>
        <w:t>not</w:t>
      </w:r>
      <w:r w:rsidRPr="00475F3B">
        <w:rPr>
          <w:rStyle w:val="StyleUnderline"/>
        </w:rPr>
        <w:t xml:space="preserve"> normatively </w:t>
      </w:r>
      <w:r w:rsidRPr="00475F3B">
        <w:rPr>
          <w:rStyle w:val="StyleUnderline"/>
          <w:highlight w:val="green"/>
        </w:rPr>
        <w:t>arbitrary</w:t>
      </w:r>
      <w:r w:rsidRPr="00475F3B">
        <w:rPr>
          <w:rStyle w:val="StyleUnderline"/>
        </w:rPr>
        <w:t xml:space="preserve"> (for us), that </w:t>
      </w:r>
    </w:p>
    <w:p w14:paraId="46E46861" w14:textId="77777777" w:rsidR="00F40880" w:rsidRDefault="00F40880" w:rsidP="00F40880">
      <w:pPr>
        <w:rPr>
          <w:rStyle w:val="StyleUnderline"/>
        </w:rPr>
      </w:pPr>
    </w:p>
    <w:p w14:paraId="4385295B" w14:textId="77777777" w:rsidR="00F40880" w:rsidRPr="00475F3B" w:rsidRDefault="00F40880" w:rsidP="00F40880">
      <w:r w:rsidRPr="00475F3B">
        <w:rPr>
          <w:rStyle w:val="StyleUnderline"/>
          <w:highlight w:val="green"/>
        </w:rPr>
        <w:t>we do hav</w:t>
      </w:r>
      <w:r w:rsidRPr="00475F3B">
        <w:rPr>
          <w:rStyle w:val="StyleUnderline"/>
        </w:rPr>
        <w:t xml:space="preserve">e, even upon reflection, </w:t>
      </w:r>
      <w:r w:rsidRPr="00475F3B">
        <w:rPr>
          <w:rStyle w:val="StyleUnderline"/>
          <w:highlight w:val="green"/>
        </w:rPr>
        <w:t>reason to care about whatever it is that's constitutive of action and agency</w:t>
      </w:r>
      <w:r w:rsidRPr="00475F3B">
        <w:rPr>
          <w:rStyle w:val="StyleUnderline"/>
        </w:rPr>
        <w:t xml:space="preserve">30, even if regardless of having or failing to have such a story, we inescapably do care about it. </w:t>
      </w:r>
      <w:r w:rsidRPr="00475F3B">
        <w:t>And so, it is us who are vulnerable to the shmagency challenge</w:t>
      </w:r>
      <w:r w:rsidRPr="00475F3B">
        <w:rPr>
          <w:highlight w:val="green"/>
        </w:rPr>
        <w:t xml:space="preserve">. </w:t>
      </w:r>
      <w:r w:rsidRPr="00475F3B">
        <w:rPr>
          <w:rStyle w:val="StyleUnderline"/>
          <w:highlight w:val="green"/>
        </w:rPr>
        <w:t>Whether or not there is an agent (or a shmagent) who can stably embody this challenge is just beside the point.</w:t>
      </w:r>
      <w:r w:rsidRPr="00475F3B">
        <w:rPr>
          <w:rStyle w:val="StyleUnderline"/>
        </w:rPr>
        <w:t xml:space="preserve"> </w:t>
      </w:r>
    </w:p>
    <w:p w14:paraId="669052E9" w14:textId="77777777" w:rsidR="00F40880" w:rsidRPr="00475F3B" w:rsidRDefault="00F40880" w:rsidP="00F40880">
      <w:pPr>
        <w:pStyle w:val="Heading4"/>
        <w:rPr>
          <w:rFonts w:cs="Calibri"/>
        </w:rPr>
      </w:pPr>
      <w:r w:rsidRPr="00475F3B">
        <w:rPr>
          <w:rFonts w:cs="Calibri"/>
        </w:rPr>
        <w:t>No link – util agrees that intrinsic values exist and torture is intrinsically wrong</w:t>
      </w:r>
    </w:p>
    <w:p w14:paraId="49C9A017" w14:textId="77777777" w:rsidR="00F40880" w:rsidRPr="00475F3B" w:rsidRDefault="00F40880" w:rsidP="00F40880">
      <w:pPr>
        <w:rPr>
          <w:bCs/>
          <w:sz w:val="26"/>
        </w:rPr>
      </w:pPr>
      <w:r w:rsidRPr="00475F3B">
        <w:rPr>
          <w:rStyle w:val="Style13ptBold"/>
        </w:rPr>
        <w:t xml:space="preserve">Vergara 11 </w:t>
      </w:r>
      <w:r w:rsidRPr="00475F3B">
        <w:rPr>
          <w:rStyle w:val="Style13ptBold"/>
          <w:b w:val="0"/>
          <w:bCs/>
          <w:sz w:val="16"/>
          <w:szCs w:val="16"/>
        </w:rPr>
        <w:t xml:space="preserve">[(Francisco, economist and philosopher, </w:t>
      </w:r>
      <w:r w:rsidRPr="00475F3B">
        <w:rPr>
          <w:bCs/>
          <w:szCs w:val="16"/>
          <w:lang w:val="en"/>
        </w:rPr>
        <w:t>author of The Philosophical Foundations of Liberalism</w:t>
      </w:r>
      <w:r w:rsidRPr="00475F3B">
        <w:rPr>
          <w:rStyle w:val="Style13ptBold"/>
          <w:b w:val="0"/>
          <w:bCs/>
          <w:sz w:val="16"/>
          <w:szCs w:val="16"/>
        </w:rPr>
        <w:t>) “</w:t>
      </w:r>
      <w:r w:rsidRPr="00475F3B">
        <w:rPr>
          <w:szCs w:val="16"/>
        </w:rPr>
        <w:t>Bentham and Mill on the ‘quality’ of Pleasures,” Revue d’études benthamiennes, 9/15/2011] JL</w:t>
      </w:r>
      <w:r w:rsidRPr="00475F3B">
        <w:rPr>
          <w:sz w:val="12"/>
        </w:rPr>
        <w:br/>
        <w:t xml:space="preserve">These </w:t>
      </w:r>
      <w:r w:rsidRPr="00475F3B">
        <w:rPr>
          <w:rStyle w:val="StyleUnderline"/>
        </w:rPr>
        <w:t>critics are wrong on two counts</w:t>
      </w:r>
      <w:r w:rsidRPr="00475F3B">
        <w:rPr>
          <w:sz w:val="12"/>
        </w:rPr>
        <w:t xml:space="preserve">. First of all, as we saw above, </w:t>
      </w:r>
      <w:r w:rsidRPr="00475F3B">
        <w:rPr>
          <w:rStyle w:val="StyleUnderline"/>
        </w:rPr>
        <w:t>the fact that something has “no intrinsic value” does not imply that it is less important than other things. Some of the most important institutions for a happy society (taxes and prisons, for example) are, in a greater or lesser degree, unpleasant in themselves but have, through their consequences, enormous value</w:t>
      </w:r>
      <w:r w:rsidRPr="00475F3B">
        <w:rPr>
          <w:sz w:val="12"/>
        </w:rPr>
        <w:t>.</w:t>
      </w:r>
    </w:p>
    <w:p w14:paraId="570F7E53" w14:textId="77777777" w:rsidR="00F40880" w:rsidRPr="00475F3B" w:rsidRDefault="00F40880" w:rsidP="00F40880">
      <w:pPr>
        <w:rPr>
          <w:sz w:val="12"/>
        </w:rPr>
      </w:pPr>
      <w:r w:rsidRPr="00475F3B">
        <w:rPr>
          <w:sz w:val="12"/>
        </w:rPr>
        <w:t xml:space="preserve">42Second of all, </w:t>
      </w:r>
      <w:r w:rsidRPr="00475F3B">
        <w:rPr>
          <w:rStyle w:val="StyleUnderline"/>
        </w:rPr>
        <w:t xml:space="preserve">in the utilitarian system </w:t>
      </w:r>
      <w:r w:rsidRPr="00475F3B">
        <w:rPr>
          <w:rStyle w:val="Emphasis"/>
          <w:highlight w:val="green"/>
        </w:rPr>
        <w:t>everything that is pleasant</w:t>
      </w:r>
      <w:r w:rsidRPr="00475F3B">
        <w:rPr>
          <w:rStyle w:val="Emphasis"/>
        </w:rPr>
        <w:t> in itself </w:t>
      </w:r>
      <w:r w:rsidRPr="00475F3B">
        <w:rPr>
          <w:rStyle w:val="Emphasis"/>
          <w:highlight w:val="green"/>
        </w:rPr>
        <w:t>has intrinsic value</w:t>
      </w:r>
      <w:r w:rsidRPr="00475F3B">
        <w:rPr>
          <w:rStyle w:val="StyleUnderline"/>
        </w:rPr>
        <w:t>. And anyone who has lived through a period of oppression knows how unpleasant it is to be deprived of freedom of expression and how pleasant it is to recover it afterwards</w:t>
      </w:r>
      <w:r w:rsidRPr="00475F3B">
        <w:rPr>
          <w:sz w:val="12"/>
        </w:rPr>
        <w:t xml:space="preserve"> (independently of the well-known </w:t>
      </w:r>
      <w:r w:rsidRPr="00475F3B">
        <w:rPr>
          <w:i/>
          <w:iCs/>
          <w:sz w:val="12"/>
        </w:rPr>
        <w:t>beneficial consequences</w:t>
      </w:r>
      <w:r w:rsidRPr="00475F3B">
        <w:rPr>
          <w:sz w:val="12"/>
        </w:rPr>
        <w:t> of free discussion).</w:t>
      </w:r>
    </w:p>
    <w:p w14:paraId="086E2C8B" w14:textId="77777777" w:rsidR="00F40880" w:rsidRPr="00475F3B" w:rsidRDefault="00F40880" w:rsidP="00F40880">
      <w:pPr>
        <w:rPr>
          <w:sz w:val="12"/>
        </w:rPr>
      </w:pPr>
      <w:r w:rsidRPr="00475F3B">
        <w:rPr>
          <w:sz w:val="12"/>
        </w:rPr>
        <w:t>43</w:t>
      </w:r>
      <w:r w:rsidRPr="00475F3B">
        <w:rPr>
          <w:rStyle w:val="StyleUnderline"/>
        </w:rPr>
        <w:t xml:space="preserve">Freedom of expression is so unpleasant to be deprived of (has so much intrinsic value) that people who are accustomed to it </w:t>
      </w:r>
      <w:r w:rsidRPr="00475F3B">
        <w:rPr>
          <w:sz w:val="12"/>
        </w:rPr>
        <w:t>would not accept </w:t>
      </w:r>
      <w:r w:rsidRPr="00475F3B">
        <w:rPr>
          <w:i/>
          <w:iCs/>
          <w:sz w:val="12"/>
        </w:rPr>
        <w:t>a life without it</w:t>
      </w:r>
      <w:r w:rsidRPr="00475F3B">
        <w:rPr>
          <w:sz w:val="12"/>
        </w:rPr>
        <w:t> in exchange for </w:t>
      </w:r>
      <w:r w:rsidRPr="00475F3B">
        <w:rPr>
          <w:i/>
          <w:iCs/>
          <w:sz w:val="12"/>
        </w:rPr>
        <w:t>a life</w:t>
      </w:r>
      <w:r w:rsidRPr="00475F3B">
        <w:rPr>
          <w:sz w:val="12"/>
        </w:rPr>
        <w:t xml:space="preserve"> containing any amount of ice-cream, tobacco, wine or whatever other pleasure of “mere sensation” they may happen to enjoy. As Mill writes (in an often misunderstood phrase), </w:t>
      </w:r>
      <w:r w:rsidRPr="00475F3B">
        <w:rPr>
          <w:rStyle w:val="StyleUnderline"/>
        </w:rPr>
        <w:t>they “would not resign it for any quantity of the other pleasure which their nature is capable of”</w:t>
      </w:r>
      <w:r w:rsidRPr="00475F3B">
        <w:rPr>
          <w:sz w:val="12"/>
        </w:rPr>
        <w:t>.</w:t>
      </w:r>
      <w:hyperlink r:id="rId11" w:anchor="ftn21" w:history="1">
        <w:r w:rsidRPr="00475F3B">
          <w:rPr>
            <w:rStyle w:val="Hyperlink"/>
            <w:b/>
            <w:bCs/>
            <w:sz w:val="12"/>
          </w:rPr>
          <w:t>21</w:t>
        </w:r>
      </w:hyperlink>
    </w:p>
    <w:p w14:paraId="05AF83AD" w14:textId="77777777" w:rsidR="00F40880" w:rsidRPr="00475F3B" w:rsidRDefault="00F40880" w:rsidP="00F40880">
      <w:pPr>
        <w:rPr>
          <w:sz w:val="12"/>
        </w:rPr>
      </w:pPr>
      <w:r w:rsidRPr="00475F3B">
        <w:rPr>
          <w:sz w:val="12"/>
        </w:rPr>
        <w:t>44This is what Mill means when he writes that, for those who have become familiarized with them, the pleasures “of the intellect, of the feelings and imagination, and of the moral sentiments”</w:t>
      </w:r>
      <w:hyperlink r:id="rId12" w:anchor="ftn22" w:history="1">
        <w:r w:rsidRPr="00475F3B">
          <w:rPr>
            <w:rStyle w:val="Hyperlink"/>
            <w:b/>
            <w:bCs/>
            <w:sz w:val="12"/>
          </w:rPr>
          <w:t>22</w:t>
        </w:r>
      </w:hyperlink>
      <w:r w:rsidRPr="00475F3B">
        <w:rPr>
          <w:sz w:val="12"/>
        </w:rPr>
        <w:t> have an </w:t>
      </w:r>
      <w:r w:rsidRPr="00475F3B">
        <w:rPr>
          <w:i/>
          <w:iCs/>
          <w:sz w:val="12"/>
        </w:rPr>
        <w:t>intrinsic</w:t>
      </w:r>
      <w:r w:rsidRPr="00475F3B">
        <w:rPr>
          <w:sz w:val="12"/>
        </w:rPr>
        <w:t> </w:t>
      </w:r>
      <w:r w:rsidRPr="00475F3B">
        <w:rPr>
          <w:i/>
          <w:iCs/>
          <w:sz w:val="12"/>
        </w:rPr>
        <w:t>superiority</w:t>
      </w:r>
      <w:r w:rsidRPr="00475F3B">
        <w:rPr>
          <w:sz w:val="12"/>
        </w:rPr>
        <w:t xml:space="preserve"> over the pleasures of “mere sensation”. </w:t>
      </w:r>
      <w:r w:rsidRPr="00475F3B">
        <w:rPr>
          <w:rStyle w:val="StyleUnderline"/>
          <w:highlight w:val="green"/>
        </w:rPr>
        <w:t>The word “intrinsic” simply points to the fact that</w:t>
      </w:r>
      <w:r w:rsidRPr="00475F3B">
        <w:rPr>
          <w:rStyle w:val="StyleUnderline"/>
        </w:rPr>
        <w:t xml:space="preserve"> the superior value of these pleasures lies not only in their excellent consequences; but also in the fact that </w:t>
      </w:r>
      <w:r w:rsidRPr="00475F3B">
        <w:rPr>
          <w:rStyle w:val="StyleUnderline"/>
          <w:highlight w:val="green"/>
        </w:rPr>
        <w:t xml:space="preserve">they are </w:t>
      </w:r>
      <w:r w:rsidRPr="00475F3B">
        <w:rPr>
          <w:rStyle w:val="Emphasis"/>
          <w:highlight w:val="green"/>
        </w:rPr>
        <w:t>better as pleasures</w:t>
      </w:r>
      <w:r w:rsidRPr="00475F3B">
        <w:rPr>
          <w:sz w:val="12"/>
        </w:rPr>
        <w:t>.</w:t>
      </w:r>
    </w:p>
    <w:p w14:paraId="395B39A6" w14:textId="77777777" w:rsidR="00F40880" w:rsidRPr="00475F3B" w:rsidRDefault="00F40880" w:rsidP="00F40880">
      <w:pPr>
        <w:rPr>
          <w:sz w:val="12"/>
          <w:szCs w:val="12"/>
        </w:rPr>
      </w:pPr>
      <w:r w:rsidRPr="00475F3B">
        <w:rPr>
          <w:sz w:val="12"/>
          <w:szCs w:val="12"/>
        </w:rPr>
        <w:t>45What seems to trouble authors like Sen is that when Utilitarians elevate a freedom (like </w:t>
      </w:r>
      <w:r w:rsidRPr="00475F3B">
        <w:rPr>
          <w:i/>
          <w:iCs/>
          <w:sz w:val="12"/>
          <w:szCs w:val="12"/>
        </w:rPr>
        <w:t>freedom of</w:t>
      </w:r>
      <w:r w:rsidRPr="00475F3B">
        <w:rPr>
          <w:sz w:val="12"/>
          <w:szCs w:val="12"/>
        </w:rPr>
        <w:t> </w:t>
      </w:r>
      <w:r w:rsidRPr="00475F3B">
        <w:rPr>
          <w:i/>
          <w:iCs/>
          <w:sz w:val="12"/>
          <w:szCs w:val="12"/>
        </w:rPr>
        <w:t>expression</w:t>
      </w:r>
      <w:r w:rsidRPr="00475F3B">
        <w:rPr>
          <w:sz w:val="12"/>
          <w:szCs w:val="12"/>
        </w:rPr>
        <w:t>) to the rank of “a right” – meaning that society has the duty to intervene if someone is deprived of it – they do not do this because of its “intrinsic value” (</w:t>
      </w:r>
      <w:r w:rsidRPr="00475F3B">
        <w:rPr>
          <w:i/>
          <w:iCs/>
          <w:sz w:val="12"/>
          <w:szCs w:val="12"/>
        </w:rPr>
        <w:t>its</w:t>
      </w:r>
      <w:r w:rsidRPr="00475F3B">
        <w:rPr>
          <w:sz w:val="12"/>
          <w:szCs w:val="12"/>
        </w:rPr>
        <w:t> </w:t>
      </w:r>
      <w:r w:rsidRPr="00475F3B">
        <w:rPr>
          <w:i/>
          <w:iCs/>
          <w:sz w:val="12"/>
          <w:szCs w:val="12"/>
        </w:rPr>
        <w:t>pleasantness</w:t>
      </w:r>
      <w:r w:rsidRPr="00475F3B">
        <w:rPr>
          <w:sz w:val="12"/>
          <w:szCs w:val="12"/>
        </w:rPr>
        <w:t>); they do it because of its “public utility” (</w:t>
      </w:r>
      <w:r w:rsidRPr="00475F3B">
        <w:rPr>
          <w:i/>
          <w:iCs/>
          <w:sz w:val="12"/>
          <w:szCs w:val="12"/>
        </w:rPr>
        <w:t>its consequences and implications </w:t>
      </w:r>
      <w:r w:rsidRPr="00475F3B">
        <w:rPr>
          <w:sz w:val="12"/>
          <w:szCs w:val="12"/>
        </w:rPr>
        <w:t>for the happiness of the community).</w:t>
      </w:r>
    </w:p>
    <w:p w14:paraId="7BBF58D0" w14:textId="77777777" w:rsidR="00F40880" w:rsidRPr="00475F3B" w:rsidRDefault="00F40880" w:rsidP="00F40880">
      <w:pPr>
        <w:rPr>
          <w:sz w:val="12"/>
        </w:rPr>
      </w:pPr>
      <w:r w:rsidRPr="00475F3B">
        <w:rPr>
          <w:sz w:val="12"/>
        </w:rPr>
        <w:t xml:space="preserve">46A similar mistake is made by Harvard Professor Michael </w:t>
      </w:r>
      <w:r w:rsidRPr="00475F3B">
        <w:rPr>
          <w:rStyle w:val="StyleUnderline"/>
        </w:rPr>
        <w:t>Sandel</w:t>
      </w:r>
      <w:r w:rsidRPr="00475F3B">
        <w:rPr>
          <w:sz w:val="12"/>
        </w:rPr>
        <w:t xml:space="preserve">, who </w:t>
      </w:r>
      <w:r w:rsidRPr="00475F3B">
        <w:rPr>
          <w:rStyle w:val="StyleUnderline"/>
        </w:rPr>
        <w:t>writes that Utilitarians “do not assert that torturing a human being is intrinsically wrong, only that practicing torture will have bad effects</w:t>
      </w:r>
      <w:r w:rsidRPr="00475F3B">
        <w:rPr>
          <w:sz w:val="12"/>
        </w:rPr>
        <w:t>”.</w:t>
      </w:r>
      <w:hyperlink r:id="rId13" w:anchor="ftn23" w:history="1">
        <w:r w:rsidRPr="00475F3B">
          <w:rPr>
            <w:rStyle w:val="Hyperlink"/>
            <w:b/>
            <w:bCs/>
            <w:sz w:val="12"/>
          </w:rPr>
          <w:t>23</w:t>
        </w:r>
      </w:hyperlink>
      <w:r w:rsidRPr="00475F3B">
        <w:rPr>
          <w:sz w:val="12"/>
        </w:rPr>
        <w:t> The truth is almost the exact opposite. </w:t>
      </w:r>
      <w:r w:rsidRPr="00475F3B">
        <w:rPr>
          <w:rStyle w:val="Emphasis"/>
        </w:rPr>
        <w:t xml:space="preserve">All </w:t>
      </w:r>
      <w:r w:rsidRPr="00475F3B">
        <w:rPr>
          <w:rStyle w:val="Emphasis"/>
          <w:highlight w:val="green"/>
        </w:rPr>
        <w:t>Utilitarians consider torture</w:t>
      </w:r>
      <w:r w:rsidRPr="00475F3B">
        <w:rPr>
          <w:rStyle w:val="Emphasis"/>
        </w:rPr>
        <w:t xml:space="preserve"> to be </w:t>
      </w:r>
      <w:r w:rsidRPr="00475F3B">
        <w:rPr>
          <w:rStyle w:val="Emphasis"/>
          <w:highlight w:val="green"/>
        </w:rPr>
        <w:t>intrinsically wrong</w:t>
      </w:r>
      <w:r w:rsidRPr="00475F3B">
        <w:rPr>
          <w:rStyle w:val="StyleUnderline"/>
        </w:rPr>
        <w:t>; some Utilitarians think that it can occasionally have good effects (avoid a catastrophe)</w:t>
      </w:r>
      <w:r w:rsidRPr="00475F3B">
        <w:rPr>
          <w:sz w:val="12"/>
        </w:rPr>
        <w:t>.</w:t>
      </w:r>
    </w:p>
    <w:p w14:paraId="76BF16A6" w14:textId="77777777" w:rsidR="00F40880" w:rsidRPr="00475F3B" w:rsidRDefault="00F40880" w:rsidP="00F40880">
      <w:pPr>
        <w:rPr>
          <w:sz w:val="12"/>
        </w:rPr>
      </w:pPr>
      <w:r w:rsidRPr="00475F3B">
        <w:rPr>
          <w:sz w:val="12"/>
        </w:rPr>
        <w:t>47The explanation, here again, is quite simple. “</w:t>
      </w:r>
      <w:r w:rsidRPr="00475F3B">
        <w:rPr>
          <w:rStyle w:val="StyleUnderline"/>
          <w:highlight w:val="green"/>
        </w:rPr>
        <w:t>Pain” is the</w:t>
      </w:r>
      <w:r w:rsidRPr="00475F3B">
        <w:rPr>
          <w:rStyle w:val="StyleUnderline"/>
        </w:rPr>
        <w:t xml:space="preserve"> very </w:t>
      </w:r>
      <w:r w:rsidRPr="00475F3B">
        <w:rPr>
          <w:rStyle w:val="StyleUnderline"/>
          <w:highlight w:val="green"/>
        </w:rPr>
        <w:t>definition of evil</w:t>
      </w:r>
      <w:r w:rsidRPr="00475F3B">
        <w:rPr>
          <w:rStyle w:val="StyleUnderline"/>
        </w:rPr>
        <w:t> for Utilitarians. And torture – being deliberately designed to cause physical or mental pain – is undoubtedly evil. Some Stoics may believe that “pain is no evil”, Utilitarians do not</w:t>
      </w:r>
      <w:r w:rsidRPr="00475F3B">
        <w:rPr>
          <w:sz w:val="12"/>
        </w:rPr>
        <w:t>.</w:t>
      </w:r>
    </w:p>
    <w:p w14:paraId="1BD4DE82" w14:textId="77777777" w:rsidR="00F40880" w:rsidRPr="00AC4692" w:rsidRDefault="00F40880" w:rsidP="00F40880">
      <w:pPr>
        <w:rPr>
          <w:sz w:val="12"/>
        </w:rPr>
      </w:pPr>
      <w:r w:rsidRPr="00475F3B">
        <w:rPr>
          <w:sz w:val="12"/>
        </w:rPr>
        <w:lastRenderedPageBreak/>
        <w:t xml:space="preserve">48But, </w:t>
      </w:r>
      <w:r w:rsidRPr="00475F3B">
        <w:rPr>
          <w:rStyle w:val="Emphasis"/>
          <w:highlight w:val="green"/>
        </w:rPr>
        <w:t>is torture an intrinsic</w:t>
      </w:r>
      <w:r w:rsidRPr="00475F3B">
        <w:rPr>
          <w:rStyle w:val="Emphasis"/>
        </w:rPr>
        <w:t> or an extrinsic </w:t>
      </w:r>
      <w:r w:rsidRPr="00475F3B">
        <w:rPr>
          <w:rStyle w:val="Emphasis"/>
          <w:highlight w:val="green"/>
        </w:rPr>
        <w:t>evil?</w:t>
      </w:r>
      <w:r w:rsidRPr="00475F3B">
        <w:rPr>
          <w:sz w:val="12"/>
        </w:rPr>
        <w:t xml:space="preserve"> Or both? Though </w:t>
      </w:r>
      <w:r w:rsidRPr="00475F3B">
        <w:rPr>
          <w:i/>
          <w:iCs/>
          <w:sz w:val="12"/>
        </w:rPr>
        <w:t>many Utilitarians</w:t>
      </w:r>
      <w:r w:rsidRPr="00475F3B">
        <w:rPr>
          <w:sz w:val="12"/>
        </w:rPr>
        <w:t> believe that, if everything is considered, it will globally produce </w:t>
      </w:r>
      <w:r w:rsidRPr="00475F3B">
        <w:rPr>
          <w:i/>
          <w:iCs/>
          <w:sz w:val="12"/>
        </w:rPr>
        <w:t>bad effects</w:t>
      </w:r>
      <w:r w:rsidRPr="00475F3B">
        <w:rPr>
          <w:sz w:val="12"/>
        </w:rPr>
        <w:t> (which would make it an </w:t>
      </w:r>
      <w:r w:rsidRPr="00475F3B">
        <w:rPr>
          <w:i/>
          <w:iCs/>
          <w:sz w:val="12"/>
        </w:rPr>
        <w:t>extrinsic</w:t>
      </w:r>
      <w:r w:rsidRPr="00475F3B">
        <w:rPr>
          <w:sz w:val="12"/>
        </w:rPr>
        <w:t> evil), </w:t>
      </w:r>
      <w:r w:rsidRPr="00475F3B">
        <w:rPr>
          <w:rStyle w:val="Emphasis"/>
        </w:rPr>
        <w:t xml:space="preserve">all Utilitarians believe that </w:t>
      </w:r>
      <w:r w:rsidRPr="00475F3B">
        <w:rPr>
          <w:rStyle w:val="Emphasis"/>
          <w:highlight w:val="green"/>
        </w:rPr>
        <w:t>it is</w:t>
      </w:r>
      <w:r w:rsidRPr="00475F3B">
        <w:rPr>
          <w:rStyle w:val="StyleUnderline"/>
        </w:rPr>
        <w:t xml:space="preserve"> very </w:t>
      </w:r>
      <w:r w:rsidRPr="00475F3B">
        <w:rPr>
          <w:rStyle w:val="StyleUnderline"/>
          <w:highlight w:val="green"/>
        </w:rPr>
        <w:t>unpleasant in itself, which makes it</w:t>
      </w:r>
      <w:r w:rsidRPr="00475F3B">
        <w:rPr>
          <w:rStyle w:val="StyleUnderline"/>
        </w:rPr>
        <w:t xml:space="preserve"> </w:t>
      </w:r>
      <w:r w:rsidRPr="00475F3B">
        <w:rPr>
          <w:rStyle w:val="Emphasis"/>
        </w:rPr>
        <w:t>an </w:t>
      </w:r>
      <w:r w:rsidRPr="00475F3B">
        <w:rPr>
          <w:rStyle w:val="Emphasis"/>
          <w:highlight w:val="green"/>
        </w:rPr>
        <w:t>intrinsic</w:t>
      </w:r>
      <w:r w:rsidRPr="00475F3B">
        <w:rPr>
          <w:rStyle w:val="Emphasis"/>
        </w:rPr>
        <w:t> evil</w:t>
      </w:r>
      <w:r w:rsidRPr="00475F3B">
        <w:rPr>
          <w:sz w:val="12"/>
        </w:rPr>
        <w:t>.</w:t>
      </w:r>
    </w:p>
    <w:p w14:paraId="5068F2F9" w14:textId="77777777" w:rsidR="00F40880" w:rsidRDefault="00F40880" w:rsidP="00F40880">
      <w:pPr>
        <w:autoSpaceDE w:val="0"/>
        <w:autoSpaceDN w:val="0"/>
        <w:adjustRightInd w:val="0"/>
        <w:spacing w:after="0" w:line="240" w:lineRule="auto"/>
        <w:rPr>
          <w:rFonts w:ascii="AppleSystemUIFont" w:hAnsi="AppleSystemUIFont" w:cs="AppleSystemUIFont"/>
          <w:sz w:val="26"/>
          <w:szCs w:val="26"/>
        </w:rPr>
      </w:pPr>
    </w:p>
    <w:p w14:paraId="653E1AD0" w14:textId="77777777" w:rsidR="00F40880" w:rsidRPr="004C29A0" w:rsidRDefault="00F40880" w:rsidP="00F40880">
      <w:pPr>
        <w:pStyle w:val="Heading3"/>
      </w:pPr>
      <w:r w:rsidRPr="004C29A0">
        <w:lastRenderedPageBreak/>
        <w:t xml:space="preserve">AT universality </w:t>
      </w:r>
    </w:p>
    <w:p w14:paraId="1A978E08" w14:textId="77777777" w:rsidR="00F40880" w:rsidRPr="00AC4692" w:rsidRDefault="00F40880" w:rsidP="00F40880">
      <w:pPr>
        <w:numPr>
          <w:ilvl w:val="1"/>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The implicit generality of reasons does not force me, on pain of inconsistency, to treat others in any particular way — if I view getting to work on time as a reason for getting out of bed in the morning, that means any person, committed to getting to work on time, has reason to get out of bed in the morning — but I am not committed to legislating a rule based on that action that commits me to not impinging the freedom of others — reasons are not laws, and there's no reason to view myself as a legislator </w:t>
      </w:r>
    </w:p>
    <w:p w14:paraId="43309509" w14:textId="77777777" w:rsidR="00F40880" w:rsidRDefault="00F40880" w:rsidP="00F40880"/>
    <w:p w14:paraId="39D242BA" w14:textId="77777777" w:rsidR="00F40880" w:rsidRPr="00CB364D" w:rsidRDefault="00F40880" w:rsidP="00F40880">
      <w:pPr>
        <w:pStyle w:val="Heading3"/>
      </w:pPr>
      <w:bookmarkStart w:id="1" w:name="_Toc209610753"/>
      <w:r w:rsidRPr="00CB364D">
        <w:lastRenderedPageBreak/>
        <w:t>AT Agency Claims</w:t>
      </w:r>
      <w:bookmarkEnd w:id="1"/>
    </w:p>
    <w:p w14:paraId="5256A5D9" w14:textId="77777777" w:rsidR="00F40880" w:rsidRPr="003714C8" w:rsidRDefault="00F40880" w:rsidP="00F40880">
      <w:pPr>
        <w:pStyle w:val="Heading4"/>
        <w:numPr>
          <w:ilvl w:val="0"/>
          <w:numId w:val="13"/>
        </w:numPr>
      </w:pPr>
      <w:r w:rsidRPr="003714C8">
        <w:t>Argumentative context is key to understanding agency, Thompson</w:t>
      </w:r>
    </w:p>
    <w:p w14:paraId="61254C39" w14:textId="77777777" w:rsidR="00F40880" w:rsidRPr="00CB364D" w:rsidRDefault="00F40880" w:rsidP="00F40880">
      <w:pPr>
        <w:rPr>
          <w:sz w:val="12"/>
          <w:szCs w:val="12"/>
        </w:rPr>
      </w:pPr>
      <w:r w:rsidRPr="00CB364D">
        <w:rPr>
          <w:sz w:val="12"/>
          <w:szCs w:val="12"/>
        </w:rPr>
        <w:t>David L. Thompson - “Body as the Unity of Action” - 2011-01-10</w:t>
      </w:r>
    </w:p>
    <w:p w14:paraId="6EEA111A" w14:textId="77777777" w:rsidR="00F40880" w:rsidRPr="003714C8" w:rsidRDefault="00F40880" w:rsidP="00F40880">
      <w:pPr>
        <w:autoSpaceDE w:val="0"/>
        <w:autoSpaceDN w:val="0"/>
        <w:adjustRightInd w:val="0"/>
        <w:rPr>
          <w:b/>
          <w:u w:val="single"/>
        </w:rPr>
      </w:pPr>
      <w:r w:rsidRPr="00E965DA">
        <w:rPr>
          <w:b/>
          <w:highlight w:val="cyan"/>
          <w:u w:val="single"/>
        </w:rPr>
        <w:t>Which level of unification we label "agent" or "action" is arbitrary and depends on the context of our conversation</w:t>
      </w:r>
      <w:r w:rsidRPr="00CB364D">
        <w:rPr>
          <w:b/>
          <w:u w:val="single"/>
        </w:rPr>
        <w:t xml:space="preserve">. What </w:t>
      </w:r>
      <w:r w:rsidRPr="00E965DA">
        <w:rPr>
          <w:b/>
          <w:highlight w:val="cyan"/>
          <w:u w:val="single"/>
        </w:rPr>
        <w:t>we should not</w:t>
      </w:r>
      <w:r w:rsidRPr="00CB364D">
        <w:rPr>
          <w:b/>
          <w:u w:val="single"/>
        </w:rPr>
        <w:t xml:space="preserve"> do is </w:t>
      </w:r>
      <w:r w:rsidRPr="00E965DA">
        <w:rPr>
          <w:b/>
          <w:highlight w:val="cyan"/>
          <w:u w:val="single"/>
        </w:rPr>
        <w:t>give a non-contextual definition of action and agenc</w:t>
      </w:r>
      <w:r w:rsidRPr="00CB364D">
        <w:rPr>
          <w:b/>
          <w:u w:val="single"/>
        </w:rPr>
        <w:t>y</w:t>
      </w:r>
      <w:r w:rsidRPr="00CB364D">
        <w:t xml:space="preserve"> </w:t>
      </w:r>
      <w:r w:rsidRPr="00CB364D">
        <w:rPr>
          <w:sz w:val="12"/>
          <w:szCs w:val="12"/>
        </w:rPr>
        <w:t>and then excommunicate all other uses of the terms. When conversing about amoebas or giraffes, we can use the term "agent" to mark the important distinction between eating and falling. Talking of bike riding, we can attribute balancing to the action of a body-subject to distinguish it from the movement of flying through the air when hit by a car</w:t>
      </w:r>
      <w:r w:rsidRPr="00CB364D">
        <w:rPr>
          <w:b/>
          <w:u w:val="single"/>
        </w:rPr>
        <w:t xml:space="preserve">. </w:t>
      </w:r>
      <w:r w:rsidRPr="00E965DA">
        <w:rPr>
          <w:b/>
          <w:highlight w:val="cyan"/>
          <w:u w:val="single"/>
        </w:rPr>
        <w:t>In the interpersonal, social context we can hold a narrative self unified over time responsible for their promise</w:t>
      </w:r>
      <w:r w:rsidRPr="00CB364D">
        <w:rPr>
          <w:b/>
          <w:u w:val="single"/>
        </w:rPr>
        <w:t xml:space="preserve">, </w:t>
      </w:r>
      <w:r w:rsidRPr="00E965DA">
        <w:rPr>
          <w:b/>
          <w:highlight w:val="cyan"/>
          <w:u w:val="single"/>
        </w:rPr>
        <w:t>while accepting that someone with Alzheimer's disease has not "broken a promise," since the unity of their temporal agency has dissipated.</w:t>
      </w:r>
    </w:p>
    <w:p w14:paraId="249F0FF4" w14:textId="77777777" w:rsidR="00F40880" w:rsidRPr="00CB364D" w:rsidRDefault="00F40880" w:rsidP="00F40880">
      <w:pPr>
        <w:pStyle w:val="Heading4"/>
        <w:numPr>
          <w:ilvl w:val="0"/>
          <w:numId w:val="13"/>
        </w:numPr>
      </w:pPr>
      <w:r w:rsidRPr="00CB364D">
        <w:t>Stable conceptions of personal identity do not exist, Shultz:</w:t>
      </w:r>
    </w:p>
    <w:p w14:paraId="0533C0B6" w14:textId="77777777" w:rsidR="00F40880" w:rsidRPr="00CB364D" w:rsidRDefault="00F40880" w:rsidP="00F40880">
      <w:r w:rsidRPr="00CB364D">
        <w:t xml:space="preserve">  Persons, Selves, and Utilitarianism. Bart Shultz. </w:t>
      </w:r>
    </w:p>
    <w:p w14:paraId="2D74BB05" w14:textId="77777777" w:rsidR="00F40880" w:rsidRPr="00CB364D" w:rsidRDefault="00F40880" w:rsidP="00F40880">
      <w:r w:rsidRPr="00CB364D">
        <w:rPr>
          <w:bCs/>
          <w:color w:val="000000"/>
          <w:sz w:val="12"/>
          <w:szCs w:val="12"/>
        </w:rPr>
        <w:t>Furthermore, since on this view</w:t>
      </w:r>
      <w:r w:rsidRPr="00CB364D">
        <w:rPr>
          <w:bCs/>
          <w:color w:val="000000"/>
        </w:rPr>
        <w:t xml:space="preserve"> </w:t>
      </w:r>
      <w:r w:rsidRPr="00CB364D">
        <w:rPr>
          <w:bCs/>
          <w:color w:val="000000"/>
          <w:u w:val="single"/>
        </w:rPr>
        <w:t xml:space="preserve">the </w:t>
      </w:r>
      <w:r w:rsidRPr="00E965DA">
        <w:rPr>
          <w:bCs/>
          <w:color w:val="000000"/>
          <w:highlight w:val="cyan"/>
          <w:u w:val="single"/>
        </w:rPr>
        <w:t>continued existence of a person over time just involves relations th</w:t>
      </w:r>
      <w:r w:rsidRPr="00CB364D">
        <w:rPr>
          <w:bCs/>
          <w:color w:val="000000"/>
          <w:u w:val="single"/>
        </w:rPr>
        <w:t xml:space="preserve">at, in their nature, </w:t>
      </w:r>
      <w:r w:rsidRPr="00E965DA">
        <w:rPr>
          <w:bCs/>
          <w:color w:val="000000"/>
          <w:highlight w:val="cyan"/>
          <w:u w:val="single"/>
        </w:rPr>
        <w:t>can hold to varying degrees</w:t>
      </w:r>
      <w:r w:rsidRPr="00CB364D">
        <w:rPr>
          <w:bCs/>
          <w:color w:val="000000"/>
          <w:u w:val="single"/>
        </w:rPr>
        <w:t>,</w:t>
      </w:r>
      <w:r w:rsidRPr="00CB364D">
        <w:rPr>
          <w:bCs/>
          <w:color w:val="000000"/>
        </w:rPr>
        <w:t xml:space="preserve"> </w:t>
      </w:r>
      <w:r w:rsidRPr="00CB364D">
        <w:rPr>
          <w:bCs/>
          <w:color w:val="000000"/>
          <w:sz w:val="12"/>
          <w:szCs w:val="12"/>
        </w:rPr>
        <w:t xml:space="preserve">in cases where these relations hold to an intermediate degree there may not be any deep difference between </w:t>
      </w:r>
      <w:r w:rsidRPr="00CB364D">
        <w:rPr>
          <w:bCs/>
          <w:color w:val="000000"/>
          <w:u w:val="single"/>
        </w:rPr>
        <w:t>[so that</w:t>
      </w:r>
      <w:r w:rsidRPr="00E965DA">
        <w:rPr>
          <w:bCs/>
          <w:color w:val="000000"/>
          <w:highlight w:val="cyan"/>
          <w:u w:val="single"/>
        </w:rPr>
        <w:t>]</w:t>
      </w:r>
      <w:r w:rsidRPr="00E965DA">
        <w:rPr>
          <w:bCs/>
          <w:color w:val="000000"/>
          <w:highlight w:val="cyan"/>
        </w:rPr>
        <w:t xml:space="preserve"> </w:t>
      </w:r>
      <w:r w:rsidRPr="00E965DA">
        <w:rPr>
          <w:bCs/>
          <w:color w:val="000000"/>
          <w:highlight w:val="cyan"/>
          <w:u w:val="single"/>
        </w:rPr>
        <w:t>a person's identity [can fail]</w:t>
      </w:r>
      <w:r w:rsidRPr="00CB364D">
        <w:rPr>
          <w:bCs/>
          <w:color w:val="000000"/>
        </w:rPr>
        <w:t xml:space="preserve"> </w:t>
      </w:r>
      <w:r w:rsidRPr="00CB364D">
        <w:rPr>
          <w:bCs/>
          <w:color w:val="000000"/>
          <w:sz w:val="12"/>
          <w:szCs w:val="12"/>
        </w:rPr>
        <w:t>holding or failing</w:t>
      </w:r>
      <w:r w:rsidRPr="00CB364D">
        <w:rPr>
          <w:bCs/>
          <w:color w:val="000000"/>
        </w:rPr>
        <w:t xml:space="preserve"> </w:t>
      </w:r>
      <w:r w:rsidRPr="00E965DA">
        <w:rPr>
          <w:bCs/>
          <w:color w:val="000000"/>
          <w:highlight w:val="cyan"/>
          <w:u w:val="single"/>
        </w:rPr>
        <w:t>to hold</w:t>
      </w:r>
      <w:r w:rsidRPr="00E965DA">
        <w:rPr>
          <w:bCs/>
          <w:color w:val="000000"/>
          <w:highlight w:val="cyan"/>
        </w:rPr>
        <w:t xml:space="preserve">. </w:t>
      </w:r>
      <w:r w:rsidRPr="00E965DA">
        <w:rPr>
          <w:bCs/>
          <w:color w:val="000000"/>
          <w:u w:val="single"/>
        </w:rPr>
        <w:t>For example</w:t>
      </w:r>
      <w:r w:rsidRPr="00E965DA">
        <w:rPr>
          <w:bCs/>
          <w:color w:val="000000"/>
          <w:highlight w:val="cyan"/>
          <w:u w:val="single"/>
        </w:rPr>
        <w:t>, we can imagine a mad neurosurgeon who operates on me in such a way that after the operation the resulting person is, both physically and psychologically, roughly half my former self and half a completely different person</w:t>
      </w:r>
      <w:r w:rsidRPr="00CB364D">
        <w:rPr>
          <w:bCs/>
          <w:color w:val="000000"/>
        </w:rPr>
        <w:t>.</w:t>
      </w:r>
      <w:r w:rsidRPr="00CB364D">
        <w:rPr>
          <w:bCs/>
          <w:color w:val="000000"/>
          <w:sz w:val="12"/>
          <w:szCs w:val="12"/>
        </w:rPr>
        <w:t xml:space="preserve"> Now, although it may be clear that if I had been completely made over into a replica of somebody else, I would not have survived, and that if almost no changes in my physical or mental make-up had occurred, I would still be me, how does </w:t>
      </w:r>
      <w:r w:rsidRPr="00E965DA">
        <w:rPr>
          <w:bCs/>
          <w:color w:val="000000"/>
          <w:highlight w:val="cyan"/>
          <w:u w:val="single"/>
        </w:rPr>
        <w:t>one</w:t>
      </w:r>
      <w:r w:rsidRPr="00CB364D">
        <w:rPr>
          <w:bCs/>
          <w:color w:val="000000"/>
          <w:u w:val="single"/>
        </w:rPr>
        <w:t xml:space="preserve"> [</w:t>
      </w:r>
      <w:r w:rsidRPr="00E965DA">
        <w:rPr>
          <w:bCs/>
          <w:color w:val="000000"/>
          <w:highlight w:val="cyan"/>
          <w:u w:val="single"/>
        </w:rPr>
        <w:t>cannot</w:t>
      </w:r>
      <w:r w:rsidRPr="00CB364D">
        <w:rPr>
          <w:bCs/>
          <w:color w:val="000000"/>
          <w:u w:val="single"/>
        </w:rPr>
        <w:t xml:space="preserve">] </w:t>
      </w:r>
      <w:r w:rsidRPr="00E965DA">
        <w:rPr>
          <w:bCs/>
          <w:color w:val="000000"/>
          <w:highlight w:val="cyan"/>
          <w:u w:val="single"/>
        </w:rPr>
        <w:t>describe the intermediate case [if  they believe in the existence of personal identity</w:t>
      </w:r>
      <w:r w:rsidRPr="00CB364D">
        <w:rPr>
          <w:bCs/>
          <w:color w:val="000000"/>
          <w:u w:val="single"/>
        </w:rPr>
        <w:t>]</w:t>
      </w:r>
      <w:r w:rsidRPr="00CB364D">
        <w:rPr>
          <w:bCs/>
          <w:color w:val="000000"/>
        </w:rPr>
        <w:t xml:space="preserve">? </w:t>
      </w:r>
      <w:r w:rsidRPr="00CB364D">
        <w:rPr>
          <w:bCs/>
          <w:color w:val="000000"/>
          <w:sz w:val="12"/>
          <w:szCs w:val="12"/>
        </w:rPr>
        <w:t>Have I survived? The question, Parfit argues, is an empty one.</w:t>
      </w:r>
      <w:r w:rsidRPr="00CB364D">
        <w:rPr>
          <w:bCs/>
          <w:color w:val="000000"/>
        </w:rPr>
        <w:t xml:space="preserve"> </w:t>
      </w:r>
      <w:r w:rsidRPr="00CB364D">
        <w:rPr>
          <w:bCs/>
          <w:color w:val="000000"/>
          <w:u w:val="single"/>
        </w:rPr>
        <w:t xml:space="preserve">Although all of the relevant facts are known, </w:t>
      </w:r>
      <w:r w:rsidRPr="00E965DA">
        <w:rPr>
          <w:bCs/>
          <w:color w:val="000000"/>
          <w:highlight w:val="cyan"/>
          <w:u w:val="single"/>
        </w:rPr>
        <w:t>no answer will be truly nonarbitrary</w:t>
      </w:r>
      <w:r w:rsidRPr="00E965DA">
        <w:rPr>
          <w:bCs/>
          <w:color w:val="000000"/>
          <w:highlight w:val="cyan"/>
        </w:rPr>
        <w:t>.</w:t>
      </w:r>
      <w:r w:rsidRPr="00CB364D">
        <w:rPr>
          <w:bCs/>
          <w:color w:val="000000"/>
        </w:rPr>
        <w:t xml:space="preserve"> </w:t>
      </w:r>
      <w:r w:rsidRPr="00E965DA">
        <w:rPr>
          <w:bCs/>
          <w:color w:val="000000"/>
          <w:highlight w:val="cyan"/>
          <w:u w:val="single"/>
        </w:rPr>
        <w:t>Personal identity [is]</w:t>
      </w:r>
      <w:r w:rsidRPr="00CB364D">
        <w:rPr>
          <w:bCs/>
          <w:color w:val="000000"/>
        </w:rPr>
        <w:t xml:space="preserve"> </w:t>
      </w:r>
      <w:r w:rsidRPr="00CB364D">
        <w:rPr>
          <w:bCs/>
          <w:color w:val="000000"/>
          <w:sz w:val="12"/>
          <w:szCs w:val="12"/>
        </w:rPr>
        <w:t>can, in this sense, be</w:t>
      </w:r>
      <w:r w:rsidRPr="00CB364D">
        <w:rPr>
          <w:bCs/>
          <w:color w:val="000000"/>
        </w:rPr>
        <w:t xml:space="preserve"> </w:t>
      </w:r>
      <w:r w:rsidRPr="00E965DA">
        <w:rPr>
          <w:bCs/>
          <w:color w:val="000000"/>
          <w:highlight w:val="cyan"/>
          <w:u w:val="single"/>
        </w:rPr>
        <w:t>indeterminate</w:t>
      </w:r>
      <w:r w:rsidRPr="00CB364D">
        <w:rPr>
          <w:bCs/>
          <w:color w:val="000000"/>
        </w:rPr>
        <w:t>.</w:t>
      </w:r>
    </w:p>
    <w:p w14:paraId="72376B6E" w14:textId="77777777" w:rsidR="00F40880" w:rsidRPr="0008596A" w:rsidRDefault="00F40880" w:rsidP="00F40880">
      <w:pPr>
        <w:pStyle w:val="Heading4"/>
        <w:numPr>
          <w:ilvl w:val="0"/>
          <w:numId w:val="13"/>
        </w:numPr>
        <w:rPr>
          <w:rFonts w:cs="Calibri"/>
        </w:rPr>
      </w:pPr>
      <w:r w:rsidRPr="0008596A">
        <w:rPr>
          <w:rFonts w:cs="Calibri"/>
        </w:rPr>
        <w:t>Shmagency answers practical reason</w:t>
      </w:r>
    </w:p>
    <w:p w14:paraId="53215924" w14:textId="77777777" w:rsidR="00F40880" w:rsidRPr="0008596A" w:rsidRDefault="00F40880" w:rsidP="00F40880">
      <w:r w:rsidRPr="0008596A">
        <w:t xml:space="preserve">David </w:t>
      </w:r>
      <w:r w:rsidRPr="0008596A">
        <w:rPr>
          <w:rStyle w:val="StyleUnderline"/>
        </w:rPr>
        <w:t>Enoch 11</w:t>
      </w:r>
      <w:r w:rsidRPr="0008596A">
        <w:t xml:space="preserve"> [studied law and philosophy in Tel Aviv University, where he earned his B.A. and LL.B. in 1993. After completing his military service and clerking for Justice Dorit Beinisch at the Supreme Court, David turned to graduate studies in philosophy, first in Tel Aviv University, and then at the NYU Philosophy Department, where he earned his Ph.D. in May, 2003], “Shmagency revisited”, In Michael Brady (ed.), New Waves in Metaethics. Palgrave Macmillan (2011), BE</w:t>
      </w:r>
    </w:p>
    <w:p w14:paraId="41658F6C" w14:textId="77777777" w:rsidR="00F40880" w:rsidRPr="000B07F5" w:rsidRDefault="00F40880" w:rsidP="00F40880">
      <w:r w:rsidRPr="000B07F5">
        <w:t xml:space="preserve">If it can be defended, then, constitutivism promises to yield significant payoffs3. But constitutivism seems to be subject to a powerful objection. For </w:t>
      </w:r>
      <w:r w:rsidRPr="0008596A">
        <w:rPr>
          <w:rStyle w:val="StyleUnderline"/>
          <w:highlight w:val="green"/>
        </w:rPr>
        <w:t>agents need not care about</w:t>
      </w:r>
      <w:r w:rsidRPr="0008596A">
        <w:rPr>
          <w:rStyle w:val="StyleUnderline"/>
        </w:rPr>
        <w:t xml:space="preserve"> their </w:t>
      </w:r>
      <w:r w:rsidRPr="0008596A">
        <w:rPr>
          <w:rStyle w:val="StyleUnderline"/>
          <w:highlight w:val="green"/>
        </w:rPr>
        <w:t>qualifications as agents</w:t>
      </w:r>
      <w:r w:rsidRPr="0008596A">
        <w:rPr>
          <w:rStyle w:val="StyleUnderline"/>
        </w:rPr>
        <w:t xml:space="preserve">, </w:t>
      </w:r>
      <w:r w:rsidRPr="0008596A">
        <w:rPr>
          <w:rStyle w:val="StyleUnderline"/>
          <w:highlight w:val="green"/>
        </w:rPr>
        <w:t>or</w:t>
      </w:r>
      <w:r w:rsidRPr="0008596A">
        <w:rPr>
          <w:rStyle w:val="StyleUnderline"/>
        </w:rPr>
        <w:t xml:space="preserve"> whether some of their bodily movements count as </w:t>
      </w:r>
      <w:r w:rsidRPr="0008596A">
        <w:rPr>
          <w:rStyle w:val="StyleUnderline"/>
          <w:highlight w:val="green"/>
        </w:rPr>
        <w:t>actions. They can</w:t>
      </w:r>
      <w:r w:rsidRPr="0008596A">
        <w:rPr>
          <w:rStyle w:val="StyleUnderline"/>
        </w:rPr>
        <w:t xml:space="preserve">, it seems, </w:t>
      </w:r>
      <w:r w:rsidRPr="0008596A">
        <w:rPr>
          <w:rStyle w:val="StyleUnderline"/>
          <w:highlight w:val="green"/>
        </w:rPr>
        <w:t>be</w:t>
      </w:r>
      <w:r w:rsidRPr="0008596A">
        <w:rPr>
          <w:rStyle w:val="StyleUnderline"/>
        </w:rPr>
        <w:t xml:space="preserve"> perfectly happy being </w:t>
      </w:r>
      <w:r w:rsidRPr="0008596A">
        <w:rPr>
          <w:rStyle w:val="StyleUnderline"/>
          <w:highlight w:val="green"/>
        </w:rPr>
        <w:t>shmagents – non-agent things that lack the thing</w:t>
      </w:r>
      <w:r w:rsidRPr="0008596A">
        <w:rPr>
          <w:rStyle w:val="StyleUnderline"/>
        </w:rPr>
        <w:t xml:space="preserve"> purportedly </w:t>
      </w:r>
      <w:r w:rsidRPr="0008596A">
        <w:rPr>
          <w:rStyle w:val="StyleUnderline"/>
          <w:highlight w:val="green"/>
        </w:rPr>
        <w:t>constitutive of agency, but</w:t>
      </w:r>
      <w:r w:rsidRPr="0008596A">
        <w:rPr>
          <w:rStyle w:val="StyleUnderline"/>
        </w:rPr>
        <w:t xml:space="preserve"> that are </w:t>
      </w:r>
      <w:r w:rsidRPr="0008596A">
        <w:rPr>
          <w:rStyle w:val="StyleUnderline"/>
          <w:highlight w:val="green"/>
        </w:rPr>
        <w:t>as similar to agents as</w:t>
      </w:r>
      <w:r w:rsidRPr="0008596A">
        <w:rPr>
          <w:rStyle w:val="StyleUnderline"/>
        </w:rPr>
        <w:t xml:space="preserve"> is </w:t>
      </w:r>
      <w:r w:rsidRPr="0008596A">
        <w:rPr>
          <w:rStyle w:val="StyleUnderline"/>
          <w:highlight w:val="green"/>
        </w:rPr>
        <w:t>otherwise possible</w:t>
      </w:r>
      <w:r w:rsidRPr="0008596A">
        <w:rPr>
          <w:rStyle w:val="StyleUnderline"/>
        </w:rPr>
        <w:t xml:space="preserve"> – or perhaps being something else altogether</w:t>
      </w:r>
      <w:r w:rsidRPr="000B07F5">
        <w:t xml:space="preserve">. If so, constitutivism cannot make good on its promises: For when Korsgaard replies to the agent who asks, say, "Why should I care about the hypothetical and categorical imperatives?" with "Well, otherwise you wouldn't even count as an agent, you wouldn't even be in the game of performing actions.", </w:t>
      </w:r>
      <w:r w:rsidRPr="0008596A">
        <w:rPr>
          <w:rStyle w:val="StyleUnderline"/>
          <w:highlight w:val="green"/>
        </w:rPr>
        <w:t>the skeptic</w:t>
      </w:r>
      <w:r w:rsidRPr="0008596A">
        <w:rPr>
          <w:rStyle w:val="StyleUnderline"/>
        </w:rPr>
        <w:t xml:space="preserve"> can discard this </w:t>
      </w:r>
      <w:r w:rsidRPr="0008596A">
        <w:rPr>
          <w:rStyle w:val="StyleUnderline"/>
          <w:highlight w:val="green"/>
        </w:rPr>
        <w:t>reply with</w:t>
      </w:r>
      <w:r w:rsidRPr="0008596A">
        <w:rPr>
          <w:rStyle w:val="StyleUnderline"/>
        </w:rPr>
        <w:t xml:space="preserve"> a simple "</w:t>
      </w:r>
      <w:r w:rsidRPr="0008596A">
        <w:rPr>
          <w:rStyle w:val="StyleUnderline"/>
          <w:highlight w:val="green"/>
        </w:rPr>
        <w:t>So-what?</w:t>
      </w:r>
      <w:r w:rsidRPr="0008596A">
        <w:rPr>
          <w:rStyle w:val="StyleUnderline"/>
        </w:rPr>
        <w:t xml:space="preserve">". </w:t>
      </w:r>
      <w:r w:rsidRPr="0008596A">
        <w:rPr>
          <w:rStyle w:val="StyleUnderline"/>
          <w:highlight w:val="green"/>
        </w:rPr>
        <w:t>What is it to her</w:t>
      </w:r>
      <w:r w:rsidRPr="0008596A">
        <w:rPr>
          <w:rStyle w:val="StyleUnderline"/>
        </w:rPr>
        <w:t xml:space="preserve">, as it were, </w:t>
      </w:r>
      <w:r w:rsidRPr="0008596A">
        <w:rPr>
          <w:rStyle w:val="StyleUnderline"/>
          <w:highlight w:val="green"/>
        </w:rPr>
        <w:t>if she qualifies as an agent</w:t>
      </w:r>
      <w:r w:rsidRPr="0008596A">
        <w:rPr>
          <w:rStyle w:val="StyleUnderline"/>
        </w:rPr>
        <w:t xml:space="preserve"> or not? </w:t>
      </w:r>
      <w:r w:rsidRPr="0008596A">
        <w:rPr>
          <w:rStyle w:val="StyleUnderline"/>
          <w:highlight w:val="green"/>
        </w:rPr>
        <w:t>She would be analogous</w:t>
      </w:r>
      <w:r w:rsidRPr="0008596A">
        <w:rPr>
          <w:rStyle w:val="StyleUnderline"/>
        </w:rPr>
        <w:t xml:space="preserve"> not </w:t>
      </w:r>
      <w:r w:rsidRPr="0008596A">
        <w:rPr>
          <w:rStyle w:val="StyleUnderline"/>
          <w:highlight w:val="green"/>
        </w:rPr>
        <w:t>to</w:t>
      </w:r>
      <w:r w:rsidRPr="0008596A">
        <w:rPr>
          <w:rStyle w:val="StyleUnderline"/>
        </w:rPr>
        <w:t xml:space="preserve"> the chess-player who asks why she should play according to the rules, but to </w:t>
      </w:r>
      <w:r w:rsidRPr="0008596A">
        <w:rPr>
          <w:rStyle w:val="StyleUnderline"/>
          <w:highlight w:val="green"/>
        </w:rPr>
        <w:t>someone who enjoys</w:t>
      </w:r>
      <w:r w:rsidRPr="0008596A">
        <w:rPr>
          <w:rStyle w:val="StyleUnderline"/>
        </w:rPr>
        <w:t xml:space="preserve"> the </w:t>
      </w:r>
      <w:r w:rsidRPr="0008596A">
        <w:rPr>
          <w:rStyle w:val="StyleUnderline"/>
          <w:highlight w:val="green"/>
        </w:rPr>
        <w:t>aesthetic qualities of</w:t>
      </w:r>
      <w:r w:rsidRPr="000B07F5">
        <w:t xml:space="preserve"> (what we call) </w:t>
      </w:r>
      <w:r w:rsidRPr="0008596A">
        <w:rPr>
          <w:rStyle w:val="StyleUnderline"/>
          <w:highlight w:val="green"/>
        </w:rPr>
        <w:t>the chess board</w:t>
      </w:r>
      <w:r w:rsidRPr="0008596A">
        <w:rPr>
          <w:rStyle w:val="StyleUnderline"/>
        </w:rPr>
        <w:t xml:space="preserve"> and pieces.</w:t>
      </w:r>
      <w:r w:rsidRPr="000B07F5">
        <w:t xml:space="preserve"> If we tell this person that he must not move his king to a certain position because it's against the </w:t>
      </w:r>
      <w:r w:rsidRPr="000B07F5">
        <w:lastRenderedPageBreak/>
        <w:t xml:space="preserve">rules, and if he breaks them he won't count as playing chess, he can shrug us off with a simple "So-what?". </w:t>
      </w:r>
      <w:r w:rsidRPr="0008596A">
        <w:rPr>
          <w:rStyle w:val="StyleUnderline"/>
          <w:highlight w:val="green"/>
        </w:rPr>
        <w:t>He doesn’t care whether</w:t>
      </w:r>
      <w:r w:rsidRPr="0008596A">
        <w:rPr>
          <w:rStyle w:val="StyleUnderline"/>
        </w:rPr>
        <w:t xml:space="preserve"> his </w:t>
      </w:r>
      <w:r w:rsidRPr="0008596A">
        <w:rPr>
          <w:rStyle w:val="StyleUnderline"/>
          <w:highlight w:val="green"/>
        </w:rPr>
        <w:t>manipulation of</w:t>
      </w:r>
      <w:r w:rsidRPr="0008596A">
        <w:rPr>
          <w:rStyle w:val="StyleUnderline"/>
        </w:rPr>
        <w:t xml:space="preserve"> the chess </w:t>
      </w:r>
      <w:r w:rsidRPr="0008596A">
        <w:rPr>
          <w:rStyle w:val="StyleUnderline"/>
          <w:highlight w:val="green"/>
        </w:rPr>
        <w:t>pieces</w:t>
      </w:r>
      <w:r w:rsidRPr="0008596A">
        <w:rPr>
          <w:rStyle w:val="StyleUnderline"/>
        </w:rPr>
        <w:t xml:space="preserve"> </w:t>
      </w:r>
      <w:r w:rsidRPr="0008596A">
        <w:rPr>
          <w:rStyle w:val="StyleUnderline"/>
          <w:highlight w:val="green"/>
        </w:rPr>
        <w:t>qualifies as chess-playing.</w:t>
      </w:r>
      <w:r w:rsidRPr="000B07F5">
        <w:t xml:space="preserve"> And at this point the objectivity Velleman hopes for also collapses, because the practical reasons whose objectivity Velleman wants to secure will not reach the person who is happy being a shamgent-rather-than-an-agent, or perhaps something else entirely. </w:t>
      </w:r>
      <w:r w:rsidRPr="0008596A">
        <w:rPr>
          <w:rStyle w:val="StyleUnderline"/>
        </w:rPr>
        <w:t xml:space="preserve">The general point here is that the </w:t>
      </w:r>
      <w:r w:rsidRPr="0008596A">
        <w:rPr>
          <w:rStyle w:val="StyleUnderline"/>
          <w:highlight w:val="green"/>
        </w:rPr>
        <w:t>status of being constitutive of agency does not suffice for a normatively non-arbitrary status</w:t>
      </w:r>
      <w:r w:rsidRPr="0008596A">
        <w:rPr>
          <w:rStyle w:val="StyleUnderline"/>
        </w:rPr>
        <w:t>.</w:t>
      </w:r>
      <w:r w:rsidRPr="000B07F5">
        <w:t xml:space="preserve"> Of course, if there were some independent reason to be an agent (for instance, rather than a shmagent), or to perform actions, this objection would go away. But the price would be too high, for such an independent reason – one not accounted for by the constitutivist story, but rather presupposed by it – would make it impossible for constitutivism to be the whole, or the most foundational, account of normativity, or to deliver on its promised payoffs.</w:t>
      </w:r>
    </w:p>
    <w:p w14:paraId="703BF7CD" w14:textId="77777777" w:rsidR="00F40880" w:rsidRPr="000A4C87" w:rsidRDefault="00F40880" w:rsidP="00F40880">
      <w:pPr>
        <w:pStyle w:val="Heading4"/>
        <w:numPr>
          <w:ilvl w:val="0"/>
          <w:numId w:val="13"/>
        </w:numPr>
      </w:pPr>
      <w:r>
        <w:t xml:space="preserve">You can act outside of your practical identity, which collapses this f/w, i.e. a student can choose not to study, a citizen of a state can choose to break the law </w:t>
      </w:r>
    </w:p>
    <w:p w14:paraId="479E5DF2" w14:textId="77777777" w:rsidR="00F40880" w:rsidRDefault="00F40880" w:rsidP="00F40880"/>
    <w:p w14:paraId="2186EB1A" w14:textId="77777777" w:rsidR="00F40880" w:rsidRDefault="00F40880" w:rsidP="00F40880"/>
    <w:p w14:paraId="4FF60449" w14:textId="77777777" w:rsidR="00F40880" w:rsidRDefault="00F40880" w:rsidP="00F40880">
      <w:pPr>
        <w:pStyle w:val="Heading3"/>
      </w:pPr>
      <w:r>
        <w:lastRenderedPageBreak/>
        <w:t xml:space="preserve">AT- Infinite consequences </w:t>
      </w:r>
    </w:p>
    <w:p w14:paraId="2C0F3512" w14:textId="77777777" w:rsidR="00F40880" w:rsidRDefault="00F40880" w:rsidP="00F40880">
      <w:r>
        <w:t>We can reasonably predict and determine what impacts matter---impacts in the future have lower probability ---- more utilitarian to reasonably make decisions when we’re somewhat confident about the outcome</w:t>
      </w:r>
    </w:p>
    <w:p w14:paraId="5E73B121" w14:textId="77777777" w:rsidR="00F40880" w:rsidRDefault="00F40880" w:rsidP="00F40880">
      <w:pPr>
        <w:pStyle w:val="Heading2"/>
      </w:pPr>
      <w:r>
        <w:lastRenderedPageBreak/>
        <w:t>AT: Meta Ethic</w:t>
      </w:r>
    </w:p>
    <w:p w14:paraId="175F24AB" w14:textId="77777777" w:rsidR="00F40880" w:rsidRPr="003F0161" w:rsidRDefault="00F40880" w:rsidP="00F40880">
      <w:r>
        <w:t>Interp- debaters may not use meta ethics</w:t>
      </w:r>
    </w:p>
    <w:p w14:paraId="380E7A41" w14:textId="77777777" w:rsidR="00F40880" w:rsidRPr="0008596A" w:rsidRDefault="00F40880" w:rsidP="00F40880">
      <w:pPr>
        <w:pStyle w:val="Heading4"/>
        <w:rPr>
          <w:rFonts w:cs="Calibri"/>
        </w:rPr>
      </w:pPr>
      <w:r w:rsidRPr="0008596A">
        <w:rPr>
          <w:rFonts w:cs="Calibri"/>
        </w:rPr>
        <w:t>1. No individual framing argument can carry enough epistemic weight to disprove every potential objection to its claim. Also proven by the wide disagreement in the field of ethics.</w:t>
      </w:r>
    </w:p>
    <w:p w14:paraId="1E74EA0E" w14:textId="77777777" w:rsidR="00F40880" w:rsidRPr="0008596A" w:rsidRDefault="00F40880" w:rsidP="00F40880">
      <w:pPr>
        <w:pStyle w:val="Heading4"/>
        <w:rPr>
          <w:rFonts w:cs="Calibri"/>
        </w:rPr>
      </w:pPr>
      <w:r w:rsidRPr="0008596A">
        <w:rPr>
          <w:rFonts w:cs="Calibri"/>
        </w:rPr>
        <w:t xml:space="preserve">2. Meta-ethics are infinitely regressive in that they beg the question of meta-meta-ethics and meta-meta-meta-ethics, leading to an irresolvable debate, a destruction of clash, and total void of topic discussion. </w:t>
      </w:r>
    </w:p>
    <w:p w14:paraId="0643D7C8" w14:textId="77777777" w:rsidR="00F40880" w:rsidRPr="0008596A" w:rsidRDefault="00F40880" w:rsidP="00F40880">
      <w:pPr>
        <w:pStyle w:val="Heading4"/>
        <w:rPr>
          <w:rFonts w:cs="Calibri"/>
        </w:rPr>
      </w:pPr>
      <w:r w:rsidRPr="0008596A">
        <w:rPr>
          <w:rFonts w:cs="Calibri"/>
        </w:rPr>
        <w:t>3. Meta-ethics can be used to justify any practice, making them a meaningless discussion to be had. The sheer number of different meta-ethics proves their irresolvability.</w:t>
      </w:r>
    </w:p>
    <w:bookmarkEnd w:id="0"/>
    <w:p w14:paraId="73B9CC13" w14:textId="77777777" w:rsidR="00F40880" w:rsidRDefault="00F40880" w:rsidP="00F40880"/>
    <w:p w14:paraId="39D6EC7D" w14:textId="77777777" w:rsidR="00F40880" w:rsidRDefault="00F40880" w:rsidP="00F40880">
      <w:pPr>
        <w:pStyle w:val="Heading2"/>
        <w:jc w:val="left"/>
      </w:pPr>
    </w:p>
    <w:p w14:paraId="053B4D5B" w14:textId="77777777" w:rsidR="00F40880" w:rsidRPr="00F601E6" w:rsidRDefault="00F40880" w:rsidP="00F40880"/>
    <w:p w14:paraId="2DFAF0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FE496C"/>
    <w:multiLevelType w:val="hybridMultilevel"/>
    <w:tmpl w:val="7DACAFE8"/>
    <w:lvl w:ilvl="0" w:tplc="0232A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52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22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6B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88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8C66C"/>
  <w14:defaultImageDpi w14:val="300"/>
  <w15:docId w15:val="{087EAE83-289B-4244-9479-2DC5BB61B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08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52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52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3052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Ch,Debate Text,No Spacing11,Read stuff,No Spacing2,No Spacing11111,Tag1,TAG, Ch,t,Ch1,T,Heading 2 Char1 Char Char,No Spacing211,No Spacing5,No Spacing12,Tags,tags,tag"/>
    <w:basedOn w:val="Normal"/>
    <w:next w:val="Normal"/>
    <w:link w:val="Heading4Char"/>
    <w:uiPriority w:val="9"/>
    <w:unhideWhenUsed/>
    <w:qFormat/>
    <w:rsid w:val="003052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5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229"/>
  </w:style>
  <w:style w:type="character" w:customStyle="1" w:styleId="Heading1Char">
    <w:name w:val="Heading 1 Char"/>
    <w:aliases w:val="Pocket Char"/>
    <w:basedOn w:val="DefaultParagraphFont"/>
    <w:link w:val="Heading1"/>
    <w:uiPriority w:val="9"/>
    <w:rsid w:val="003052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5229"/>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30522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Ch Char,Debate Text Char,No Spacing11 Char,Read stuff Char,No Spacing2 Char,No Spacing11111 Char,Tag1 Char,TAG Char"/>
    <w:basedOn w:val="DefaultParagraphFont"/>
    <w:link w:val="Heading4"/>
    <w:uiPriority w:val="9"/>
    <w:rsid w:val="003052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0522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305229"/>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0522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05229"/>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NoSpacing"/>
    <w:uiPriority w:val="99"/>
    <w:unhideWhenUsed/>
    <w:rsid w:val="00305229"/>
    <w:rPr>
      <w:color w:val="auto"/>
      <w:u w:val="none"/>
    </w:rPr>
  </w:style>
  <w:style w:type="paragraph" w:styleId="DocumentMap">
    <w:name w:val="Document Map"/>
    <w:basedOn w:val="Normal"/>
    <w:link w:val="DocumentMapChar"/>
    <w:uiPriority w:val="99"/>
    <w:semiHidden/>
    <w:unhideWhenUsed/>
    <w:rsid w:val="003052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5229"/>
    <w:rPr>
      <w:rFonts w:ascii="Lucida Grande" w:hAnsi="Lucida Grande" w:cs="Lucida Grande"/>
    </w:rPr>
  </w:style>
  <w:style w:type="paragraph" w:customStyle="1" w:styleId="textbold">
    <w:name w:val="text bold"/>
    <w:basedOn w:val="Normal"/>
    <w:link w:val="Emphasis"/>
    <w:uiPriority w:val="20"/>
    <w:qFormat/>
    <w:rsid w:val="00F40880"/>
    <w:pPr>
      <w:widowControl w:val="0"/>
      <w:spacing w:after="0" w:line="240" w:lineRule="auto"/>
      <w:ind w:left="720"/>
      <w:jc w:val="both"/>
    </w:pPr>
    <w:rPr>
      <w:b/>
      <w:iCs/>
      <w:sz w:val="26"/>
      <w:u w:val="single"/>
    </w:rPr>
  </w:style>
  <w:style w:type="paragraph" w:styleId="ListParagraph">
    <w:name w:val="List Paragraph"/>
    <w:basedOn w:val="Normal"/>
    <w:uiPriority w:val="34"/>
    <w:qFormat/>
    <w:rsid w:val="00F4088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ca"/>
    <w:basedOn w:val="Heading1"/>
    <w:link w:val="Hyperlink"/>
    <w:autoRedefine/>
    <w:uiPriority w:val="99"/>
    <w:qFormat/>
    <w:rsid w:val="00F408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openedition.org/etudes-benthamiennes/422?lang=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s.openedition.org/etudes-benthamiennes/422?lang=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openedition.org/etudes-benthamiennes/422?lang=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7716</Words>
  <Characters>43983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3</cp:revision>
  <dcterms:created xsi:type="dcterms:W3CDTF">2021-11-20T22:25:00Z</dcterms:created>
  <dcterms:modified xsi:type="dcterms:W3CDTF">2021-11-20T22:26:00Z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