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732B7" w14:textId="77777777" w:rsidR="002D3CC6" w:rsidRDefault="002D3CC6" w:rsidP="002D3CC6">
      <w:pPr>
        <w:pStyle w:val="Heading2"/>
        <w:spacing w:before="360" w:after="80"/>
        <w:rPr>
          <w:rFonts w:ascii="Times New Roman" w:hAnsi="Times New Roman"/>
          <w:sz w:val="36"/>
        </w:rPr>
      </w:pPr>
      <w:r>
        <w:rPr>
          <w:rFonts w:cs="Calibri"/>
          <w:color w:val="000000"/>
          <w:u w:val="single"/>
        </w:rPr>
        <w:t>Framing</w:t>
      </w:r>
    </w:p>
    <w:p w14:paraId="5411702B" w14:textId="77777777" w:rsidR="002D3CC6" w:rsidRDefault="002D3CC6" w:rsidP="002D3CC6">
      <w:pPr>
        <w:pStyle w:val="NormalWeb"/>
        <w:spacing w:before="40" w:beforeAutospacing="0" w:after="160" w:afterAutospacing="0"/>
      </w:pPr>
      <w:r>
        <w:rPr>
          <w:rFonts w:ascii="Calibri" w:hAnsi="Calibri" w:cs="Calibri"/>
          <w:b/>
          <w:bCs/>
          <w:color w:val="000000"/>
          <w:sz w:val="26"/>
          <w:szCs w:val="26"/>
        </w:rPr>
        <w:t>The standard is maximizing expected wellbeing, or utilitarianism</w:t>
      </w:r>
    </w:p>
    <w:p w14:paraId="3C090BB8" w14:textId="77777777" w:rsidR="002D3CC6" w:rsidRDefault="002D3CC6" w:rsidP="002D3CC6">
      <w:pPr>
        <w:pStyle w:val="NormalWeb"/>
        <w:spacing w:before="0" w:beforeAutospacing="0" w:after="160" w:afterAutospacing="0"/>
      </w:pPr>
      <w:r>
        <w:rPr>
          <w:rFonts w:ascii="Calibri" w:hAnsi="Calibri" w:cs="Calibri"/>
          <w:color w:val="000000"/>
          <w:sz w:val="22"/>
          <w:szCs w:val="22"/>
        </w:rPr>
        <w:t> </w:t>
      </w:r>
    </w:p>
    <w:p w14:paraId="4213737A" w14:textId="77777777" w:rsidR="002D3CC6" w:rsidRDefault="002D3CC6" w:rsidP="002D3CC6">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442EC22D" w14:textId="60AEA2B8" w:rsidR="002D3CC6" w:rsidRDefault="002D3CC6" w:rsidP="002D3CC6">
      <w:pPr>
        <w:pStyle w:val="NormalWeb"/>
        <w:spacing w:before="240" w:beforeAutospacing="0" w:after="40" w:afterAutospacing="0"/>
      </w:pPr>
      <w:r>
        <w:rPr>
          <w:rFonts w:ascii="Calibri" w:hAnsi="Calibri" w:cs="Calibri"/>
          <w:b/>
          <w:bCs/>
          <w:color w:val="000000"/>
          <w:sz w:val="26"/>
          <w:szCs w:val="26"/>
        </w:rPr>
        <w:t>2</w:t>
      </w:r>
      <w:r>
        <w:rPr>
          <w:rFonts w:ascii="Calibri" w:hAnsi="Calibri" w:cs="Calibri"/>
          <w:b/>
          <w:bCs/>
          <w:color w:val="000000"/>
          <w:sz w:val="26"/>
          <w:szCs w:val="26"/>
        </w:rPr>
        <w:t>] Extinction comes first under any framework</w:t>
      </w:r>
    </w:p>
    <w:p w14:paraId="50DC1C9A" w14:textId="77777777" w:rsidR="002D3CC6" w:rsidRDefault="002D3CC6" w:rsidP="002D3CC6">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27421B23" w14:textId="77777777" w:rsidR="002D3CC6" w:rsidRDefault="002D3CC6" w:rsidP="002D3CC6">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7C6E3153" w14:textId="77777777" w:rsidR="002D3CC6" w:rsidRPr="002D3CC6" w:rsidRDefault="002D3CC6" w:rsidP="002D3CC6"/>
    <w:p w14:paraId="6E1EEDFE" w14:textId="77777777" w:rsidR="004B6F1C" w:rsidRPr="00BB057F" w:rsidRDefault="004B6F1C" w:rsidP="004B6F1C">
      <w:pPr>
        <w:pStyle w:val="Heading4"/>
        <w:rPr>
          <w:rFonts w:eastAsia="SimSun" w:cs="Times New Roman"/>
        </w:rPr>
      </w:pPr>
      <w:r>
        <w:rPr>
          <w:rFonts w:eastAsia="SimSun" w:cs="Times New Roman"/>
        </w:rPr>
        <w:t xml:space="preserve">Collapses to util </w:t>
      </w:r>
      <w:proofErr w:type="gramStart"/>
      <w:r>
        <w:rPr>
          <w:rFonts w:eastAsia="SimSun" w:cs="Times New Roman"/>
        </w:rPr>
        <w:t xml:space="preserve">– </w:t>
      </w:r>
      <w:r w:rsidRPr="005826D0">
        <w:t xml:space="preserve"> Equality</w:t>
      </w:r>
      <w:proofErr w:type="gramEnd"/>
      <w:r w:rsidRPr="005826D0">
        <w:t xml:space="preserve"> means util- only an impartial consequentialist theory can treat everyone’s pain and pleasure equally- anything else arbitrarily prioritizes one over another </w:t>
      </w:r>
    </w:p>
    <w:p w14:paraId="339D29ED" w14:textId="77777777" w:rsidR="004B6F1C" w:rsidRPr="005826D0" w:rsidRDefault="004B6F1C" w:rsidP="004B6F1C">
      <w:pPr>
        <w:rPr>
          <w:rFonts w:eastAsia="Calibri"/>
        </w:rPr>
      </w:pPr>
      <w:r w:rsidRPr="005826D0">
        <w:rPr>
          <w:rFonts w:eastAsia="Calibri"/>
          <w:b/>
          <w:bCs/>
          <w:u w:val="single"/>
        </w:rPr>
        <w:t>Ratner 84</w:t>
      </w:r>
      <w:r w:rsidRPr="005826D0">
        <w:rPr>
          <w:rFonts w:eastAsia="Calibri"/>
        </w:rPr>
        <w:t xml:space="preserve"> [Leonard G. Ratner, professor of law at USC, Hofstra Law Journal, 12 Hofstra L. Rev. 723, spring, 1984]</w:t>
      </w:r>
      <w:r>
        <w:rPr>
          <w:rFonts w:eastAsia="Calibri"/>
        </w:rPr>
        <w:t xml:space="preserve"> Recut VM</w:t>
      </w:r>
    </w:p>
    <w:p w14:paraId="2F5E3E4B" w14:textId="77777777" w:rsidR="004B6F1C" w:rsidRPr="005826D0" w:rsidRDefault="004B6F1C" w:rsidP="004B6F1C">
      <w:pPr>
        <w:rPr>
          <w:rFonts w:eastAsia="Calibri"/>
        </w:rPr>
      </w:pPr>
      <w:r w:rsidRPr="005826D0">
        <w:rPr>
          <w:rFonts w:eastAsia="Calibri"/>
        </w:rPr>
        <w:t xml:space="preserve">  </w:t>
      </w:r>
    </w:p>
    <w:p w14:paraId="4D888AE1" w14:textId="77777777" w:rsidR="004B6F1C" w:rsidRPr="005826D0" w:rsidRDefault="004B6F1C" w:rsidP="004B6F1C">
      <w:pPr>
        <w:rPr>
          <w:rFonts w:eastAsia="Calibri"/>
          <w:sz w:val="16"/>
        </w:rPr>
      </w:pPr>
      <w:r w:rsidRPr="00BB057F">
        <w:rPr>
          <w:rStyle w:val="StyleUnderline"/>
          <w:b/>
          <w:bCs/>
          <w:sz w:val="26"/>
          <w:szCs w:val="26"/>
        </w:rPr>
        <w:t xml:space="preserve">John </w:t>
      </w:r>
      <w:r w:rsidRPr="00BB057F">
        <w:rPr>
          <w:rStyle w:val="StyleUnderline"/>
          <w:b/>
          <w:bCs/>
          <w:sz w:val="26"/>
          <w:szCs w:val="26"/>
          <w:highlight w:val="green"/>
        </w:rPr>
        <w:t>Rawls derives an equality principle from</w:t>
      </w:r>
      <w:r w:rsidRPr="00BB057F">
        <w:rPr>
          <w:rStyle w:val="StyleUnderline"/>
          <w:b/>
          <w:bCs/>
          <w:sz w:val="26"/>
          <w:szCs w:val="26"/>
        </w:rPr>
        <w:t xml:space="preserve"> individual autonomy by presuming that "in </w:t>
      </w:r>
      <w:r w:rsidRPr="00BB057F">
        <w:rPr>
          <w:rStyle w:val="StyleUnderline"/>
          <w:b/>
          <w:bCs/>
          <w:sz w:val="26"/>
          <w:szCs w:val="26"/>
          <w:highlight w:val="green"/>
        </w:rPr>
        <w:t>the original position</w:t>
      </w:r>
      <w:r w:rsidRPr="00BB057F">
        <w:rPr>
          <w:rStyle w:val="StyleUnderline"/>
          <w:sz w:val="12"/>
          <w:szCs w:val="12"/>
          <w:u w:val="none"/>
        </w:rPr>
        <w:t>," i.e., in a "state of nature", where a "veil of ignorance" cloaks prospective resource distributions, everyone (1) would be reluctant to risk impoverishment for a chance at abundance, and, consequently, (2) would agree to equal distribution generally, but (3) would allow above-average distributions for productivity incentives that increase resources sufficiently to reimburse those with below-average distributions</w:t>
      </w:r>
      <w:r w:rsidRPr="00BB057F">
        <w:rPr>
          <w:rFonts w:eastAsia="Calibri"/>
          <w:sz w:val="12"/>
          <w:szCs w:val="12"/>
        </w:rPr>
        <w:t xml:space="preserve">. </w:t>
      </w:r>
      <w:bookmarkStart w:id="0" w:name="r164"/>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"n164" \t "_self" </w:instrText>
      </w:r>
      <w:r w:rsidRPr="00BB057F">
        <w:rPr>
          <w:rFonts w:eastAsia="Calibri"/>
          <w:sz w:val="12"/>
          <w:szCs w:val="12"/>
        </w:rPr>
        <w:fldChar w:fldCharType="separate"/>
      </w:r>
      <w:r w:rsidRPr="00BB057F">
        <w:rPr>
          <w:rFonts w:eastAsia="Calibri"/>
          <w:sz w:val="12"/>
          <w:szCs w:val="12"/>
          <w:vertAlign w:val="superscript"/>
        </w:rPr>
        <w:t>164</w:t>
      </w:r>
      <w:r w:rsidRPr="00BB057F">
        <w:rPr>
          <w:rFonts w:eastAsia="Calibri"/>
          <w:sz w:val="12"/>
          <w:szCs w:val="12"/>
        </w:rPr>
        <w:fldChar w:fldCharType="end"/>
      </w:r>
      <w:bookmarkEnd w:id="0"/>
      <w:r w:rsidRPr="00BB057F">
        <w:rPr>
          <w:rFonts w:eastAsia="Calibri"/>
          <w:sz w:val="12"/>
          <w:szCs w:val="12"/>
        </w:rPr>
        <w:t xml:space="preserve"> Similar agreement on voting equality (which is the essential  </w:t>
      </w:r>
      <w:bookmarkStart w:id="1" w:name="8520-760"/>
      <w:r w:rsidRPr="00BB057F">
        <w:rPr>
          <w:rFonts w:eastAsia="Calibri"/>
          <w:sz w:val="12"/>
          <w:szCs w:val="12"/>
        </w:rPr>
        <w:t>[*760]</w:t>
      </w:r>
      <w:bookmarkEnd w:id="1"/>
      <w:r w:rsidRPr="00BB057F">
        <w:rPr>
          <w:rFonts w:eastAsia="Calibri"/>
          <w:sz w:val="12"/>
          <w:szCs w:val="12"/>
        </w:rPr>
        <w:t xml:space="preserve">  procedural norm for majoritarian choice) </w:t>
      </w:r>
      <w:bookmarkStart w:id="2" w:name="r165"/>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"n165" \t "_self" </w:instrText>
      </w:r>
      <w:r w:rsidRPr="00BB057F">
        <w:rPr>
          <w:rFonts w:eastAsia="Calibri"/>
          <w:sz w:val="12"/>
          <w:szCs w:val="12"/>
        </w:rPr>
        <w:fldChar w:fldCharType="separate"/>
      </w:r>
      <w:r w:rsidRPr="00BB057F">
        <w:rPr>
          <w:rFonts w:eastAsia="Calibri"/>
          <w:sz w:val="12"/>
          <w:szCs w:val="12"/>
          <w:vertAlign w:val="superscript"/>
        </w:rPr>
        <w:t>165</w:t>
      </w:r>
      <w:r w:rsidRPr="00BB057F">
        <w:rPr>
          <w:rFonts w:eastAsia="Calibri"/>
          <w:sz w:val="12"/>
          <w:szCs w:val="12"/>
        </w:rPr>
        <w:fldChar w:fldCharType="end"/>
      </w:r>
      <w:bookmarkEnd w:id="2"/>
      <w:r w:rsidRPr="00BB057F">
        <w:rPr>
          <w:rFonts w:eastAsia="Calibri"/>
          <w:sz w:val="12"/>
          <w:szCs w:val="12"/>
        </w:rPr>
        <w:t xml:space="preserve"> and on such "basic liberties" as "freedom of speech . . . conscience . . . thought . . . person . . . property [ownership] . . . and freedom from arbitrary arrest" </w:t>
      </w:r>
      <w:bookmarkStart w:id="3" w:name="r166"/>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"n166" \t "_self" </w:instrText>
      </w:r>
      <w:r w:rsidRPr="00BB057F">
        <w:rPr>
          <w:rFonts w:eastAsia="Calibri"/>
          <w:sz w:val="12"/>
          <w:szCs w:val="12"/>
        </w:rPr>
        <w:fldChar w:fldCharType="separate"/>
      </w:r>
      <w:r w:rsidRPr="00BB057F">
        <w:rPr>
          <w:rFonts w:eastAsia="Calibri"/>
          <w:sz w:val="12"/>
          <w:szCs w:val="12"/>
          <w:vertAlign w:val="superscript"/>
        </w:rPr>
        <w:t>166</w:t>
      </w:r>
      <w:r w:rsidRPr="00BB057F">
        <w:rPr>
          <w:rFonts w:eastAsia="Calibri"/>
          <w:sz w:val="12"/>
          <w:szCs w:val="12"/>
        </w:rPr>
        <w:fldChar w:fldCharType="end"/>
      </w:r>
      <w:bookmarkEnd w:id="3"/>
      <w:r w:rsidRPr="00BB057F">
        <w:rPr>
          <w:rFonts w:eastAsia="Calibri"/>
          <w:sz w:val="12"/>
          <w:szCs w:val="12"/>
        </w:rPr>
        <w:t xml:space="preserve"> is premised on a general awareness that the "quality of civilization" </w:t>
      </w:r>
      <w:bookmarkStart w:id="4" w:name="r167"/>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"n167" \t "_self" </w:instrText>
      </w:r>
      <w:r w:rsidRPr="00BB057F">
        <w:rPr>
          <w:rFonts w:eastAsia="Calibri"/>
          <w:sz w:val="12"/>
          <w:szCs w:val="12"/>
        </w:rPr>
        <w:fldChar w:fldCharType="separate"/>
      </w:r>
      <w:r w:rsidRPr="00BB057F">
        <w:rPr>
          <w:rFonts w:eastAsia="Calibri"/>
          <w:sz w:val="12"/>
          <w:szCs w:val="12"/>
          <w:vertAlign w:val="superscript"/>
        </w:rPr>
        <w:t>167</w:t>
      </w:r>
      <w:r w:rsidRPr="00BB057F">
        <w:rPr>
          <w:rFonts w:eastAsia="Calibri"/>
          <w:sz w:val="12"/>
          <w:szCs w:val="12"/>
        </w:rPr>
        <w:fldChar w:fldCharType="end"/>
      </w:r>
      <w:bookmarkEnd w:id="4"/>
      <w:r w:rsidRPr="00BB057F">
        <w:rPr>
          <w:rFonts w:eastAsia="Calibri"/>
          <w:sz w:val="12"/>
          <w:szCs w:val="12"/>
        </w:rPr>
        <w:t xml:space="preserve"> will be enhanced by "the most extensive liberty [for each] compatible with a like liberty for all," </w:t>
      </w:r>
      <w:bookmarkStart w:id="5" w:name="r168"/>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"n168" \t "_self" </w:instrText>
      </w:r>
      <w:r w:rsidRPr="00BB057F">
        <w:rPr>
          <w:rFonts w:eastAsia="Calibri"/>
          <w:sz w:val="12"/>
          <w:szCs w:val="12"/>
        </w:rPr>
        <w:fldChar w:fldCharType="separate"/>
      </w:r>
      <w:r w:rsidRPr="00BB057F">
        <w:rPr>
          <w:rFonts w:eastAsia="Calibri"/>
          <w:sz w:val="12"/>
          <w:szCs w:val="12"/>
          <w:vertAlign w:val="superscript"/>
        </w:rPr>
        <w:t>168</w:t>
      </w:r>
      <w:r w:rsidRPr="00BB057F">
        <w:rPr>
          <w:rFonts w:eastAsia="Calibri"/>
          <w:sz w:val="12"/>
          <w:szCs w:val="12"/>
        </w:rPr>
        <w:fldChar w:fldCharType="end"/>
      </w:r>
      <w:bookmarkEnd w:id="5"/>
      <w:r w:rsidRPr="00BB057F">
        <w:rPr>
          <w:rFonts w:eastAsia="Calibri"/>
          <w:sz w:val="12"/>
          <w:szCs w:val="12"/>
        </w:rPr>
        <w:t xml:space="preserve"> i.e., by equal liberty "unless an unequal distribution . . . is to everyone's advantage." </w:t>
      </w:r>
      <w:bookmarkStart w:id="6" w:name="r169"/>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"n169" \t "_self" </w:instrText>
      </w:r>
      <w:r w:rsidRPr="00BB057F">
        <w:rPr>
          <w:rFonts w:eastAsia="Calibri"/>
          <w:sz w:val="12"/>
          <w:szCs w:val="12"/>
        </w:rPr>
        <w:fldChar w:fldCharType="separate"/>
      </w:r>
      <w:r w:rsidRPr="00BB057F">
        <w:rPr>
          <w:rFonts w:eastAsia="Calibri"/>
          <w:sz w:val="12"/>
          <w:szCs w:val="12"/>
          <w:vertAlign w:val="superscript"/>
        </w:rPr>
        <w:t>169</w:t>
      </w:r>
      <w:r w:rsidRPr="00BB057F">
        <w:rPr>
          <w:rFonts w:eastAsia="Calibri"/>
          <w:sz w:val="12"/>
          <w:szCs w:val="12"/>
        </w:rPr>
        <w:fldChar w:fldCharType="end"/>
      </w:r>
      <w:bookmarkEnd w:id="6"/>
      <w:r w:rsidRPr="005826D0">
        <w:rPr>
          <w:rFonts w:eastAsia="Calibri"/>
          <w:sz w:val="16"/>
        </w:rPr>
        <w:t xml:space="preserve"> </w:t>
      </w:r>
      <w:r w:rsidRPr="00BB057F">
        <w:rPr>
          <w:rStyle w:val="StyleUnderline"/>
          <w:b/>
          <w:bCs/>
          <w:sz w:val="26"/>
          <w:szCs w:val="26"/>
          <w:highlight w:val="green"/>
        </w:rPr>
        <w:t>This</w:t>
      </w:r>
      <w:r w:rsidRPr="00BB057F">
        <w:rPr>
          <w:rStyle w:val="StyleUnderline"/>
          <w:b/>
          <w:bCs/>
          <w:sz w:val="26"/>
          <w:szCs w:val="26"/>
        </w:rPr>
        <w:t xml:space="preserve"> concept, offered as "an alternative to utilitarian thought," is </w:t>
      </w:r>
      <w:r w:rsidRPr="00BB057F">
        <w:rPr>
          <w:rStyle w:val="StyleUnderline"/>
          <w:b/>
          <w:bCs/>
          <w:sz w:val="26"/>
          <w:szCs w:val="26"/>
          <w:highlight w:val="green"/>
        </w:rPr>
        <w:t>rested ultimately on "a sense of justice</w:t>
      </w:r>
      <w:r w:rsidRPr="00BB057F">
        <w:rPr>
          <w:rStyle w:val="StyleUnderline"/>
          <w:b/>
          <w:bCs/>
          <w:sz w:val="26"/>
          <w:szCs w:val="26"/>
        </w:rPr>
        <w:t xml:space="preserve">," derived from an inherent "moral capacity," "considered judgments," "intuitively appealing" presumptions, and a "reflective equilibrium" reached after weighing competing moral positions. But </w:t>
      </w:r>
      <w:r w:rsidRPr="00BB057F">
        <w:rPr>
          <w:rStyle w:val="StyleUnderline"/>
          <w:b/>
          <w:bCs/>
          <w:sz w:val="26"/>
          <w:szCs w:val="26"/>
          <w:highlight w:val="green"/>
        </w:rPr>
        <w:t>the intuitive conclusion suggests utilitarian perceptions</w:t>
      </w:r>
      <w:r w:rsidRPr="005826D0">
        <w:rPr>
          <w:rFonts w:eastAsia="Calibri"/>
          <w:b/>
          <w:u w:val="single"/>
        </w:rPr>
        <w:t>.</w:t>
      </w:r>
      <w:r w:rsidRPr="005826D0">
        <w:rPr>
          <w:rFonts w:eastAsia="Calibri"/>
          <w:sz w:val="16"/>
        </w:rPr>
        <w:t xml:space="preserve"> </w:t>
      </w:r>
      <w:r w:rsidRPr="00BB057F">
        <w:rPr>
          <w:rFonts w:eastAsia="Calibri"/>
          <w:sz w:val="12"/>
          <w:szCs w:val="12"/>
        </w:rPr>
        <w:t xml:space="preserve">The presumed majoritarian preference for </w:t>
      </w:r>
      <w:r w:rsidRPr="00BB057F">
        <w:rPr>
          <w:rFonts w:eastAsia="Calibri"/>
          <w:i/>
          <w:iCs/>
          <w:sz w:val="12"/>
          <w:szCs w:val="12"/>
        </w:rPr>
        <w:t>assured</w:t>
      </w:r>
      <w:r w:rsidRPr="00BB057F">
        <w:rPr>
          <w:rFonts w:eastAsia="Calibri"/>
          <w:sz w:val="12"/>
          <w:szCs w:val="12"/>
        </w:rPr>
        <w:t xml:space="preserve"> need fulfillment rather than </w:t>
      </w:r>
      <w:r w:rsidRPr="00BB057F">
        <w:rPr>
          <w:rFonts w:eastAsia="Calibri"/>
          <w:i/>
          <w:iCs/>
          <w:sz w:val="12"/>
          <w:szCs w:val="12"/>
        </w:rPr>
        <w:t>possible</w:t>
      </w:r>
      <w:r w:rsidRPr="00BB057F">
        <w:rPr>
          <w:rFonts w:eastAsia="Calibri"/>
          <w:sz w:val="12"/>
          <w:szCs w:val="12"/>
        </w:rPr>
        <w:t xml:space="preserve"> need-plus-want fulfillment; the productivity-incentive corollary; and the voting-equality,</w:t>
      </w:r>
      <w:r w:rsidRPr="005826D0">
        <w:rPr>
          <w:rFonts w:eastAsia="Calibri"/>
          <w:sz w:val="16"/>
        </w:rPr>
        <w:t xml:space="preserve"> </w:t>
      </w:r>
      <w:r w:rsidRPr="00BB057F">
        <w:rPr>
          <w:rStyle w:val="StyleUnderline"/>
          <w:b/>
          <w:bCs/>
          <w:sz w:val="26"/>
          <w:szCs w:val="26"/>
        </w:rPr>
        <w:t xml:space="preserve">basic-liberties postulate imply: </w:t>
      </w:r>
      <w:r w:rsidRPr="00BB057F">
        <w:rPr>
          <w:rStyle w:val="StyleUnderline"/>
          <w:b/>
          <w:bCs/>
          <w:sz w:val="26"/>
          <w:szCs w:val="26"/>
          <w:highlight w:val="green"/>
        </w:rPr>
        <w:t>a long-run survival goal</w:t>
      </w:r>
      <w:r w:rsidRPr="00BB057F">
        <w:rPr>
          <w:rFonts w:eastAsia="Calibri"/>
          <w:sz w:val="12"/>
          <w:szCs w:val="12"/>
          <w:u w:val="single"/>
        </w:rPr>
        <w:t>;</w:t>
      </w:r>
      <w:r w:rsidRPr="00BB057F">
        <w:rPr>
          <w:rFonts w:eastAsia="Calibri"/>
          <w:sz w:val="12"/>
          <w:szCs w:val="12"/>
        </w:rPr>
        <w:t xml:space="preserve"> the diminishing marginal utility of resources; </w:t>
      </w:r>
      <w:bookmarkStart w:id="7" w:name="r172"/>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"n172" \t "_self" </w:instrText>
      </w:r>
      <w:r w:rsidRPr="00BB057F">
        <w:rPr>
          <w:rFonts w:eastAsia="Calibri"/>
          <w:sz w:val="12"/>
          <w:szCs w:val="12"/>
        </w:rPr>
        <w:fldChar w:fldCharType="separate"/>
      </w:r>
      <w:r w:rsidRPr="00BB057F">
        <w:rPr>
          <w:rFonts w:eastAsia="Calibri"/>
          <w:sz w:val="12"/>
          <w:szCs w:val="12"/>
          <w:vertAlign w:val="superscript"/>
        </w:rPr>
        <w:t>172</w:t>
      </w:r>
      <w:r w:rsidRPr="00BB057F">
        <w:rPr>
          <w:rFonts w:eastAsia="Calibri"/>
          <w:sz w:val="12"/>
          <w:szCs w:val="12"/>
        </w:rPr>
        <w:fldChar w:fldCharType="end"/>
      </w:r>
      <w:bookmarkEnd w:id="7"/>
      <w:r w:rsidRPr="00BB057F">
        <w:rPr>
          <w:rFonts w:eastAsia="Calibri"/>
          <w:sz w:val="12"/>
          <w:szCs w:val="12"/>
        </w:rPr>
        <w:t xml:space="preserve"> the priority of need fulfillment over want fulfillment; </w:t>
      </w:r>
      <w:bookmarkStart w:id="8" w:name="r173"/>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"n173" \t "_self" </w:instrText>
      </w:r>
      <w:r w:rsidRPr="00BB057F">
        <w:rPr>
          <w:rFonts w:eastAsia="Calibri"/>
          <w:sz w:val="12"/>
          <w:szCs w:val="12"/>
        </w:rPr>
        <w:fldChar w:fldCharType="separate"/>
      </w:r>
      <w:r w:rsidRPr="00BB057F">
        <w:rPr>
          <w:rFonts w:eastAsia="Calibri"/>
          <w:sz w:val="12"/>
          <w:szCs w:val="12"/>
          <w:vertAlign w:val="superscript"/>
        </w:rPr>
        <w:t>173</w:t>
      </w:r>
      <w:r w:rsidRPr="00BB057F">
        <w:rPr>
          <w:rFonts w:eastAsia="Calibri"/>
          <w:sz w:val="12"/>
          <w:szCs w:val="12"/>
        </w:rPr>
        <w:fldChar w:fldCharType="end"/>
      </w:r>
      <w:bookmarkEnd w:id="8"/>
      <w:r w:rsidRPr="00BB057F">
        <w:rPr>
          <w:rFonts w:eastAsia="Calibri"/>
          <w:sz w:val="12"/>
          <w:szCs w:val="12"/>
        </w:rPr>
        <w:t xml:space="preserve"> the need-fulfilling consequences of productivity incentives; the </w:t>
      </w:r>
      <w:proofErr w:type="spellStart"/>
      <w:r w:rsidRPr="00BB057F">
        <w:rPr>
          <w:rFonts w:eastAsia="Calibri"/>
          <w:sz w:val="12"/>
          <w:szCs w:val="12"/>
        </w:rPr>
        <w:t>needimpairing</w:t>
      </w:r>
      <w:proofErr w:type="spellEnd"/>
      <w:r w:rsidRPr="00BB057F">
        <w:rPr>
          <w:rFonts w:eastAsia="Calibri"/>
          <w:sz w:val="12"/>
          <w:szCs w:val="12"/>
        </w:rPr>
        <w:t>, counterproductive effect of minority discontent, majority insecurity, inhibited thought, disrupted communication, and arbitrarily constrained movement; the enhancement of per capita need/want fulfillment by avoidance of need-impairing allocations; and the contributions of both individual autonomy and majoritarian choice to such fulfillment</w:t>
      </w:r>
      <w:r w:rsidRPr="005826D0">
        <w:rPr>
          <w:rFonts w:eastAsia="Calibri"/>
          <w:sz w:val="16"/>
        </w:rPr>
        <w:t xml:space="preserve">. </w:t>
      </w:r>
      <w:r w:rsidRPr="00BB057F">
        <w:rPr>
          <w:rStyle w:val="StyleUnderline"/>
          <w:b/>
          <w:bCs/>
          <w:sz w:val="26"/>
          <w:szCs w:val="26"/>
          <w:highlight w:val="green"/>
        </w:rPr>
        <w:t>The accuracy</w:t>
      </w:r>
      <w:r w:rsidRPr="00BB057F">
        <w:rPr>
          <w:rStyle w:val="StyleUnderline"/>
          <w:b/>
          <w:bCs/>
          <w:sz w:val="26"/>
          <w:szCs w:val="26"/>
        </w:rPr>
        <w:t xml:space="preserve"> of these propositions in fact </w:t>
      </w:r>
      <w:r w:rsidRPr="00BB057F">
        <w:rPr>
          <w:rStyle w:val="StyleUnderline"/>
          <w:b/>
          <w:bCs/>
          <w:sz w:val="26"/>
          <w:szCs w:val="26"/>
          <w:highlight w:val="green"/>
        </w:rPr>
        <w:t>turns on empirically verifiable information about the world as it is</w:t>
      </w:r>
      <w:r w:rsidRPr="00BB057F">
        <w:rPr>
          <w:rStyle w:val="StyleUnderline"/>
          <w:b/>
          <w:bCs/>
          <w:sz w:val="26"/>
          <w:szCs w:val="26"/>
        </w:rPr>
        <w:t xml:space="preserve">, not on intuitively appealing presumptions about a fictitious state of nature. Despite his explicit rejection of utilitarian thought, </w:t>
      </w:r>
      <w:r w:rsidRPr="00BB057F">
        <w:rPr>
          <w:rStyle w:val="StyleUnderline"/>
          <w:b/>
          <w:bCs/>
          <w:sz w:val="26"/>
          <w:szCs w:val="26"/>
          <w:highlight w:val="green"/>
        </w:rPr>
        <w:t>Rawls intimates a utilitarian foundation for his equal-treatment conclusions by noting that a sense of justice</w:t>
      </w:r>
      <w:r w:rsidRPr="00BB057F">
        <w:rPr>
          <w:rStyle w:val="StyleUnderline"/>
          <w:b/>
          <w:bCs/>
          <w:sz w:val="26"/>
          <w:szCs w:val="26"/>
        </w:rPr>
        <w:t xml:space="preserve">, moral feelings, and altruistic reciprocity </w:t>
      </w:r>
      <w:r w:rsidRPr="00BB057F">
        <w:rPr>
          <w:rStyle w:val="StyleUnderline"/>
          <w:b/>
          <w:bCs/>
          <w:sz w:val="26"/>
          <w:szCs w:val="26"/>
          <w:highlight w:val="green"/>
        </w:rPr>
        <w:t>may have evolutionary origins and by designating scarce resources</w:t>
      </w:r>
      <w:r w:rsidRPr="00BB057F">
        <w:rPr>
          <w:rStyle w:val="StyleUnderline"/>
          <w:b/>
          <w:bCs/>
          <w:sz w:val="26"/>
          <w:szCs w:val="26"/>
        </w:rPr>
        <w:t xml:space="preserve">, </w:t>
      </w:r>
      <w:r w:rsidRPr="00BB057F">
        <w:rPr>
          <w:rStyle w:val="StyleUnderline"/>
          <w:b/>
          <w:bCs/>
          <w:sz w:val="26"/>
          <w:szCs w:val="26"/>
          <w:highlight w:val="green"/>
        </w:rPr>
        <w:t>conflicting</w:t>
      </w:r>
      <w:r w:rsidRPr="00BB057F">
        <w:rPr>
          <w:rStyle w:val="StyleUnderline"/>
          <w:b/>
          <w:bCs/>
          <w:sz w:val="26"/>
          <w:szCs w:val="26"/>
        </w:rPr>
        <w:t xml:space="preserve"> resource </w:t>
      </w:r>
      <w:r w:rsidRPr="00BB057F">
        <w:rPr>
          <w:rStyle w:val="StyleUnderline"/>
          <w:b/>
          <w:bCs/>
          <w:sz w:val="26"/>
          <w:szCs w:val="26"/>
          <w:highlight w:val="green"/>
        </w:rPr>
        <w:t>claims</w:t>
      </w:r>
      <w:r w:rsidRPr="00BB057F">
        <w:rPr>
          <w:rStyle w:val="StyleUnderline"/>
          <w:b/>
          <w:bCs/>
          <w:sz w:val="26"/>
          <w:szCs w:val="26"/>
        </w:rPr>
        <w:t xml:space="preserve">, and resulting collaborative arrangements </w:t>
      </w:r>
      <w:r w:rsidRPr="00BB057F">
        <w:rPr>
          <w:rStyle w:val="StyleUnderline"/>
          <w:b/>
          <w:bCs/>
          <w:sz w:val="26"/>
          <w:szCs w:val="26"/>
          <w:highlight w:val="green"/>
        </w:rPr>
        <w:t>as</w:t>
      </w:r>
      <w:r w:rsidRPr="00BB057F">
        <w:rPr>
          <w:rStyle w:val="StyleUnderline"/>
          <w:b/>
          <w:bCs/>
          <w:sz w:val="26"/>
          <w:szCs w:val="26"/>
        </w:rPr>
        <w:t xml:space="preserve"> "circumstances of </w:t>
      </w:r>
      <w:r w:rsidRPr="00BB057F">
        <w:rPr>
          <w:rStyle w:val="StyleUnderline"/>
          <w:b/>
          <w:bCs/>
          <w:sz w:val="26"/>
          <w:szCs w:val="26"/>
          <w:highlight w:val="green"/>
        </w:rPr>
        <w:t>justice</w:t>
      </w:r>
      <w:r w:rsidRPr="00BB057F">
        <w:rPr>
          <w:rStyle w:val="StyleUnderline"/>
          <w:b/>
          <w:bCs/>
        </w:rPr>
        <w:t xml:space="preserve">." </w:t>
      </w:r>
      <w:bookmarkStart w:id="9" w:name="r176"/>
      <w:r w:rsidRPr="00BB057F">
        <w:rPr>
          <w:rStyle w:val="StyleUnderline"/>
          <w:sz w:val="12"/>
          <w:szCs w:val="12"/>
          <w:u w:val="none"/>
        </w:rPr>
        <w:fldChar w:fldCharType="begin"/>
      </w:r>
      <w:r w:rsidRPr="00BB057F">
        <w:rPr>
          <w:rStyle w:val="StyleUnderline"/>
          <w:sz w:val="12"/>
          <w:szCs w:val="12"/>
          <w:u w:val="none"/>
        </w:rPr>
        <w:instrText xml:space="preserve"> HYPERLINK "http://www.lexis.com/research/retrieve?_m=754140ea250c3e13cdfa30aef4da39a8&amp;csvc=bl&amp;cform=bool&amp;_fmtstr=FULL&amp;docnum=1&amp;_startdoc=1&amp;wchp=dGLbVzz-zSkAA&amp;_md5=031548f35fa80bab5596b0fd0b35fe07" \l "n176" \t "_self" </w:instrText>
      </w:r>
      <w:r w:rsidRPr="00BB057F">
        <w:rPr>
          <w:rStyle w:val="StyleUnderline"/>
          <w:sz w:val="12"/>
          <w:szCs w:val="12"/>
          <w:u w:val="none"/>
        </w:rPr>
        <w:fldChar w:fldCharType="separate"/>
      </w:r>
      <w:r w:rsidRPr="00BB057F">
        <w:rPr>
          <w:rStyle w:val="StyleUnderline"/>
          <w:sz w:val="12"/>
          <w:szCs w:val="12"/>
          <w:u w:val="none"/>
        </w:rPr>
        <w:t>176</w:t>
      </w:r>
      <w:r w:rsidRPr="00BB057F">
        <w:rPr>
          <w:rStyle w:val="StyleUnderline"/>
          <w:sz w:val="12"/>
          <w:szCs w:val="12"/>
          <w:u w:val="none"/>
        </w:rPr>
        <w:fldChar w:fldCharType="end"/>
      </w:r>
      <w:bookmarkEnd w:id="9"/>
      <w:r w:rsidRPr="00BB057F">
        <w:rPr>
          <w:rFonts w:eastAsia="Calibri"/>
          <w:sz w:val="12"/>
          <w:szCs w:val="12"/>
        </w:rPr>
        <w:t xml:space="preserve"> His environmental paradigm, however, is not an epochal struggle to survive but "the original position," and his rationale is not long-run survival, but innate moral intuition.</w:t>
      </w:r>
    </w:p>
    <w:p w14:paraId="0A44A618" w14:textId="77777777" w:rsidR="004B6F1C" w:rsidRDefault="004B6F1C" w:rsidP="004B6F1C">
      <w:pPr>
        <w:pStyle w:val="Heading4"/>
      </w:pPr>
      <w:r w:rsidRPr="005826D0">
        <w:t xml:space="preserve">Consequences </w:t>
      </w:r>
      <w:r>
        <w:t xml:space="preserve">would still matter from under the veil because they are impartial to individual bias – absent any </w:t>
      </w:r>
      <w:proofErr w:type="gramStart"/>
      <w:r>
        <w:t>state of affairs</w:t>
      </w:r>
      <w:proofErr w:type="gramEnd"/>
      <w:r>
        <w:t>, we would default to intuitive understandings of pain and pleasure</w:t>
      </w:r>
      <w:r w:rsidRPr="005826D0">
        <w:t xml:space="preserve"> </w:t>
      </w:r>
    </w:p>
    <w:p w14:paraId="63A801CB" w14:textId="40A73C13" w:rsidR="00E42E4C" w:rsidRDefault="00E42E4C" w:rsidP="00F601E6"/>
    <w:p w14:paraId="6AB88DF3" w14:textId="1B31E272" w:rsidR="00ED43C9" w:rsidRDefault="00ED43C9" w:rsidP="00ED43C9">
      <w:pPr>
        <w:pStyle w:val="Heading2"/>
        <w:numPr>
          <w:ilvl w:val="0"/>
          <w:numId w:val="12"/>
        </w:numPr>
      </w:pPr>
      <w:r>
        <w:t>Mining</w:t>
      </w:r>
    </w:p>
    <w:p w14:paraId="3FAC9DA0" w14:textId="77777777" w:rsidR="00ED43C9" w:rsidRPr="001C7A49" w:rsidRDefault="00ED43C9" w:rsidP="00ED43C9">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5C27E581" w14:textId="77777777" w:rsidR="00ED43C9" w:rsidRPr="00EA57CB" w:rsidRDefault="00ED43C9" w:rsidP="00ED43C9">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019C72AA" w14:textId="77777777" w:rsidR="00ED43C9" w:rsidRPr="00060E64" w:rsidRDefault="00ED43C9" w:rsidP="00ED43C9">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 xml:space="preserve">mining on the Moon, </w:t>
      </w:r>
      <w:proofErr w:type="gramStart"/>
      <w:r w:rsidRPr="004B04AE">
        <w:rPr>
          <w:rStyle w:val="StyleUnderline"/>
          <w:bCs/>
          <w:highlight w:val="green"/>
        </w:rPr>
        <w:t>Mars</w:t>
      </w:r>
      <w:proofErr w:type="gramEnd"/>
      <w:r w:rsidRPr="004B04AE">
        <w:rPr>
          <w:rStyle w:val="StyleUnderline"/>
          <w:bCs/>
          <w:highlight w:val="green"/>
        </w:rPr>
        <w:t xml:space="preserve">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9"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 xml:space="preserve">As every fan of science fiction knows, the resources of the solar system appear virtually unlimited compared to those on Earth. There are whole other planets, dozens of moons, thousands of massive </w:t>
      </w:r>
      <w:proofErr w:type="gramStart"/>
      <w:r w:rsidRPr="00060E64">
        <w:rPr>
          <w:color w:val="000000" w:themeColor="text1"/>
          <w:sz w:val="16"/>
          <w:szCs w:val="16"/>
        </w:rPr>
        <w:t>asteroids</w:t>
      </w:r>
      <w:proofErr w:type="gramEnd"/>
      <w:r w:rsidRPr="00060E64">
        <w:rPr>
          <w:color w:val="000000" w:themeColor="text1"/>
          <w:sz w:val="16"/>
          <w:szCs w:val="16"/>
        </w:rPr>
        <w:t xml:space="preserve">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0"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w:t>
      </w:r>
      <w:proofErr w:type="gramStart"/>
      <w:r w:rsidRPr="004B04AE">
        <w:rPr>
          <w:rStyle w:val="StyleUnderline"/>
          <w:sz w:val="16"/>
          <w:szCs w:val="16"/>
          <w:u w:val="none"/>
        </w:rPr>
        <w:t>finance</w:t>
      </w:r>
      <w:proofErr w:type="gramEnd"/>
      <w:r w:rsidRPr="004B04AE">
        <w:rPr>
          <w:rStyle w:val="StyleUnderline"/>
          <w:sz w:val="16"/>
          <w:szCs w:val="16"/>
          <w:u w:val="none"/>
        </w:rPr>
        <w:t xml:space="preserv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 xml:space="preserve">Potential economic, </w:t>
      </w:r>
      <w:proofErr w:type="gramStart"/>
      <w:r w:rsidRPr="00060E64">
        <w:rPr>
          <w:rStyle w:val="StyleUnderline"/>
          <w:highlight w:val="green"/>
        </w:rPr>
        <w:t>scientific</w:t>
      </w:r>
      <w:proofErr w:type="gramEnd"/>
      <w:r w:rsidRPr="00060E64">
        <w:rPr>
          <w:rStyle w:val="StyleUnderline"/>
          <w:highlight w:val="green"/>
        </w:rPr>
        <w:t xml:space="preserve">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060E64">
        <w:rPr>
          <w:color w:val="000000" w:themeColor="text1"/>
          <w:sz w:val="16"/>
          <w:szCs w:val="16"/>
        </w:rPr>
        <w:t>India</w:t>
      </w:r>
      <w:proofErr w:type="gramEnd"/>
      <w:r w:rsidRPr="00060E64">
        <w:rPr>
          <w:color w:val="000000" w:themeColor="text1"/>
          <w:sz w:val="16"/>
          <w:szCs w:val="16"/>
        </w:rPr>
        <w:t xml:space="preserve"> and the European Space Agency all harbor space-mining ambitions of their own. Governing these emerging interests is an outdated treaty framework from the Cold War. Sooner rather than later, we’ll need </w:t>
      </w:r>
      <w:hyperlink r:id="rId11"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1683D095" w14:textId="0143619A" w:rsidR="00ED43C9" w:rsidRPr="00ED43C9" w:rsidRDefault="00ED43C9" w:rsidP="00ED43C9">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12"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3"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 xml:space="preserve">he prospects for space mining are being driven by technological advances across the space industry. The rise of </w:t>
      </w:r>
      <w:r w:rsidRPr="00EA0149">
        <w:rPr>
          <w:rStyle w:val="StyleUnderline"/>
          <w:bCs/>
        </w:rPr>
        <w:t>reusable rocket components</w:t>
      </w:r>
      <w:r w:rsidRPr="00EA0149">
        <w:rPr>
          <w:rStyle w:val="StyleUnderline"/>
        </w:rPr>
        <w:t xml:space="preserve"> and the now-widespread use of </w:t>
      </w:r>
      <w:r w:rsidRPr="00EA0149">
        <w:rPr>
          <w:rStyle w:val="StyleUnderline"/>
          <w:bCs/>
        </w:rPr>
        <w:t>off-the-shelf parts</w:t>
      </w:r>
      <w:r w:rsidRPr="00EA0149">
        <w:rPr>
          <w:rStyle w:val="StyleUnderline"/>
        </w:rPr>
        <w:t xml:space="preserve"> are lowering both launch and operations </w:t>
      </w:r>
      <w:r w:rsidRPr="00EA0149">
        <w:rPr>
          <w:rStyle w:val="StyleUnderline"/>
          <w:bCs/>
        </w:rPr>
        <w:t>costs</w:t>
      </w:r>
      <w:r w:rsidRPr="00EA0149">
        <w:rPr>
          <w:rStyle w:val="StyleUnderline"/>
        </w:rPr>
        <w:t xml:space="preserve">. Once limited to government contract missions and the delivery of telecom satellites to orbit, </w:t>
      </w:r>
      <w:r w:rsidRPr="00EA0149">
        <w:rPr>
          <w:rStyle w:val="StyleUnderline"/>
          <w:bCs/>
        </w:rPr>
        <w:t>private firms are</w:t>
      </w:r>
      <w:r w:rsidRPr="00EA0149">
        <w:rPr>
          <w:rStyle w:val="StyleUnderline"/>
        </w:rPr>
        <w:t xml:space="preserve"> now emerging as </w:t>
      </w:r>
      <w:r w:rsidRPr="00EA0149">
        <w:rPr>
          <w:rStyle w:val="StyleUnderline"/>
          <w:bCs/>
        </w:rPr>
        <w:t>leaders</w:t>
      </w:r>
      <w:r w:rsidRPr="00EA0149">
        <w:rPr>
          <w:rStyle w:val="StyleUnderline"/>
        </w:rPr>
        <w:t xml:space="preserve">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59E59AE7" w14:textId="77777777" w:rsidR="00ED43C9" w:rsidRDefault="00ED43C9" w:rsidP="00ED43C9"/>
    <w:p w14:paraId="5874784B" w14:textId="77777777" w:rsidR="00ED43C9" w:rsidRPr="00A22B0A" w:rsidRDefault="00ED43C9" w:rsidP="00ED43C9">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0737B010" w14:textId="77777777" w:rsidR="00ED43C9" w:rsidRPr="00C435A1" w:rsidRDefault="00ED43C9" w:rsidP="00ED43C9">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4" w:history="1">
        <w:r w:rsidRPr="00FB3F77">
          <w:rPr>
            <w:rStyle w:val="Hyperlink"/>
            <w:sz w:val="16"/>
            <w:szCs w:val="16"/>
          </w:rPr>
          <w:t>https://scholar.smu.edu/cgi/viewcontent.cgi?article=1307&amp;context=jalc</w:t>
        </w:r>
      </w:hyperlink>
      <w:r w:rsidRPr="00FB3F77">
        <w:rPr>
          <w:sz w:val="16"/>
          <w:szCs w:val="16"/>
        </w:rPr>
        <w:t xml:space="preserve">  // recut MNHS NL</w:t>
      </w:r>
    </w:p>
    <w:p w14:paraId="7E6A0EFB" w14:textId="77777777" w:rsidR="00ED43C9" w:rsidRDefault="00ED43C9" w:rsidP="00ED43C9">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45CDA3BA" w14:textId="77777777" w:rsidR="00ED43C9" w:rsidRDefault="00ED43C9" w:rsidP="00ED43C9"/>
    <w:p w14:paraId="7D0EE9D0" w14:textId="77777777" w:rsidR="00ED43C9" w:rsidRDefault="00ED43C9" w:rsidP="00ED43C9">
      <w:pPr>
        <w:pStyle w:val="Heading4"/>
      </w:pPr>
      <w:r>
        <w:t>Space mining is the only way to solve climate change</w:t>
      </w:r>
    </w:p>
    <w:p w14:paraId="402CC933" w14:textId="77777777" w:rsidR="00ED43C9" w:rsidRPr="00CF428C" w:rsidRDefault="00ED43C9" w:rsidP="00ED43C9">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112F6E17" w14:textId="77777777" w:rsidR="00ED43C9" w:rsidRPr="00E638ED" w:rsidRDefault="00ED43C9" w:rsidP="00ED43C9">
      <w:pPr>
        <w:pStyle w:val="NormalWeb"/>
        <w:shd w:val="clear" w:color="auto" w:fill="FFFFFF"/>
        <w:spacing w:before="0" w:beforeAutospacing="0" w:after="0" w:afterAutospacing="0"/>
        <w:textAlignment w:val="baseline"/>
        <w:rPr>
          <w:rStyle w:val="StyleUnderline"/>
          <w:u w:val="none"/>
        </w:rPr>
      </w:pPr>
    </w:p>
    <w:p w14:paraId="639F238C" w14:textId="77777777" w:rsidR="00ED43C9" w:rsidRPr="00927FAF" w:rsidRDefault="00ED43C9" w:rsidP="00ED43C9">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6B239EBA" w14:textId="77777777" w:rsidR="00ED43C9" w:rsidRPr="00FC7448" w:rsidRDefault="00ED43C9" w:rsidP="00ED43C9">
      <w:pPr>
        <w:pStyle w:val="Heading4"/>
        <w:rPr>
          <w:rFonts w:cs="Times New Roman"/>
        </w:rPr>
      </w:pPr>
      <w:r w:rsidRPr="00FC7448">
        <w:rPr>
          <w:rFonts w:cs="Times New Roman"/>
        </w:rPr>
        <w:t>Anthropogenic warming causes extinction --- mitigation efforts now are key</w:t>
      </w:r>
    </w:p>
    <w:p w14:paraId="508D42DA" w14:textId="77777777" w:rsidR="00ED43C9" w:rsidRPr="00FC7448" w:rsidRDefault="00ED43C9" w:rsidP="00ED43C9">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5" w:history="1">
        <w:r w:rsidRPr="00FC7448">
          <w:rPr>
            <w:rStyle w:val="Hyperlink"/>
            <w:sz w:val="16"/>
          </w:rPr>
          <w:t>http://www.cnn.com/2015/01/14/opinion/co2-crisis-griffin/</w:t>
        </w:r>
      </w:hyperlink>
      <w:r w:rsidRPr="00FC7448">
        <w:rPr>
          <w:sz w:val="16"/>
        </w:rPr>
        <w:t xml:space="preserve"> )</w:t>
      </w:r>
    </w:p>
    <w:p w14:paraId="564A73A5" w14:textId="77777777" w:rsidR="00ED43C9" w:rsidRPr="00FC7448" w:rsidRDefault="00ED43C9" w:rsidP="00ED43C9">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63C8F013" w14:textId="77777777" w:rsidR="00ED43C9" w:rsidRPr="00ED43C9" w:rsidRDefault="00ED43C9" w:rsidP="00ED43C9"/>
    <w:p w14:paraId="75C0DE3F" w14:textId="77777777" w:rsidR="00ED43C9" w:rsidRDefault="00ED43C9" w:rsidP="00ED43C9">
      <w:pPr>
        <w:pStyle w:val="Heading4"/>
        <w:shd w:val="clear" w:color="auto" w:fill="FFFFFF"/>
        <w:spacing w:line="278" w:lineRule="atLeast"/>
        <w:rPr>
          <w:rFonts w:cs="Calibri"/>
          <w:color w:val="000000"/>
        </w:rPr>
      </w:pPr>
      <w:r>
        <w:rPr>
          <w:rFonts w:cs="Calibri"/>
          <w:color w:val="000000"/>
        </w:rPr>
        <w:t>Developments in asteroid mining are key to solve poverty – even a small asteroid creates an unlimited supply and drops prices. </w:t>
      </w:r>
    </w:p>
    <w:p w14:paraId="031B01AA" w14:textId="77777777" w:rsidR="00ED43C9" w:rsidRDefault="00ED43C9" w:rsidP="00ED43C9">
      <w:pPr>
        <w:pStyle w:val="NormalWeb"/>
        <w:shd w:val="clear" w:color="auto" w:fill="FFFFFF"/>
        <w:spacing w:before="0" w:beforeAutospacing="0" w:after="160" w:afterAutospacing="0" w:line="257" w:lineRule="atLeast"/>
        <w:rPr>
          <w:color w:val="000000"/>
        </w:rPr>
      </w:pPr>
      <w:r>
        <w:rPr>
          <w:b/>
          <w:bCs/>
          <w:color w:val="000000"/>
          <w:sz w:val="26"/>
          <w:szCs w:val="26"/>
        </w:rPr>
        <w:t>Gowan 13 </w:t>
      </w:r>
      <w:r>
        <w:rPr>
          <w:color w:val="000000"/>
          <w:sz w:val="18"/>
          <w:szCs w:val="18"/>
        </w:rPr>
        <w:t>Rajesh Gowan, March 15 2013, “Exploring the New Frontier: Space Mining,” (</w:t>
      </w:r>
      <w:r>
        <w:rPr>
          <w:rFonts w:ascii="Arial" w:hAnsi="Arial" w:cs="Arial"/>
          <w:color w:val="4A474B"/>
          <w:sz w:val="18"/>
          <w:szCs w:val="18"/>
          <w:shd w:val="clear" w:color="auto" w:fill="FFFFFF"/>
        </w:rPr>
        <w:t>in </w:t>
      </w:r>
      <w:hyperlink r:id="rId16" w:tgtFrame="_blank" w:history="1">
        <w:r>
          <w:rPr>
            <w:rStyle w:val="Hyperlink"/>
            <w:rFonts w:ascii="Arial" w:eastAsiaTheme="majorEastAsia" w:hAnsi="Arial" w:cs="Arial"/>
            <w:color w:val="1E73BE"/>
            <w:sz w:val="18"/>
            <w:szCs w:val="18"/>
          </w:rPr>
          <w:t>Economic Development</w:t>
        </w:r>
      </w:hyperlink>
      <w:r>
        <w:rPr>
          <w:rFonts w:ascii="Arial" w:hAnsi="Arial" w:cs="Arial"/>
          <w:color w:val="4A474B"/>
          <w:sz w:val="18"/>
          <w:szCs w:val="18"/>
          <w:shd w:val="clear" w:color="auto" w:fill="FFFFFF"/>
        </w:rPr>
        <w:t>, </w:t>
      </w:r>
      <w:hyperlink r:id="rId17" w:tgtFrame="_blank" w:history="1">
        <w:r>
          <w:rPr>
            <w:rStyle w:val="Hyperlink"/>
            <w:rFonts w:ascii="Arial" w:eastAsiaTheme="majorEastAsia" w:hAnsi="Arial" w:cs="Arial"/>
            <w:color w:val="1E73BE"/>
            <w:sz w:val="18"/>
            <w:szCs w:val="18"/>
          </w:rPr>
          <w:t>Environment</w:t>
        </w:r>
      </w:hyperlink>
      <w:r>
        <w:rPr>
          <w:rFonts w:ascii="Arial" w:hAnsi="Arial" w:cs="Arial"/>
          <w:color w:val="4A474B"/>
          <w:sz w:val="18"/>
          <w:szCs w:val="18"/>
          <w:shd w:val="clear" w:color="auto" w:fill="FFFFFF"/>
        </w:rPr>
        <w:t>, </w:t>
      </w:r>
      <w:hyperlink r:id="rId18" w:tgtFrame="_blank" w:history="1">
        <w:r>
          <w:rPr>
            <w:rStyle w:val="Hyperlink"/>
            <w:rFonts w:ascii="Arial" w:eastAsiaTheme="majorEastAsia" w:hAnsi="Arial" w:cs="Arial"/>
            <w:color w:val="1E73BE"/>
            <w:sz w:val="18"/>
            <w:szCs w:val="18"/>
          </w:rPr>
          <w:t>General Information</w:t>
        </w:r>
      </w:hyperlink>
      <w:r>
        <w:rPr>
          <w:rFonts w:ascii="Arial" w:hAnsi="Arial" w:cs="Arial"/>
          <w:color w:val="4A474B"/>
          <w:sz w:val="18"/>
          <w:szCs w:val="18"/>
          <w:shd w:val="clear" w:color="auto" w:fill="FFFFFF"/>
        </w:rPr>
        <w:t>, </w:t>
      </w:r>
      <w:hyperlink r:id="rId19" w:tgtFrame="_blank" w:history="1">
        <w:r>
          <w:rPr>
            <w:rStyle w:val="Hyperlink"/>
            <w:rFonts w:ascii="Arial" w:eastAsiaTheme="majorEastAsia" w:hAnsi="Arial" w:cs="Arial"/>
            <w:color w:val="1E73BE"/>
            <w:sz w:val="18"/>
            <w:szCs w:val="18"/>
          </w:rPr>
          <w:t>International Economic Development</w:t>
        </w:r>
      </w:hyperlink>
      <w:r>
        <w:rPr>
          <w:rFonts w:ascii="Arial" w:hAnsi="Arial" w:cs="Arial"/>
          <w:color w:val="4A474B"/>
          <w:sz w:val="18"/>
          <w:szCs w:val="18"/>
          <w:shd w:val="clear" w:color="auto" w:fill="FFFFFF"/>
        </w:rPr>
        <w:t>, </w:t>
      </w:r>
      <w:hyperlink r:id="rId20" w:tgtFrame="_blank" w:history="1">
        <w:r>
          <w:rPr>
            <w:rStyle w:val="Hyperlink"/>
            <w:rFonts w:ascii="Arial" w:eastAsiaTheme="majorEastAsia" w:hAnsi="Arial" w:cs="Arial"/>
            <w:color w:val="1E73BE"/>
            <w:sz w:val="18"/>
            <w:szCs w:val="18"/>
          </w:rPr>
          <w:t>Technology</w:t>
        </w:r>
      </w:hyperlink>
      <w:r>
        <w:rPr>
          <w:rFonts w:ascii="Arial" w:hAnsi="Arial" w:cs="Arial"/>
          <w:color w:val="4A474B"/>
          <w:sz w:val="18"/>
          <w:szCs w:val="18"/>
          <w:shd w:val="clear" w:color="auto" w:fill="FFFFFF"/>
        </w:rPr>
        <w:t>) </w:t>
      </w:r>
      <w:hyperlink r:id="rId21" w:tgtFrame="_blank" w:history="1">
        <w:r>
          <w:rPr>
            <w:rStyle w:val="Hyperlink"/>
            <w:rFonts w:eastAsiaTheme="majorEastAsia"/>
            <w:color w:val="1155CC"/>
            <w:sz w:val="18"/>
            <w:szCs w:val="18"/>
          </w:rPr>
          <w:t>http://notenoughgood.com/2013/03/space-mining/</w:t>
        </w:r>
      </w:hyperlink>
      <w:r>
        <w:rPr>
          <w:color w:val="000000"/>
          <w:sz w:val="18"/>
          <w:szCs w:val="18"/>
        </w:rPr>
        <w:t> </w:t>
      </w:r>
    </w:p>
    <w:p w14:paraId="3E1B8417" w14:textId="77777777" w:rsidR="00ED43C9" w:rsidRDefault="00ED43C9" w:rsidP="00ED43C9">
      <w:pPr>
        <w:pStyle w:val="NormalWeb"/>
        <w:shd w:val="clear" w:color="auto" w:fill="FFFFFF"/>
        <w:spacing w:before="0" w:beforeAutospacing="0" w:after="360" w:afterAutospacing="0"/>
        <w:rPr>
          <w:color w:val="000000"/>
        </w:rPr>
      </w:pPr>
      <w:r>
        <w:rPr>
          <w:rFonts w:ascii="Arial" w:hAnsi="Arial" w:cs="Arial"/>
          <w:color w:val="4A474B"/>
          <w:sz w:val="14"/>
          <w:szCs w:val="14"/>
        </w:rPr>
        <w:t>Growing up, many of you have probably watched </w:t>
      </w:r>
      <w:hyperlink r:id="rId22" w:tgtFrame="_blank" w:history="1">
        <w:r>
          <w:rPr>
            <w:rStyle w:val="Hyperlink"/>
            <w:rFonts w:ascii="Arial" w:eastAsiaTheme="majorEastAsia" w:hAnsi="Arial" w:cs="Arial"/>
            <w:color w:val="1E73BE"/>
            <w:sz w:val="14"/>
            <w:szCs w:val="14"/>
          </w:rPr>
          <w:t>Star Trek</w:t>
        </w:r>
      </w:hyperlink>
      <w:r>
        <w:rPr>
          <w:rFonts w:ascii="Arial" w:hAnsi="Arial" w:cs="Arial"/>
          <w:color w:val="4A474B"/>
          <w:sz w:val="14"/>
          <w:szCs w:val="14"/>
        </w:rPr>
        <w:t>. Exploration of space was an exciting prospect indeed. What fascinated me though, while watching, was the huge abundance of resources available, such as basic </w:t>
      </w:r>
      <w:hyperlink r:id="rId23" w:tgtFrame="_blank" w:history="1">
        <w:r>
          <w:rPr>
            <w:rStyle w:val="Hyperlink"/>
            <w:rFonts w:ascii="Arial" w:eastAsiaTheme="majorEastAsia" w:hAnsi="Arial" w:cs="Arial"/>
            <w:color w:val="1E73BE"/>
            <w:sz w:val="14"/>
            <w:szCs w:val="14"/>
          </w:rPr>
          <w:t>raw materials</w:t>
        </w:r>
      </w:hyperlink>
      <w:r>
        <w:rPr>
          <w:rFonts w:ascii="Arial" w:hAnsi="Arial" w:cs="Arial"/>
          <w:color w:val="4A474B"/>
          <w:sz w:val="14"/>
          <w:szCs w:val="14"/>
        </w:rPr>
        <w:t>, </w:t>
      </w:r>
      <w:hyperlink r:id="rId24" w:anchor="Forms_of_energy" w:tgtFrame="_blank" w:history="1">
        <w:r>
          <w:rPr>
            <w:rStyle w:val="Hyperlink"/>
            <w:rFonts w:ascii="Arial" w:eastAsiaTheme="majorEastAsia" w:hAnsi="Arial" w:cs="Arial"/>
            <w:color w:val="1E73BE"/>
            <w:sz w:val="14"/>
            <w:szCs w:val="14"/>
          </w:rPr>
          <w:t>energy</w:t>
        </w:r>
      </w:hyperlink>
      <w:r>
        <w:rPr>
          <w:rFonts w:ascii="Arial" w:hAnsi="Arial" w:cs="Arial"/>
          <w:color w:val="4A474B"/>
          <w:sz w:val="14"/>
          <w:szCs w:val="14"/>
        </w:rPr>
        <w:t xml:space="preserve">, even food and water. I remember thinking that if this was </w:t>
      </w:r>
      <w:proofErr w:type="gramStart"/>
      <w:r>
        <w:rPr>
          <w:rFonts w:ascii="Arial" w:hAnsi="Arial" w:cs="Arial"/>
          <w:color w:val="4A474B"/>
          <w:sz w:val="14"/>
          <w:szCs w:val="14"/>
        </w:rPr>
        <w:t>actually possible</w:t>
      </w:r>
      <w:proofErr w:type="gramEnd"/>
      <w:r>
        <w:rPr>
          <w:rFonts w:ascii="Arial" w:hAnsi="Arial" w:cs="Arial"/>
          <w:color w:val="4A474B"/>
          <w:sz w:val="14"/>
          <w:szCs w:val="14"/>
        </w:rPr>
        <w:t xml:space="preserve"> it would solve all of Earth’s problems. </w:t>
      </w:r>
      <w:hyperlink r:id="rId25" w:tgtFrame="_blank" w:history="1">
        <w:r>
          <w:rPr>
            <w:rStyle w:val="Hyperlink"/>
            <w:rFonts w:ascii="Arial" w:eastAsiaTheme="majorEastAsia" w:hAnsi="Arial" w:cs="Arial"/>
            <w:color w:val="1E73BE"/>
            <w:sz w:val="14"/>
            <w:szCs w:val="14"/>
          </w:rPr>
          <w:t>Poverty</w:t>
        </w:r>
      </w:hyperlink>
      <w:r>
        <w:rPr>
          <w:rFonts w:ascii="Arial" w:hAnsi="Arial" w:cs="Arial"/>
          <w:color w:val="4A474B"/>
          <w:sz w:val="14"/>
          <w:szCs w:val="14"/>
        </w:rPr>
        <w:t>,</w:t>
      </w:r>
      <w:hyperlink r:id="rId26" w:tgtFrame="_blank" w:history="1">
        <w:r>
          <w:rPr>
            <w:rStyle w:val="Hyperlink"/>
            <w:rFonts w:ascii="Arial" w:eastAsiaTheme="majorEastAsia" w:hAnsi="Arial" w:cs="Arial"/>
            <w:color w:val="1E73BE"/>
            <w:sz w:val="14"/>
            <w:szCs w:val="14"/>
          </w:rPr>
          <w:t> famine</w:t>
        </w:r>
      </w:hyperlink>
      <w:r>
        <w:rPr>
          <w:rFonts w:ascii="Arial" w:hAnsi="Arial" w:cs="Arial"/>
          <w:color w:val="4A474B"/>
          <w:sz w:val="14"/>
          <w:szCs w:val="14"/>
        </w:rPr>
        <w:t> and </w:t>
      </w:r>
      <w:hyperlink r:id="rId27" w:tgtFrame="_blank" w:history="1">
        <w:r>
          <w:rPr>
            <w:rStyle w:val="Hyperlink"/>
            <w:rFonts w:ascii="Arial" w:eastAsiaTheme="majorEastAsia" w:hAnsi="Arial" w:cs="Arial"/>
            <w:color w:val="1E73BE"/>
            <w:sz w:val="14"/>
            <w:szCs w:val="14"/>
          </w:rPr>
          <w:t>climate destruction </w:t>
        </w:r>
      </w:hyperlink>
      <w:r>
        <w:rPr>
          <w:rFonts w:ascii="Arial" w:hAnsi="Arial" w:cs="Arial"/>
          <w:color w:val="4A474B"/>
          <w:sz w:val="14"/>
          <w:szCs w:val="14"/>
        </w:rPr>
        <w:t>would be a thing of the past. But is it just </w:t>
      </w:r>
      <w:hyperlink r:id="rId28" w:tgtFrame="_blank" w:history="1">
        <w:r>
          <w:rPr>
            <w:rStyle w:val="Hyperlink"/>
            <w:rFonts w:ascii="Arial" w:eastAsiaTheme="majorEastAsia" w:hAnsi="Arial" w:cs="Arial"/>
            <w:color w:val="1E73BE"/>
            <w:sz w:val="14"/>
            <w:szCs w:val="14"/>
          </w:rPr>
          <w:t>science fiction</w:t>
        </w:r>
      </w:hyperlink>
      <w:r>
        <w:rPr>
          <w:rFonts w:ascii="Arial" w:hAnsi="Arial" w:cs="Arial"/>
          <w:color w:val="4A474B"/>
          <w:sz w:val="14"/>
          <w:szCs w:val="14"/>
        </w:rPr>
        <w:t xml:space="preserve">? Years </w:t>
      </w:r>
      <w:proofErr w:type="gramStart"/>
      <w:r>
        <w:rPr>
          <w:rFonts w:ascii="Arial" w:hAnsi="Arial" w:cs="Arial"/>
          <w:color w:val="4A474B"/>
          <w:sz w:val="14"/>
          <w:szCs w:val="14"/>
        </w:rPr>
        <w:t>ago</w:t>
      </w:r>
      <w:proofErr w:type="gramEnd"/>
      <w:r>
        <w:rPr>
          <w:rFonts w:ascii="Arial" w:hAnsi="Arial" w:cs="Arial"/>
          <w:color w:val="4A474B"/>
          <w:sz w:val="14"/>
          <w:szCs w:val="14"/>
        </w:rPr>
        <w:t xml:space="preserve"> I would have said “Yes!” Today I believe that </w:t>
      </w:r>
      <w:hyperlink r:id="rId29" w:tgtFrame="_blank" w:history="1">
        <w:r>
          <w:rPr>
            <w:rStyle w:val="Hyperlink"/>
            <w:rFonts w:ascii="Arial" w:eastAsiaTheme="majorEastAsia" w:hAnsi="Arial" w:cs="Arial"/>
            <w:color w:val="1E73BE"/>
            <w:sz w:val="14"/>
            <w:szCs w:val="14"/>
          </w:rPr>
          <w:t>Space Mining</w:t>
        </w:r>
      </w:hyperlink>
      <w:r>
        <w:rPr>
          <w:rFonts w:ascii="Arial" w:hAnsi="Arial" w:cs="Arial"/>
          <w:color w:val="4A474B"/>
          <w:sz w:val="14"/>
          <w:szCs w:val="14"/>
        </w:rPr>
        <w:t> is a scientific fact. “It’s one small step for man, one giant leap for mankind” as said by </w:t>
      </w:r>
      <w:hyperlink r:id="rId30" w:tgtFrame="_blank" w:history="1">
        <w:r>
          <w:rPr>
            <w:rStyle w:val="Hyperlink"/>
            <w:rFonts w:ascii="Arial" w:eastAsiaTheme="majorEastAsia" w:hAnsi="Arial" w:cs="Arial"/>
            <w:color w:val="1E73BE"/>
            <w:sz w:val="14"/>
            <w:szCs w:val="14"/>
          </w:rPr>
          <w:t>Neil Armstrong</w:t>
        </w:r>
      </w:hyperlink>
      <w:r>
        <w:rPr>
          <w:rFonts w:ascii="Arial" w:hAnsi="Arial" w:cs="Arial"/>
          <w:color w:val="4A474B"/>
          <w:sz w:val="14"/>
          <w:szCs w:val="14"/>
        </w:rPr>
        <w:t>. It has been over 50 years now since his words, came crackling from the moon. Major strides, around the subject of Space, have since been taken. </w:t>
      </w:r>
      <w:r>
        <w:rPr>
          <w:rStyle w:val="Emphasis"/>
          <w:rFonts w:cs="Calibri"/>
          <w:b w:val="0"/>
          <w:bCs/>
          <w:i/>
          <w:iCs w:val="0"/>
          <w:color w:val="000000"/>
        </w:rPr>
        <w:t>Space mining is real</w:t>
      </w:r>
      <w:r>
        <w:rPr>
          <w:rFonts w:ascii="Arial" w:hAnsi="Arial" w:cs="Arial"/>
          <w:color w:val="4A474B"/>
          <w:sz w:val="14"/>
          <w:szCs w:val="14"/>
        </w:rPr>
        <w:t>. There are </w:t>
      </w:r>
      <w:r>
        <w:rPr>
          <w:rStyle w:val="Emphasis"/>
          <w:rFonts w:cs="Calibri"/>
          <w:b w:val="0"/>
          <w:bCs/>
          <w:i/>
          <w:iCs w:val="0"/>
          <w:color w:val="000000"/>
        </w:rPr>
        <w:t>currently two companies</w:t>
      </w:r>
      <w:r>
        <w:rPr>
          <w:rFonts w:ascii="Arial" w:hAnsi="Arial" w:cs="Arial"/>
          <w:color w:val="4A474B"/>
          <w:sz w:val="14"/>
          <w:szCs w:val="14"/>
        </w:rPr>
        <w:t> gearing up to start with that very endeavor,  a company named </w:t>
      </w:r>
      <w:hyperlink r:id="rId31" w:tgtFrame="_blank" w:history="1">
        <w:r>
          <w:rPr>
            <w:rStyle w:val="Hyperlink"/>
            <w:rFonts w:ascii="Arial" w:eastAsiaTheme="majorEastAsia" w:hAnsi="Arial" w:cs="Arial"/>
            <w:color w:val="1E73BE"/>
            <w:sz w:val="14"/>
            <w:szCs w:val="14"/>
          </w:rPr>
          <w:t>Deep Space Industries</w:t>
        </w:r>
      </w:hyperlink>
      <w:r>
        <w:rPr>
          <w:rFonts w:ascii="Arial" w:hAnsi="Arial" w:cs="Arial"/>
          <w:color w:val="4A474B"/>
          <w:sz w:val="14"/>
          <w:szCs w:val="14"/>
        </w:rPr>
        <w:t>, and another named</w:t>
      </w:r>
      <w:hyperlink r:id="rId32" w:tgtFrame="_blank" w:history="1">
        <w:r>
          <w:rPr>
            <w:rStyle w:val="Hyperlink"/>
            <w:rFonts w:ascii="Arial" w:eastAsiaTheme="majorEastAsia" w:hAnsi="Arial" w:cs="Arial"/>
            <w:color w:val="1E73BE"/>
            <w:sz w:val="14"/>
            <w:szCs w:val="14"/>
          </w:rPr>
          <w:t> Planetary Resources</w:t>
        </w:r>
      </w:hyperlink>
      <w:r>
        <w:rPr>
          <w:rFonts w:ascii="Arial" w:hAnsi="Arial" w:cs="Arial"/>
          <w:color w:val="4A474B"/>
          <w:sz w:val="14"/>
          <w:szCs w:val="14"/>
        </w:rPr>
        <w:t>. Both </w:t>
      </w:r>
      <w:r>
        <w:rPr>
          <w:rStyle w:val="Emphasis"/>
          <w:rFonts w:cs="Calibri"/>
          <w:b w:val="0"/>
          <w:bCs/>
          <w:i/>
          <w:iCs w:val="0"/>
          <w:color w:val="000000"/>
        </w:rPr>
        <w:t>have drawn up</w:t>
      </w:r>
      <w:r>
        <w:rPr>
          <w:rFonts w:ascii="Arial" w:hAnsi="Arial" w:cs="Arial"/>
          <w:color w:val="4A474B"/>
          <w:sz w:val="14"/>
          <w:szCs w:val="14"/>
        </w:rPr>
        <w:t> accelerated </w:t>
      </w:r>
      <w:r>
        <w:rPr>
          <w:rStyle w:val="Emphasis"/>
          <w:rFonts w:cs="Calibri"/>
          <w:b w:val="0"/>
          <w:bCs/>
          <w:i/>
          <w:iCs w:val="0"/>
          <w:color w:val="000000"/>
        </w:rPr>
        <w:t>plans to prospect</w:t>
      </w:r>
      <w:hyperlink r:id="rId33" w:tgtFrame="_blank" w:history="1">
        <w:r>
          <w:rPr>
            <w:rStyle w:val="Emphasis"/>
            <w:rFonts w:cs="Calibri"/>
            <w:b w:val="0"/>
            <w:bCs/>
            <w:i/>
            <w:iCs w:val="0"/>
            <w:color w:val="1155CC"/>
          </w:rPr>
          <w:t> asteroids</w:t>
        </w:r>
      </w:hyperlink>
      <w:r>
        <w:rPr>
          <w:rFonts w:ascii="Arial" w:hAnsi="Arial" w:cs="Arial"/>
          <w:color w:val="4A474B"/>
          <w:sz w:val="14"/>
          <w:szCs w:val="14"/>
        </w:rPr>
        <w:t xml:space="preserve">, and other </w:t>
      </w:r>
      <w:proofErr w:type="gramStart"/>
      <w:r>
        <w:rPr>
          <w:rFonts w:ascii="Arial" w:hAnsi="Arial" w:cs="Arial"/>
          <w:color w:val="4A474B"/>
          <w:sz w:val="14"/>
          <w:szCs w:val="14"/>
        </w:rPr>
        <w:t>near Earth</w:t>
      </w:r>
      <w:proofErr w:type="gramEnd"/>
      <w:r>
        <w:rPr>
          <w:rFonts w:ascii="Arial" w:hAnsi="Arial" w:cs="Arial"/>
          <w:color w:val="4A474B"/>
          <w:sz w:val="14"/>
          <w:szCs w:val="14"/>
        </w:rPr>
        <w:t xml:space="preserve"> objects, </w:t>
      </w:r>
      <w:r>
        <w:rPr>
          <w:rStyle w:val="Emphasis"/>
          <w:rFonts w:cs="Calibri"/>
          <w:b w:val="0"/>
          <w:bCs/>
          <w:i/>
          <w:iCs w:val="0"/>
          <w:color w:val="000000"/>
        </w:rPr>
        <w:t>with the view of mining</w:t>
      </w:r>
      <w:r>
        <w:rPr>
          <w:rFonts w:ascii="Arial" w:hAnsi="Arial" w:cs="Arial"/>
          <w:color w:val="4A474B"/>
          <w:sz w:val="14"/>
          <w:szCs w:val="14"/>
        </w:rPr>
        <w:t> in the future. I say accelerated because these companies plan to have their probing done by 2015, and plan to begin mining </w:t>
      </w:r>
      <w:r>
        <w:rPr>
          <w:rStyle w:val="Emphasis"/>
          <w:rFonts w:cs="Calibri"/>
          <w:b w:val="0"/>
          <w:bCs/>
          <w:i/>
          <w:iCs w:val="0"/>
          <w:color w:val="000000"/>
        </w:rPr>
        <w:t>as early as 2023</w:t>
      </w:r>
      <w:r>
        <w:rPr>
          <w:rFonts w:ascii="Arial" w:hAnsi="Arial" w:cs="Arial"/>
          <w:color w:val="4A474B"/>
          <w:sz w:val="14"/>
          <w:szCs w:val="14"/>
        </w:rPr>
        <w:t>. This has been further accelerated by</w:t>
      </w:r>
      <w:hyperlink r:id="rId34" w:tgtFrame="_blank" w:history="1">
        <w:r>
          <w:rPr>
            <w:rStyle w:val="Hyperlink"/>
            <w:rFonts w:ascii="Arial" w:eastAsiaTheme="majorEastAsia" w:hAnsi="Arial" w:cs="Arial"/>
            <w:color w:val="1E73BE"/>
            <w:sz w:val="14"/>
            <w:szCs w:val="14"/>
          </w:rPr>
          <w:t> NASA</w:t>
        </w:r>
      </w:hyperlink>
      <w:r>
        <w:rPr>
          <w:rFonts w:ascii="Arial" w:hAnsi="Arial" w:cs="Arial"/>
          <w:color w:val="4A474B"/>
          <w:sz w:val="14"/>
          <w:szCs w:val="14"/>
        </w:rPr>
        <w:t> and President Obama, who have created a change of focus from the Moon, to</w:t>
      </w:r>
      <w:hyperlink r:id="rId35" w:tgtFrame="_blank" w:history="1">
        <w:r>
          <w:rPr>
            <w:rStyle w:val="Hyperlink"/>
            <w:rFonts w:ascii="Arial" w:eastAsiaTheme="majorEastAsia" w:hAnsi="Arial" w:cs="Arial"/>
            <w:color w:val="1E73BE"/>
            <w:sz w:val="14"/>
            <w:szCs w:val="14"/>
          </w:rPr>
          <w:t> near Earth objects</w:t>
        </w:r>
      </w:hyperlink>
      <w:r>
        <w:rPr>
          <w:rFonts w:ascii="Arial" w:hAnsi="Arial" w:cs="Arial"/>
          <w:color w:val="4A474B"/>
          <w:sz w:val="14"/>
          <w:szCs w:val="14"/>
        </w:rPr>
        <w:t>, particularly for mining purposes. These companies are searching primarily for metals. However, water and hydrogen are also a high priority, as these could be used to produce rocket fuel in Space itself, which would further aid exploration activities. A plan currently exists to build a </w:t>
      </w:r>
      <w:hyperlink r:id="rId36" w:tgtFrame="_blank" w:history="1">
        <w:r>
          <w:rPr>
            <w:rStyle w:val="Hyperlink"/>
            <w:rFonts w:ascii="Arial" w:eastAsiaTheme="majorEastAsia" w:hAnsi="Arial" w:cs="Arial"/>
            <w:color w:val="1E73BE"/>
            <w:sz w:val="14"/>
            <w:szCs w:val="14"/>
          </w:rPr>
          <w:t>Space fueling station</w:t>
        </w:r>
      </w:hyperlink>
      <w:r>
        <w:rPr>
          <w:rFonts w:ascii="Arial" w:hAnsi="Arial" w:cs="Arial"/>
          <w:color w:val="4A474B"/>
          <w:sz w:val="14"/>
          <w:szCs w:val="14"/>
        </w:rPr>
        <w:t>, for that very purpose. </w:t>
      </w:r>
      <w:r>
        <w:rPr>
          <w:rFonts w:ascii="Arial" w:hAnsi="Arial" w:cs="Arial"/>
          <w:color w:val="4A474B"/>
          <w:sz w:val="14"/>
          <w:szCs w:val="14"/>
          <w:shd w:val="clear" w:color="auto" w:fill="FFFFFF"/>
        </w:rPr>
        <w:t>Why Space, what if there nothing to be found?</w:t>
      </w:r>
      <w:r>
        <w:rPr>
          <w:rFonts w:ascii="Arial" w:hAnsi="Arial" w:cs="Arial"/>
          <w:color w:val="4A474B"/>
          <w:sz w:val="14"/>
          <w:szCs w:val="14"/>
        </w:rPr>
        <w:t> It is proven that there are a vast number of objects to be found. </w:t>
      </w:r>
      <w:r>
        <w:rPr>
          <w:rStyle w:val="Emphasis"/>
          <w:rFonts w:cs="Calibri"/>
          <w:b w:val="0"/>
          <w:bCs/>
          <w:i/>
          <w:iCs w:val="0"/>
          <w:color w:val="000000"/>
          <w:shd w:val="clear" w:color="auto" w:fill="00FF00"/>
        </w:rPr>
        <w:t xml:space="preserve">There are over 9000 </w:t>
      </w:r>
      <w:proofErr w:type="gramStart"/>
      <w:r>
        <w:rPr>
          <w:rStyle w:val="Emphasis"/>
          <w:rFonts w:cs="Calibri"/>
          <w:b w:val="0"/>
          <w:bCs/>
          <w:i/>
          <w:iCs w:val="0"/>
          <w:color w:val="000000"/>
          <w:shd w:val="clear" w:color="auto" w:fill="00FF00"/>
        </w:rPr>
        <w:t>asteroid’s</w:t>
      </w:r>
      <w:proofErr w:type="gramEnd"/>
      <w:r>
        <w:rPr>
          <w:rFonts w:ascii="Arial" w:hAnsi="Arial" w:cs="Arial"/>
          <w:color w:val="4A474B"/>
          <w:sz w:val="14"/>
          <w:szCs w:val="14"/>
        </w:rPr>
        <w:t> viably </w:t>
      </w:r>
      <w:r>
        <w:rPr>
          <w:rStyle w:val="Emphasis"/>
          <w:rFonts w:cs="Calibri"/>
          <w:b w:val="0"/>
          <w:bCs/>
          <w:i/>
          <w:iCs w:val="0"/>
          <w:color w:val="000000"/>
          <w:shd w:val="clear" w:color="auto" w:fill="00FF00"/>
        </w:rPr>
        <w:t>close to</w:t>
      </w:r>
      <w:r>
        <w:rPr>
          <w:rFonts w:ascii="Arial" w:hAnsi="Arial" w:cs="Arial"/>
          <w:color w:val="4A474B"/>
          <w:sz w:val="14"/>
          <w:szCs w:val="14"/>
        </w:rPr>
        <w:t> the </w:t>
      </w:r>
      <w:r>
        <w:rPr>
          <w:rStyle w:val="Emphasis"/>
          <w:rFonts w:cs="Calibri"/>
          <w:b w:val="0"/>
          <w:bCs/>
          <w:i/>
          <w:iCs w:val="0"/>
          <w:color w:val="000000"/>
          <w:shd w:val="clear" w:color="auto" w:fill="00FF00"/>
        </w:rPr>
        <w:t>Earth</w:t>
      </w:r>
      <w:r>
        <w:rPr>
          <w:rFonts w:ascii="Arial" w:hAnsi="Arial" w:cs="Arial"/>
          <w:color w:val="4A474B"/>
          <w:sz w:val="14"/>
          <w:szCs w:val="14"/>
        </w:rPr>
        <w:t>. The largest body of water has also been found in Space, it has a volume that is 140 trillion times more, than our own oceans. Those numbers are simply astronomical, pardon the pun. Just last month, </w:t>
      </w:r>
      <w:r>
        <w:rPr>
          <w:rStyle w:val="Emphasis"/>
          <w:rFonts w:cs="Calibri"/>
          <w:b w:val="0"/>
          <w:bCs/>
          <w:i/>
          <w:iCs w:val="0"/>
          <w:color w:val="000000"/>
          <w:shd w:val="clear" w:color="auto" w:fill="00FF00"/>
        </w:rPr>
        <w:t>the</w:t>
      </w:r>
      <w:r>
        <w:rPr>
          <w:rFonts w:ascii="Arial" w:hAnsi="Arial" w:cs="Arial"/>
          <w:color w:val="4A474B"/>
          <w:sz w:val="14"/>
          <w:szCs w:val="14"/>
        </w:rPr>
        <w:t> </w:t>
      </w:r>
      <w:hyperlink r:id="rId37" w:tgtFrame="_blank" w:history="1">
        <w:r>
          <w:rPr>
            <w:rStyle w:val="Emphasis"/>
            <w:rFonts w:cs="Calibri"/>
            <w:b w:val="0"/>
            <w:bCs/>
            <w:i/>
            <w:iCs w:val="0"/>
            <w:color w:val="1155CC"/>
            <w:shd w:val="clear" w:color="auto" w:fill="00FF00"/>
          </w:rPr>
          <w:t>asteroid</w:t>
        </w:r>
        <w:r>
          <w:rPr>
            <w:rStyle w:val="Hyperlink"/>
            <w:rFonts w:eastAsiaTheme="majorEastAsia"/>
            <w:color w:val="1155CC"/>
            <w:sz w:val="14"/>
            <w:szCs w:val="14"/>
          </w:rPr>
          <w:t> 1012_DA14 </w:t>
        </w:r>
      </w:hyperlink>
      <w:r>
        <w:rPr>
          <w:rStyle w:val="Emphasis"/>
          <w:rFonts w:cs="Calibri"/>
          <w:b w:val="0"/>
          <w:bCs/>
          <w:i/>
          <w:iCs w:val="0"/>
          <w:color w:val="000000"/>
          <w:shd w:val="clear" w:color="auto" w:fill="00FF00"/>
        </w:rPr>
        <w:t>measuring a mere 150feet</w:t>
      </w:r>
      <w:r>
        <w:rPr>
          <w:rFonts w:ascii="Arial" w:hAnsi="Arial" w:cs="Arial"/>
          <w:color w:val="4A474B"/>
          <w:sz w:val="14"/>
          <w:szCs w:val="14"/>
        </w:rPr>
        <w:t> (45m) zoomed passed Earth. It, however, </w:t>
      </w:r>
      <w:r>
        <w:rPr>
          <w:rStyle w:val="Emphasis"/>
          <w:rFonts w:cs="Calibri"/>
          <w:b w:val="0"/>
          <w:bCs/>
          <w:i/>
          <w:iCs w:val="0"/>
          <w:color w:val="000000"/>
          <w:shd w:val="clear" w:color="auto" w:fill="00FF00"/>
        </w:rPr>
        <w:t>had $65 billion worth of water and $130 billion worth of metals</w:t>
      </w:r>
      <w:r>
        <w:rPr>
          <w:rFonts w:ascii="Arial" w:hAnsi="Arial" w:cs="Arial"/>
          <w:color w:val="4A474B"/>
          <w:sz w:val="14"/>
          <w:szCs w:val="14"/>
        </w:rPr>
        <w:t> within it. </w:t>
      </w:r>
      <w:r>
        <w:rPr>
          <w:rStyle w:val="Emphasis"/>
          <w:rFonts w:cs="Calibri"/>
          <w:b w:val="0"/>
          <w:bCs/>
          <w:i/>
          <w:iCs w:val="0"/>
          <w:color w:val="000000"/>
        </w:rPr>
        <w:t>Imagine what the numbers would be for, even a slightly, larger asteroid.</w:t>
      </w:r>
      <w:r>
        <w:rPr>
          <w:rStyle w:val="Emphasis"/>
          <w:rFonts w:ascii="Arial" w:hAnsi="Arial" w:cs="Arial"/>
          <w:b w:val="0"/>
          <w:bCs/>
          <w:i/>
          <w:iCs w:val="0"/>
          <w:color w:val="4A474B"/>
          <w:sz w:val="14"/>
          <w:szCs w:val="14"/>
        </w:rPr>
        <w:t> </w:t>
      </w:r>
      <w:r>
        <w:rPr>
          <w:rFonts w:ascii="Arial" w:hAnsi="Arial" w:cs="Arial"/>
          <w:color w:val="4A474B"/>
          <w:sz w:val="14"/>
          <w:szCs w:val="14"/>
        </w:rPr>
        <w:t>How can this solve our problems, here on Earth? This for me is the most exciting part, </w:t>
      </w:r>
      <w:r>
        <w:rPr>
          <w:rStyle w:val="Emphasis"/>
          <w:rFonts w:cs="Calibri"/>
          <w:b w:val="0"/>
          <w:bCs/>
          <w:i/>
          <w:iCs w:val="0"/>
          <w:color w:val="000000"/>
          <w:shd w:val="clear" w:color="auto" w:fill="00FF00"/>
        </w:rPr>
        <w:t>if all these resources are brought to Earth, an unlimited supply would be created</w:t>
      </w:r>
      <w:r>
        <w:rPr>
          <w:rFonts w:ascii="Arial" w:hAnsi="Arial" w:cs="Arial"/>
          <w:color w:val="4A474B"/>
          <w:sz w:val="14"/>
          <w:szCs w:val="14"/>
        </w:rPr>
        <w:t>. Think back to those stories, told by your parent and grandparents. The ones about how much milk used to cost, or how much they forked out for their cars. Those prices were laughably low. If resources could possibly be brought in from Space, </w:t>
      </w:r>
      <w:r>
        <w:rPr>
          <w:rStyle w:val="Emphasis"/>
          <w:rFonts w:cs="Calibri"/>
          <w:b w:val="0"/>
          <w:bCs/>
          <w:i/>
          <w:iCs w:val="0"/>
          <w:color w:val="000000"/>
          <w:shd w:val="clear" w:color="auto" w:fill="00FF00"/>
        </w:rPr>
        <w:t>it would bring an end to </w:t>
      </w:r>
      <w:hyperlink r:id="rId38" w:anchor="axzz2NQEnDiEJ" w:tgtFrame="_blank" w:history="1">
        <w:r>
          <w:rPr>
            <w:rStyle w:val="Emphasis"/>
            <w:rFonts w:cs="Calibri"/>
            <w:b w:val="0"/>
            <w:bCs/>
            <w:i/>
            <w:iCs w:val="0"/>
            <w:color w:val="1155CC"/>
            <w:shd w:val="clear" w:color="auto" w:fill="00FF00"/>
          </w:rPr>
          <w:t>inflation</w:t>
        </w:r>
      </w:hyperlink>
      <w:r>
        <w:rPr>
          <w:rStyle w:val="Emphasis"/>
          <w:rFonts w:cs="Calibri"/>
          <w:b w:val="0"/>
          <w:bCs/>
          <w:i/>
          <w:iCs w:val="0"/>
          <w:color w:val="000000"/>
          <w:shd w:val="clear" w:color="auto" w:fill="00FF00"/>
        </w:rPr>
        <w:t> </w:t>
      </w:r>
      <w:proofErr w:type="spellStart"/>
      <w:r>
        <w:rPr>
          <w:rStyle w:val="Emphasis"/>
          <w:rFonts w:cs="Calibri"/>
          <w:b w:val="0"/>
          <w:bCs/>
          <w:i/>
          <w:iCs w:val="0"/>
          <w:color w:val="000000"/>
          <w:shd w:val="clear" w:color="auto" w:fill="00FF00"/>
        </w:rPr>
        <w:t>all together</w:t>
      </w:r>
      <w:proofErr w:type="spellEnd"/>
      <w:r>
        <w:rPr>
          <w:rStyle w:val="Emphasis"/>
          <w:rFonts w:cs="Calibri"/>
          <w:b w:val="0"/>
          <w:bCs/>
          <w:i/>
          <w:iCs w:val="0"/>
          <w:color w:val="000000"/>
          <w:shd w:val="clear" w:color="auto" w:fill="00FF00"/>
        </w:rPr>
        <w:t>.</w:t>
      </w:r>
      <w:r>
        <w:rPr>
          <w:rFonts w:ascii="Arial" w:hAnsi="Arial" w:cs="Arial"/>
          <w:color w:val="4A474B"/>
          <w:sz w:val="14"/>
          <w:szCs w:val="14"/>
        </w:rPr>
        <w:t> </w:t>
      </w:r>
      <w:r>
        <w:rPr>
          <w:rStyle w:val="Emphasis"/>
          <w:rFonts w:cs="Calibri"/>
          <w:b w:val="0"/>
          <w:bCs/>
          <w:i/>
          <w:iCs w:val="0"/>
          <w:color w:val="000000"/>
        </w:rPr>
        <w:t>All that we will be paying for is the </w:t>
      </w:r>
      <w:hyperlink r:id="rId39" w:tgtFrame="_blank" w:history="1">
        <w:r>
          <w:rPr>
            <w:rStyle w:val="Emphasis"/>
            <w:rFonts w:cs="Calibri"/>
            <w:b w:val="0"/>
            <w:bCs/>
            <w:i/>
            <w:iCs w:val="0"/>
            <w:color w:val="1155CC"/>
          </w:rPr>
          <w:t>means of production</w:t>
        </w:r>
      </w:hyperlink>
      <w:r>
        <w:rPr>
          <w:rFonts w:ascii="Arial" w:hAnsi="Arial" w:cs="Arial"/>
          <w:color w:val="4A474B"/>
          <w:sz w:val="14"/>
          <w:szCs w:val="14"/>
        </w:rPr>
        <w:t>. </w:t>
      </w:r>
      <w:r>
        <w:rPr>
          <w:rStyle w:val="Emphasis"/>
          <w:rFonts w:cs="Calibri"/>
          <w:b w:val="0"/>
          <w:bCs/>
          <w:i/>
          <w:iCs w:val="0"/>
          <w:color w:val="000000"/>
          <w:shd w:val="clear" w:color="auto" w:fill="00FF00"/>
        </w:rPr>
        <w:t>This could eliminate poverty worldwide, as there will be an abundance of water for growing food, and an abundance of metals</w:t>
      </w:r>
      <w:r>
        <w:rPr>
          <w:rFonts w:ascii="Arial" w:hAnsi="Arial" w:cs="Arial"/>
          <w:color w:val="4A474B"/>
          <w:sz w:val="14"/>
          <w:szCs w:val="14"/>
        </w:rPr>
        <w:t> and other materials </w:t>
      </w:r>
      <w:r>
        <w:rPr>
          <w:rStyle w:val="Emphasis"/>
          <w:rFonts w:cs="Calibri"/>
          <w:b w:val="0"/>
          <w:bCs/>
          <w:i/>
          <w:iCs w:val="0"/>
          <w:color w:val="000000"/>
          <w:shd w:val="clear" w:color="auto" w:fill="00FF00"/>
        </w:rPr>
        <w:t>for housing</w:t>
      </w:r>
      <w:r>
        <w:rPr>
          <w:rFonts w:ascii="Arial" w:hAnsi="Arial" w:cs="Arial"/>
          <w:color w:val="4A474B"/>
          <w:sz w:val="14"/>
          <w:szCs w:val="14"/>
        </w:rPr>
        <w:t>. Furthermore, mining on earth would become obsolete, freeing up valuable land, for farming and habitation. </w:t>
      </w:r>
      <w:r>
        <w:rPr>
          <w:rStyle w:val="Emphasis"/>
          <w:rFonts w:cs="Calibri"/>
          <w:b w:val="0"/>
          <w:bCs/>
          <w:i/>
          <w:iCs w:val="0"/>
          <w:color w:val="000000"/>
        </w:rPr>
        <w:t>This is very possible because of one simple law, the law of supply and demand.</w:t>
      </w:r>
      <w:r>
        <w:rPr>
          <w:rFonts w:ascii="Arial" w:hAnsi="Arial" w:cs="Arial"/>
          <w:color w:val="4A474B"/>
          <w:sz w:val="14"/>
          <w:szCs w:val="14"/>
        </w:rPr>
        <w:t> </w:t>
      </w:r>
      <w:r>
        <w:rPr>
          <w:rStyle w:val="Emphasis"/>
          <w:rFonts w:cs="Calibri"/>
          <w:b w:val="0"/>
          <w:bCs/>
          <w:i/>
          <w:iCs w:val="0"/>
          <w:color w:val="000000"/>
          <w:shd w:val="clear" w:color="auto" w:fill="00FF00"/>
        </w:rPr>
        <w:t>A huge supply of a resource, coupled to an equally huge demand, means the price of those resources will drop significantly.</w:t>
      </w:r>
      <w:r>
        <w:rPr>
          <w:rStyle w:val="Emphasis"/>
          <w:rFonts w:ascii="Arial" w:hAnsi="Arial" w:cs="Arial"/>
          <w:b w:val="0"/>
          <w:bCs/>
          <w:i/>
          <w:iCs w:val="0"/>
          <w:color w:val="4A474B"/>
          <w:sz w:val="14"/>
          <w:szCs w:val="14"/>
        </w:rPr>
        <w:t> </w:t>
      </w:r>
      <w:r>
        <w:rPr>
          <w:rFonts w:ascii="Arial" w:hAnsi="Arial" w:cs="Arial"/>
          <w:color w:val="4A474B"/>
          <w:sz w:val="14"/>
          <w:szCs w:val="14"/>
        </w:rPr>
        <w:t xml:space="preserve">What are costs and legal implications? Yes, the fact is that the initial costs are high. </w:t>
      </w:r>
      <w:proofErr w:type="gramStart"/>
      <w:r>
        <w:rPr>
          <w:rFonts w:ascii="Arial" w:hAnsi="Arial" w:cs="Arial"/>
          <w:color w:val="4A474B"/>
          <w:sz w:val="14"/>
          <w:szCs w:val="14"/>
        </w:rPr>
        <w:t>However</w:t>
      </w:r>
      <w:proofErr w:type="gramEnd"/>
      <w:r>
        <w:rPr>
          <w:rFonts w:ascii="Arial" w:hAnsi="Arial" w:cs="Arial"/>
          <w:color w:val="4A474B"/>
          <w:sz w:val="14"/>
          <w:szCs w:val="14"/>
        </w:rPr>
        <w:t xml:space="preserve"> like any new means of production, the initial costs will be recovered relatively quickly. Most of the costs will be negated, for the mined resources will also be used in the process of mining itself, for example, powering the Space vehicles and machinery with water and hydrogen from asteroids. The lack of atmosphere in Space also ensures an almost unlimited workable life for machinery and tools. These technologies have already been built and tested, and they stand at the ready. On the subject of Laws, new Laws will, eventually, be needed according to </w:t>
      </w:r>
      <w:hyperlink r:id="rId40" w:tgtFrame="_blank" w:history="1">
        <w:r>
          <w:rPr>
            <w:rStyle w:val="Hyperlink"/>
            <w:rFonts w:ascii="Arial" w:eastAsiaTheme="majorEastAsia" w:hAnsi="Arial" w:cs="Arial"/>
            <w:color w:val="1E73BE"/>
            <w:sz w:val="14"/>
            <w:szCs w:val="14"/>
          </w:rPr>
          <w:t>Professor Frans Van Der Dunk</w:t>
        </w:r>
      </w:hyperlink>
      <w:r>
        <w:rPr>
          <w:rFonts w:ascii="Arial" w:hAnsi="Arial" w:cs="Arial"/>
          <w:color w:val="4A474B"/>
          <w:sz w:val="14"/>
          <w:szCs w:val="14"/>
        </w:rPr>
        <w:t>. However he believes that, the </w:t>
      </w:r>
      <w:hyperlink r:id="rId41" w:tgtFrame="_blank" w:history="1">
        <w:r>
          <w:rPr>
            <w:rStyle w:val="Hyperlink"/>
            <w:rFonts w:ascii="Arial" w:eastAsiaTheme="majorEastAsia" w:hAnsi="Arial" w:cs="Arial"/>
            <w:color w:val="1E73BE"/>
            <w:sz w:val="14"/>
            <w:szCs w:val="14"/>
          </w:rPr>
          <w:t>1967 Exploration of Space treaty</w:t>
        </w:r>
      </w:hyperlink>
      <w:r>
        <w:rPr>
          <w:rFonts w:ascii="Arial" w:hAnsi="Arial" w:cs="Arial"/>
          <w:color w:val="4A474B"/>
          <w:sz w:val="14"/>
          <w:szCs w:val="14"/>
        </w:rPr>
        <w:t> Sec 2 which states: No claims of sovereignty can be made by any Country in Space,  will suffice and ensure no legal issues, from the process of mining, and from the process of bringing resources to Earth. What about </w:t>
      </w:r>
      <w:hyperlink r:id="rId42" w:tgtFrame="_blank" w:history="1">
        <w:r>
          <w:rPr>
            <w:rStyle w:val="Hyperlink"/>
            <w:rFonts w:ascii="Arial" w:eastAsiaTheme="majorEastAsia" w:hAnsi="Arial" w:cs="Arial"/>
            <w:color w:val="1E73BE"/>
            <w:sz w:val="14"/>
            <w:szCs w:val="14"/>
          </w:rPr>
          <w:t>deep sea mining</w:t>
        </w:r>
      </w:hyperlink>
      <w:r>
        <w:rPr>
          <w:rFonts w:ascii="Arial" w:hAnsi="Arial" w:cs="Arial"/>
          <w:color w:val="4A474B"/>
          <w:sz w:val="14"/>
          <w:szCs w:val="14"/>
        </w:rPr>
        <w:t xml:space="preserve">, as an alternative? The main issue with deep sea mining lays in the fact that, the ocean’s resources are completely unknown and undetectable. Resources available from Asteroids and other </w:t>
      </w:r>
      <w:proofErr w:type="gramStart"/>
      <w:r>
        <w:rPr>
          <w:rFonts w:ascii="Arial" w:hAnsi="Arial" w:cs="Arial"/>
          <w:color w:val="4A474B"/>
          <w:sz w:val="14"/>
          <w:szCs w:val="14"/>
        </w:rPr>
        <w:t>near Earth</w:t>
      </w:r>
      <w:proofErr w:type="gramEnd"/>
      <w:r>
        <w:rPr>
          <w:rFonts w:ascii="Arial" w:hAnsi="Arial" w:cs="Arial"/>
          <w:color w:val="4A474B"/>
          <w:sz w:val="14"/>
          <w:szCs w:val="14"/>
        </w:rPr>
        <w:t xml:space="preserve"> objects are presently detectable, measurable and fully known. Earth is going into a crisis from drastic climate changes. Drastic problems call for drastic solutions. If those solutions lay in Space, then I, resoundingly, say “Go for it!” Considering Mankind’s survival is at stake, I’m sure you would say the same. </w:t>
      </w:r>
    </w:p>
    <w:p w14:paraId="1BBDAEBF" w14:textId="7EC670C1" w:rsidR="00ED43C9" w:rsidRDefault="00ED43C9" w:rsidP="00ED43C9">
      <w:pPr>
        <w:pStyle w:val="Heading4"/>
      </w:pPr>
      <w:r>
        <w:t xml:space="preserve">Warming </w:t>
      </w:r>
      <w:proofErr w:type="gramStart"/>
      <w:r>
        <w:t>harms</w:t>
      </w:r>
      <w:proofErr w:type="gramEnd"/>
      <w:r>
        <w:t xml:space="preserve"> the least well off the most</w:t>
      </w:r>
    </w:p>
    <w:p w14:paraId="56E596CC" w14:textId="77777777" w:rsidR="00ED43C9" w:rsidRDefault="00ED43C9" w:rsidP="00ED43C9">
      <w:proofErr w:type="spellStart"/>
      <w:r>
        <w:rPr>
          <w:b/>
          <w:sz w:val="26"/>
          <w:szCs w:val="26"/>
        </w:rPr>
        <w:t>Paddinson</w:t>
      </w:r>
      <w:proofErr w:type="spellEnd"/>
      <w:r>
        <w:rPr>
          <w:b/>
          <w:sz w:val="26"/>
          <w:szCs w:val="26"/>
        </w:rPr>
        <w:t xml:space="preserve"> 21</w:t>
      </w:r>
      <w:r>
        <w:t xml:space="preserve"> Laura </w:t>
      </w:r>
      <w:proofErr w:type="spellStart"/>
      <w:r>
        <w:t>Paddison</w:t>
      </w:r>
      <w:proofErr w:type="spellEnd"/>
      <w:r>
        <w:t>, 21-10-2021, "How the rich are driving climate change," No Publication, https://www.bbc.com/future/article/20211025-climate-how-to-make-the-rich-pay-for-their-carbon-emissions</w:t>
      </w:r>
    </w:p>
    <w:p w14:paraId="40D6FFE7" w14:textId="77777777" w:rsidR="00ED43C9" w:rsidRDefault="00ED43C9" w:rsidP="00ED43C9">
      <w:pPr>
        <w:rPr>
          <w:b/>
          <w:u w:val="single"/>
        </w:rPr>
      </w:pPr>
      <w:r>
        <w:t xml:space="preserve">In 2018, Stefan </w:t>
      </w:r>
      <w:proofErr w:type="spellStart"/>
      <w:r>
        <w:t>Gössling</w:t>
      </w:r>
      <w:proofErr w:type="spellEnd"/>
      <w:r>
        <w:t xml:space="preserve"> and his team spent months scouring the social media profiles of some of the richest celebrities, from Paris Hilton to Oprah Winfrey. The tourism professor from Linnaeus University in Sweden was looking for evidence of how much they were flying.  The answer was a lot. Bill Gates, one of the world's most high-profile environmental advocates, took 59 flights in 2017, according to </w:t>
      </w:r>
      <w:proofErr w:type="spellStart"/>
      <w:r>
        <w:t>Gössling's</w:t>
      </w:r>
      <w:proofErr w:type="spellEnd"/>
      <w:r>
        <w:t> </w:t>
      </w:r>
      <w:hyperlink r:id="rId43">
        <w:r>
          <w:rPr>
            <w:color w:val="000000"/>
          </w:rPr>
          <w:t>calculations</w:t>
        </w:r>
      </w:hyperlink>
      <w:r>
        <w:t xml:space="preserve">, covering a distance of around 343,500km (213,000 miles) – </w:t>
      </w:r>
      <w:r w:rsidRPr="004B6F1C">
        <w:t xml:space="preserve">more than eight times around the world – generating more than 1,600 </w:t>
      </w:r>
      <w:proofErr w:type="spellStart"/>
      <w:r w:rsidRPr="004B6F1C">
        <w:t>tonnes</w:t>
      </w:r>
      <w:proofErr w:type="spellEnd"/>
      <w:r w:rsidRPr="004B6F1C">
        <w:t xml:space="preserve"> of greenhouse gases (that's equivalent to the </w:t>
      </w:r>
      <w:hyperlink r:id="rId44">
        <w:r w:rsidRPr="004B6F1C">
          <w:rPr>
            <w:rStyle w:val="Hyperlink"/>
          </w:rPr>
          <w:t>average yearly emissions of 105 Americans</w:t>
        </w:r>
      </w:hyperlink>
      <w:r w:rsidRPr="004B6F1C">
        <w:t xml:space="preserve">).  </w:t>
      </w:r>
      <w:proofErr w:type="spellStart"/>
      <w:r w:rsidRPr="004B6F1C">
        <w:t>Gössling's</w:t>
      </w:r>
      <w:proofErr w:type="spellEnd"/>
      <w:r w:rsidRPr="004B6F1C">
        <w:t xml:space="preserve"> aim was to try to uncover the individual consumption levels of the mega rich, whose lifestyles are often shrouded in secrecy. His research coincided with a growing environmental movement, spearheaded by Greta Thunberg, which put a spotlight on personal accountability. Flying, one of the most carbon-intensive forms of consumption, became a symbol of this new accountability.  "The bigger your carbon footprint, the bigger your moral duty," Thunberg </w:t>
      </w:r>
      <w:hyperlink r:id="rId45">
        <w:r w:rsidRPr="004B6F1C">
          <w:rPr>
            <w:rStyle w:val="Hyperlink"/>
          </w:rPr>
          <w:t>wrote in the Guardian</w:t>
        </w:r>
      </w:hyperlink>
      <w:r w:rsidRPr="004B6F1C">
        <w:t> in 2019.  The last few decades have shone a spotlight on global inequality. From the 2008 financial crisis, to the pandemic and the </w:t>
      </w:r>
      <w:hyperlink r:id="rId46">
        <w:r w:rsidRPr="004B6F1C">
          <w:rPr>
            <w:rStyle w:val="Hyperlink"/>
          </w:rPr>
          <w:t>increasingly severe impacts of climate change</w:t>
        </w:r>
      </w:hyperlink>
      <w:r w:rsidRPr="004B6F1C">
        <w:t xml:space="preserve"> – disruptive events tend to hit the poorest first and </w:t>
      </w:r>
      <w:proofErr w:type="spellStart"/>
      <w:r w:rsidRPr="004B6F1C">
        <w:t>hardest.But</w:t>
      </w:r>
      <w:proofErr w:type="spellEnd"/>
      <w:r w:rsidRPr="004B6F1C">
        <w:t xml:space="preserve"> in debates about how to solve inequality, over-consumption is often overlooked. "Each unit you overshoot means someone has to give [something] up," says Lewis </w:t>
      </w:r>
      <w:proofErr w:type="spellStart"/>
      <w:r w:rsidRPr="004B6F1C">
        <w:t>Akenji</w:t>
      </w:r>
      <w:proofErr w:type="spellEnd"/>
      <w:r w:rsidRPr="004B6F1C">
        <w:t>, managing director of Hot or Cool Institute, a Berlin-based think tank. As a result, the outsized carbon footprints of society's richest entrench inequality and threaten the world's ability to stave off catastrophic climate change. The statistics are startling. The world's wealthiest 10% were responsible for around half of global emissions in 2015, according to a 2020 </w:t>
      </w:r>
      <w:hyperlink r:id="rId47">
        <w:r w:rsidRPr="004B6F1C">
          <w:rPr>
            <w:rStyle w:val="Hyperlink"/>
          </w:rPr>
          <w:t>report</w:t>
        </w:r>
      </w:hyperlink>
      <w:r w:rsidRPr="004B6F1C">
        <w:t> from Oxfam and the Stockholm Environment Institute. The top 1% were responsible for 15% of emissions, nearly twice as much as</w:t>
      </w:r>
      <w:r w:rsidRPr="004B6F1C">
        <w:rPr>
          <w:b/>
          <w:u w:val="single"/>
        </w:rPr>
        <w:t xml:space="preserve"> </w:t>
      </w:r>
      <w:r>
        <w:rPr>
          <w:b/>
          <w:highlight w:val="green"/>
          <w:u w:val="single"/>
        </w:rPr>
        <w:t>the world's poorest 50%,</w:t>
      </w:r>
      <w:r>
        <w:t xml:space="preserve"> </w:t>
      </w:r>
      <w:r w:rsidRPr="004B6F1C">
        <w:t>who</w:t>
      </w:r>
      <w:r>
        <w:t xml:space="preserve"> were responsible for just 7% and </w:t>
      </w:r>
      <w:r>
        <w:rPr>
          <w:b/>
          <w:highlight w:val="green"/>
          <w:u w:val="single"/>
        </w:rPr>
        <w:t>will feel the brunt of climate impacts despite bearing the least responsibility for causing them.</w:t>
      </w:r>
    </w:p>
    <w:p w14:paraId="620D2AB2" w14:textId="77777777" w:rsidR="00ED43C9" w:rsidRPr="00F601E6" w:rsidRDefault="00ED43C9" w:rsidP="00F601E6"/>
    <w:sectPr w:rsidR="00ED43C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37658FB"/>
    <w:multiLevelType w:val="hybridMultilevel"/>
    <w:tmpl w:val="1ADE1AF8"/>
    <w:lvl w:ilvl="0" w:tplc="26D4D6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43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CC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FA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F1C"/>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1D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3C9"/>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F84C8E"/>
  <w14:defaultImageDpi w14:val="300"/>
  <w15:docId w15:val="{75F39998-2F80-5146-A86F-FDC4ECFE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43C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D43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D43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43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9"/>
    <w:unhideWhenUsed/>
    <w:qFormat/>
    <w:rsid w:val="00ED43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43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43C9"/>
  </w:style>
  <w:style w:type="character" w:customStyle="1" w:styleId="Heading1Char">
    <w:name w:val="Heading 1 Char"/>
    <w:aliases w:val="Pocket Char"/>
    <w:basedOn w:val="DefaultParagraphFont"/>
    <w:link w:val="Heading1"/>
    <w:uiPriority w:val="9"/>
    <w:rsid w:val="00ED43C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D43C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43C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ED43C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ED43C9"/>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ED43C9"/>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ED43C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43C9"/>
    <w:rPr>
      <w:color w:val="auto"/>
      <w:u w:val="none"/>
    </w:rPr>
  </w:style>
  <w:style w:type="character" w:styleId="Hyperlink">
    <w:name w:val="Hyperlink"/>
    <w:aliases w:val="heading 1 (block title),Important,Read,Internet Link,Card Text,Analytic Text,Internet link,Char Char1,Heading 1 Char1,Pocket Char1,Hat Char1,Heading Char1,Heading 2 Char1,Heading 2 Char Char Char Char2,Heading 2 Char Char1 Char2,Tags Char1,C"/>
    <w:basedOn w:val="DefaultParagraphFont"/>
    <w:uiPriority w:val="99"/>
    <w:unhideWhenUsed/>
    <w:rsid w:val="00ED43C9"/>
    <w:rPr>
      <w:color w:val="auto"/>
      <w:u w:val="none"/>
    </w:rPr>
  </w:style>
  <w:style w:type="paragraph" w:styleId="DocumentMap">
    <w:name w:val="Document Map"/>
    <w:basedOn w:val="Normal"/>
    <w:link w:val="DocumentMapChar"/>
    <w:uiPriority w:val="99"/>
    <w:semiHidden/>
    <w:unhideWhenUsed/>
    <w:rsid w:val="00ED43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43C9"/>
    <w:rPr>
      <w:rFonts w:ascii="Lucida Grande" w:hAnsi="Lucida Grande" w:cs="Lucida Grande"/>
    </w:rPr>
  </w:style>
  <w:style w:type="paragraph" w:styleId="NormalWeb">
    <w:name w:val="Normal (Web)"/>
    <w:basedOn w:val="Normal"/>
    <w:uiPriority w:val="99"/>
    <w:unhideWhenUsed/>
    <w:rsid w:val="00ED43C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ED43C9"/>
    <w:pPr>
      <w:ind w:left="720"/>
      <w:jc w:val="both"/>
    </w:pPr>
    <w:rPr>
      <w:b/>
      <w:iCs/>
      <w:u w:val="single"/>
    </w:rPr>
  </w:style>
  <w:style w:type="paragraph" w:customStyle="1" w:styleId="UnderlinePara">
    <w:name w:val="Underline Para"/>
    <w:basedOn w:val="Normal"/>
    <w:link w:val="StyleUnderline"/>
    <w:uiPriority w:val="1"/>
    <w:qFormat/>
    <w:rsid w:val="00ED43C9"/>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3168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6/04/28/the-asteroid-miners-guide-to-the-galaxy-space-race-mining-asteroids-planetary-research-deep-space-industries/" TargetMode="External"/><Relationship Id="rId18" Type="http://schemas.openxmlformats.org/officeDocument/2006/relationships/hyperlink" Target="http://notenoughgood.com/category/uncategorized/" TargetMode="External"/><Relationship Id="rId26" Type="http://schemas.openxmlformats.org/officeDocument/2006/relationships/hyperlink" Target="http://en.wikipedia.org/wiki/Famine" TargetMode="External"/><Relationship Id="rId39" Type="http://schemas.openxmlformats.org/officeDocument/2006/relationships/hyperlink" Target="http://en.wikipedia.org/wiki/Means_of_production" TargetMode="External"/><Relationship Id="rId21" Type="http://schemas.openxmlformats.org/officeDocument/2006/relationships/hyperlink" Target="http://notenoughgood.com/2013/03/space-mining/" TargetMode="External"/><Relationship Id="rId34" Type="http://schemas.openxmlformats.org/officeDocument/2006/relationships/hyperlink" Target="http://www.nasa.gov/" TargetMode="External"/><Relationship Id="rId42" Type="http://schemas.openxmlformats.org/officeDocument/2006/relationships/hyperlink" Target="http://en.wikipedia.org/wiki/Deep_sea_mining" TargetMode="External"/><Relationship Id="rId47" Type="http://schemas.openxmlformats.org/officeDocument/2006/relationships/hyperlink" Target="https://www.sei.org/wp-content/uploads/2020/09/research-report-carbon-inequality-era.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notenoughgood.com/category/economic-development/" TargetMode="External"/><Relationship Id="rId29" Type="http://schemas.openxmlformats.org/officeDocument/2006/relationships/hyperlink" Target="http://en.wikipedia.org/wiki/Space_mining" TargetMode="External"/><Relationship Id="rId11" Type="http://schemas.openxmlformats.org/officeDocument/2006/relationships/hyperlink" Target="https://issues.org/new-policies-needed-to-advance-space-mining/" TargetMode="External"/><Relationship Id="rId24" Type="http://schemas.openxmlformats.org/officeDocument/2006/relationships/hyperlink" Target="http://en.wikipedia.org/wiki/Energy" TargetMode="External"/><Relationship Id="rId32" Type="http://schemas.openxmlformats.org/officeDocument/2006/relationships/hyperlink" Target="http://www.planetaryresources.com/" TargetMode="External"/><Relationship Id="rId37" Type="http://schemas.openxmlformats.org/officeDocument/2006/relationships/hyperlink" Target="http://sciencenavigators.org/asteroid-comes-closer-to-earth/" TargetMode="External"/><Relationship Id="rId40" Type="http://schemas.openxmlformats.org/officeDocument/2006/relationships/hyperlink" Target="http://law.unl.edu/facstaff/faculty/resident/fvonderdunk.shtml" TargetMode="External"/><Relationship Id="rId45" Type="http://schemas.openxmlformats.org/officeDocument/2006/relationships/hyperlink" Target="https://www.theguardian.com/environment/2019/jan/25/our-house-is-on-fire-greta-thunberg16-urges-leaders-to-act-on-climate" TargetMode="External"/><Relationship Id="rId5" Type="http://schemas.openxmlformats.org/officeDocument/2006/relationships/numbering" Target="numbering.xml"/><Relationship Id="rId15" Type="http://schemas.openxmlformats.org/officeDocument/2006/relationships/hyperlink" Target="http://www.cnn.com/2015/01/14/opinion/co2-crisis-griffin/" TargetMode="External"/><Relationship Id="rId23" Type="http://schemas.openxmlformats.org/officeDocument/2006/relationships/hyperlink" Target="http://en.wikipedia.org/wiki/Raw_material" TargetMode="External"/><Relationship Id="rId28" Type="http://schemas.openxmlformats.org/officeDocument/2006/relationships/hyperlink" Target="http://en.wikipedia.org/wiki/Science_fiction" TargetMode="External"/><Relationship Id="rId36" Type="http://schemas.openxmlformats.org/officeDocument/2006/relationships/hyperlink" Target="http://www.popsci.com/technology/article/2011-03/first-space-gas-station-launch-2015-servicing-geosynchronous-satellites" TargetMode="External"/><Relationship Id="rId49" Type="http://schemas.openxmlformats.org/officeDocument/2006/relationships/theme" Target="theme/theme1.xm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notenoughgood.com/category/international-economic-development/" TargetMode="External"/><Relationship Id="rId31" Type="http://schemas.openxmlformats.org/officeDocument/2006/relationships/hyperlink" Target="http://deepspaceindustries.com/" TargetMode="External"/><Relationship Id="rId44" Type="http://schemas.openxmlformats.org/officeDocument/2006/relationships/hyperlink" Target="https://data.worldbank.org/indicator/EN.ATM.CO2E.PC?locations=US" TargetMode="Externa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scholar.smu.edu/cgi/viewcontent.cgi?article=1307&amp;context=jalc" TargetMode="External"/><Relationship Id="rId22" Type="http://schemas.openxmlformats.org/officeDocument/2006/relationships/hyperlink" Target="http://www.startrek.com/" TargetMode="External"/><Relationship Id="rId27" Type="http://schemas.openxmlformats.org/officeDocument/2006/relationships/hyperlink" Target="http://en.wikipedia.org/wiki/Climate_change" TargetMode="External"/><Relationship Id="rId30" Type="http://schemas.openxmlformats.org/officeDocument/2006/relationships/hyperlink" Target="http://en.wikipedia.org/wiki/Neil_Armstrong" TargetMode="External"/><Relationship Id="rId35" Type="http://schemas.openxmlformats.org/officeDocument/2006/relationships/hyperlink" Target="http://www.nasa.gov/mission_pages/asteroids/news/asteroid20130214.html" TargetMode="External"/><Relationship Id="rId43" Type="http://schemas.openxmlformats.org/officeDocument/2006/relationships/hyperlink" Target="https://www.sciencedirect.com/science/article/abs/pii/S016073831930132X?via%3Dihub"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lroc.sese.asu.edu/posts/1105" TargetMode="External"/><Relationship Id="rId17" Type="http://schemas.openxmlformats.org/officeDocument/2006/relationships/hyperlink" Target="http://notenoughgood.com/category/environment-2/" TargetMode="External"/><Relationship Id="rId25" Type="http://schemas.openxmlformats.org/officeDocument/2006/relationships/hyperlink" Target="http://en.wikipedia.org/wiki/Poverty" TargetMode="External"/><Relationship Id="rId33" Type="http://schemas.openxmlformats.org/officeDocument/2006/relationships/hyperlink" Target="http://en.wikipedia.org/wiki/Asteroids" TargetMode="External"/><Relationship Id="rId38" Type="http://schemas.openxmlformats.org/officeDocument/2006/relationships/hyperlink" Target="http://www.investopedia.com/terms/i/inflation.asp" TargetMode="External"/><Relationship Id="rId46" Type="http://schemas.openxmlformats.org/officeDocument/2006/relationships/hyperlink" Target="https://www.bbc.com/future/article/20200618-climate-change-who-is-to-blame-and-why-does-it-matter" TargetMode="External"/><Relationship Id="rId20" Type="http://schemas.openxmlformats.org/officeDocument/2006/relationships/hyperlink" Target="http://notenoughgood.com/category/technology/" TargetMode="External"/><Relationship Id="rId41" Type="http://schemas.openxmlformats.org/officeDocument/2006/relationships/hyperlink" Target="http://history.nasa.gov/1967treaty.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6949</Words>
  <Characters>39612</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2022-02-05T22:37:00Z</dcterms:created>
  <dcterms:modified xsi:type="dcterms:W3CDTF">2022-02-05T23:06:00Z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