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u w:val="single"/>
          <w:shd w:fill="ead1dc" w:val="clear"/>
        </w:rPr>
      </w:pPr>
      <w:commentRangeStart w:id="0"/>
      <w:r w:rsidDel="00000000" w:rsidR="00000000" w:rsidRPr="00000000">
        <w:rPr>
          <w:rFonts w:ascii="Times New Roman" w:cs="Times New Roman" w:eastAsia="Times New Roman" w:hAnsi="Times New Roman"/>
          <w:sz w:val="24"/>
          <w:szCs w:val="24"/>
          <w:u w:val="single"/>
          <w:shd w:fill="ead1dc" w:val="clear"/>
          <w:rtl w:val="0"/>
        </w:rPr>
        <w:t xml:space="preserve"> </w:t>
      </w:r>
    </w:p>
    <w:p w:rsidR="00000000" w:rsidDel="00000000" w:rsidP="00000000" w:rsidRDefault="00000000" w:rsidRPr="00000000" w14:paraId="00000002">
      <w:pPr>
        <w:rPr>
          <w:rFonts w:ascii="Times New Roman" w:cs="Times New Roman" w:eastAsia="Times New Roman" w:hAnsi="Times New Roman"/>
          <w:sz w:val="24"/>
          <w:szCs w:val="24"/>
          <w:u w:val="single"/>
          <w:shd w:fill="ead1dc" w:val="clear"/>
        </w:rPr>
      </w:pPr>
      <w:r w:rsidDel="00000000" w:rsidR="00000000" w:rsidRPr="00000000">
        <w:rPr>
          <w:rFonts w:ascii="Times New Roman" w:cs="Times New Roman" w:eastAsia="Times New Roman" w:hAnsi="Times New Roman"/>
          <w:sz w:val="24"/>
          <w:szCs w:val="24"/>
          <w:u w:val="single"/>
          <w:shd w:fill="ead1dc" w:val="clear"/>
          <w:rtl w:val="0"/>
        </w:rPr>
        <w:t xml:space="preserve"> </w:t>
      </w:r>
      <w:commentRangeEnd w:id="0"/>
      <w:r w:rsidDel="00000000" w:rsidR="00000000" w:rsidRPr="00000000">
        <w:commentReference w:id="0"/>
      </w:r>
      <w:commentRangeStart w:id="1"/>
      <w:r w:rsidDel="00000000" w:rsidR="00000000" w:rsidRPr="00000000">
        <w:rPr>
          <w:rtl w:val="0"/>
        </w:rPr>
      </w:r>
    </w:p>
    <w:p w:rsidR="00000000" w:rsidDel="00000000" w:rsidP="00000000" w:rsidRDefault="00000000" w:rsidRPr="00000000" w14:paraId="00000003">
      <w:pPr>
        <w:pStyle w:val="Title"/>
        <w:jc w:val="center"/>
        <w:rPr>
          <w:rFonts w:ascii="Times New Roman" w:cs="Times New Roman" w:eastAsia="Times New Roman" w:hAnsi="Times New Roman"/>
          <w:u w:val="single"/>
        </w:rPr>
      </w:pPr>
      <w:bookmarkStart w:colFirst="0" w:colLast="0" w:name="_x8g1jz4ga19" w:id="0"/>
      <w:bookmarkEnd w:id="0"/>
      <w:r w:rsidDel="00000000" w:rsidR="00000000" w:rsidRPr="00000000">
        <w:rPr>
          <w:rFonts w:ascii="Times New Roman" w:cs="Times New Roman" w:eastAsia="Times New Roman" w:hAnsi="Times New Roman"/>
          <w:u w:val="single"/>
          <w:rtl w:val="0"/>
        </w:rPr>
        <w:t xml:space="preserve">Novice Space </w:t>
      </w:r>
      <w:commentRangeStart w:id="2"/>
      <w:r w:rsidDel="00000000" w:rsidR="00000000" w:rsidRPr="00000000">
        <w:rPr>
          <w:rFonts w:ascii="Times New Roman" w:cs="Times New Roman" w:eastAsia="Times New Roman" w:hAnsi="Times New Roman"/>
          <w:u w:val="single"/>
          <w:rtl w:val="0"/>
        </w:rPr>
        <w:t xml:space="preserve">Neg</w:t>
      </w:r>
      <w:commentRangeEnd w:id="2"/>
      <w:r w:rsidDel="00000000" w:rsidR="00000000" w:rsidRPr="00000000">
        <w:commentReference w:id="2"/>
      </w:r>
      <w:r w:rsidDel="00000000" w:rsidR="00000000" w:rsidRPr="00000000">
        <w:rPr>
          <w:rFonts w:ascii="Times New Roman" w:cs="Times New Roman" w:eastAsia="Times New Roman" w:hAnsi="Times New Roman"/>
          <w:u w:val="single"/>
          <w:rtl w:val="0"/>
        </w:rPr>
        <w:t xml:space="preserve"> </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I</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u w:val="single"/>
          <w:rtl w:val="0"/>
        </w:rPr>
        <w:t xml:space="preserve">negate</w:t>
      </w:r>
      <w:r w:rsidDel="00000000" w:rsidR="00000000" w:rsidRPr="00000000">
        <w:rPr>
          <w:rFonts w:ascii="Times New Roman" w:cs="Times New Roman" w:eastAsia="Times New Roman" w:hAnsi="Times New Roman"/>
          <w:sz w:val="24"/>
          <w:szCs w:val="24"/>
          <w:u w:val="single"/>
          <w:rtl w:val="0"/>
        </w:rPr>
        <w:t xml:space="preserve"> the resolution resolved: The appropriation of outer space for private entities is unjust.</w:t>
      </w:r>
    </w:p>
    <w:p w:rsidR="00000000" w:rsidDel="00000000" w:rsidP="00000000" w:rsidRDefault="00000000" w:rsidRPr="00000000" w14:paraId="00000006">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Before I read my case, I would like to offer the following definitions</w:t>
      </w:r>
    </w:p>
    <w:p w:rsidR="00000000" w:rsidDel="00000000" w:rsidP="00000000" w:rsidRDefault="00000000" w:rsidRPr="00000000" w14:paraId="00000008">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Outerspace: the physical universe beyond the earth's atmosphere.- oxford </w:t>
      </w:r>
      <w:r w:rsidDel="00000000" w:rsidR="00000000" w:rsidRPr="00000000">
        <w:rPr>
          <w:rFonts w:ascii="Times New Roman" w:cs="Times New Roman" w:eastAsia="Times New Roman" w:hAnsi="Times New Roman"/>
          <w:sz w:val="24"/>
          <w:szCs w:val="24"/>
          <w:u w:val="single"/>
          <w:rtl w:val="0"/>
        </w:rPr>
        <w:t xml:space="preserve">languages</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Private entity: any person or private group - Cornell</w:t>
      </w:r>
    </w:p>
    <w:p w:rsidR="00000000" w:rsidDel="00000000" w:rsidP="00000000" w:rsidRDefault="00000000" w:rsidRPr="00000000" w14:paraId="0000000B">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Unjust: not based on or behaving according to what is morally right and fair- Merriam Webster</w:t>
      </w:r>
    </w:p>
    <w:p w:rsidR="00000000" w:rsidDel="00000000" w:rsidP="00000000" w:rsidRDefault="00000000" w:rsidRPr="00000000" w14:paraId="0000000C">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Appropriation: the act of taking or using in an unfair/illegal way- merriam webster . </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My Single Standard is utilitarianism</w:t>
      </w:r>
    </w:p>
    <w:p w:rsidR="00000000" w:rsidDel="00000000" w:rsidP="00000000" w:rsidRDefault="00000000" w:rsidRPr="00000000" w14:paraId="0000000F">
      <w:pPr>
        <w:rPr>
          <w:rFonts w:ascii="Times New Roman" w:cs="Times New Roman" w:eastAsia="Times New Roman" w:hAnsi="Times New Roman"/>
          <w:sz w:val="16"/>
          <w:szCs w:val="16"/>
          <w:u w:val="single"/>
        </w:rPr>
      </w:pPr>
      <w:r w:rsidDel="00000000" w:rsidR="00000000" w:rsidRPr="00000000">
        <w:rPr>
          <w:rFonts w:ascii="Times New Roman" w:cs="Times New Roman" w:eastAsia="Times New Roman" w:hAnsi="Times New Roman"/>
          <w:sz w:val="24"/>
          <w:szCs w:val="24"/>
          <w:highlight w:val="yellow"/>
          <w:u w:val="single"/>
          <w:rtl w:val="0"/>
        </w:rPr>
        <w:t xml:space="preserve"> (</w:t>
      </w:r>
      <w:commentRangeStart w:id="3"/>
      <w:r w:rsidDel="00000000" w:rsidR="00000000" w:rsidRPr="00000000">
        <w:rPr>
          <w:rFonts w:ascii="Times New Roman" w:cs="Times New Roman" w:eastAsia="Times New Roman" w:hAnsi="Times New Roman"/>
          <w:sz w:val="24"/>
          <w:szCs w:val="24"/>
          <w:highlight w:val="yellow"/>
          <w:u w:val="single"/>
          <w:rtl w:val="0"/>
        </w:rPr>
        <w:t xml:space="preserve">Goodin</w:t>
      </w:r>
      <w:commentRangeEnd w:id="3"/>
      <w:r w:rsidDel="00000000" w:rsidR="00000000" w:rsidRPr="00000000">
        <w:commentReference w:id="3"/>
      </w:r>
      <w:r w:rsidDel="00000000" w:rsidR="00000000" w:rsidRPr="00000000">
        <w:rPr>
          <w:rFonts w:ascii="Times New Roman" w:cs="Times New Roman" w:eastAsia="Times New Roman" w:hAnsi="Times New Roman"/>
          <w:sz w:val="24"/>
          <w:szCs w:val="24"/>
          <w:highlight w:val="yellow"/>
          <w:u w:val="single"/>
          <w:rtl w:val="0"/>
        </w:rPr>
        <w:t xml:space="preserve"> 95) the situation of public officials that makes utilitarianism more plausible for </w:t>
      </w:r>
      <w:r w:rsidDel="00000000" w:rsidR="00000000" w:rsidRPr="00000000">
        <w:rPr>
          <w:rFonts w:ascii="Times New Roman" w:cs="Times New Roman" w:eastAsia="Times New Roman" w:hAnsi="Times New Roman"/>
          <w:sz w:val="24"/>
          <w:szCs w:val="24"/>
          <w:highlight w:val="yellow"/>
          <w:u w:val="single"/>
          <w:rtl w:val="0"/>
        </w:rPr>
        <w:t xml:space="preserve">them</w:t>
      </w:r>
      <w:r w:rsidDel="00000000" w:rsidR="00000000" w:rsidRPr="00000000">
        <w:rPr>
          <w:rFonts w:ascii="Times New Roman" w:cs="Times New Roman" w:eastAsia="Times New Roman" w:hAnsi="Times New Roman"/>
          <w:sz w:val="24"/>
          <w:szCs w:val="24"/>
          <w:highlight w:val="yellow"/>
          <w:u w:val="single"/>
          <w:rtl w:val="0"/>
        </w:rPr>
        <w:t xml:space="preserve"> than private individuals.  officials are obliged to make choices under some degree of uncertainty. Officials typically know generalities, .They know what will happen most often. Knowing averages, they can proceed to calculate utlitlary </w:t>
      </w:r>
      <w:r w:rsidDel="00000000" w:rsidR="00000000" w:rsidRPr="00000000">
        <w:rPr>
          <w:rFonts w:ascii="Times New Roman" w:cs="Times New Roman" w:eastAsia="Times New Roman" w:hAnsi="Times New Roman"/>
          <w:sz w:val="24"/>
          <w:szCs w:val="24"/>
          <w:highlight w:val="yellow"/>
          <w:u w:val="single"/>
          <w:rtl w:val="0"/>
        </w:rPr>
        <w:t xml:space="preserve">payoffs</w:t>
      </w:r>
      <w:r w:rsidDel="00000000" w:rsidR="00000000" w:rsidRPr="00000000">
        <w:rPr>
          <w:rFonts w:ascii="Times New Roman" w:cs="Times New Roman" w:eastAsia="Times New Roman" w:hAnsi="Times New Roman"/>
          <w:sz w:val="24"/>
          <w:szCs w:val="24"/>
          <w:highlight w:val="yellow"/>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.We must </w:t>
      </w:r>
      <w:r w:rsidDel="00000000" w:rsidR="00000000" w:rsidRPr="00000000">
        <w:rPr>
          <w:rFonts w:ascii="Times New Roman" w:cs="Times New Roman" w:eastAsia="Times New Roman" w:hAnsi="Times New Roman"/>
          <w:sz w:val="16"/>
          <w:szCs w:val="16"/>
          <w:u w:val="single"/>
          <w:rtl w:val="0"/>
        </w:rPr>
        <w:t xml:space="preserve"> use util because when examining if something is just, we need to try to see how it will fare for the majority of people</w:t>
      </w:r>
    </w:p>
    <w:p w:rsidR="00000000" w:rsidDel="00000000" w:rsidP="00000000" w:rsidRDefault="00000000" w:rsidRPr="00000000" w14:paraId="00000010">
      <w:pPr>
        <w:rPr>
          <w:rFonts w:ascii="Times New Roman" w:cs="Times New Roman" w:eastAsia="Times New Roman" w:hAnsi="Times New Roman"/>
          <w:sz w:val="28"/>
          <w:szCs w:val="28"/>
          <w:u w:val="single"/>
          <w:shd w:fill="ead1dc" w:val="clear"/>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8"/>
          <w:szCs w:val="28"/>
          <w:u w:val="single"/>
          <w:shd w:fill="ead1dc" w:val="clear"/>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Contention </w:t>
      </w:r>
      <w:r w:rsidDel="00000000" w:rsidR="00000000" w:rsidRPr="00000000">
        <w:rPr>
          <w:rFonts w:ascii="Times New Roman" w:cs="Times New Roman" w:eastAsia="Times New Roman" w:hAnsi="Times New Roman"/>
          <w:b w:val="1"/>
          <w:sz w:val="28"/>
          <w:szCs w:val="28"/>
          <w:u w:val="single"/>
          <w:rtl w:val="0"/>
        </w:rPr>
        <w:t xml:space="preserve">1: Competition increase from private entities can lead to more discoveries and innovations.</w:t>
      </w:r>
    </w:p>
    <w:p w:rsidR="00000000" w:rsidDel="00000000" w:rsidP="00000000" w:rsidRDefault="00000000" w:rsidRPr="00000000" w14:paraId="0000001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rPr/>
      </w:pPr>
      <w:r w:rsidDel="00000000" w:rsidR="00000000" w:rsidRPr="00000000">
        <w:rPr>
          <w:rFonts w:ascii="Times New Roman" w:cs="Times New Roman" w:eastAsia="Times New Roman" w:hAnsi="Times New Roman"/>
          <w:sz w:val="28"/>
          <w:szCs w:val="28"/>
          <w:u w:val="single"/>
          <w:rtl w:val="0"/>
        </w:rPr>
        <w:t xml:space="preserve">Subpoint A: </w:t>
      </w:r>
      <w:r w:rsidDel="00000000" w:rsidR="00000000" w:rsidRPr="00000000">
        <w:rPr>
          <w:rFonts w:ascii="Times New Roman" w:cs="Times New Roman" w:eastAsia="Times New Roman" w:hAnsi="Times New Roman"/>
          <w:sz w:val="28"/>
          <w:szCs w:val="28"/>
          <w:u w:val="single"/>
          <w:rtl w:val="0"/>
        </w:rPr>
        <w:t xml:space="preserve">Allowing private entities to travel into space will allow for peaceful competition.</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z w:val="16"/>
          <w:szCs w:val="16"/>
        </w:rPr>
      </w:pPr>
      <w:r w:rsidDel="00000000" w:rsidR="00000000" w:rsidRPr="00000000">
        <w:rPr>
          <w:sz w:val="16"/>
          <w:szCs w:val="16"/>
          <w:rtl w:val="0"/>
        </w:rPr>
        <w:t xml:space="preserve">Thompson 16, Samantha Thompson, “The Space Race and Peaceful Competition,” October 20, 2016</w:t>
      </w:r>
    </w:p>
    <w:p w:rsidR="00000000" w:rsidDel="00000000" w:rsidP="00000000" w:rsidRDefault="00000000" w:rsidRPr="00000000" w14:paraId="00000017">
      <w:pPr>
        <w:rPr>
          <w:sz w:val="16"/>
          <w:szCs w:val="16"/>
        </w:rPr>
      </w:pPr>
      <w:hyperlink r:id="rId7">
        <w:r w:rsidDel="00000000" w:rsidR="00000000" w:rsidRPr="00000000">
          <w:rPr>
            <w:color w:val="1155cc"/>
            <w:sz w:val="16"/>
            <w:szCs w:val="16"/>
            <w:u w:val="single"/>
            <w:rtl w:val="0"/>
          </w:rPr>
          <w:t xml:space="preserve">https://www.nixonfoundation.org/2016/10/space-race-peaceful-competition/</w:t>
        </w:r>
      </w:hyperlink>
      <w:r w:rsidDel="00000000" w:rsidR="00000000" w:rsidRPr="00000000">
        <w:rPr>
          <w:sz w:val="16"/>
          <w:szCs w:val="16"/>
          <w:rtl w:val="0"/>
        </w:rPr>
        <w:t xml:space="preserve"> </w:t>
      </w:r>
    </w:p>
    <w:p w:rsidR="00000000" w:rsidDel="00000000" w:rsidP="00000000" w:rsidRDefault="00000000" w:rsidRPr="00000000" w14:paraId="00000018">
      <w:pPr>
        <w:pStyle w:val="Heading5"/>
        <w:keepNext w:val="0"/>
        <w:keepLines w:val="0"/>
        <w:pBdr>
          <w:top w:color="auto" w:space="0" w:sz="0" w:val="none"/>
          <w:left w:color="auto" w:space="0" w:sz="0" w:val="none"/>
          <w:bottom w:color="auto" w:space="7" w:sz="0" w:val="none"/>
          <w:right w:color="auto" w:space="0" w:sz="0" w:val="none"/>
        </w:pBdr>
        <w:shd w:fill="ffffff" w:val="clear"/>
        <w:spacing w:after="0" w:before="0" w:line="240" w:lineRule="auto"/>
        <w:rPr>
          <w:rFonts w:ascii="Times New Roman" w:cs="Times New Roman" w:eastAsia="Times New Roman" w:hAnsi="Times New Roman"/>
          <w:sz w:val="24"/>
          <w:szCs w:val="24"/>
          <w:u w:val="single"/>
          <w:shd w:fill="6aa84f" w:val="clear"/>
        </w:rPr>
      </w:pPr>
      <w:bookmarkStart w:colFirst="0" w:colLast="0" w:name="_cafwnl4m73fr" w:id="1"/>
      <w:bookmarkEnd w:id="1"/>
      <w:r w:rsidDel="00000000" w:rsidR="00000000" w:rsidRPr="00000000">
        <w:rPr>
          <w:rFonts w:ascii="Times New Roman" w:cs="Times New Roman" w:eastAsia="Times New Roman" w:hAnsi="Times New Roman"/>
          <w:color w:val="002046"/>
          <w:sz w:val="24"/>
          <w:szCs w:val="24"/>
          <w:highlight w:val="yellow"/>
          <w:u w:val="single"/>
          <w:rtl w:val="0"/>
        </w:rPr>
        <w:t xml:space="preserve">(Thompson 16) The Space Race demonstrated that the United States and Soviet Union could partake in peaceful competition and cooperation </w:t>
      </w:r>
      <w:r w:rsidDel="00000000" w:rsidR="00000000" w:rsidRPr="00000000">
        <w:rPr>
          <w:rFonts w:ascii="Times New Roman" w:cs="Times New Roman" w:eastAsia="Times New Roman" w:hAnsi="Times New Roman"/>
          <w:sz w:val="16"/>
          <w:szCs w:val="16"/>
          <w:rtl w:val="0"/>
        </w:rPr>
        <w:t xml:space="preserve">From </w:t>
      </w:r>
      <w:r w:rsidDel="00000000" w:rsidR="00000000" w:rsidRPr="00000000">
        <w:rPr>
          <w:rFonts w:ascii="Times New Roman" w:cs="Times New Roman" w:eastAsia="Times New Roman" w:hAnsi="Times New Roman"/>
          <w:sz w:val="16"/>
          <w:szCs w:val="16"/>
          <w:rtl w:val="0"/>
        </w:rPr>
        <w:t xml:space="preserve">Sputnik</w:t>
      </w:r>
      <w:r w:rsidDel="00000000" w:rsidR="00000000" w:rsidRPr="00000000">
        <w:rPr>
          <w:rFonts w:ascii="Times New Roman" w:cs="Times New Roman" w:eastAsia="Times New Roman" w:hAnsi="Times New Roman"/>
          <w:sz w:val="16"/>
          <w:szCs w:val="16"/>
          <w:rtl w:val="0"/>
        </w:rPr>
        <w:t xml:space="preserve"> to the lunar landings, the </w:t>
      </w:r>
      <w:r w:rsidDel="00000000" w:rsidR="00000000" w:rsidRPr="00000000">
        <w:rPr>
          <w:rFonts w:ascii="Times New Roman" w:cs="Times New Roman" w:eastAsia="Times New Roman" w:hAnsi="Times New Roman"/>
          <w:sz w:val="16"/>
          <w:szCs w:val="16"/>
          <w:rtl w:val="0"/>
        </w:rPr>
        <w:t xml:space="preserve">Space Race</w:t>
      </w:r>
      <w:r w:rsidDel="00000000" w:rsidR="00000000" w:rsidRPr="00000000">
        <w:rPr>
          <w:rFonts w:ascii="Times New Roman" w:cs="Times New Roman" w:eastAsia="Times New Roman" w:hAnsi="Times New Roman"/>
          <w:sz w:val="16"/>
          <w:szCs w:val="16"/>
          <w:rtl w:val="0"/>
        </w:rPr>
        <w:t xml:space="preserve"> represented one of the more electrifying aspects of the Cold War: the United States and the Soviet Union battling for dominance of the moon and stars. </w:t>
      </w:r>
      <w:r w:rsidDel="00000000" w:rsidR="00000000" w:rsidRPr="00000000">
        <w:rPr>
          <w:rFonts w:ascii="Times New Roman" w:cs="Times New Roman" w:eastAsia="Times New Roman" w:hAnsi="Times New Roman"/>
          <w:color w:val="000000"/>
          <w:sz w:val="24"/>
          <w:szCs w:val="24"/>
          <w:highlight w:val="yellow"/>
          <w:u w:val="single"/>
          <w:rtl w:val="0"/>
        </w:rPr>
        <w:t xml:space="preserve">On July 21, 1969, the Space Race reached its historic zenith as Neil Armstrong set foot on the moon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and delivered his famous remarks. Days later, President Nixon greeted the three astronauts shortly after splashdown in the Pacific Ocean. Welcoming them back to Earth, President Nixon emphasized that “as a result of what you have done, the world has never been closer together before.” President Nixon understood that the pursuit of scientific innovation and exploration tended to eclipse larger geopolitical conflicts. Breakthroughs in science, technology, and medicine are not restricted by national boundaries, and in the Summer of 1969, the world celebrated the achievements of three American astronauts and the NASA engineers who made it all possible.</w:t>
      </w:r>
      <w:r w:rsidDel="00000000" w:rsidR="00000000" w:rsidRPr="00000000">
        <w:rPr>
          <w:rFonts w:ascii="Times New Roman" w:cs="Times New Roman" w:eastAsia="Times New Roman" w:hAnsi="Times New Roman"/>
          <w:sz w:val="24"/>
          <w:szCs w:val="24"/>
          <w:highlight w:val="yellow"/>
          <w:u w:val="single"/>
          <w:rtl w:val="0"/>
        </w:rPr>
        <w:t xml:space="preserve">The Space Race was not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destined to be</w:t>
      </w:r>
      <w:r w:rsidDel="00000000" w:rsidR="00000000" w:rsidRPr="00000000">
        <w:rPr>
          <w:rFonts w:ascii="Times New Roman" w:cs="Times New Roman" w:eastAsia="Times New Roman" w:hAnsi="Times New Roman"/>
          <w:sz w:val="28"/>
          <w:szCs w:val="28"/>
          <w:highlight w:val="yellow"/>
          <w:u w:val="single"/>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a clash of rivals</w:t>
      </w:r>
      <w:r w:rsidDel="00000000" w:rsidR="00000000" w:rsidRPr="00000000">
        <w:rPr>
          <w:rFonts w:ascii="Times New Roman" w:cs="Times New Roman" w:eastAsia="Times New Roman" w:hAnsi="Times New Roman"/>
          <w:sz w:val="28"/>
          <w:szCs w:val="28"/>
          <w:highlight w:val="yellow"/>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superpowers from the beginning. Rather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yellow"/>
          <w:u w:val="single"/>
          <w:rtl w:val="0"/>
        </w:rPr>
        <w:t xml:space="preserve"> throughout the Space Race the U.S. sought to cooperate with the Soviet Union</w:t>
      </w:r>
      <w:r w:rsidDel="00000000" w:rsidR="00000000" w:rsidRPr="00000000">
        <w:rPr>
          <w:rFonts w:ascii="Times New Roman" w:cs="Times New Roman" w:eastAsia="Times New Roman" w:hAnsi="Times New Roman"/>
          <w:sz w:val="24"/>
          <w:szCs w:val="24"/>
          <w:rtl w:val="0"/>
        </w:rPr>
        <w:t xml:space="preserve">. I</w:t>
      </w:r>
      <w:r w:rsidDel="00000000" w:rsidR="00000000" w:rsidRPr="00000000">
        <w:rPr>
          <w:rFonts w:ascii="Times New Roman" w:cs="Times New Roman" w:eastAsia="Times New Roman" w:hAnsi="Times New Roman"/>
          <w:sz w:val="16"/>
          <w:szCs w:val="16"/>
          <w:rtl w:val="0"/>
        </w:rPr>
        <w:t xml:space="preserve">n 1959</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yellow"/>
          <w:u w:val="single"/>
          <w:rtl w:val="0"/>
        </w:rPr>
        <w:t xml:space="preserve"> NASA offered to help the Soviet Academy of Sciences track manned space flights</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16"/>
          <w:szCs w:val="16"/>
          <w:rtl w:val="0"/>
        </w:rPr>
        <w:t xml:space="preserve"> In 1962, President Kennedy proposed joint Soviet-American exploration of the moon, an offer President Johnson later reiterated. </w:t>
      </w:r>
      <w:r w:rsidDel="00000000" w:rsidR="00000000" w:rsidRPr="00000000">
        <w:rPr>
          <w:rFonts w:ascii="Times New Roman" w:cs="Times New Roman" w:eastAsia="Times New Roman" w:hAnsi="Times New Roman"/>
          <w:sz w:val="24"/>
          <w:szCs w:val="24"/>
          <w:highlight w:val="yellow"/>
          <w:u w:val="single"/>
          <w:rtl w:val="0"/>
        </w:rPr>
        <w:t xml:space="preserve">During his time as President, Johnson consistently recommended exchanges of scientific information, </w:t>
      </w:r>
      <w:r w:rsidDel="00000000" w:rsidR="00000000" w:rsidRPr="00000000">
        <w:rPr>
          <w:rFonts w:ascii="Times New Roman" w:cs="Times New Roman" w:eastAsia="Times New Roman" w:hAnsi="Times New Roman"/>
          <w:sz w:val="16"/>
          <w:szCs w:val="16"/>
          <w:rtl w:val="0"/>
        </w:rPr>
        <w:t xml:space="preserve">and</w:t>
      </w:r>
      <w:r w:rsidDel="00000000" w:rsidR="00000000" w:rsidRPr="00000000">
        <w:rPr>
          <w:rFonts w:ascii="Times New Roman" w:cs="Times New Roman" w:eastAsia="Times New Roman" w:hAnsi="Times New Roman"/>
          <w:sz w:val="16"/>
          <w:szCs w:val="16"/>
          <w:rtl w:val="0"/>
        </w:rPr>
        <w:t xml:space="preserve"> he even encouraged NASA to invite Soviet representatives to the launch of Gemini VI. The Soviets typically rejected American proposals for cooperation in part because the Soviet Academy of Sciences, and consequently, their space program, was directly linked to the military. Despite Soviet snubs,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President Nixon decided to continue the trend of encouraging space cooperation</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16"/>
          <w:szCs w:val="16"/>
          <w:rtl w:val="0"/>
        </w:rPr>
        <w:t xml:space="preserve"> A report compiled by the Nixon Administration in 1970 reflects the reasoning for his decision:</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19">
      <w:pPr>
        <w:rPr>
          <w:highlight w:val="yellow"/>
        </w:rPr>
      </w:pPr>
      <w:r w:rsidDel="00000000" w:rsidR="00000000" w:rsidRPr="00000000">
        <w:rPr>
          <w:rtl w:val="0"/>
        </w:rPr>
      </w:r>
    </w:p>
    <w:p w:rsidR="00000000" w:rsidDel="00000000" w:rsidP="00000000" w:rsidRDefault="00000000" w:rsidRPr="00000000" w14:paraId="0000001A">
      <w:pPr>
        <w:rPr/>
      </w:pPr>
      <w:r w:rsidDel="00000000" w:rsidR="00000000" w:rsidRPr="00000000">
        <w:rPr>
          <w:rFonts w:ascii="Times New Roman" w:cs="Times New Roman" w:eastAsia="Times New Roman" w:hAnsi="Times New Roman"/>
          <w:sz w:val="28"/>
          <w:szCs w:val="28"/>
          <w:u w:val="single"/>
          <w:rtl w:val="0"/>
        </w:rPr>
        <w:t xml:space="preserve">Sub B: Conveniently, space competition promotes public welfare and technological advances, thus it is a good thing </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highlight w:val="yellow"/>
          <w:u w:val="single"/>
        </w:rPr>
      </w:pPr>
      <w:commentRangeStart w:id="4"/>
      <w:r w:rsidDel="00000000" w:rsidR="00000000" w:rsidRPr="00000000">
        <w:rPr>
          <w:u w:val="single"/>
          <w:rtl w:val="0"/>
        </w:rPr>
        <w:t xml:space="preserve"> Federal Trade Commision no date</w:t>
      </w:r>
      <w:commentRangeEnd w:id="4"/>
      <w:r w:rsidDel="00000000" w:rsidR="00000000" w:rsidRPr="00000000">
        <w:commentReference w:id="4"/>
      </w:r>
      <w:r w:rsidDel="00000000" w:rsidR="00000000" w:rsidRPr="00000000">
        <w:rPr>
          <w:u w:val="single"/>
          <w:rtl w:val="0"/>
        </w:rPr>
        <w:t xml:space="preserve"> </w:t>
      </w:r>
      <w:r w:rsidDel="00000000" w:rsidR="00000000" w:rsidRPr="00000000">
        <w:rPr>
          <w:rFonts w:ascii="Times New Roman" w:cs="Times New Roman" w:eastAsia="Times New Roman" w:hAnsi="Times New Roman"/>
          <w:sz w:val="30"/>
          <w:szCs w:val="30"/>
          <w:u w:val="single"/>
          <w:rtl w:val="0"/>
        </w:rPr>
        <w:t xml:space="preserve">“</w:t>
      </w:r>
      <w:r w:rsidDel="00000000" w:rsidR="00000000" w:rsidRPr="00000000">
        <w:rPr>
          <w:rFonts w:ascii="Times New Roman" w:cs="Times New Roman" w:eastAsia="Times New Roman" w:hAnsi="Times New Roman"/>
          <w:sz w:val="24"/>
          <w:szCs w:val="24"/>
          <w:highlight w:val="yellow"/>
          <w:u w:val="single"/>
          <w:rtl w:val="0"/>
        </w:rPr>
        <w:t xml:space="preserve">One important benefit of competition is a boost to innovation. Competition among companies can spur the invention of new or better products, or more efficient processes.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Firms</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may</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race to be the first to market a new or different technology. Innovation also benefits consumers with new and better products, helps drive economic growth and increases standards of living. Products that are commonplace today once were technological breakthroughs: cars, planes, phones, televisions, the personal computer, and modern medicines all show how innovation can change your life, and increase </w:t>
      </w:r>
      <w:commentRangeStart w:id="5"/>
      <w:r w:rsidDel="00000000" w:rsidR="00000000" w:rsidRPr="00000000">
        <w:rPr>
          <w:rFonts w:ascii="Times New Roman" w:cs="Times New Roman" w:eastAsia="Times New Roman" w:hAnsi="Times New Roman"/>
          <w:sz w:val="24"/>
          <w:szCs w:val="24"/>
          <w:highlight w:val="yellow"/>
          <w:u w:val="single"/>
          <w:rtl w:val="0"/>
        </w:rPr>
        <w:t xml:space="preserve">prosperity</w:t>
      </w:r>
      <w:commentRangeEnd w:id="5"/>
      <w:r w:rsidDel="00000000" w:rsidR="00000000" w:rsidRPr="00000000">
        <w:commentReference w:id="5"/>
      </w:r>
      <w:r w:rsidDel="00000000" w:rsidR="00000000" w:rsidRPr="00000000">
        <w:rPr>
          <w:rFonts w:ascii="Times New Roman" w:cs="Times New Roman" w:eastAsia="Times New Roman" w:hAnsi="Times New Roman"/>
          <w:sz w:val="24"/>
          <w:szCs w:val="24"/>
          <w:highlight w:val="yellow"/>
          <w:u w:val="single"/>
          <w:rtl w:val="0"/>
        </w:rPr>
        <w:t xml:space="preserve">”</w:t>
      </w:r>
    </w:p>
    <w:p w:rsidR="00000000" w:rsidDel="00000000" w:rsidP="00000000" w:rsidRDefault="00000000" w:rsidRPr="00000000" w14:paraId="0000001C">
      <w:pPr>
        <w:rPr>
          <w:rFonts w:ascii="Times New Roman" w:cs="Times New Roman" w:eastAsia="Times New Roman" w:hAnsi="Times New Roman"/>
          <w:sz w:val="24"/>
          <w:szCs w:val="24"/>
          <w:u w:val="single"/>
          <w:shd w:fill="b6d7a8" w:val="clear"/>
        </w:rPr>
      </w:pPr>
      <w:r w:rsidDel="00000000" w:rsidR="00000000" w:rsidRPr="00000000">
        <w:rPr>
          <w:rFonts w:ascii="Times New Roman" w:cs="Times New Roman" w:eastAsia="Times New Roman" w:hAnsi="Times New Roman"/>
          <w:sz w:val="24"/>
          <w:szCs w:val="24"/>
          <w:highlight w:val="white"/>
          <w:u w:val="single"/>
          <w:rtl w:val="0"/>
        </w:rPr>
        <w:t xml:space="preserve">Private  sector is responsible for so much innovation in our society, if we allow the private sector into space, we can find out even more about space and our place in </w:t>
      </w:r>
      <w:commentRangeStart w:id="6"/>
      <w:r w:rsidDel="00000000" w:rsidR="00000000" w:rsidRPr="00000000">
        <w:rPr>
          <w:rFonts w:ascii="Times New Roman" w:cs="Times New Roman" w:eastAsia="Times New Roman" w:hAnsi="Times New Roman"/>
          <w:sz w:val="24"/>
          <w:szCs w:val="24"/>
          <w:highlight w:val="white"/>
          <w:u w:val="single"/>
          <w:rtl w:val="0"/>
        </w:rPr>
        <w:t xml:space="preserve">it</w:t>
      </w:r>
      <w:commentRangeEnd w:id="6"/>
      <w:r w:rsidDel="00000000" w:rsidR="00000000" w:rsidRPr="00000000">
        <w:commentReference w:id="6"/>
      </w:r>
      <w:r w:rsidDel="00000000" w:rsidR="00000000" w:rsidRPr="00000000">
        <w:rPr>
          <w:rFonts w:ascii="Times New Roman" w:cs="Times New Roman" w:eastAsia="Times New Roman" w:hAnsi="Times New Roman"/>
          <w:sz w:val="24"/>
          <w:szCs w:val="24"/>
          <w:highlight w:val="white"/>
          <w:u w:val="single"/>
          <w:rtl w:val="0"/>
        </w:rPr>
        <w:t xml:space="preserve">. </w:t>
      </w:r>
      <w:r w:rsidDel="00000000" w:rsidR="00000000" w:rsidRPr="00000000">
        <w:rPr>
          <w:rtl w:val="0"/>
        </w:rPr>
      </w:r>
    </w:p>
    <w:p w:rsidR="00000000" w:rsidDel="00000000" w:rsidP="00000000" w:rsidRDefault="00000000" w:rsidRPr="00000000" w14:paraId="0000001D">
      <w:pPr>
        <w:rPr>
          <w:highlight w:val="yellow"/>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14:paraId="0000001F">
      <w:pPr>
        <w:rPr/>
      </w:pPr>
      <w:r w:rsidDel="00000000" w:rsidR="00000000" w:rsidRPr="00000000">
        <w:rPr>
          <w:rFonts w:ascii="Times New Roman" w:cs="Times New Roman" w:eastAsia="Times New Roman" w:hAnsi="Times New Roman"/>
          <w:b w:val="1"/>
          <w:sz w:val="28"/>
          <w:szCs w:val="28"/>
          <w:u w:val="single"/>
          <w:rtl w:val="0"/>
        </w:rPr>
        <w:t xml:space="preserve">Contention 2: By allowing private entities to travel to space, it will create multitudes of jobs to the workforce</w:t>
      </w: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Subpoint </w:t>
      </w:r>
      <w:r w:rsidDel="00000000" w:rsidR="00000000" w:rsidRPr="00000000">
        <w:rPr>
          <w:rFonts w:ascii="Times New Roman" w:cs="Times New Roman" w:eastAsia="Times New Roman" w:hAnsi="Times New Roman"/>
          <w:sz w:val="28"/>
          <w:szCs w:val="28"/>
          <w:u w:val="single"/>
          <w:rtl w:val="0"/>
        </w:rPr>
        <w:t xml:space="preserve">A</w:t>
      </w:r>
      <w:r w:rsidDel="00000000" w:rsidR="00000000" w:rsidRPr="00000000">
        <w:rPr>
          <w:rFonts w:ascii="Times New Roman" w:cs="Times New Roman" w:eastAsia="Times New Roman" w:hAnsi="Times New Roman"/>
          <w:sz w:val="28"/>
          <w:szCs w:val="28"/>
          <w:u w:val="single"/>
          <w:rtl w:val="0"/>
        </w:rPr>
        <w:t xml:space="preserve">- Private companies propel job growth in the space industry</w:t>
      </w:r>
    </w:p>
    <w:p w:rsidR="00000000" w:rsidDel="00000000" w:rsidP="00000000" w:rsidRDefault="00000000" w:rsidRPr="00000000" w14:paraId="00000021">
      <w:pPr>
        <w:rPr>
          <w:rFonts w:ascii="Times New Roman" w:cs="Times New Roman" w:eastAsia="Times New Roman" w:hAnsi="Times New Roman"/>
          <w:sz w:val="16"/>
          <w:szCs w:val="16"/>
        </w:rPr>
      </w:pPr>
      <w:hyperlink r:id="rId8">
        <w:r w:rsidDel="00000000" w:rsidR="00000000" w:rsidRPr="00000000">
          <w:rPr>
            <w:rFonts w:ascii="Times New Roman" w:cs="Times New Roman" w:eastAsia="Times New Roman" w:hAnsi="Times New Roman"/>
            <w:color w:val="1155cc"/>
            <w:sz w:val="16"/>
            <w:szCs w:val="16"/>
            <w:u w:val="single"/>
            <w:rtl w:val="0"/>
          </w:rPr>
          <w:t xml:space="preserve">https://workingnation.com/private-companies-propelling-job-growth-in-the-space-industry/</w:t>
        </w:r>
      </w:hyperlink>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Ramona Schindelheim, Schindelheim 21, “Private Companies Propelling Job Growth in the Space Industry.”</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color w:val="222222"/>
          <w:sz w:val="16"/>
          <w:szCs w:val="16"/>
          <w:highlight w:val="white"/>
        </w:rPr>
      </w:pPr>
      <w:r w:rsidDel="00000000" w:rsidR="00000000" w:rsidRPr="00000000">
        <w:rPr>
          <w:rFonts w:ascii="Times New Roman" w:cs="Times New Roman" w:eastAsia="Times New Roman" w:hAnsi="Times New Roman"/>
          <w:sz w:val="24"/>
          <w:szCs w:val="24"/>
          <w:highlight w:val="yellow"/>
          <w:u w:val="single"/>
          <w:rtl w:val="0"/>
        </w:rPr>
        <w:t xml:space="preserve">(Schindelheim 21) Despite the pandemic, hiring and investments in the space industry increased in 2020 and the first quarter of 2021,</w:t>
      </w:r>
      <w:r w:rsidDel="00000000" w:rsidR="00000000" w:rsidRPr="00000000">
        <w:rPr>
          <w:rtl w:val="0"/>
        </w:rPr>
        <w:t xml:space="preserve"> </w:t>
      </w:r>
      <w:r w:rsidDel="00000000" w:rsidR="00000000" w:rsidRPr="00000000">
        <w:rPr>
          <w:sz w:val="16"/>
          <w:szCs w:val="16"/>
          <w:rtl w:val="0"/>
        </w:rPr>
        <w:t xml:space="preserve">according to </w:t>
      </w:r>
      <w:r w:rsidDel="00000000" w:rsidR="00000000" w:rsidRPr="00000000">
        <w:rPr>
          <w:sz w:val="16"/>
          <w:szCs w:val="16"/>
          <w:rtl w:val="0"/>
        </w:rPr>
        <w:t xml:space="preserve">The Space Report released by Space Foundation</w:t>
      </w:r>
      <w:r w:rsidDel="00000000" w:rsidR="00000000" w:rsidRPr="00000000">
        <w:rPr>
          <w:sz w:val="16"/>
          <w:szCs w:val="16"/>
          <w:rtl w:val="0"/>
        </w:rPr>
        <w:t xml:space="preserve">, which describes itself as a “nonprofit advocacy organization, offering a gateway to education, information and collaboration for space exploration and space-inspired industries that define the global space ecosystem.” The Space Report—an analysis of Bureau of Labor Statistics data—found</w:t>
      </w:r>
      <w:r w:rsidDel="00000000" w:rsidR="00000000" w:rsidRPr="00000000">
        <w:rPr>
          <w:rFonts w:ascii="Times New Roman" w:cs="Times New Roman" w:eastAsia="Times New Roman" w:hAnsi="Times New Roman"/>
          <w:sz w:val="16"/>
          <w:szCs w:val="16"/>
          <w:highlight w:val="yellow"/>
          <w:u w:val="single"/>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5,000 new jobs were added in five key sectors in the industry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marking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a 3.2% increase from the prior year.</w:t>
      </w:r>
      <w:r w:rsidDel="00000000" w:rsidR="00000000" w:rsidRPr="00000000">
        <w:rPr>
          <w:rFonts w:ascii="Times New Roman" w:cs="Times New Roman" w:eastAsia="Times New Roman" w:hAnsi="Times New Roman"/>
          <w:sz w:val="16"/>
          <w:szCs w:val="16"/>
          <w:highlight w:val="yellow"/>
          <w:u w:val="single"/>
          <w:rtl w:val="0"/>
        </w:rPr>
        <w:t xml:space="preserve"> </w:t>
      </w:r>
      <w:r w:rsidDel="00000000" w:rsidR="00000000" w:rsidRPr="00000000">
        <w:rPr>
          <w:sz w:val="16"/>
          <w:szCs w:val="16"/>
          <w:rtl w:val="0"/>
        </w:rPr>
        <w:t xml:space="preserve">Manufacturing of space vehicles and guided missiles, as well as broadcast and wireless communications equipment, created the most jobs in the space sector last year, according to the report. </w:t>
      </w:r>
      <w:r w:rsidDel="00000000" w:rsidR="00000000" w:rsidRPr="00000000">
        <w:rPr>
          <w:rFonts w:ascii="Times New Roman" w:cs="Times New Roman" w:eastAsia="Times New Roman" w:hAnsi="Times New Roman"/>
          <w:sz w:val="24"/>
          <w:szCs w:val="24"/>
          <w:highlight w:val="yellow"/>
          <w:u w:val="single"/>
          <w:rtl w:val="0"/>
        </w:rPr>
        <w:t xml:space="preserve">In 2020, private space employment totaled 147,953 workers</w:t>
      </w:r>
      <w:r w:rsidDel="00000000" w:rsidR="00000000" w:rsidRPr="00000000">
        <w:rPr>
          <w:rtl w:val="0"/>
        </w:rPr>
        <w:t xml:space="preserve">, </w:t>
      </w:r>
      <w:r w:rsidDel="00000000" w:rsidR="00000000" w:rsidRPr="00000000">
        <w:rPr>
          <w:sz w:val="16"/>
          <w:szCs w:val="16"/>
          <w:rtl w:val="0"/>
        </w:rPr>
        <w:t xml:space="preserve">the highest level since 2011, when 149,818 were employed, according to the data.</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Space career job options also include space and geoscientists, electricians, and engineers of all types—aerospace, computers, mechanical, robotics. </w:t>
      </w:r>
      <w:r w:rsidDel="00000000" w:rsidR="00000000" w:rsidRPr="00000000">
        <w:rPr>
          <w:rFonts w:ascii="Times New Roman" w:cs="Times New Roman" w:eastAsia="Times New Roman" w:hAnsi="Times New Roman"/>
          <w:color w:val="222222"/>
          <w:sz w:val="16"/>
          <w:szCs w:val="16"/>
          <w:highlight w:val="white"/>
          <w:rtl w:val="0"/>
        </w:rPr>
        <w:t xml:space="preserve">Analysis</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color w:val="222222"/>
          <w:sz w:val="24"/>
          <w:szCs w:val="24"/>
          <w:highlight w:val="yellow"/>
          <w:u w:val="single"/>
          <w:rtl w:val="0"/>
        </w:rPr>
        <w:t xml:space="preserve">also found</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color w:val="222222"/>
          <w:sz w:val="16"/>
          <w:szCs w:val="16"/>
          <w:highlight w:val="white"/>
          <w:rtl w:val="0"/>
        </w:rPr>
        <w:t xml:space="preserve">that</w:t>
      </w:r>
      <w:r w:rsidDel="00000000" w:rsidR="00000000" w:rsidRPr="00000000">
        <w:rPr>
          <w:rFonts w:ascii="Times New Roman" w:cs="Times New Roman" w:eastAsia="Times New Roman" w:hAnsi="Times New Roman"/>
          <w:color w:val="222222"/>
          <w:sz w:val="24"/>
          <w:szCs w:val="24"/>
          <w:highlight w:val="yellow"/>
          <w:u w:val="single"/>
          <w:rtl w:val="0"/>
        </w:rPr>
        <w:t xml:space="preserve"> in regard to U.S. salaries, the average private sector space salary was $123,234,</w:t>
      </w:r>
      <w:r w:rsidDel="00000000" w:rsidR="00000000" w:rsidRPr="00000000">
        <w:rPr>
          <w:rFonts w:ascii="Times New Roman" w:cs="Times New Roman" w:eastAsia="Times New Roman" w:hAnsi="Times New Roman"/>
          <w:color w:val="222222"/>
          <w:sz w:val="16"/>
          <w:szCs w:val="16"/>
          <w:highlight w:val="white"/>
          <w:rtl w:val="0"/>
        </w:rPr>
        <w:t xml:space="preserve"> more than</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color w:val="222222"/>
          <w:sz w:val="24"/>
          <w:szCs w:val="24"/>
          <w:highlight w:val="yellow"/>
          <w:u w:val="single"/>
          <w:rtl w:val="0"/>
        </w:rPr>
        <w:t xml:space="preserve">double the average salary for all U.S. private sector jobs</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color w:val="222222"/>
          <w:sz w:val="16"/>
          <w:szCs w:val="16"/>
          <w:highlight w:val="white"/>
          <w:rtl w:val="0"/>
        </w:rPr>
        <w:t xml:space="preserve">of $59,202,</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color w:val="222222"/>
          <w:sz w:val="24"/>
          <w:szCs w:val="24"/>
          <w:highlight w:val="yellow"/>
          <w:u w:val="single"/>
          <w:rtl w:val="0"/>
        </w:rPr>
        <w:t xml:space="preserve">and well above the average annual salary of $95,350 for STEM occupations</w:t>
      </w:r>
      <w:r w:rsidDel="00000000" w:rsidR="00000000" w:rsidRPr="00000000">
        <w:rPr>
          <w:rFonts w:ascii="Times New Roman" w:cs="Times New Roman" w:eastAsia="Times New Roman" w:hAnsi="Times New Roman"/>
          <w:color w:val="222222"/>
          <w:sz w:val="24"/>
          <w:szCs w:val="24"/>
          <w:highlight w:val="white"/>
          <w:rtl w:val="0"/>
        </w:rPr>
        <w:t xml:space="preserve">,</w:t>
      </w:r>
      <w:r w:rsidDel="00000000" w:rsidR="00000000" w:rsidRPr="00000000">
        <w:rPr>
          <w:rFonts w:ascii="Times New Roman" w:cs="Times New Roman" w:eastAsia="Times New Roman" w:hAnsi="Times New Roman"/>
          <w:color w:val="222222"/>
          <w:sz w:val="16"/>
          <w:szCs w:val="16"/>
          <w:highlight w:val="white"/>
          <w:rtl w:val="0"/>
        </w:rPr>
        <w:t xml:space="preserve"> according to 2019 data, the most recent year available,” according to the report.</w:t>
      </w:r>
    </w:p>
    <w:p w:rsidR="00000000" w:rsidDel="00000000" w:rsidP="00000000" w:rsidRDefault="00000000" w:rsidRPr="00000000" w14:paraId="00000025">
      <w:pPr>
        <w:rPr>
          <w:rFonts w:ascii="Times New Roman" w:cs="Times New Roman" w:eastAsia="Times New Roman" w:hAnsi="Times New Roman"/>
          <w:color w:val="222222"/>
          <w:sz w:val="16"/>
          <w:szCs w:val="16"/>
          <w:highlight w:val="white"/>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color w:val="222222"/>
          <w:sz w:val="28"/>
          <w:szCs w:val="28"/>
          <w:highlight w:val="white"/>
          <w:u w:val="single"/>
        </w:rPr>
      </w:pPr>
      <w:r w:rsidDel="00000000" w:rsidR="00000000" w:rsidRPr="00000000">
        <w:rPr>
          <w:rFonts w:ascii="Times New Roman" w:cs="Times New Roman" w:eastAsia="Times New Roman" w:hAnsi="Times New Roman"/>
          <w:color w:val="222222"/>
          <w:sz w:val="28"/>
          <w:szCs w:val="28"/>
          <w:highlight w:val="white"/>
          <w:u w:val="single"/>
          <w:rtl w:val="0"/>
        </w:rPr>
        <w:t xml:space="preserve">Subpoint B- More job availability in the space work force creates a better world and increases technological advances - linking into util and improving wellbeing of humankind.</w:t>
      </w:r>
    </w:p>
    <w:p w:rsidR="00000000" w:rsidDel="00000000" w:rsidP="00000000" w:rsidRDefault="00000000" w:rsidRPr="00000000" w14:paraId="00000027">
      <w:pPr>
        <w:rPr>
          <w:rFonts w:ascii="Times New Roman" w:cs="Times New Roman" w:eastAsia="Times New Roman" w:hAnsi="Times New Roman"/>
          <w:color w:val="222222"/>
          <w:sz w:val="28"/>
          <w:szCs w:val="28"/>
          <w:highlight w:val="white"/>
          <w:u w:val="singl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color w:val="222222"/>
          <w:sz w:val="18"/>
          <w:szCs w:val="18"/>
          <w:highlight w:val="white"/>
          <w:u w:val="single"/>
        </w:rPr>
      </w:pPr>
      <w:hyperlink r:id="rId9">
        <w:r w:rsidDel="00000000" w:rsidR="00000000" w:rsidRPr="00000000">
          <w:rPr>
            <w:rFonts w:ascii="Times New Roman" w:cs="Times New Roman" w:eastAsia="Times New Roman" w:hAnsi="Times New Roman"/>
            <w:color w:val="1155cc"/>
            <w:sz w:val="18"/>
            <w:szCs w:val="18"/>
            <w:highlight w:val="white"/>
            <w:u w:val="single"/>
            <w:rtl w:val="0"/>
          </w:rPr>
          <w:t xml:space="preserve">https://www.thespacereport.org/uncategorized/industry-insight-space-jobs-of-the-future/</w:t>
        </w:r>
      </w:hyperlink>
      <w:r w:rsidDel="00000000" w:rsidR="00000000" w:rsidRPr="00000000">
        <w:rPr>
          <w:rFonts w:ascii="Times New Roman" w:cs="Times New Roman" w:eastAsia="Times New Roman" w:hAnsi="Times New Roman"/>
          <w:color w:val="222222"/>
          <w:sz w:val="18"/>
          <w:szCs w:val="18"/>
          <w:highlight w:val="white"/>
          <w:u w:val="single"/>
          <w:rtl w:val="0"/>
        </w:rPr>
        <w:t xml:space="preserve"> Courtney stadd “Industry Insight: Space Jobs of the Future”</w:t>
      </w:r>
    </w:p>
    <w:p w:rsidR="00000000" w:rsidDel="00000000" w:rsidP="00000000" w:rsidRDefault="00000000" w:rsidRPr="00000000" w14:paraId="00000029">
      <w:pPr>
        <w:rPr>
          <w:rFonts w:ascii="Times New Roman" w:cs="Times New Roman" w:eastAsia="Times New Roman" w:hAnsi="Times New Roman"/>
          <w:color w:val="222222"/>
          <w:sz w:val="18"/>
          <w:szCs w:val="18"/>
          <w:highlight w:val="white"/>
          <w:u w:val="singl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color w:val="222222"/>
          <w:sz w:val="24"/>
          <w:szCs w:val="24"/>
          <w:highlight w:val="white"/>
          <w:u w:val="single"/>
        </w:rPr>
      </w:pPr>
      <w:r w:rsidDel="00000000" w:rsidR="00000000" w:rsidRPr="00000000">
        <w:rPr>
          <w:rtl w:val="0"/>
        </w:rPr>
      </w:r>
    </w:p>
    <w:p w:rsidR="00000000" w:rsidDel="00000000" w:rsidP="00000000" w:rsidRDefault="00000000" w:rsidRPr="00000000" w14:paraId="0000002B">
      <w:pPr>
        <w:rPr>
          <w:highlight w:val="yellow"/>
        </w:rPr>
      </w:pPr>
      <w:r w:rsidDel="00000000" w:rsidR="00000000" w:rsidRPr="00000000">
        <w:rPr>
          <w:highlight w:val="yellow"/>
          <w:rtl w:val="0"/>
        </w:rPr>
        <w:t xml:space="preserve">(stadd no date)</w:t>
      </w:r>
      <w:commentRangeStart w:id="7"/>
      <w:commentRangeStart w:id="8"/>
      <w:r w:rsidDel="00000000" w:rsidR="00000000" w:rsidRPr="00000000">
        <w:rPr>
          <w:highlight w:val="yellow"/>
          <w:rtl w:val="0"/>
        </w:rPr>
        <w:t xml:space="preserve">To</w:t>
      </w:r>
      <w:commentRangeEnd w:id="7"/>
      <w:r w:rsidDel="00000000" w:rsidR="00000000" w:rsidRPr="00000000">
        <w:commentReference w:id="7"/>
      </w:r>
      <w:commentRangeEnd w:id="8"/>
      <w:r w:rsidDel="00000000" w:rsidR="00000000" w:rsidRPr="00000000">
        <w:commentReference w:id="8"/>
      </w:r>
      <w:r w:rsidDel="00000000" w:rsidR="00000000" w:rsidRPr="00000000">
        <w:rPr>
          <w:highlight w:val="yellow"/>
          <w:rtl w:val="0"/>
        </w:rPr>
        <w:t xml:space="preserve"> a young person </w:t>
      </w:r>
      <w:r w:rsidDel="00000000" w:rsidR="00000000" w:rsidRPr="00000000">
        <w:rPr>
          <w:sz w:val="10"/>
          <w:szCs w:val="10"/>
          <w:rtl w:val="0"/>
        </w:rPr>
        <w:t xml:space="preserve">in K-12 or even beginning his or her college years, </w:t>
      </w:r>
      <w:r w:rsidDel="00000000" w:rsidR="00000000" w:rsidRPr="00000000">
        <w:rPr>
          <w:highlight w:val="yellow"/>
          <w:rtl w:val="0"/>
        </w:rPr>
        <w:t xml:space="preserve">the career paths in space go way beyond the stereotypical astronaut, rocket engineer or space scientist profile normally conjured when </w:t>
      </w:r>
      <w:r w:rsidDel="00000000" w:rsidR="00000000" w:rsidRPr="00000000">
        <w:rPr>
          <w:highlight w:val="yellow"/>
          <w:rtl w:val="0"/>
        </w:rPr>
        <w:t xml:space="preserve">thinking about a future</w:t>
      </w:r>
      <w:r w:rsidDel="00000000" w:rsidR="00000000" w:rsidRPr="00000000">
        <w:rPr>
          <w:highlight w:val="yellow"/>
          <w:rtl w:val="0"/>
        </w:rPr>
        <w:t xml:space="preserve"> in space. Globally, it is true that an industry worth U.S. $414.75 billion generates a lot of employment for engineers, mathematicians, physicists, chemists, biologists and similar professions. This is just the beginning. Entire practices devoted to domestic and international legal/regulatory regimes are being formed </w:t>
      </w:r>
      <w:r w:rsidDel="00000000" w:rsidR="00000000" w:rsidRPr="00000000">
        <w:rPr>
          <w:rtl w:val="0"/>
        </w:rPr>
        <w:t xml:space="preserve">within prominent law firms; </w:t>
      </w:r>
      <w:r w:rsidDel="00000000" w:rsidR="00000000" w:rsidRPr="00000000">
        <w:rPr>
          <w:highlight w:val="yellow"/>
          <w:rtl w:val="0"/>
        </w:rPr>
        <w:t xml:space="preserve">as well as disciplines devoted to marketing, business development, and branding for space-related activities.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highlight w:val="yellow"/>
        </w:rPr>
      </w:pPr>
      <w:r w:rsidDel="00000000" w:rsidR="00000000" w:rsidRPr="00000000">
        <w:rPr>
          <w:sz w:val="14"/>
          <w:szCs w:val="14"/>
          <w:rtl w:val="0"/>
        </w:rPr>
        <w:t xml:space="preserve">Universities and research institutions are developing next-generation innovations that will drive the future of space exploration and travel. The whole </w:t>
      </w:r>
      <w:r w:rsidDel="00000000" w:rsidR="00000000" w:rsidRPr="00000000">
        <w:rPr>
          <w:rtl w:val="0"/>
        </w:rPr>
      </w:r>
    </w:p>
    <w:p w:rsidR="00000000" w:rsidDel="00000000" w:rsidP="00000000" w:rsidRDefault="00000000" w:rsidRPr="00000000" w14:paraId="0000002E">
      <w:pPr>
        <w:rPr>
          <w:sz w:val="10"/>
          <w:szCs w:val="10"/>
        </w:rPr>
      </w:pPr>
      <w:r w:rsidDel="00000000" w:rsidR="00000000" w:rsidRPr="00000000">
        <w:rPr>
          <w:sz w:val="10"/>
          <w:szCs w:val="10"/>
          <w:rtl w:val="0"/>
        </w:rPr>
        <w:t xml:space="preserve">of sports endeavors being developed in the weightless environment of orbiting habitats.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highlight w:val="yellow"/>
        </w:rPr>
      </w:pPr>
      <w:r w:rsidDel="00000000" w:rsidR="00000000" w:rsidRPr="00000000">
        <w:rPr>
          <w:highlight w:val="yellow"/>
          <w:rtl w:val="0"/>
        </w:rPr>
        <w:t xml:space="preserve">All of these developments</w:t>
      </w:r>
      <w:r w:rsidDel="00000000" w:rsidR="00000000" w:rsidRPr="00000000">
        <w:rPr>
          <w:rtl w:val="0"/>
        </w:rPr>
        <w:t xml:space="preserve">—generating Schumpeter’s “gale of creative destruction”—</w:t>
      </w:r>
      <w:r w:rsidDel="00000000" w:rsidR="00000000" w:rsidRPr="00000000">
        <w:rPr>
          <w:highlight w:val="yellow"/>
          <w:rtl w:val="0"/>
        </w:rPr>
        <w:t xml:space="preserve">are leading to all new categories of space career opportunities in the years to come.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sz w:val="16"/>
          <w:szCs w:val="16"/>
        </w:rPr>
      </w:pPr>
      <w:r w:rsidDel="00000000" w:rsidR="00000000" w:rsidRPr="00000000">
        <w:rPr>
          <w:sz w:val="16"/>
          <w:szCs w:val="16"/>
          <w:rtl w:val="0"/>
        </w:rPr>
        <w:t xml:space="preserve">As Space Angels, a leading early stage investor group, proclaims on its webpage: “Commercial space is a large and rapidly growing market that will be worth trillions of dollars over the next decade. In many ways, the space industry is at a similar stage today as the internet was in the mid-1990s. This is a unique moment in history to invest in an exciting and rapidly growing sector. There’s real money to be made here!”</w:t>
      </w:r>
    </w:p>
    <w:p w:rsidR="00000000" w:rsidDel="00000000" w:rsidP="00000000" w:rsidRDefault="00000000" w:rsidRPr="00000000" w14:paraId="00000033">
      <w:pPr>
        <w:rPr>
          <w:sz w:val="12"/>
          <w:szCs w:val="12"/>
        </w:rPr>
      </w:pPr>
      <w:r w:rsidDel="00000000" w:rsidR="00000000" w:rsidRPr="00000000">
        <w:rPr>
          <w:highlight w:val="yellow"/>
          <w:rtl w:val="0"/>
        </w:rPr>
        <w:t xml:space="preserve">Food engineers: Experts who can invent enticing food products in space </w:t>
      </w:r>
      <w:r w:rsidDel="00000000" w:rsidR="00000000" w:rsidRPr="00000000">
        <w:rPr>
          <w:sz w:val="12"/>
          <w:szCs w:val="12"/>
          <w:rtl w:val="0"/>
        </w:rPr>
        <w:t xml:space="preserve">(food in microgravity loses its smell) that can deliver compelling scents—especially important for space travelers on long missions. Space-based agricultural expertise will be called upon to grow crops in exotic weightless conditions such as orbiting space Stations, long duration human spaceflight planetary missions, as well as on other surfaces such as Mars.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sz w:val="14"/>
          <w:szCs w:val="14"/>
        </w:rPr>
      </w:pPr>
      <w:r w:rsidDel="00000000" w:rsidR="00000000" w:rsidRPr="00000000">
        <w:rPr>
          <w:highlight w:val="yellow"/>
          <w:rtl w:val="0"/>
        </w:rPr>
        <w:t xml:space="preserve">Mining specialists: People who can organize and manage operations to harvest water and other precious resources from asteroids, the moon and other extraterrestrial surfaces</w:t>
      </w:r>
      <w:r w:rsidDel="00000000" w:rsidR="00000000" w:rsidRPr="00000000">
        <w:rPr>
          <w:sz w:val="14"/>
          <w:szCs w:val="14"/>
          <w:rtl w:val="0"/>
        </w:rPr>
        <w:t xml:space="preserve">. It is theoretically possible to mine resources from the approximately 9,000 known asteroids traveling in orbits near Earth and the 1,000 new ones discovered annually.</w:t>
      </w:r>
    </w:p>
    <w:p w:rsidR="00000000" w:rsidDel="00000000" w:rsidP="00000000" w:rsidRDefault="00000000" w:rsidRPr="00000000" w14:paraId="00000036">
      <w:pPr>
        <w:rPr>
          <w:highlight w:val="yellow"/>
        </w:rPr>
      </w:pPr>
      <w:r w:rsidDel="00000000" w:rsidR="00000000" w:rsidRPr="00000000">
        <w:rPr>
          <w:rtl w:val="0"/>
        </w:rPr>
      </w:r>
    </w:p>
    <w:p w:rsidR="00000000" w:rsidDel="00000000" w:rsidP="00000000" w:rsidRDefault="00000000" w:rsidRPr="00000000" w14:paraId="00000037">
      <w:pPr>
        <w:rPr>
          <w:sz w:val="12"/>
          <w:szCs w:val="12"/>
          <w:highlight w:val="yellow"/>
        </w:rPr>
      </w:pPr>
      <w:r w:rsidDel="00000000" w:rsidR="00000000" w:rsidRPr="00000000">
        <w:rPr>
          <w:highlight w:val="yellow"/>
          <w:rtl w:val="0"/>
        </w:rPr>
        <w:t xml:space="preserve">Media specialists: </w:t>
      </w:r>
      <w:r w:rsidDel="00000000" w:rsidR="00000000" w:rsidRPr="00000000">
        <w:rPr>
          <w:sz w:val="12"/>
          <w:szCs w:val="12"/>
          <w:highlight w:val="yellow"/>
          <w:rtl w:val="0"/>
        </w:rPr>
        <w:t xml:space="preserve">Experts in the multimedia arts who can film and memorialize private space tourists’ experiences in Earth orbit as well as voyages to the moon and beyond.</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sz w:val="14"/>
          <w:szCs w:val="14"/>
        </w:rPr>
      </w:pPr>
      <w:r w:rsidDel="00000000" w:rsidR="00000000" w:rsidRPr="00000000">
        <w:rPr>
          <w:highlight w:val="yellow"/>
          <w:rtl w:val="0"/>
        </w:rPr>
        <w:t xml:space="preserve">Additive manufacturing:</w:t>
      </w:r>
      <w:r w:rsidDel="00000000" w:rsidR="00000000" w:rsidRPr="00000000">
        <w:rPr>
          <w:sz w:val="16"/>
          <w:szCs w:val="16"/>
          <w:rtl w:val="0"/>
        </w:rPr>
        <w:t xml:space="preserve"> Both the private and public sectors are investing in ways to design and build customized components in the rarified environment of microgravity to avoid the immense cost of hauling spacecraft components from the surface of the Earth to Earth orbit and beyond. Companies such as Made in Space are successful pathfinders in this emerging industrial sector.</w:t>
      </w:r>
      <w:r w:rsidDel="00000000" w:rsidR="00000000" w:rsidRPr="00000000">
        <w:rPr>
          <w:sz w:val="14"/>
          <w:szCs w:val="14"/>
          <w:rtl w:val="0"/>
        </w:rPr>
        <w:t xml:space="preserve">Holoportation specialists</w:t>
      </w:r>
      <w:r w:rsidDel="00000000" w:rsidR="00000000" w:rsidRPr="00000000">
        <w:rPr>
          <w:sz w:val="14"/>
          <w:szCs w:val="14"/>
          <w:rtl w:val="0"/>
        </w:rPr>
        <w:t xml:space="preserve">: As Star Trek devotees will recall the holoportation technology was capable of virtually placing people from various locations—even on different planets!—in the same room. This makes communicating with family, friends, and co-workers a seamless and natural experience. Yesterday’s science fiction is today’s reality. As image and personal bot technologies rapidly advance, bots with sensory technology may even permit one to “feel” the touch of another human on a far away planet.</w:t>
      </w:r>
    </w:p>
    <w:p w:rsidR="00000000" w:rsidDel="00000000" w:rsidP="00000000" w:rsidRDefault="00000000" w:rsidRPr="00000000" w14:paraId="0000003A">
      <w:pPr>
        <w:rPr>
          <w:sz w:val="14"/>
          <w:szCs w:val="14"/>
        </w:rPr>
      </w:pPr>
      <w:r w:rsidDel="00000000" w:rsidR="00000000" w:rsidRPr="00000000">
        <w:rPr>
          <w:rtl w:val="0"/>
        </w:rPr>
      </w:r>
    </w:p>
    <w:p w:rsidR="00000000" w:rsidDel="00000000" w:rsidP="00000000" w:rsidRDefault="00000000" w:rsidRPr="00000000" w14:paraId="0000003B">
      <w:pPr>
        <w:rPr>
          <w:sz w:val="14"/>
          <w:szCs w:val="14"/>
        </w:rPr>
      </w:pPr>
      <w:r w:rsidDel="00000000" w:rsidR="00000000" w:rsidRPr="00000000">
        <w:rPr>
          <w:sz w:val="14"/>
          <w:szCs w:val="14"/>
          <w:rtl w:val="0"/>
        </w:rPr>
        <w:t xml:space="preserve">Space Tourist Managers: Experts in space travel who can organize holiday excursions to Earth orbit or the moon on commercial passenger spacecraft.</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highlight w:val="yellow"/>
        </w:rPr>
      </w:pPr>
      <w:r w:rsidDel="00000000" w:rsidR="00000000" w:rsidRPr="00000000">
        <w:rPr>
          <w:highlight w:val="yellow"/>
          <w:rtl w:val="0"/>
        </w:rPr>
        <w:t xml:space="preserve">Space Architects and Construction Experts: Such specialists will possess unique knowledge and skills associated with building structures in the harsh environment of space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sz w:val="12"/>
          <w:szCs w:val="12"/>
        </w:rPr>
      </w:pPr>
      <w:r w:rsidDel="00000000" w:rsidR="00000000" w:rsidRPr="00000000">
        <w:rPr>
          <w:highlight w:val="yellow"/>
          <w:rtl w:val="0"/>
        </w:rPr>
        <w:t xml:space="preserve">Space Medicine:</w:t>
      </w:r>
      <w:r w:rsidDel="00000000" w:rsidR="00000000" w:rsidRPr="00000000">
        <w:rPr>
          <w:rtl w:val="0"/>
        </w:rPr>
        <w:t xml:space="preserve"> </w:t>
      </w:r>
      <w:r w:rsidDel="00000000" w:rsidR="00000000" w:rsidRPr="00000000">
        <w:rPr>
          <w:sz w:val="12"/>
          <w:szCs w:val="12"/>
          <w:rtl w:val="0"/>
        </w:rPr>
        <w:t xml:space="preserve">Traditionally, space medicine focused on the health of astronauts in top-notch condition. With the emergence of space tourism in which people of all ages and health profiles will be subject to the stresses and rigors of the space environment, space-health practitioners will be called on to develop unique therapies and protocols for ensuring the physical and mental well-being of “average” citizens in space.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sz w:val="14"/>
          <w:szCs w:val="14"/>
        </w:rPr>
      </w:pPr>
      <w:r w:rsidDel="00000000" w:rsidR="00000000" w:rsidRPr="00000000">
        <w:rPr>
          <w:highlight w:val="yellow"/>
          <w:rtl w:val="0"/>
        </w:rPr>
        <w:t xml:space="preserve">Space Traffic Managers</w:t>
      </w:r>
      <w:r w:rsidDel="00000000" w:rsidR="00000000" w:rsidRPr="00000000">
        <w:rPr>
          <w:sz w:val="14"/>
          <w:szCs w:val="14"/>
          <w:rtl w:val="0"/>
        </w:rPr>
        <w:t xml:space="preserve">: As more and more launch vehicle operators emerge, there is an increasing need for expertise in coordinating human piloted and robotic spacecraft in the increasingly crowded Earth orbit.</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T</w:t>
      </w:r>
      <w:r w:rsidDel="00000000" w:rsidR="00000000" w:rsidRPr="00000000">
        <w:rPr>
          <w:highlight w:val="yellow"/>
          <w:rtl w:val="0"/>
        </w:rPr>
        <w:t xml:space="preserve">hese emerging space jobs should be viewed as only an “appetizer” of what lies ahead as the commercial development of the high frontier rapidly matures. </w:t>
      </w:r>
      <w:r w:rsidDel="00000000" w:rsidR="00000000" w:rsidRPr="00000000">
        <w:rPr>
          <w:sz w:val="14"/>
          <w:szCs w:val="14"/>
          <w:rtl w:val="0"/>
        </w:rPr>
        <w:t xml:space="preserve">As Dr. Angel Abbud-Madrid, director of the Center for Space Resources and a research associate professor in mechanical engineering at the Colorado School of Mines stated, “You need people from all sorts of different disciplines. You need mechanical engineers, chemical engineers, mining experts, computer scientists, geologists, economists. Think about all the jobs we have here on Earth. A lot of those are also going to be used when we go to space. It opens up a whole new range of possibilities for new new jobs and opportunities.”</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There is such a market for jobs in space, which will help propel our economy and secure the US as a leader in private-sector space </w:t>
      </w:r>
      <w:commentRangeStart w:id="9"/>
      <w:r w:rsidDel="00000000" w:rsidR="00000000" w:rsidRPr="00000000">
        <w:rPr>
          <w:rtl w:val="0"/>
        </w:rPr>
        <w:t xml:space="preserve">exploration</w:t>
      </w:r>
      <w:commentRangeEnd w:id="9"/>
      <w:r w:rsidDel="00000000" w:rsidR="00000000" w:rsidRPr="00000000">
        <w:commentReference w:id="9"/>
      </w: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UTIL CARD 4 FRAME \/ \/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2"/>
        <w:ind w:left="0" w:firstLine="0"/>
        <w:rPr>
          <w:b w:val="1"/>
          <w:sz w:val="36"/>
          <w:szCs w:val="36"/>
        </w:rPr>
      </w:pPr>
      <w:bookmarkStart w:colFirst="0" w:colLast="0" w:name="_2y3n2r2auqiz" w:id="2"/>
      <w:bookmarkEnd w:id="2"/>
      <w:r w:rsidDel="00000000" w:rsidR="00000000" w:rsidRPr="00000000">
        <w:rPr>
          <w:b w:val="1"/>
          <w:sz w:val="36"/>
          <w:szCs w:val="36"/>
          <w:rtl w:val="0"/>
        </w:rPr>
        <w:t xml:space="preserve">Only utilitarian frameworks treat moral agents equally. </w:t>
      </w:r>
    </w:p>
    <w:p w:rsidR="00000000" w:rsidDel="00000000" w:rsidP="00000000" w:rsidRDefault="00000000" w:rsidRPr="00000000" w14:paraId="0000004A">
      <w:pPr>
        <w:pStyle w:val="Heading3"/>
        <w:rPr>
          <w:sz w:val="16"/>
          <w:szCs w:val="16"/>
        </w:rPr>
      </w:pPr>
      <w:bookmarkStart w:colFirst="0" w:colLast="0" w:name="_ahyednpr3n2m" w:id="3"/>
      <w:bookmarkEnd w:id="3"/>
      <w:r w:rsidDel="00000000" w:rsidR="00000000" w:rsidRPr="00000000">
        <w:rPr>
          <w:color w:val="000000"/>
          <w:sz w:val="24"/>
          <w:szCs w:val="24"/>
          <w:rtl w:val="0"/>
        </w:rPr>
        <w:t xml:space="preserve">Cummiskey 90 </w:t>
      </w:r>
      <w:r w:rsidDel="00000000" w:rsidR="00000000" w:rsidRPr="00000000">
        <w:rPr>
          <w:sz w:val="16"/>
          <w:szCs w:val="16"/>
          <w:rtl w:val="0"/>
        </w:rPr>
        <w:t xml:space="preserve">(Dr. David Cummiskey, Bates College. “Kantian Consequentialism.”Ethics, Vol. 100, No. 3 (Apr., 1990), pp. 586-615 Published by: The University of Chicago Press. Stable URL: </w:t>
      </w:r>
      <w:hyperlink r:id="rId10">
        <w:r w:rsidDel="00000000" w:rsidR="00000000" w:rsidRPr="00000000">
          <w:rPr>
            <w:color w:val="1155cc"/>
            <w:sz w:val="16"/>
            <w:szCs w:val="16"/>
            <w:u w:val="single"/>
            <w:rtl w:val="0"/>
          </w:rPr>
          <w:t xml:space="preserve">https://www.jstor.org/stable/2381810)</w:t>
        </w:r>
      </w:hyperlink>
      <w:r w:rsidDel="00000000" w:rsidR="00000000" w:rsidRPr="00000000">
        <w:rPr>
          <w:rtl w:val="0"/>
        </w:rPr>
      </w:r>
    </w:p>
    <w:p w:rsidR="00000000" w:rsidDel="00000000" w:rsidP="00000000" w:rsidRDefault="00000000" w:rsidRPr="00000000" w14:paraId="0000004B">
      <w:pPr>
        <w:rPr>
          <w:sz w:val="18"/>
          <w:szCs w:val="18"/>
        </w:rPr>
      </w:pPr>
      <w:r w:rsidDel="00000000" w:rsidR="00000000" w:rsidRPr="00000000">
        <w:rPr>
          <w:sz w:val="12"/>
          <w:szCs w:val="12"/>
          <w:rtl w:val="0"/>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By emphasizing solely the one who must bear the cost if we act, we fail to sufficiently respect and take account of the</w:t>
      </w:r>
      <w:r w:rsidDel="00000000" w:rsidR="00000000" w:rsidRPr="00000000">
        <w:rPr>
          <w:highlight w:val="yellow"/>
          <w:rtl w:val="0"/>
        </w:rPr>
        <w:t xml:space="preserve"> </w:t>
      </w:r>
      <w:r w:rsidDel="00000000" w:rsidR="00000000" w:rsidRPr="00000000">
        <w:rPr>
          <w:b w:val="1"/>
          <w:sz w:val="28"/>
          <w:szCs w:val="28"/>
          <w:highlight w:val="yellow"/>
          <w:u w:val="single"/>
          <w:rtl w:val="0"/>
        </w:rPr>
        <w:t xml:space="preserve">many other</w:t>
      </w:r>
      <w:r w:rsidDel="00000000" w:rsidR="00000000" w:rsidRPr="00000000">
        <w:rPr>
          <w:sz w:val="10"/>
          <w:szCs w:val="10"/>
          <w:rtl w:val="0"/>
        </w:rPr>
        <w:t xml:space="preserve"> separate </w:t>
      </w:r>
      <w:r w:rsidDel="00000000" w:rsidR="00000000" w:rsidRPr="00000000">
        <w:rPr>
          <w:b w:val="1"/>
          <w:sz w:val="28"/>
          <w:szCs w:val="28"/>
          <w:highlight w:val="yellow"/>
          <w:u w:val="single"/>
          <w:rtl w:val="0"/>
        </w:rPr>
        <w:t xml:space="preserve">persons</w:t>
      </w:r>
      <w:r w:rsidDel="00000000" w:rsidR="00000000" w:rsidRPr="00000000">
        <w:rPr>
          <w:sz w:val="10"/>
          <w:szCs w:val="10"/>
          <w:rtl w:val="0"/>
        </w:rPr>
        <w:t xml:space="preserve">, each with only one life, who will </w:t>
      </w:r>
      <w:r w:rsidDel="00000000" w:rsidR="00000000" w:rsidRPr="00000000">
        <w:rPr>
          <w:b w:val="1"/>
          <w:sz w:val="28"/>
          <w:szCs w:val="28"/>
          <w:highlight w:val="yellow"/>
          <w:u w:val="single"/>
          <w:rtl w:val="0"/>
        </w:rPr>
        <w:t xml:space="preserve">bear the cost of our inaction. </w:t>
      </w:r>
      <w:r w:rsidDel="00000000" w:rsidR="00000000" w:rsidRPr="00000000">
        <w:rPr>
          <w:sz w:val="12"/>
          <w:szCs w:val="12"/>
          <w:rtl w:val="0"/>
        </w:rPr>
        <w:t xml:space="preserve">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w:t>
      </w:r>
      <w:r w:rsidDel="00000000" w:rsidR="00000000" w:rsidRPr="00000000">
        <w:rPr>
          <w:b w:val="1"/>
          <w:sz w:val="28"/>
          <w:szCs w:val="28"/>
          <w:highlight w:val="yellow"/>
          <w:u w:val="single"/>
          <w:rtl w:val="0"/>
        </w:rPr>
        <w:t xml:space="preserve"> If one truly believes that all rational beings have an equal value, then the rational solution to such a dilemma involves maximally promoting the lives </w:t>
      </w:r>
      <w:r w:rsidDel="00000000" w:rsidR="00000000" w:rsidRPr="00000000">
        <w:rPr>
          <w:sz w:val="10"/>
          <w:szCs w:val="10"/>
          <w:rtl w:val="0"/>
        </w:rPr>
        <w:t xml:space="preserve">and liberties</w:t>
      </w:r>
      <w:r w:rsidDel="00000000" w:rsidR="00000000" w:rsidRPr="00000000">
        <w:rPr>
          <w:b w:val="1"/>
          <w:sz w:val="28"/>
          <w:szCs w:val="28"/>
          <w:highlight w:val="yellow"/>
          <w:u w:val="single"/>
          <w:rtl w:val="0"/>
        </w:rPr>
        <w:t xml:space="preserve"> of as many rational beings as possible.</w:t>
      </w:r>
      <w:r w:rsidDel="00000000" w:rsidR="00000000" w:rsidRPr="00000000">
        <w:rPr>
          <w:b w:val="1"/>
          <w:sz w:val="12"/>
          <w:szCs w:val="12"/>
          <w:highlight w:val="yellow"/>
          <w:rtl w:val="0"/>
        </w:rPr>
        <w:t xml:space="preserve"> </w:t>
      </w:r>
      <w:r w:rsidDel="00000000" w:rsidR="00000000" w:rsidRPr="00000000">
        <w:rPr>
          <w:sz w:val="12"/>
          <w:szCs w:val="12"/>
          <w:rtl w:val="0"/>
        </w:rPr>
        <w:t xml:space="preserve">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Persons may have “dignity, that is, an unconditional and incomparable worth” that transcends any market value, but persons also have a fundamental</w:t>
      </w:r>
      <w:r w:rsidDel="00000000" w:rsidR="00000000" w:rsidRPr="00000000">
        <w:rPr>
          <w:sz w:val="10"/>
          <w:szCs w:val="10"/>
          <w:rtl w:val="0"/>
        </w:rPr>
        <w:t xml:space="preserve"> </w:t>
      </w:r>
      <w:r w:rsidDel="00000000" w:rsidR="00000000" w:rsidRPr="00000000">
        <w:rPr>
          <w:b w:val="1"/>
          <w:sz w:val="28"/>
          <w:szCs w:val="28"/>
          <w:highlight w:val="yellow"/>
          <w:u w:val="single"/>
          <w:rtl w:val="0"/>
        </w:rPr>
        <w:t xml:space="preserve">equality that dictates that some must</w:t>
      </w:r>
      <w:r w:rsidDel="00000000" w:rsidR="00000000" w:rsidRPr="00000000">
        <w:rPr>
          <w:b w:val="1"/>
          <w:highlight w:val="yellow"/>
          <w:rtl w:val="0"/>
        </w:rPr>
        <w:t xml:space="preserve"> </w:t>
      </w:r>
      <w:r w:rsidDel="00000000" w:rsidR="00000000" w:rsidRPr="00000000">
        <w:rPr>
          <w:sz w:val="10"/>
          <w:szCs w:val="10"/>
          <w:rtl w:val="0"/>
        </w:rPr>
        <w:t xml:space="preserve">sometimes</w:t>
      </w:r>
      <w:r w:rsidDel="00000000" w:rsidR="00000000" w:rsidRPr="00000000">
        <w:rPr>
          <w:b w:val="1"/>
          <w:highlight w:val="yellow"/>
          <w:rtl w:val="0"/>
        </w:rPr>
        <w:t xml:space="preserve"> </w:t>
      </w:r>
      <w:r w:rsidDel="00000000" w:rsidR="00000000" w:rsidRPr="00000000">
        <w:rPr>
          <w:b w:val="1"/>
          <w:sz w:val="28"/>
          <w:szCs w:val="28"/>
          <w:highlight w:val="yellow"/>
          <w:u w:val="single"/>
          <w:rtl w:val="0"/>
        </w:rPr>
        <w:t xml:space="preserve">give way for the sake of others</w:t>
      </w:r>
      <w:r w:rsidDel="00000000" w:rsidR="00000000" w:rsidRPr="00000000">
        <w:rPr>
          <w:b w:val="1"/>
          <w:highlight w:val="yellow"/>
          <w:rtl w:val="0"/>
        </w:rPr>
        <w:t xml:space="preserve">.</w:t>
      </w:r>
      <w:r w:rsidDel="00000000" w:rsidR="00000000" w:rsidRPr="00000000">
        <w:rPr>
          <w:sz w:val="10"/>
          <w:szCs w:val="10"/>
          <w:rtl w:val="0"/>
        </w:rPr>
        <w:t xml:space="preserve"> The concept of the end-in-itself does not support the view that we may never force another to bear some cost in order to benefit others.</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Wren comments so far:</w:t>
      </w:r>
    </w:p>
    <w:p w:rsidR="00000000" w:rsidDel="00000000" w:rsidP="00000000" w:rsidRDefault="00000000" w:rsidRPr="00000000" w14:paraId="0000004F">
      <w:pPr>
        <w:numPr>
          <w:ilvl w:val="0"/>
          <w:numId w:val="1"/>
        </w:numPr>
        <w:ind w:left="720" w:hanging="360"/>
        <w:rPr>
          <w:u w:val="none"/>
        </w:rPr>
      </w:pPr>
      <w:r w:rsidDel="00000000" w:rsidR="00000000" w:rsidRPr="00000000">
        <w:rPr>
          <w:rtl w:val="0"/>
        </w:rPr>
        <w:t xml:space="preserve">What are you impacting out to here? There is just a lot of good things with no explanation as to why we want those things. (think about econ growth for impact of C2)</w:t>
      </w:r>
    </w:p>
    <w:p w:rsidR="00000000" w:rsidDel="00000000" w:rsidP="00000000" w:rsidRDefault="00000000" w:rsidRPr="00000000" w14:paraId="00000050">
      <w:pPr>
        <w:numPr>
          <w:ilvl w:val="0"/>
          <w:numId w:val="1"/>
        </w:numPr>
        <w:ind w:left="720" w:hanging="360"/>
        <w:rPr>
          <w:u w:val="none"/>
        </w:rPr>
      </w:pPr>
      <w:r w:rsidDel="00000000" w:rsidR="00000000" w:rsidRPr="00000000">
        <w:rPr>
          <w:rtl w:val="0"/>
        </w:rPr>
        <w:t xml:space="preserve">Yall need full sources. Names and dates arent enough, see all of my cases and the blockfiles for reference </w:t>
      </w:r>
      <w:r w:rsidDel="00000000" w:rsidR="00000000" w:rsidRPr="00000000">
        <w:rPr>
          <w:rtl w:val="0"/>
        </w:rPr>
      </w:r>
    </w:p>
    <w:p w:rsidR="00000000" w:rsidDel="00000000" w:rsidP="00000000" w:rsidRDefault="00000000" w:rsidRPr="00000000" w14:paraId="00000051">
      <w:pPr>
        <w:numPr>
          <w:ilvl w:val="0"/>
          <w:numId w:val="1"/>
        </w:numPr>
        <w:ind w:left="720" w:hanging="360"/>
        <w:rPr>
          <w:u w:val="none"/>
        </w:rPr>
      </w:pPr>
      <w:r w:rsidDel="00000000" w:rsidR="00000000" w:rsidRPr="00000000">
        <w:rPr>
          <w:rtl w:val="0"/>
        </w:rPr>
        <w:t xml:space="preserve">I like what you have so far, good work kiddos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Add in a link to how technology helps the economy </w:t>
      </w:r>
    </w:p>
    <w:sectPr>
      <w:headerReference r:id="rId11"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endall Poessnecker" w:id="3" w:date="2022-01-07T23:38:37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do the usual source here as well</w:t>
      </w:r>
    </w:p>
  </w:comment>
  <w:comment w:author="Vittoria Quaranta" w:id="9" w:date="2022-01-08T02:40:41Z">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show why econ growth is good</w:t>
      </w:r>
    </w:p>
  </w:comment>
  <w:comment w:author="Ainsley LaHolt" w:id="5" w:date="2021-12-13T21:52:21Z">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https://qz.com/2024339/nasa-has-always-needed-private-space-companies-to-go-to-the-moon/</w:t>
      </w:r>
    </w:p>
  </w:comment>
  <w:comment w:author="Vittoria Quaranta" w:id="6" w:date="2022-01-08T02:38:20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to util</w:t>
      </w:r>
    </w:p>
  </w:comment>
  <w:comment w:author="Kendall Poessnecker" w:id="4" w:date="2022-01-07T23:34:06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needs to be sourced</w:t>
      </w:r>
    </w:p>
  </w:comment>
  <w:comment w:author="Kendall Poessnecker" w:id="7" w:date="2022-01-07T23:34:33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w:t>
      </w:r>
    </w:p>
  </w:comment>
  <w:comment w:author="Kendall Poessnecker" w:id="8" w:date="2022-01-07T23:42:24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 have no idea what on earth what the point of this is. You could just run a small card that says this as opposed to this really long thing and then the econ growth good card from the neg case</w:t>
      </w:r>
    </w:p>
  </w:comment>
  <w:comment w:author="Kendall Poessnecker" w:id="0" w:date="2022-01-07T23:36:50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sources needed but the case should be alright.. how long was it</w:t>
      </w:r>
    </w:p>
  </w:comment>
  <w:comment w:author="Vittoria Quaranta" w:id="1" w:date="2022-01-05T22:51:51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if we move to the moon, we cannot harm the environment because there isn't an environment to harm</w:t>
      </w:r>
    </w:p>
  </w:comment>
  <w:comment w:author="Vittoria Quaranta" w:id="2" w:date="2022-01-05T22:45:43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get off this rock, then we will no longer make the climate worse. its done. that last little emission will be the last.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1.xml"/><Relationship Id="rId10" Type="http://schemas.openxmlformats.org/officeDocument/2006/relationships/hyperlink" Target="https://www.jstor.org/stable/2381810)" TargetMode="External"/><Relationship Id="rId9" Type="http://schemas.openxmlformats.org/officeDocument/2006/relationships/hyperlink" Target="https://www.thespacereport.org/uncategorized/industry-insight-space-jobs-of-the-futur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nixonfoundation.org/2016/10/space-race-peaceful-competition/" TargetMode="External"/><Relationship Id="rId8" Type="http://schemas.openxmlformats.org/officeDocument/2006/relationships/hyperlink" Target="https://workingnation.com/private-companies-propelling-job-growth-in-the-space-indus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