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8196B" w14:textId="6B10693E" w:rsidR="00AC7F8E" w:rsidRDefault="00756D3C" w:rsidP="00EF3FCF">
      <w:pPr>
        <w:pStyle w:val="Heading1"/>
      </w:pPr>
      <w:r>
        <w:t>2021 Norfolk R1 AC</w:t>
      </w:r>
    </w:p>
    <w:p w14:paraId="1A83F684" w14:textId="77777777" w:rsidR="00EF3FCF" w:rsidRDefault="00EF3FCF" w:rsidP="00EF3FCF">
      <w:pPr>
        <w:pStyle w:val="Heading2"/>
      </w:pPr>
      <w:proofErr w:type="spellStart"/>
      <w:r>
        <w:lastRenderedPageBreak/>
        <w:t>Fwk</w:t>
      </w:r>
      <w:proofErr w:type="spellEnd"/>
    </w:p>
    <w:p w14:paraId="5394D4DB" w14:textId="77777777" w:rsidR="00EF3FCF" w:rsidRDefault="00EF3FCF" w:rsidP="00EF3FCF">
      <w:pPr>
        <w:pStyle w:val="Heading4"/>
        <w:rPr>
          <w:rFonts w:ascii="Times New Roman" w:hAnsi="Times New Roman"/>
        </w:rPr>
      </w:pPr>
      <w:r>
        <w:rPr>
          <w:rFonts w:cs="Calibri"/>
          <w:color w:val="000000"/>
          <w:szCs w:val="26"/>
        </w:rPr>
        <w:t>Pleasure and pain are the starting point for moral reasoning—they’re our most baseline desires and the only things that explain the intrinsic value of objects or actions</w:t>
      </w:r>
    </w:p>
    <w:p w14:paraId="0FB6CA86" w14:textId="77777777" w:rsidR="00EF3FCF" w:rsidRDefault="00EF3FCF" w:rsidP="00EF3FCF">
      <w:pPr>
        <w:pStyle w:val="NormalWeb"/>
        <w:spacing w:before="0" w:beforeAutospacing="0" w:after="160" w:afterAutospacing="0"/>
      </w:pPr>
      <w:r>
        <w:rPr>
          <w:rFonts w:ascii="Calibri" w:hAnsi="Calibri" w:cs="Calibri"/>
          <w:b/>
          <w:bCs/>
          <w:color w:val="000000"/>
          <w:sz w:val="26"/>
          <w:szCs w:val="26"/>
        </w:rPr>
        <w:t>Moen 16</w:t>
      </w:r>
      <w:r>
        <w:rPr>
          <w:rFonts w:ascii="Calibri" w:hAnsi="Calibri" w:cs="Calibri"/>
          <w:color w:val="000000"/>
          <w:sz w:val="22"/>
          <w:szCs w:val="22"/>
          <w:shd w:val="clear" w:color="auto" w:fill="FFFFFF"/>
        </w:rPr>
        <w:t>, Ole M</w:t>
      </w:r>
      <w:r>
        <w:rPr>
          <w:rFonts w:ascii="Calibri" w:hAnsi="Calibri" w:cs="Calibri"/>
          <w:color w:val="000000"/>
          <w:sz w:val="22"/>
          <w:szCs w:val="22"/>
        </w:rPr>
        <w:t>artin (PhD, Research Fellow in Philosophy at University of Oslo). "An Argument for Hedonism." Journal of Value Inquiry 50.2 (2016): 267. SM</w:t>
      </w:r>
    </w:p>
    <w:p w14:paraId="72843EE8" w14:textId="77777777" w:rsidR="00EF3FCF" w:rsidRDefault="00EF3FCF" w:rsidP="00EF3FCF">
      <w:pPr>
        <w:rPr>
          <w:rFonts w:cs="Calibri"/>
          <w:color w:val="000000"/>
          <w:u w:val="single"/>
        </w:rPr>
      </w:pPr>
      <w:r>
        <w:rPr>
          <w:rFonts w:cs="Calibri"/>
          <w:color w:val="000000"/>
          <w:sz w:val="12"/>
          <w:szCs w:val="12"/>
        </w:rPr>
        <w:t xml:space="preserve">Let us start by observing, empirically, that </w:t>
      </w:r>
      <w:r>
        <w:rPr>
          <w:rFonts w:cs="Calibri"/>
          <w:b/>
          <w:bCs/>
          <w:color w:val="000000"/>
          <w:u w:val="single"/>
          <w:shd w:val="clear" w:color="auto" w:fill="00FFFF"/>
        </w:rPr>
        <w:t>a widely shared judgment about intrinsic value</w:t>
      </w:r>
      <w:r>
        <w:rPr>
          <w:rFonts w:cs="Calibri"/>
          <w:color w:val="000000"/>
          <w:sz w:val="12"/>
          <w:szCs w:val="12"/>
        </w:rPr>
        <w:t xml:space="preserve"> and disvalue </w:t>
      </w:r>
      <w:r>
        <w:rPr>
          <w:rFonts w:cs="Calibri"/>
          <w:b/>
          <w:bCs/>
          <w:color w:val="000000"/>
          <w:u w:val="single"/>
          <w:shd w:val="clear" w:color="auto" w:fill="00FFFF"/>
        </w:rPr>
        <w:t xml:space="preserve">is that pleasure is </w:t>
      </w:r>
      <w:r>
        <w:rPr>
          <w:rFonts w:cs="Calibri"/>
          <w:b/>
          <w:bCs/>
          <w:color w:val="000000"/>
          <w:u w:val="single"/>
        </w:rPr>
        <w:t xml:space="preserve">intrinsically </w:t>
      </w:r>
      <w:proofErr w:type="gramStart"/>
      <w:r>
        <w:rPr>
          <w:rFonts w:cs="Calibri"/>
          <w:b/>
          <w:bCs/>
          <w:color w:val="000000"/>
          <w:u w:val="single"/>
          <w:shd w:val="clear" w:color="auto" w:fill="00FFFF"/>
        </w:rPr>
        <w:t>valuable</w:t>
      </w:r>
      <w:proofErr w:type="gramEnd"/>
      <w:r>
        <w:rPr>
          <w:rFonts w:cs="Calibri"/>
          <w:b/>
          <w:bCs/>
          <w:color w:val="000000"/>
          <w:u w:val="single"/>
          <w:shd w:val="clear" w:color="auto" w:fill="00FFFF"/>
        </w:rPr>
        <w:t xml:space="preserve"> and pain is </w:t>
      </w:r>
      <w:r>
        <w:rPr>
          <w:rFonts w:cs="Calibri"/>
          <w:b/>
          <w:bCs/>
          <w:color w:val="000000"/>
          <w:u w:val="single"/>
        </w:rPr>
        <w:t xml:space="preserve">intrinsically </w:t>
      </w:r>
      <w:proofErr w:type="spellStart"/>
      <w:r>
        <w:rPr>
          <w:rFonts w:cs="Calibri"/>
          <w:b/>
          <w:bCs/>
          <w:color w:val="000000"/>
          <w:u w:val="single"/>
          <w:shd w:val="clear" w:color="auto" w:fill="00FFFF"/>
        </w:rPr>
        <w:t>disvaluable</w:t>
      </w:r>
      <w:proofErr w:type="spellEnd"/>
      <w:r>
        <w:rPr>
          <w:rFonts w:cs="Calibri"/>
          <w:color w:val="000000"/>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Fonts w:cs="Calibri"/>
          <w:b/>
          <w:bCs/>
          <w:color w:val="000000"/>
          <w:u w:val="single"/>
          <w:shd w:val="clear" w:color="auto" w:fill="00FFFF"/>
        </w:rPr>
        <w:t>there is something undeniably good about</w:t>
      </w:r>
      <w:r>
        <w:rPr>
          <w:rFonts w:cs="Calibri"/>
          <w:color w:val="000000"/>
          <w:u w:val="single"/>
        </w:rPr>
        <w:t xml:space="preserve"> the way </w:t>
      </w:r>
      <w:r>
        <w:rPr>
          <w:rFonts w:cs="Calibri"/>
          <w:b/>
          <w:bCs/>
          <w:color w:val="000000"/>
          <w:u w:val="single"/>
          <w:shd w:val="clear" w:color="auto" w:fill="00FFFF"/>
        </w:rPr>
        <w:t>pleasure</w:t>
      </w:r>
      <w:r>
        <w:rPr>
          <w:rFonts w:cs="Calibri"/>
          <w:color w:val="000000"/>
          <w:u w:val="single"/>
        </w:rPr>
        <w:t xml:space="preserve"> feels and something undeniably bad about the way pain feels</w:t>
      </w:r>
      <w:r>
        <w:rPr>
          <w:rFonts w:cs="Calibri"/>
          <w:color w:val="000000"/>
          <w:sz w:val="12"/>
          <w:szCs w:val="12"/>
        </w:rPr>
        <w:t xml:space="preserve">, and neither the goodness of pleasure nor the badness of pain seems to be exhausted by the further effects that these experiences might have. “Pleasure” and “pain” </w:t>
      </w:r>
      <w:r>
        <w:rPr>
          <w:rFonts w:cs="Calibri"/>
          <w:color w:val="000000"/>
          <w:u w:val="single"/>
        </w:rPr>
        <w:t>are</w:t>
      </w:r>
      <w:r>
        <w:rPr>
          <w:rFonts w:cs="Calibri"/>
          <w:color w:val="000000"/>
          <w:sz w:val="12"/>
          <w:szCs w:val="12"/>
        </w:rPr>
        <w:t xml:space="preserve"> here </w:t>
      </w:r>
      <w:r>
        <w:rPr>
          <w:rFonts w:cs="Calibri"/>
          <w:color w:val="000000"/>
          <w:u w:val="single"/>
        </w:rPr>
        <w:t>understood inclusively</w:t>
      </w:r>
      <w:r>
        <w:rPr>
          <w:rFonts w:cs="Calibri"/>
          <w:color w:val="000000"/>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Fonts w:cs="Calibri"/>
          <w:color w:val="000000"/>
          <w:u w:val="single"/>
        </w:rPr>
        <w:t xml:space="preserve">, </w:t>
      </w:r>
      <w:r>
        <w:rPr>
          <w:rFonts w:cs="Calibri"/>
          <w:b/>
          <w:bCs/>
          <w:color w:val="000000"/>
          <w:u w:val="single"/>
        </w:rPr>
        <w:t>I might ask: “What for</w:t>
      </w:r>
      <w:r>
        <w:rPr>
          <w:rFonts w:cs="Calibri"/>
          <w:color w:val="000000"/>
          <w:sz w:val="12"/>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rFonts w:cs="Calibri"/>
          <w:color w:val="000000"/>
          <w:sz w:val="12"/>
          <w:szCs w:val="12"/>
        </w:rPr>
        <w:t>I</w:t>
      </w:r>
      <w:proofErr w:type="gramEnd"/>
      <w:r>
        <w:rPr>
          <w:rFonts w:cs="Calibri"/>
          <w:color w:val="000000"/>
          <w:sz w:val="12"/>
          <w:szCs w:val="12"/>
        </w:rPr>
        <w:t xml:space="preserve"> then proceed by asking “But what is the pleasure of drinking the soda good for?” the discussion is likely to reach an awkward end. </w:t>
      </w:r>
      <w:r>
        <w:rPr>
          <w:rFonts w:cs="Calibri"/>
          <w:b/>
          <w:bCs/>
          <w:color w:val="000000"/>
          <w:u w:val="single"/>
        </w:rPr>
        <w:t xml:space="preserve">The reason is that </w:t>
      </w:r>
      <w:r>
        <w:rPr>
          <w:rFonts w:cs="Calibri"/>
          <w:color w:val="000000"/>
          <w:u w:val="single"/>
        </w:rPr>
        <w:t xml:space="preserve">the </w:t>
      </w:r>
      <w:r>
        <w:rPr>
          <w:rFonts w:cs="Calibri"/>
          <w:b/>
          <w:bCs/>
          <w:color w:val="000000"/>
          <w:u w:val="single"/>
        </w:rPr>
        <w:t>pleasure is not good for anything further</w:t>
      </w:r>
      <w:r>
        <w:rPr>
          <w:rFonts w:cs="Calibri"/>
          <w:color w:val="000000"/>
          <w:u w:val="single"/>
        </w:rPr>
        <w:t>; it is simply that for which going to the convenience store and buying the soda is good</w:t>
      </w:r>
      <w:r>
        <w:rPr>
          <w:rFonts w:cs="Calibri"/>
          <w:color w:val="000000"/>
          <w:sz w:val="12"/>
          <w:szCs w:val="12"/>
        </w:rPr>
        <w:t>. 3 As Aristotle observes: “</w:t>
      </w:r>
      <w:r>
        <w:rPr>
          <w:rFonts w:cs="Calibri"/>
          <w:b/>
          <w:bCs/>
          <w:color w:val="000000"/>
          <w:u w:val="single"/>
          <w:shd w:val="clear" w:color="auto" w:fill="00FFFF"/>
        </w:rPr>
        <w:t>We never ask</w:t>
      </w:r>
      <w:r>
        <w:rPr>
          <w:rFonts w:cs="Calibri"/>
          <w:color w:val="000000"/>
          <w:sz w:val="12"/>
          <w:szCs w:val="12"/>
        </w:rPr>
        <w:t xml:space="preserve"> [a man] </w:t>
      </w:r>
      <w:r>
        <w:rPr>
          <w:rFonts w:cs="Calibri"/>
          <w:b/>
          <w:bCs/>
          <w:color w:val="000000"/>
          <w:u w:val="single"/>
          <w:shd w:val="clear" w:color="auto" w:fill="00FFFF"/>
        </w:rPr>
        <w:t>what</w:t>
      </w:r>
      <w:r>
        <w:rPr>
          <w:rFonts w:cs="Calibri"/>
          <w:color w:val="000000"/>
          <w:sz w:val="12"/>
          <w:szCs w:val="12"/>
        </w:rPr>
        <w:t xml:space="preserve"> his </w:t>
      </w:r>
      <w:r>
        <w:rPr>
          <w:rFonts w:cs="Calibri"/>
          <w:b/>
          <w:bCs/>
          <w:color w:val="000000"/>
          <w:u w:val="single"/>
          <w:shd w:val="clear" w:color="auto" w:fill="00FFFF"/>
        </w:rPr>
        <w:t xml:space="preserve">end is in being pleased, because </w:t>
      </w:r>
      <w:r>
        <w:rPr>
          <w:rFonts w:cs="Calibri"/>
          <w:b/>
          <w:bCs/>
          <w:color w:val="000000"/>
          <w:u w:val="single"/>
        </w:rPr>
        <w:t>we assume</w:t>
      </w:r>
      <w:r>
        <w:rPr>
          <w:rFonts w:cs="Calibri"/>
          <w:color w:val="000000"/>
          <w:u w:val="single"/>
        </w:rPr>
        <w:t xml:space="preserve"> that </w:t>
      </w:r>
      <w:r>
        <w:rPr>
          <w:rFonts w:cs="Calibri"/>
          <w:b/>
          <w:bCs/>
          <w:color w:val="000000"/>
          <w:u w:val="single"/>
          <w:shd w:val="clear" w:color="auto" w:fill="00FFFF"/>
        </w:rPr>
        <w:t>pleasure is</w:t>
      </w:r>
      <w:r>
        <w:rPr>
          <w:rFonts w:cs="Calibri"/>
          <w:color w:val="000000"/>
          <w:u w:val="single"/>
        </w:rPr>
        <w:t xml:space="preserve"> choice </w:t>
      </w:r>
      <w:r>
        <w:rPr>
          <w:rFonts w:cs="Calibri"/>
          <w:b/>
          <w:bCs/>
          <w:color w:val="000000"/>
          <w:u w:val="single"/>
          <w:shd w:val="clear" w:color="auto" w:fill="00FFFF"/>
        </w:rPr>
        <w:t>worthy in itself</w:t>
      </w:r>
      <w:r>
        <w:rPr>
          <w:rFonts w:cs="Calibri"/>
          <w:color w:val="000000"/>
          <w:sz w:val="12"/>
          <w:szCs w:val="12"/>
        </w:rPr>
        <w:t xml:space="preserve">.”4 Presumably, a similar story can be told in the case of pains, for if someone </w:t>
      </w:r>
      <w:proofErr w:type="gramStart"/>
      <w:r>
        <w:rPr>
          <w:rFonts w:cs="Calibri"/>
          <w:color w:val="000000"/>
          <w:sz w:val="12"/>
          <w:szCs w:val="12"/>
        </w:rPr>
        <w:t>says</w:t>
      </w:r>
      <w:proofErr w:type="gramEnd"/>
      <w:r>
        <w:rPr>
          <w:rFonts w:cs="Calibri"/>
          <w:color w:val="000000"/>
          <w:sz w:val="12"/>
          <w:szCs w:val="12"/>
        </w:rPr>
        <w:t xml:space="preserve"> “This is painful!” we never respond by asking: “And why is that a problem?” We take for granted that </w:t>
      </w:r>
      <w:r>
        <w:rPr>
          <w:rFonts w:cs="Calibri"/>
          <w:b/>
          <w:bCs/>
          <w:color w:val="000000"/>
          <w:u w:val="single"/>
          <w:shd w:val="clear" w:color="auto" w:fill="00FFFF"/>
        </w:rPr>
        <w:t>if something is painful, we have a sufficient explanation of why it is bad</w:t>
      </w:r>
      <w:r>
        <w:rPr>
          <w:rFonts w:cs="Calibri"/>
          <w:color w:val="000000"/>
          <w:sz w:val="12"/>
          <w:szCs w:val="12"/>
        </w:rPr>
        <w:t xml:space="preserve">. If we are onto something in our everyday reasoning about values, it seems that </w:t>
      </w:r>
      <w:r>
        <w:rPr>
          <w:rFonts w:cs="Calibri"/>
          <w:b/>
          <w:bCs/>
          <w:color w:val="000000"/>
          <w:u w:val="single"/>
          <w:shd w:val="clear" w:color="auto" w:fill="00FFFF"/>
        </w:rPr>
        <w:t>pleasure</w:t>
      </w:r>
      <w:r>
        <w:rPr>
          <w:rFonts w:cs="Calibri"/>
          <w:color w:val="000000"/>
          <w:u w:val="single"/>
          <w:shd w:val="clear" w:color="auto" w:fill="00FFFF"/>
        </w:rPr>
        <w:t xml:space="preserve"> and pain are </w:t>
      </w:r>
      <w:r>
        <w:rPr>
          <w:rFonts w:cs="Calibri"/>
          <w:color w:val="000000"/>
          <w:u w:val="single"/>
        </w:rPr>
        <w:t xml:space="preserve">both </w:t>
      </w:r>
      <w:r>
        <w:rPr>
          <w:rFonts w:cs="Calibri"/>
          <w:color w:val="000000"/>
          <w:u w:val="single"/>
          <w:shd w:val="clear" w:color="auto" w:fill="00FFFF"/>
        </w:rPr>
        <w:t xml:space="preserve">places where we </w:t>
      </w:r>
      <w:r>
        <w:rPr>
          <w:rFonts w:cs="Calibri"/>
          <w:b/>
          <w:bCs/>
          <w:color w:val="000000"/>
          <w:u w:val="single"/>
          <w:shd w:val="clear" w:color="auto" w:fill="00FFFF"/>
        </w:rPr>
        <w:t>reach the end of the line in matters of value</w:t>
      </w:r>
      <w:r>
        <w:rPr>
          <w:rFonts w:cs="Calibri"/>
          <w:color w:val="000000"/>
          <w:sz w:val="12"/>
          <w:szCs w:val="12"/>
        </w:rPr>
        <w:t xml:space="preserve">. Although </w:t>
      </w:r>
      <w:r>
        <w:rPr>
          <w:rFonts w:cs="Calibri"/>
          <w:color w:val="000000"/>
          <w:u w:val="single"/>
        </w:rPr>
        <w:t xml:space="preserve">pleasure and pain thus seem to be good candidates </w:t>
      </w:r>
      <w:r>
        <w:rPr>
          <w:rFonts w:cs="Calibri"/>
          <w:b/>
          <w:bCs/>
          <w:color w:val="000000"/>
          <w:u w:val="single"/>
        </w:rPr>
        <w:t>for intrinsic value</w:t>
      </w:r>
      <w:r>
        <w:rPr>
          <w:rFonts w:cs="Calibri"/>
          <w:color w:val="000000"/>
          <w:u w:val="single"/>
        </w:rPr>
        <w:t xml:space="preserve"> and disvalue</w:t>
      </w:r>
    </w:p>
    <w:p w14:paraId="566E4E61" w14:textId="77777777" w:rsidR="00EF3FCF" w:rsidRPr="00EF3FCF" w:rsidRDefault="00EF3FCF" w:rsidP="00EF3FCF"/>
    <w:p w14:paraId="60C1C211" w14:textId="77777777" w:rsidR="00EF3FCF" w:rsidRDefault="00EF3FCF" w:rsidP="00EF3FCF">
      <w:pPr>
        <w:pStyle w:val="Heading4"/>
        <w:rPr>
          <w:rFonts w:cs="Calibri"/>
          <w:color w:val="000000"/>
          <w:szCs w:val="26"/>
        </w:rPr>
      </w:pPr>
      <w:r>
        <w:rPr>
          <w:rFonts w:cs="Calibri"/>
          <w:color w:val="000000"/>
          <w:szCs w:val="26"/>
        </w:rPr>
        <w:t>Thus, the standard is maximizing expected wellbeing</w:t>
      </w:r>
    </w:p>
    <w:p w14:paraId="043EF66C" w14:textId="77777777" w:rsidR="00EF3FCF" w:rsidRPr="00EF3FCF" w:rsidRDefault="00EF3FCF" w:rsidP="00EF3FCF"/>
    <w:p w14:paraId="7E804474" w14:textId="77777777" w:rsidR="00EF3FCF" w:rsidRDefault="00EF3FCF" w:rsidP="00EF3FCF">
      <w:pPr>
        <w:pStyle w:val="Heading4"/>
        <w:rPr>
          <w:rFonts w:ascii="Times New Roman" w:hAnsi="Times New Roman"/>
        </w:rPr>
      </w:pPr>
      <w:r>
        <w:rPr>
          <w:rFonts w:cs="Calibri"/>
          <w:color w:val="000000"/>
          <w:szCs w:val="26"/>
        </w:rPr>
        <w:t>Util is the only theory relevant to morality because consequences are the only form of value we can experience.</w:t>
      </w:r>
    </w:p>
    <w:p w14:paraId="19CF1153" w14:textId="77777777" w:rsidR="00EF3FCF" w:rsidRDefault="00EF3FCF" w:rsidP="00EF3FCF">
      <w:pPr>
        <w:pStyle w:val="NormalWeb"/>
        <w:spacing w:before="0" w:beforeAutospacing="0" w:after="160" w:afterAutospacing="0"/>
      </w:pPr>
      <w:r>
        <w:rPr>
          <w:rFonts w:ascii="Calibri" w:hAnsi="Calibri" w:cs="Calibri"/>
          <w:b/>
          <w:bCs/>
          <w:color w:val="000000"/>
          <w:sz w:val="26"/>
          <w:szCs w:val="26"/>
        </w:rPr>
        <w:t>Harris 10</w:t>
      </w:r>
      <w:r>
        <w:rPr>
          <w:rFonts w:ascii="Calibri" w:hAnsi="Calibri" w:cs="Calibri"/>
          <w:color w:val="000000"/>
          <w:sz w:val="22"/>
          <w:szCs w:val="22"/>
        </w:rPr>
        <w:t xml:space="preserve"> </w:t>
      </w:r>
      <w:r>
        <w:rPr>
          <w:rFonts w:ascii="Calibri" w:hAnsi="Calibri" w:cs="Calibri"/>
          <w:color w:val="000000"/>
          <w:sz w:val="13"/>
          <w:szCs w:val="13"/>
          <w:vertAlign w:val="subscript"/>
        </w:rPr>
        <w:t>[Sam Harris CEO of Project reason “The Moral Landscape: How Science Can Determine Human Values” 2010]</w:t>
      </w:r>
    </w:p>
    <w:p w14:paraId="37D8684E" w14:textId="77777777" w:rsidR="00EF3FCF" w:rsidRDefault="00EF3FCF" w:rsidP="00EF3FCF">
      <w:pPr>
        <w:pStyle w:val="NormalWeb"/>
        <w:spacing w:before="0" w:beforeAutospacing="0" w:after="160" w:afterAutospacing="0"/>
      </w:pPr>
      <w:r>
        <w:rPr>
          <w:rFonts w:ascii="Calibri" w:hAnsi="Calibri" w:cs="Calibri"/>
          <w:color w:val="000000"/>
          <w:sz w:val="12"/>
          <w:szCs w:val="12"/>
        </w:rPr>
        <w:t>Here is my (consequentialist) starting point:</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all </w:t>
      </w:r>
      <w:r>
        <w:rPr>
          <w:rFonts w:ascii="Calibri" w:hAnsi="Calibri" w:cs="Calibri"/>
          <w:color w:val="000000"/>
          <w:sz w:val="22"/>
          <w:szCs w:val="22"/>
          <w:u w:val="single"/>
          <w:shd w:val="clear" w:color="auto" w:fill="00FF00"/>
        </w:rPr>
        <w:t>questions of value</w:t>
      </w:r>
      <w:r>
        <w:rPr>
          <w:rFonts w:ascii="Calibri" w:hAnsi="Calibri" w:cs="Calibri"/>
          <w:color w:val="000000"/>
          <w:sz w:val="22"/>
          <w:szCs w:val="22"/>
          <w:u w:val="single"/>
        </w:rPr>
        <w:t xml:space="preserve"> </w:t>
      </w:r>
      <w:r>
        <w:rPr>
          <w:rFonts w:ascii="Calibri" w:hAnsi="Calibri" w:cs="Calibri"/>
          <w:color w:val="000000"/>
          <w:sz w:val="12"/>
          <w:szCs w:val="12"/>
        </w:rPr>
        <w:t>(right and wrong, good and evil, etc.)</w:t>
      </w:r>
      <w:r>
        <w:rPr>
          <w:rFonts w:ascii="Calibri" w:hAnsi="Calibri" w:cs="Calibri"/>
          <w:color w:val="000000"/>
          <w:sz w:val="20"/>
          <w:szCs w:val="20"/>
          <w:u w:val="single"/>
        </w:rPr>
        <w:t xml:space="preserve"> </w:t>
      </w:r>
      <w:r>
        <w:rPr>
          <w:rFonts w:ascii="Calibri" w:hAnsi="Calibri" w:cs="Calibri"/>
          <w:color w:val="000000"/>
          <w:sz w:val="22"/>
          <w:szCs w:val="22"/>
          <w:u w:val="single"/>
          <w:shd w:val="clear" w:color="auto" w:fill="00FF00"/>
        </w:rPr>
        <w:t>depend upon</w:t>
      </w:r>
      <w:r>
        <w:rPr>
          <w:rFonts w:ascii="Calibri" w:hAnsi="Calibri" w:cs="Calibri"/>
          <w:color w:val="000000"/>
          <w:sz w:val="22"/>
          <w:szCs w:val="22"/>
          <w:u w:val="single"/>
        </w:rPr>
        <w:t xml:space="preserve"> the possibility of </w:t>
      </w:r>
      <w:r>
        <w:rPr>
          <w:rFonts w:ascii="Calibri" w:hAnsi="Calibri" w:cs="Calibri"/>
          <w:color w:val="000000"/>
          <w:sz w:val="22"/>
          <w:szCs w:val="22"/>
          <w:u w:val="single"/>
          <w:shd w:val="clear" w:color="auto" w:fill="00FF00"/>
        </w:rPr>
        <w:t>experiencing such value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Without</w:t>
      </w:r>
      <w:r>
        <w:rPr>
          <w:rFonts w:ascii="Calibri" w:hAnsi="Calibri" w:cs="Calibri"/>
          <w:color w:val="000000"/>
          <w:sz w:val="22"/>
          <w:szCs w:val="22"/>
          <w:u w:val="single"/>
        </w:rPr>
        <w:t xml:space="preserve"> </w:t>
      </w:r>
      <w:r>
        <w:rPr>
          <w:rFonts w:ascii="Calibri" w:hAnsi="Calibri" w:cs="Calibri"/>
          <w:color w:val="000000"/>
          <w:sz w:val="12"/>
          <w:szCs w:val="12"/>
        </w:rPr>
        <w:t>potential</w:t>
      </w:r>
      <w:r>
        <w:rPr>
          <w:rFonts w:ascii="Calibri" w:hAnsi="Calibri" w:cs="Calibri"/>
          <w:color w:val="000000"/>
          <w:sz w:val="20"/>
          <w:szCs w:val="20"/>
          <w:u w:val="single"/>
        </w:rPr>
        <w:t xml:space="preserve"> </w:t>
      </w:r>
      <w:r>
        <w:rPr>
          <w:rFonts w:ascii="Calibri" w:hAnsi="Calibri" w:cs="Calibri"/>
          <w:color w:val="000000"/>
          <w:sz w:val="22"/>
          <w:szCs w:val="22"/>
          <w:u w:val="single"/>
          <w:shd w:val="clear" w:color="auto" w:fill="00FF00"/>
        </w:rPr>
        <w:t xml:space="preserve">consequences </w:t>
      </w:r>
      <w:r>
        <w:rPr>
          <w:rFonts w:ascii="Calibri" w:hAnsi="Calibri" w:cs="Calibri"/>
          <w:color w:val="000000"/>
          <w:sz w:val="22"/>
          <w:szCs w:val="22"/>
          <w:u w:val="single"/>
        </w:rPr>
        <w:t>at the level of experience</w:t>
      </w:r>
      <w:r>
        <w:rPr>
          <w:rFonts w:ascii="Calibri" w:hAnsi="Calibri" w:cs="Calibri"/>
          <w:color w:val="000000"/>
          <w:sz w:val="12"/>
          <w:szCs w:val="12"/>
        </w:rPr>
        <w:t>—happiness, suffering, joy, despair, etc.—</w:t>
      </w:r>
      <w:r>
        <w:rPr>
          <w:rFonts w:ascii="Calibri" w:hAnsi="Calibri" w:cs="Calibri"/>
          <w:color w:val="000000"/>
          <w:sz w:val="22"/>
          <w:szCs w:val="22"/>
          <w:u w:val="single"/>
        </w:rPr>
        <w:t xml:space="preserve">all </w:t>
      </w:r>
      <w:r>
        <w:rPr>
          <w:rFonts w:ascii="Calibri" w:hAnsi="Calibri" w:cs="Calibri"/>
          <w:color w:val="000000"/>
          <w:sz w:val="12"/>
          <w:szCs w:val="12"/>
        </w:rPr>
        <w:t>talk of</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value is empty</w:t>
      </w:r>
      <w:r>
        <w:rPr>
          <w:rFonts w:ascii="Calibri" w:hAnsi="Calibri" w:cs="Calibri"/>
          <w:color w:val="000000"/>
          <w:sz w:val="22"/>
          <w:szCs w:val="22"/>
          <w:u w:val="single"/>
        </w:rPr>
        <w:t xml:space="preserve">. Therefore, </w:t>
      </w:r>
      <w:r>
        <w:rPr>
          <w:rFonts w:ascii="Calibri" w:hAnsi="Calibri" w:cs="Calibri"/>
          <w:color w:val="000000"/>
          <w:sz w:val="22"/>
          <w:szCs w:val="22"/>
          <w:u w:val="single"/>
          <w:shd w:val="clear" w:color="auto" w:fill="00FF00"/>
        </w:rPr>
        <w:t>to say that an act is</w:t>
      </w:r>
      <w:r>
        <w:rPr>
          <w:rFonts w:ascii="Calibri" w:hAnsi="Calibri" w:cs="Calibri"/>
          <w:color w:val="000000"/>
          <w:sz w:val="22"/>
          <w:szCs w:val="22"/>
          <w:u w:val="single"/>
        </w:rPr>
        <w:t xml:space="preserve"> morally </w:t>
      </w:r>
      <w:r>
        <w:rPr>
          <w:rFonts w:ascii="Calibri" w:hAnsi="Calibri" w:cs="Calibri"/>
          <w:color w:val="000000"/>
          <w:sz w:val="22"/>
          <w:szCs w:val="22"/>
          <w:u w:val="single"/>
          <w:shd w:val="clear" w:color="auto" w:fill="00FF00"/>
        </w:rPr>
        <w:t>necessary</w:t>
      </w:r>
      <w:r>
        <w:rPr>
          <w:rFonts w:ascii="Calibri" w:hAnsi="Calibri" w:cs="Calibri"/>
          <w:color w:val="000000"/>
          <w:sz w:val="12"/>
          <w:szCs w:val="12"/>
        </w:rPr>
        <w:t>, or evil, or blameless</w:t>
      </w:r>
      <w:r>
        <w:rPr>
          <w:rFonts w:ascii="Calibri" w:hAnsi="Calibri" w:cs="Calibri"/>
          <w:color w:val="000000"/>
          <w:sz w:val="12"/>
          <w:szCs w:val="12"/>
          <w:shd w:val="clear" w:color="auto" w:fill="00FF00"/>
        </w:rPr>
        <w:t>,</w:t>
      </w:r>
      <w:r>
        <w:rPr>
          <w:rFonts w:ascii="Calibri" w:hAnsi="Calibri" w:cs="Calibri"/>
          <w:color w:val="000000"/>
          <w:sz w:val="20"/>
          <w:szCs w:val="20"/>
          <w:u w:val="single"/>
          <w:shd w:val="clear" w:color="auto" w:fill="00FF00"/>
        </w:rPr>
        <w:t xml:space="preserve"> </w:t>
      </w:r>
      <w:r>
        <w:rPr>
          <w:rFonts w:ascii="Calibri" w:hAnsi="Calibri" w:cs="Calibri"/>
          <w:color w:val="000000"/>
          <w:sz w:val="22"/>
          <w:szCs w:val="22"/>
          <w:u w:val="single"/>
          <w:shd w:val="clear" w:color="auto" w:fill="00FF00"/>
        </w:rPr>
        <w:t>is to make</w:t>
      </w:r>
      <w:r>
        <w:rPr>
          <w:rFonts w:ascii="Calibri" w:hAnsi="Calibri" w:cs="Calibri"/>
          <w:color w:val="000000"/>
          <w:sz w:val="22"/>
          <w:szCs w:val="22"/>
          <w:u w:val="single"/>
        </w:rPr>
        <w:t xml:space="preserve"> </w:t>
      </w:r>
      <w:r>
        <w:rPr>
          <w:rFonts w:ascii="Calibri" w:hAnsi="Calibri" w:cs="Calibri"/>
          <w:color w:val="000000"/>
          <w:sz w:val="12"/>
          <w:szCs w:val="12"/>
        </w:rPr>
        <w:t>(tacit)</w:t>
      </w:r>
      <w:r>
        <w:rPr>
          <w:rFonts w:ascii="Calibri" w:hAnsi="Calibri" w:cs="Calibri"/>
          <w:color w:val="000000"/>
          <w:sz w:val="20"/>
          <w:szCs w:val="20"/>
          <w:u w:val="single"/>
        </w:rPr>
        <w:t xml:space="preserve"> </w:t>
      </w:r>
      <w:r>
        <w:rPr>
          <w:rFonts w:ascii="Calibri" w:hAnsi="Calibri" w:cs="Calibri"/>
          <w:color w:val="000000"/>
          <w:sz w:val="22"/>
          <w:szCs w:val="22"/>
          <w:u w:val="single"/>
          <w:shd w:val="clear" w:color="auto" w:fill="00FF00"/>
        </w:rPr>
        <w:t>claims about</w:t>
      </w:r>
      <w:r>
        <w:rPr>
          <w:rFonts w:ascii="Calibri" w:hAnsi="Calibri" w:cs="Calibri"/>
          <w:color w:val="000000"/>
          <w:sz w:val="22"/>
          <w:szCs w:val="22"/>
          <w:u w:val="single"/>
        </w:rPr>
        <w:t xml:space="preserve"> its </w:t>
      </w:r>
      <w:r>
        <w:rPr>
          <w:rFonts w:ascii="Calibri" w:hAnsi="Calibri" w:cs="Calibri"/>
          <w:color w:val="000000"/>
          <w:sz w:val="22"/>
          <w:szCs w:val="22"/>
          <w:u w:val="single"/>
          <w:shd w:val="clear" w:color="auto" w:fill="00FF00"/>
        </w:rPr>
        <w:t>consequences</w:t>
      </w:r>
      <w:r>
        <w:rPr>
          <w:rFonts w:ascii="Calibri" w:hAnsi="Calibri" w:cs="Calibri"/>
          <w:color w:val="000000"/>
          <w:sz w:val="22"/>
          <w:szCs w:val="22"/>
          <w:u w:val="single"/>
        </w:rPr>
        <w:t xml:space="preserve"> </w:t>
      </w:r>
      <w:r>
        <w:rPr>
          <w:rFonts w:ascii="Calibri" w:hAnsi="Calibri" w:cs="Calibri"/>
          <w:color w:val="000000"/>
          <w:sz w:val="12"/>
          <w:szCs w:val="12"/>
        </w:rPr>
        <w:t>in the lives of conscious creatures (whether actual or potential). I am unaware of any interesting exception to this rule. Needless to say,</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[For example,] if one is worried about pleasing God </w:t>
      </w:r>
      <w:r>
        <w:rPr>
          <w:rFonts w:ascii="Calibri" w:hAnsi="Calibri" w:cs="Calibri"/>
          <w:color w:val="000000"/>
          <w:sz w:val="12"/>
          <w:szCs w:val="12"/>
        </w:rPr>
        <w:t>or His angels,</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this assumes that </w:t>
      </w:r>
      <w:r>
        <w:rPr>
          <w:rFonts w:ascii="Calibri" w:hAnsi="Calibri" w:cs="Calibri"/>
          <w:color w:val="000000"/>
          <w:sz w:val="12"/>
          <w:szCs w:val="12"/>
        </w:rPr>
        <w:t>such invisible entities are conscious (in some sense) and cognizant of human behavior. It also generally assumes [and] that</w:t>
      </w:r>
      <w:r>
        <w:rPr>
          <w:rFonts w:ascii="Calibri" w:hAnsi="Calibri" w:cs="Calibri"/>
          <w:color w:val="000000"/>
          <w:sz w:val="22"/>
          <w:szCs w:val="22"/>
          <w:u w:val="single"/>
        </w:rPr>
        <w:t xml:space="preserve"> it is possible to suffer </w:t>
      </w:r>
      <w:r>
        <w:rPr>
          <w:rFonts w:ascii="Calibri" w:hAnsi="Calibri" w:cs="Calibri"/>
          <w:color w:val="000000"/>
          <w:sz w:val="12"/>
          <w:szCs w:val="12"/>
        </w:rPr>
        <w:t>their</w:t>
      </w:r>
      <w:r>
        <w:rPr>
          <w:rFonts w:ascii="Calibri" w:hAnsi="Calibri" w:cs="Calibri"/>
          <w:color w:val="000000"/>
          <w:sz w:val="20"/>
          <w:szCs w:val="20"/>
          <w:u w:val="single"/>
        </w:rPr>
        <w:t xml:space="preserve"> </w:t>
      </w:r>
      <w:r>
        <w:rPr>
          <w:rFonts w:ascii="Calibri" w:hAnsi="Calibri" w:cs="Calibri"/>
          <w:color w:val="000000"/>
          <w:sz w:val="22"/>
          <w:szCs w:val="22"/>
          <w:u w:val="single"/>
        </w:rPr>
        <w:t xml:space="preserve">[his] wrath </w:t>
      </w:r>
      <w:r>
        <w:rPr>
          <w:rFonts w:ascii="Calibri" w:hAnsi="Calibri" w:cs="Calibri"/>
          <w:color w:val="000000"/>
          <w:sz w:val="12"/>
          <w:szCs w:val="12"/>
        </w:rPr>
        <w:t>or enjoy their approval, either in this world or the world to come. Even within religion, therefore, consequences and conscious states remain the foundation of all values.</w:t>
      </w:r>
    </w:p>
    <w:p w14:paraId="0426594C" w14:textId="77777777" w:rsidR="007926DB" w:rsidRPr="007926DB" w:rsidRDefault="007926DB" w:rsidP="007926DB">
      <w:pPr>
        <w:spacing w:before="40" w:line="240" w:lineRule="auto"/>
        <w:rPr>
          <w:rFonts w:ascii="Times New Roman" w:eastAsia="Times New Roman" w:hAnsi="Times New Roman" w:cs="Times New Roman"/>
          <w:sz w:val="24"/>
          <w:szCs w:val="24"/>
        </w:rPr>
      </w:pPr>
      <w:r w:rsidRPr="007926DB">
        <w:rPr>
          <w:rFonts w:eastAsia="Times New Roman" w:cs="Calibri"/>
          <w:b/>
          <w:bCs/>
          <w:color w:val="000000"/>
          <w:sz w:val="26"/>
          <w:szCs w:val="26"/>
        </w:rPr>
        <w:t>Moral uncertainty means preventing extinction should be our highest priority.</w:t>
      </w:r>
      <w:r w:rsidRPr="007926DB">
        <w:rPr>
          <w:rFonts w:eastAsia="Times New Roman" w:cs="Calibri"/>
          <w:b/>
          <w:bCs/>
          <w:color w:val="000000"/>
          <w:sz w:val="16"/>
          <w:szCs w:val="16"/>
        </w:rPr>
        <w:br/>
      </w:r>
      <w:r w:rsidRPr="007926DB">
        <w:rPr>
          <w:rFonts w:eastAsia="Times New Roman" w:cs="Calibri"/>
          <w:b/>
          <w:bCs/>
          <w:color w:val="000000"/>
          <w:sz w:val="26"/>
          <w:szCs w:val="26"/>
        </w:rPr>
        <w:t>Bostrom 12</w:t>
      </w:r>
      <w:r w:rsidRPr="007926DB">
        <w:rPr>
          <w:rFonts w:eastAsia="Times New Roman" w:cs="Calibri"/>
          <w:color w:val="000000"/>
          <w:sz w:val="16"/>
          <w:szCs w:val="16"/>
        </w:rPr>
        <w:t xml:space="preserve"> [Nick Bostrom. Faculty of Philosophy &amp; Oxford Martin School University of Oxford. “Existential Risk Prevention as Global Priority.” Global Policy (2012)]</w:t>
      </w:r>
      <w:r w:rsidRPr="007926DB">
        <w:rPr>
          <w:rFonts w:eastAsia="Times New Roman" w:cs="Calibri"/>
          <w:color w:val="000000"/>
          <w:sz w:val="16"/>
          <w:szCs w:val="16"/>
        </w:rPr>
        <w:br/>
        <w:t>These reflections on</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moral uncertainty suggest </w:t>
      </w:r>
      <w:r w:rsidRPr="007926DB">
        <w:rPr>
          <w:rFonts w:eastAsia="Times New Roman" w:cs="Calibri"/>
          <w:color w:val="000000"/>
          <w:sz w:val="16"/>
          <w:szCs w:val="16"/>
        </w:rPr>
        <w:t xml:space="preserve">an alternative, complementary way of looking at existential risk; they also suggest </w:t>
      </w:r>
      <w:r w:rsidRPr="007926DB">
        <w:rPr>
          <w:rFonts w:eastAsia="Times New Roman" w:cs="Calibri"/>
          <w:color w:val="000000"/>
          <w:sz w:val="16"/>
          <w:szCs w:val="16"/>
        </w:rPr>
        <w:lastRenderedPageBreak/>
        <w:t xml:space="preserve">a new way of thinking about the ideal of sustainability. Let me </w:t>
      </w:r>
      <w:proofErr w:type="gramStart"/>
      <w:r w:rsidRPr="007926DB">
        <w:rPr>
          <w:rFonts w:eastAsia="Times New Roman" w:cs="Calibri"/>
          <w:color w:val="000000"/>
          <w:sz w:val="16"/>
          <w:szCs w:val="16"/>
        </w:rPr>
        <w:t>elaborate.</w:t>
      </w:r>
      <w:r w:rsidRPr="007926DB">
        <w:rPr>
          <w:rFonts w:eastAsia="Times New Roman" w:cs="Calibri"/>
          <w:color w:val="000000"/>
          <w:sz w:val="12"/>
          <w:szCs w:val="12"/>
        </w:rPr>
        <w:t>¶</w:t>
      </w:r>
      <w:proofErr w:type="gramEnd"/>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Our present</w:t>
      </w:r>
      <w:r w:rsidRPr="007926DB">
        <w:rPr>
          <w:rFonts w:eastAsia="Times New Roman" w:cs="Calibri"/>
          <w:b/>
          <w:bCs/>
          <w:color w:val="000000"/>
          <w:sz w:val="24"/>
          <w:szCs w:val="24"/>
          <w:u w:val="single"/>
        </w:rPr>
        <w:t xml:space="preserve"> understanding of </w:t>
      </w:r>
      <w:r w:rsidRPr="007926DB">
        <w:rPr>
          <w:rFonts w:eastAsia="Times New Roman" w:cs="Calibri"/>
          <w:b/>
          <w:bCs/>
          <w:color w:val="000000"/>
          <w:sz w:val="24"/>
          <w:szCs w:val="24"/>
          <w:u w:val="single"/>
          <w:shd w:val="clear" w:color="auto" w:fill="00FF00"/>
        </w:rPr>
        <w:t xml:space="preserve">axiology might </w:t>
      </w:r>
      <w:r w:rsidRPr="007926DB">
        <w:rPr>
          <w:rFonts w:eastAsia="Times New Roman" w:cs="Calibri"/>
          <w:color w:val="000000"/>
          <w:sz w:val="16"/>
          <w:szCs w:val="16"/>
        </w:rPr>
        <w:t>well</w:t>
      </w:r>
      <w:r w:rsidRPr="007926DB">
        <w:rPr>
          <w:rFonts w:eastAsia="Times New Roman" w:cs="Calibri"/>
          <w:b/>
          <w:bCs/>
          <w:color w:val="000000"/>
          <w:sz w:val="24"/>
          <w:szCs w:val="24"/>
          <w:u w:val="single"/>
          <w:shd w:val="clear" w:color="auto" w:fill="00FF00"/>
        </w:rPr>
        <w:t xml:space="preserve"> be confused. </w:t>
      </w:r>
      <w:r w:rsidRPr="007926DB">
        <w:rPr>
          <w:rFonts w:eastAsia="Times New Roman" w:cs="Calibri"/>
          <w:b/>
          <w:bCs/>
          <w:color w:val="000000"/>
          <w:sz w:val="24"/>
          <w:szCs w:val="24"/>
          <w:u w:val="single"/>
        </w:rPr>
        <w:t xml:space="preserve">We may not </w:t>
      </w:r>
      <w:r w:rsidRPr="007926DB">
        <w:rPr>
          <w:rFonts w:eastAsia="Times New Roman" w:cs="Calibri"/>
          <w:color w:val="000000"/>
          <w:sz w:val="16"/>
          <w:szCs w:val="16"/>
        </w:rPr>
        <w:t>now</w:t>
      </w:r>
      <w:r w:rsidRPr="007926DB">
        <w:rPr>
          <w:rFonts w:eastAsia="Times New Roman" w:cs="Calibri"/>
          <w:b/>
          <w:bCs/>
          <w:color w:val="000000"/>
          <w:sz w:val="24"/>
          <w:szCs w:val="24"/>
          <w:u w:val="single"/>
        </w:rPr>
        <w:t xml:space="preserve"> </w:t>
      </w:r>
      <w:r w:rsidRPr="007926DB">
        <w:rPr>
          <w:rFonts w:eastAsia="Times New Roman" w:cs="Calibri"/>
          <w:color w:val="000000"/>
          <w:sz w:val="16"/>
          <w:szCs w:val="16"/>
        </w:rPr>
        <w:t>know — at least not in concrete detail — what outcomes would count as a big win for humanity; we might not even yet</w:t>
      </w:r>
      <w:r w:rsidRPr="007926DB">
        <w:rPr>
          <w:rFonts w:eastAsia="Times New Roman" w:cs="Calibri"/>
          <w:b/>
          <w:bCs/>
          <w:color w:val="000000"/>
          <w:sz w:val="24"/>
          <w:szCs w:val="24"/>
          <w:u w:val="single"/>
        </w:rPr>
        <w:t xml:space="preserve"> be able to imagine the best ends </w:t>
      </w:r>
      <w:r w:rsidRPr="007926DB">
        <w:rPr>
          <w:rFonts w:eastAsia="Times New Roman" w:cs="Calibri"/>
          <w:color w:val="000000"/>
          <w:sz w:val="16"/>
          <w:szCs w:val="16"/>
        </w:rPr>
        <w:t>of our journey.</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If we are </w:t>
      </w:r>
      <w:r w:rsidRPr="007926DB">
        <w:rPr>
          <w:rFonts w:eastAsia="Times New Roman" w:cs="Calibri"/>
          <w:color w:val="000000"/>
          <w:sz w:val="16"/>
          <w:szCs w:val="16"/>
        </w:rPr>
        <w:t>indeed</w:t>
      </w:r>
      <w:r w:rsidRPr="007926DB">
        <w:rPr>
          <w:rFonts w:eastAsia="Times New Roman" w:cs="Calibri"/>
          <w:b/>
          <w:bCs/>
          <w:color w:val="000000"/>
          <w:sz w:val="24"/>
          <w:szCs w:val="24"/>
          <w:u w:val="single"/>
        </w:rPr>
        <w:t xml:space="preserve"> </w:t>
      </w:r>
      <w:r w:rsidRPr="007926DB">
        <w:rPr>
          <w:rFonts w:eastAsia="Times New Roman" w:cs="Calibri"/>
          <w:color w:val="000000"/>
          <w:sz w:val="16"/>
          <w:szCs w:val="16"/>
        </w:rPr>
        <w:t>profoundly</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uncertain </w:t>
      </w:r>
      <w:r w:rsidRPr="007926DB">
        <w:rPr>
          <w:rFonts w:eastAsia="Times New Roman" w:cs="Calibri"/>
          <w:color w:val="000000"/>
          <w:sz w:val="16"/>
          <w:szCs w:val="16"/>
        </w:rPr>
        <w:t>about our ultimate aims,</w:t>
      </w:r>
      <w:r w:rsidRPr="007926DB">
        <w:rPr>
          <w:rFonts w:eastAsia="Times New Roman" w:cs="Calibri"/>
          <w:b/>
          <w:bCs/>
          <w:color w:val="000000"/>
          <w:sz w:val="24"/>
          <w:szCs w:val="24"/>
          <w:u w:val="single"/>
        </w:rPr>
        <w:t xml:space="preserve"> </w:t>
      </w:r>
      <w:r w:rsidRPr="007926DB">
        <w:rPr>
          <w:rFonts w:eastAsia="Times New Roman" w:cs="Calibri"/>
          <w:color w:val="000000"/>
          <w:sz w:val="16"/>
          <w:szCs w:val="16"/>
        </w:rPr>
        <w:t>then we should recognize that</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there is a great</w:t>
      </w:r>
      <w:r w:rsidRPr="007926DB">
        <w:rPr>
          <w:rFonts w:eastAsia="Times New Roman" w:cs="Calibri"/>
          <w:b/>
          <w:bCs/>
          <w:color w:val="000000"/>
          <w:sz w:val="24"/>
          <w:szCs w:val="24"/>
          <w:u w:val="single"/>
        </w:rPr>
        <w:t xml:space="preserve"> </w:t>
      </w:r>
      <w:r w:rsidRPr="007926DB">
        <w:rPr>
          <w:rFonts w:eastAsia="Times New Roman" w:cs="Calibri"/>
          <w:color w:val="000000"/>
          <w:sz w:val="16"/>
          <w:szCs w:val="16"/>
        </w:rPr>
        <w:t>option</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value in preserving </w:t>
      </w:r>
      <w:r w:rsidRPr="007926DB">
        <w:rPr>
          <w:rFonts w:eastAsia="Times New Roman" w:cs="Calibri"/>
          <w:color w:val="000000"/>
          <w:sz w:val="16"/>
          <w:szCs w:val="16"/>
        </w:rPr>
        <w:t>— and ideally improving —</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our ability to recognize value and</w:t>
      </w:r>
      <w:r w:rsidRPr="007926DB">
        <w:rPr>
          <w:rFonts w:eastAsia="Times New Roman" w:cs="Calibri"/>
          <w:color w:val="000000"/>
          <w:sz w:val="16"/>
          <w:szCs w:val="16"/>
          <w:shd w:val="clear" w:color="auto" w:fill="00FF00"/>
        </w:rPr>
        <w:t xml:space="preserve"> </w:t>
      </w:r>
      <w:r w:rsidRPr="007926DB">
        <w:rPr>
          <w:rFonts w:eastAsia="Times New Roman" w:cs="Calibri"/>
          <w:color w:val="000000"/>
          <w:sz w:val="16"/>
          <w:szCs w:val="16"/>
        </w:rPr>
        <w:t xml:space="preserve">to </w:t>
      </w:r>
      <w:r w:rsidRPr="007926DB">
        <w:rPr>
          <w:rFonts w:eastAsia="Times New Roman" w:cs="Calibri"/>
          <w:b/>
          <w:bCs/>
          <w:color w:val="000000"/>
          <w:sz w:val="24"/>
          <w:szCs w:val="24"/>
          <w:u w:val="single"/>
          <w:shd w:val="clear" w:color="auto" w:fill="00FF00"/>
        </w:rPr>
        <w:t xml:space="preserve">steer the future accordingly. Ensuring </w:t>
      </w:r>
      <w:r w:rsidRPr="007926DB">
        <w:rPr>
          <w:rFonts w:eastAsia="Times New Roman" w:cs="Calibri"/>
          <w:color w:val="000000"/>
          <w:sz w:val="16"/>
          <w:szCs w:val="16"/>
        </w:rPr>
        <w:t>that</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there will be a future </w:t>
      </w:r>
      <w:r w:rsidRPr="007926DB">
        <w:rPr>
          <w:rFonts w:eastAsia="Times New Roman" w:cs="Calibri"/>
          <w:color w:val="000000"/>
          <w:sz w:val="16"/>
          <w:szCs w:val="16"/>
        </w:rPr>
        <w:t>version of</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humanity </w:t>
      </w:r>
      <w:r w:rsidRPr="007926DB">
        <w:rPr>
          <w:rFonts w:eastAsia="Times New Roman" w:cs="Calibri"/>
          <w:color w:val="000000"/>
          <w:sz w:val="16"/>
          <w:szCs w:val="16"/>
        </w:rPr>
        <w:t>with great powers and a propensity to use them wisely</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is </w:t>
      </w:r>
      <w:r w:rsidRPr="007926DB">
        <w:rPr>
          <w:rFonts w:eastAsia="Times New Roman" w:cs="Calibri"/>
          <w:color w:val="000000"/>
          <w:sz w:val="16"/>
          <w:szCs w:val="16"/>
        </w:rPr>
        <w:t>plausibly</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the best way </w:t>
      </w:r>
      <w:r w:rsidRPr="007926DB">
        <w:rPr>
          <w:rFonts w:eastAsia="Times New Roman" w:cs="Calibri"/>
          <w:color w:val="000000"/>
          <w:sz w:val="16"/>
          <w:szCs w:val="16"/>
        </w:rPr>
        <w:t>available to us</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to increase </w:t>
      </w:r>
      <w:r w:rsidRPr="007926DB">
        <w:rPr>
          <w:rFonts w:eastAsia="Times New Roman" w:cs="Calibri"/>
          <w:b/>
          <w:bCs/>
          <w:color w:val="000000"/>
          <w:sz w:val="24"/>
          <w:szCs w:val="24"/>
          <w:u w:val="single"/>
        </w:rPr>
        <w:t xml:space="preserve">the probability that the </w:t>
      </w:r>
      <w:r w:rsidRPr="007926DB">
        <w:rPr>
          <w:rFonts w:eastAsia="Times New Roman" w:cs="Calibri"/>
          <w:b/>
          <w:bCs/>
          <w:color w:val="000000"/>
          <w:sz w:val="24"/>
          <w:szCs w:val="24"/>
          <w:u w:val="single"/>
          <w:shd w:val="clear" w:color="auto" w:fill="00FF00"/>
        </w:rPr>
        <w:t xml:space="preserve">future </w:t>
      </w:r>
      <w:r w:rsidRPr="007926DB">
        <w:rPr>
          <w:rFonts w:eastAsia="Times New Roman" w:cs="Calibri"/>
          <w:b/>
          <w:bCs/>
          <w:color w:val="000000"/>
          <w:sz w:val="24"/>
          <w:szCs w:val="24"/>
          <w:u w:val="single"/>
        </w:rPr>
        <w:t xml:space="preserve">will contain </w:t>
      </w:r>
      <w:r w:rsidRPr="007926DB">
        <w:rPr>
          <w:rFonts w:eastAsia="Times New Roman" w:cs="Calibri"/>
          <w:color w:val="000000"/>
          <w:sz w:val="16"/>
          <w:szCs w:val="16"/>
        </w:rPr>
        <w:t>a lot of</w:t>
      </w:r>
      <w:r w:rsidRPr="007926DB">
        <w:rPr>
          <w:rFonts w:eastAsia="Times New Roman" w:cs="Calibri"/>
          <w:b/>
          <w:bCs/>
          <w:color w:val="000000"/>
          <w:sz w:val="24"/>
          <w:szCs w:val="24"/>
          <w:u w:val="single"/>
        </w:rPr>
        <w:t xml:space="preserve"> </w:t>
      </w:r>
      <w:r w:rsidRPr="007926DB">
        <w:rPr>
          <w:rFonts w:eastAsia="Times New Roman" w:cs="Calibri"/>
          <w:b/>
          <w:bCs/>
          <w:color w:val="000000"/>
          <w:sz w:val="24"/>
          <w:szCs w:val="24"/>
          <w:u w:val="single"/>
          <w:shd w:val="clear" w:color="auto" w:fill="00FF00"/>
        </w:rPr>
        <w:t xml:space="preserve">value. </w:t>
      </w:r>
      <w:r w:rsidRPr="007926DB">
        <w:rPr>
          <w:rFonts w:eastAsia="Times New Roman" w:cs="Calibri"/>
          <w:color w:val="000000"/>
          <w:sz w:val="16"/>
          <w:szCs w:val="16"/>
        </w:rPr>
        <w:t>To do this, we must prevent any existential catastrophe.</w:t>
      </w:r>
    </w:p>
    <w:p w14:paraId="4E3C6DBC" w14:textId="77777777" w:rsidR="00EF3FCF" w:rsidRDefault="00EF3FCF" w:rsidP="00EF3FCF"/>
    <w:p w14:paraId="7F4A96D1" w14:textId="77777777" w:rsidR="00EF3FCF" w:rsidRDefault="00EF3FCF" w:rsidP="00EF3FCF">
      <w:pPr>
        <w:pStyle w:val="Heading2"/>
      </w:pPr>
      <w:r>
        <w:lastRenderedPageBreak/>
        <w:t>Advocacy</w:t>
      </w:r>
    </w:p>
    <w:p w14:paraId="6B88C1BD" w14:textId="77777777" w:rsidR="007926DB" w:rsidRDefault="007926DB" w:rsidP="007926DB">
      <w:pPr>
        <w:pStyle w:val="Heading4"/>
      </w:pPr>
      <w:r>
        <w:t xml:space="preserve">We must examine the resolution through as concrete lens as possible. This requires a plan since </w:t>
      </w:r>
      <w:proofErr w:type="gramStart"/>
      <w:r>
        <w:t>it</w:t>
      </w:r>
      <w:proofErr w:type="gramEnd"/>
      <w:r>
        <w:t xml:space="preserve"> A] focuses on policies that can actually interact with the real world, which provides for a concrete debate, B] is not abstract which means we can debate how strikes will interact with the real world and how they will influence people and C] allows us to learn how to use advocacy skills and education to change lives outside of the debate space.</w:t>
      </w:r>
    </w:p>
    <w:p w14:paraId="787D6C90" w14:textId="77777777" w:rsidR="007926DB" w:rsidRDefault="007926DB" w:rsidP="007926DB"/>
    <w:p w14:paraId="7EBAC8B8" w14:textId="77777777" w:rsidR="00BE0FDA" w:rsidRDefault="00A8546B" w:rsidP="007926DB">
      <w:pPr>
        <w:pStyle w:val="Heading4"/>
        <w:rPr>
          <w:rStyle w:val="Strong"/>
          <w:rFonts w:ascii="Arial" w:hAnsi="Arial" w:cs="Arial"/>
          <w:b/>
          <w:bCs w:val="0"/>
          <w:sz w:val="21"/>
          <w:szCs w:val="21"/>
          <w:bdr w:val="none" w:sz="0" w:space="0" w:color="auto" w:frame="1"/>
        </w:rPr>
      </w:pPr>
      <w:r>
        <w:t>Plan</w:t>
      </w:r>
      <w:r w:rsidR="00336911">
        <w:t xml:space="preserve"> </w:t>
      </w:r>
      <w:r>
        <w:t>text:</w:t>
      </w:r>
      <w:r>
        <w:rPr>
          <w:rStyle w:val="Strong"/>
          <w:rFonts w:ascii="Arial" w:hAnsi="Arial" w:cs="Arial"/>
          <w:b/>
          <w:bCs w:val="0"/>
          <w:sz w:val="21"/>
          <w:szCs w:val="21"/>
          <w:bdr w:val="none" w:sz="0" w:space="0" w:color="auto" w:frame="1"/>
        </w:rPr>
        <w:t xml:space="preserve"> M</w:t>
      </w:r>
      <w:r w:rsidR="00BE0FDA">
        <w:rPr>
          <w:rStyle w:val="Strong"/>
          <w:rFonts w:ascii="Arial" w:hAnsi="Arial" w:cs="Arial"/>
          <w:b/>
          <w:bCs w:val="0"/>
          <w:sz w:val="21"/>
          <w:szCs w:val="21"/>
          <w:bdr w:val="none" w:sz="0" w:space="0" w:color="auto" w:frame="1"/>
        </w:rPr>
        <w:t xml:space="preserve">ember countries of the United Nations </w:t>
      </w:r>
      <w:r w:rsidR="007926DB" w:rsidRPr="00E35E71">
        <w:rPr>
          <w:rStyle w:val="Strong"/>
          <w:rFonts w:ascii="Arial" w:hAnsi="Arial" w:cs="Arial"/>
          <w:b/>
          <w:bCs w:val="0"/>
          <w:sz w:val="21"/>
          <w:szCs w:val="21"/>
          <w:bdr w:val="none" w:sz="0" w:space="0" w:color="auto" w:frame="1"/>
        </w:rPr>
        <w:t>ought to recognize an unconditional right of workers to strike.</w:t>
      </w:r>
    </w:p>
    <w:p w14:paraId="5EB33726" w14:textId="77777777" w:rsidR="00A8546B" w:rsidRPr="00A8546B" w:rsidRDefault="00A8546B" w:rsidP="00A8546B">
      <w:pPr>
        <w:rPr>
          <w:rStyle w:val="Style13ptBold"/>
        </w:rPr>
      </w:pPr>
      <w:proofErr w:type="spellStart"/>
      <w:r>
        <w:rPr>
          <w:rStyle w:val="Style13ptBold"/>
        </w:rPr>
        <w:t>Kiai</w:t>
      </w:r>
      <w:proofErr w:type="spellEnd"/>
      <w:r>
        <w:rPr>
          <w:rStyle w:val="Style13ptBold"/>
        </w:rPr>
        <w:t xml:space="preserve"> 17</w:t>
      </w:r>
    </w:p>
    <w:p w14:paraId="1C5793D5" w14:textId="77777777" w:rsidR="00A8546B" w:rsidRPr="00A8546B" w:rsidRDefault="00A8546B" w:rsidP="00A8546B">
      <w:pPr>
        <w:rPr>
          <w:b/>
          <w:bCs/>
          <w:sz w:val="16"/>
          <w:szCs w:val="16"/>
        </w:rPr>
      </w:pPr>
      <w:r w:rsidRPr="00A8546B">
        <w:rPr>
          <w:rStyle w:val="Emphasis"/>
          <w:rFonts w:ascii="Verdana" w:hAnsi="Verdana"/>
          <w:b w:val="0"/>
          <w:bCs/>
          <w:color w:val="000000"/>
          <w:sz w:val="16"/>
          <w:szCs w:val="16"/>
          <w:u w:val="none"/>
          <w:shd w:val="clear" w:color="auto" w:fill="FFFFFF"/>
        </w:rPr>
        <w:t xml:space="preserve"> </w:t>
      </w:r>
      <w:proofErr w:type="spellStart"/>
      <w:r w:rsidRPr="00A8546B">
        <w:rPr>
          <w:rStyle w:val="Emphasis"/>
          <w:rFonts w:ascii="Verdana" w:hAnsi="Verdana"/>
          <w:b w:val="0"/>
          <w:bCs/>
          <w:color w:val="000000"/>
          <w:sz w:val="16"/>
          <w:szCs w:val="16"/>
          <w:u w:val="none"/>
          <w:shd w:val="clear" w:color="auto" w:fill="FFFFFF"/>
        </w:rPr>
        <w:t>Maina</w:t>
      </w:r>
      <w:proofErr w:type="spellEnd"/>
      <w:r w:rsidRPr="00A8546B">
        <w:rPr>
          <w:rStyle w:val="Emphasis"/>
          <w:rFonts w:ascii="Verdana" w:hAnsi="Verdana"/>
          <w:b w:val="0"/>
          <w:bCs/>
          <w:color w:val="000000"/>
          <w:sz w:val="16"/>
          <w:szCs w:val="16"/>
          <w:u w:val="none"/>
          <w:shd w:val="clear" w:color="auto" w:fill="FFFFFF"/>
        </w:rPr>
        <w:t xml:space="preserve"> </w:t>
      </w:r>
      <w:proofErr w:type="spellStart"/>
      <w:r w:rsidRPr="00A8546B">
        <w:rPr>
          <w:rStyle w:val="Emphasis"/>
          <w:rFonts w:ascii="Verdana" w:hAnsi="Verdana"/>
          <w:b w:val="0"/>
          <w:bCs/>
          <w:color w:val="000000"/>
          <w:sz w:val="16"/>
          <w:szCs w:val="16"/>
          <w:u w:val="none"/>
          <w:shd w:val="clear" w:color="auto" w:fill="FFFFFF"/>
        </w:rPr>
        <w:t>Kiai</w:t>
      </w:r>
      <w:proofErr w:type="spellEnd"/>
      <w:r w:rsidRPr="00A8546B">
        <w:rPr>
          <w:rStyle w:val="Emphasis"/>
          <w:rFonts w:ascii="Verdana" w:hAnsi="Verdana"/>
          <w:b w:val="0"/>
          <w:bCs/>
          <w:color w:val="000000"/>
          <w:sz w:val="16"/>
          <w:szCs w:val="16"/>
          <w:u w:val="none"/>
          <w:shd w:val="clear" w:color="auto" w:fill="FFFFFF"/>
        </w:rPr>
        <w:t>, </w:t>
      </w:r>
      <w:hyperlink r:id="rId5" w:history="1">
        <w:r w:rsidRPr="00A8546B">
          <w:rPr>
            <w:rStyle w:val="Hyperlink"/>
            <w:rFonts w:ascii="Verdana" w:hAnsi="Verdana"/>
            <w:b/>
            <w:bCs/>
            <w:i/>
            <w:iCs/>
            <w:sz w:val="16"/>
            <w:szCs w:val="16"/>
            <w:shd w:val="clear" w:color="auto" w:fill="FFFFFF"/>
          </w:rPr>
          <w:t>Special Rapporteur on freedom of peaceful assembly and of association</w:t>
        </w:r>
      </w:hyperlink>
      <w:r w:rsidRPr="00A8546B">
        <w:rPr>
          <w:rFonts w:ascii="Verdana" w:hAnsi="Verdana"/>
          <w:b/>
          <w:bCs/>
          <w:color w:val="000000"/>
          <w:sz w:val="16"/>
          <w:szCs w:val="16"/>
          <w:shd w:val="clear" w:color="auto" w:fill="FFFFFF"/>
        </w:rPr>
        <w:t>, </w:t>
      </w:r>
      <w:r w:rsidRPr="00A8546B">
        <w:rPr>
          <w:rStyle w:val="Emphasis"/>
          <w:rFonts w:ascii="Verdana" w:hAnsi="Verdana"/>
          <w:b w:val="0"/>
          <w:bCs/>
          <w:color w:val="000000"/>
          <w:sz w:val="16"/>
          <w:szCs w:val="16"/>
          <w:u w:val="none"/>
          <w:shd w:val="clear" w:color="auto" w:fill="FFFFFF"/>
        </w:rPr>
        <w:t xml:space="preserve">took up his functions as the first Special Rapporteur on the rights to freedom of peaceful assembly and of association in May 2011. He is appointed in his personal capacity as an independent expert by the UN Human Rights Council. </w:t>
      </w:r>
      <w:r w:rsidRPr="00A8546B">
        <w:rPr>
          <w:rFonts w:ascii="Verdana" w:hAnsi="Verdana"/>
          <w:b/>
          <w:bCs/>
          <w:color w:val="000000"/>
          <w:sz w:val="16"/>
          <w:szCs w:val="16"/>
          <w:shd w:val="clear" w:color="auto" w:fill="FFFFFF"/>
        </w:rPr>
        <w:t xml:space="preserve">GENEVA (9 March </w:t>
      </w:r>
      <w:proofErr w:type="gramStart"/>
      <w:r w:rsidRPr="00A8546B">
        <w:rPr>
          <w:rFonts w:ascii="Verdana" w:hAnsi="Verdana"/>
          <w:b/>
          <w:bCs/>
          <w:color w:val="000000"/>
          <w:sz w:val="16"/>
          <w:szCs w:val="16"/>
          <w:shd w:val="clear" w:color="auto" w:fill="FFFFFF"/>
        </w:rPr>
        <w:t>2017)</w:t>
      </w:r>
      <w:r w:rsidRPr="00A8546B">
        <w:rPr>
          <w:b/>
          <w:bCs/>
          <w:sz w:val="16"/>
          <w:szCs w:val="16"/>
        </w:rPr>
        <w:t>https://www.ohchr.org/EN/NewsEvents/Pages/DisplayNews.aspx?NewsID=21328&amp;LangID=E</w:t>
      </w:r>
      <w:proofErr w:type="gramEnd"/>
    </w:p>
    <w:p w14:paraId="66CF22DA" w14:textId="77777777" w:rsidR="00A8546B" w:rsidRPr="00A8546B" w:rsidRDefault="00A8546B" w:rsidP="00A8546B">
      <w:pPr>
        <w:shd w:val="clear" w:color="auto" w:fill="FFFFFF"/>
        <w:spacing w:before="100" w:beforeAutospacing="1" w:after="100" w:afterAutospacing="1" w:line="240" w:lineRule="auto"/>
        <w:rPr>
          <w:rFonts w:ascii="Verdana" w:eastAsia="Times New Roman" w:hAnsi="Verdana" w:cs="Times New Roman"/>
          <w:color w:val="000000"/>
          <w:sz w:val="23"/>
          <w:szCs w:val="23"/>
          <w:u w:val="single"/>
        </w:rPr>
      </w:pPr>
      <w:r w:rsidRPr="00BE0FDA">
        <w:rPr>
          <w:rFonts w:ascii="Verdana" w:eastAsia="Times New Roman" w:hAnsi="Verdana" w:cs="Times New Roman"/>
          <w:color w:val="000000"/>
          <w:sz w:val="16"/>
          <w:szCs w:val="23"/>
        </w:rPr>
        <w:t xml:space="preserve">The </w:t>
      </w:r>
      <w:r w:rsidRPr="00BE0FDA">
        <w:rPr>
          <w:rFonts w:ascii="Verdana" w:eastAsia="Times New Roman" w:hAnsi="Verdana" w:cs="Times New Roman"/>
          <w:color w:val="000000"/>
          <w:sz w:val="23"/>
          <w:szCs w:val="23"/>
          <w:highlight w:val="yellow"/>
          <w:u w:val="single"/>
        </w:rPr>
        <w:t>right to strike is</w:t>
      </w:r>
      <w:r w:rsidRPr="00BE0FDA">
        <w:rPr>
          <w:rFonts w:ascii="Verdana" w:eastAsia="Times New Roman" w:hAnsi="Verdana" w:cs="Times New Roman"/>
          <w:color w:val="000000"/>
          <w:sz w:val="16"/>
          <w:szCs w:val="23"/>
        </w:rPr>
        <w:t xml:space="preserve"> also </w:t>
      </w:r>
      <w:r w:rsidRPr="00BE0FDA">
        <w:rPr>
          <w:rFonts w:ascii="Verdana" w:eastAsia="Times New Roman" w:hAnsi="Verdana" w:cs="Times New Roman"/>
          <w:color w:val="000000"/>
          <w:sz w:val="23"/>
          <w:szCs w:val="23"/>
          <w:highlight w:val="yellow"/>
          <w:u w:val="single"/>
        </w:rPr>
        <w:t>a</w:t>
      </w:r>
      <w:r w:rsidRPr="00BE0FDA">
        <w:rPr>
          <w:rFonts w:ascii="Verdana" w:eastAsia="Times New Roman" w:hAnsi="Verdana" w:cs="Times New Roman"/>
          <w:color w:val="000000"/>
          <w:sz w:val="23"/>
          <w:szCs w:val="23"/>
          <w:u w:val="single"/>
        </w:rPr>
        <w:t xml:space="preserve">n intrinsic corollary of the </w:t>
      </w:r>
      <w:r w:rsidRPr="00BE0FDA">
        <w:rPr>
          <w:rFonts w:ascii="Verdana" w:eastAsia="Times New Roman" w:hAnsi="Verdana" w:cs="Times New Roman"/>
          <w:color w:val="000000"/>
          <w:sz w:val="23"/>
          <w:szCs w:val="23"/>
          <w:highlight w:val="yellow"/>
          <w:u w:val="single"/>
        </w:rPr>
        <w:t>fundamental right of freedom of association</w:t>
      </w:r>
      <w:r w:rsidRPr="00BE0FDA">
        <w:rPr>
          <w:rFonts w:ascii="Verdana" w:eastAsia="Times New Roman" w:hAnsi="Verdana" w:cs="Times New Roman"/>
          <w:color w:val="000000"/>
          <w:sz w:val="16"/>
          <w:szCs w:val="23"/>
        </w:rPr>
        <w:t xml:space="preserve">. </w:t>
      </w:r>
      <w:r w:rsidRPr="00BE0FDA">
        <w:rPr>
          <w:rFonts w:ascii="Verdana" w:eastAsia="Times New Roman" w:hAnsi="Verdana" w:cs="Times New Roman"/>
          <w:color w:val="000000"/>
          <w:sz w:val="23"/>
          <w:szCs w:val="23"/>
          <w:highlight w:val="yellow"/>
          <w:u w:val="single"/>
        </w:rPr>
        <w:t>It is crucial</w:t>
      </w:r>
      <w:r w:rsidRPr="00BE0FDA">
        <w:rPr>
          <w:rFonts w:ascii="Verdana" w:eastAsia="Times New Roman" w:hAnsi="Verdana" w:cs="Times New Roman"/>
          <w:color w:val="000000"/>
          <w:sz w:val="16"/>
          <w:szCs w:val="23"/>
        </w:rPr>
        <w:t xml:space="preserve"> for millions of women and men around the world </w:t>
      </w:r>
      <w:r w:rsidRPr="00BE0FDA">
        <w:rPr>
          <w:rFonts w:ascii="Verdana" w:eastAsia="Times New Roman" w:hAnsi="Verdana" w:cs="Times New Roman"/>
          <w:color w:val="000000"/>
          <w:sz w:val="23"/>
          <w:szCs w:val="23"/>
          <w:highlight w:val="yellow"/>
          <w:u w:val="single"/>
        </w:rPr>
        <w:t>to assert</w:t>
      </w:r>
      <w:r w:rsidRPr="00BE0FDA">
        <w:rPr>
          <w:rFonts w:ascii="Verdana" w:eastAsia="Times New Roman" w:hAnsi="Verdana" w:cs="Times New Roman"/>
          <w:color w:val="000000"/>
          <w:sz w:val="23"/>
          <w:szCs w:val="23"/>
          <w:u w:val="single"/>
        </w:rPr>
        <w:t xml:space="preserve"> collectively</w:t>
      </w:r>
      <w:r w:rsidRPr="00BE0FDA">
        <w:rPr>
          <w:rFonts w:ascii="Verdana" w:eastAsia="Times New Roman" w:hAnsi="Verdana" w:cs="Times New Roman"/>
          <w:color w:val="000000"/>
          <w:sz w:val="16"/>
          <w:szCs w:val="23"/>
        </w:rPr>
        <w:t xml:space="preserve"> their </w:t>
      </w:r>
      <w:r w:rsidRPr="00BE0FDA">
        <w:rPr>
          <w:rFonts w:ascii="Verdana" w:eastAsia="Times New Roman" w:hAnsi="Verdana" w:cs="Times New Roman"/>
          <w:color w:val="000000"/>
          <w:sz w:val="23"/>
          <w:szCs w:val="23"/>
          <w:highlight w:val="yellow"/>
          <w:u w:val="single"/>
        </w:rPr>
        <w:t>rights in the workplace</w:t>
      </w:r>
      <w:r w:rsidRPr="00BE0FDA">
        <w:rPr>
          <w:rFonts w:ascii="Verdana" w:eastAsia="Times New Roman" w:hAnsi="Verdana" w:cs="Times New Roman"/>
          <w:color w:val="000000"/>
          <w:sz w:val="23"/>
          <w:szCs w:val="23"/>
          <w:u w:val="single"/>
        </w:rPr>
        <w:t xml:space="preserve">, including the right to just and </w:t>
      </w:r>
      <w:proofErr w:type="spellStart"/>
      <w:r w:rsidRPr="00BE0FDA">
        <w:rPr>
          <w:rFonts w:ascii="Verdana" w:eastAsia="Times New Roman" w:hAnsi="Verdana" w:cs="Times New Roman"/>
          <w:color w:val="000000"/>
          <w:sz w:val="23"/>
          <w:szCs w:val="23"/>
          <w:u w:val="single"/>
        </w:rPr>
        <w:t>favourable</w:t>
      </w:r>
      <w:proofErr w:type="spellEnd"/>
      <w:r w:rsidRPr="00BE0FDA">
        <w:rPr>
          <w:rFonts w:ascii="Verdana" w:eastAsia="Times New Roman" w:hAnsi="Verdana" w:cs="Times New Roman"/>
          <w:color w:val="000000"/>
          <w:sz w:val="23"/>
          <w:szCs w:val="23"/>
          <w:u w:val="single"/>
        </w:rPr>
        <w:t xml:space="preserve"> conditions of work, and to work in dignity and </w:t>
      </w:r>
      <w:r w:rsidRPr="00BE0FDA">
        <w:rPr>
          <w:rFonts w:ascii="Verdana" w:eastAsia="Times New Roman" w:hAnsi="Verdana" w:cs="Times New Roman"/>
          <w:color w:val="000000"/>
          <w:sz w:val="23"/>
          <w:szCs w:val="23"/>
          <w:highlight w:val="yellow"/>
          <w:u w:val="single"/>
        </w:rPr>
        <w:t>without fear of intimidation and persecution</w:t>
      </w:r>
      <w:r w:rsidRPr="00BE0FDA">
        <w:rPr>
          <w:rFonts w:ascii="Verdana" w:eastAsia="Times New Roman" w:hAnsi="Verdana" w:cs="Times New Roman"/>
          <w:color w:val="000000"/>
          <w:sz w:val="16"/>
          <w:szCs w:val="23"/>
        </w:rPr>
        <w:t xml:space="preserve">. Moreover, protest action in relation to government social and economic policy, and against negative corporate practices, forms part of the basic civil liberties whose respect is essential for the meaningful exercise of trade union rights. </w:t>
      </w:r>
      <w:r w:rsidRPr="00BE0FDA">
        <w:rPr>
          <w:rFonts w:ascii="Verdana" w:eastAsia="Times New Roman" w:hAnsi="Verdana" w:cs="Times New Roman"/>
          <w:color w:val="000000"/>
          <w:sz w:val="23"/>
          <w:szCs w:val="23"/>
          <w:highlight w:val="yellow"/>
          <w:u w:val="single"/>
        </w:rPr>
        <w:t>This</w:t>
      </w:r>
      <w:r w:rsidRPr="00BE0FDA">
        <w:rPr>
          <w:rFonts w:ascii="Verdana" w:eastAsia="Times New Roman" w:hAnsi="Verdana" w:cs="Times New Roman"/>
          <w:color w:val="000000"/>
          <w:sz w:val="23"/>
          <w:szCs w:val="23"/>
          <w:u w:val="single"/>
        </w:rPr>
        <w:t xml:space="preserve"> right </w:t>
      </w:r>
      <w:r w:rsidRPr="00BE0FDA">
        <w:rPr>
          <w:rFonts w:ascii="Verdana" w:eastAsia="Times New Roman" w:hAnsi="Verdana" w:cs="Times New Roman"/>
          <w:color w:val="000000"/>
          <w:sz w:val="23"/>
          <w:szCs w:val="23"/>
          <w:highlight w:val="yellow"/>
          <w:u w:val="single"/>
        </w:rPr>
        <w:t>enables them to engage with companies and governments on a more equal footing</w:t>
      </w:r>
      <w:r w:rsidRPr="00BE0FDA">
        <w:rPr>
          <w:rFonts w:ascii="Verdana" w:eastAsia="Times New Roman" w:hAnsi="Verdana" w:cs="Times New Roman"/>
          <w:color w:val="000000"/>
          <w:sz w:val="23"/>
          <w:szCs w:val="23"/>
          <w:u w:val="single"/>
        </w:rPr>
        <w:t xml:space="preserve">, and </w:t>
      </w:r>
      <w:r w:rsidRPr="00BE0FDA">
        <w:rPr>
          <w:rFonts w:ascii="Verdana" w:eastAsia="Times New Roman" w:hAnsi="Verdana" w:cs="Times New Roman"/>
          <w:color w:val="000000"/>
          <w:sz w:val="23"/>
          <w:szCs w:val="23"/>
          <w:highlight w:val="yellow"/>
          <w:u w:val="single"/>
        </w:rPr>
        <w:t>Member States have a positive obligation to protect this right, and a negative obligation not to interfere with its exercise.</w:t>
      </w:r>
    </w:p>
    <w:p w14:paraId="3378E22F" w14:textId="77777777" w:rsidR="007926DB" w:rsidRPr="007926DB" w:rsidRDefault="007926DB" w:rsidP="007926DB"/>
    <w:p w14:paraId="3F89E883" w14:textId="77777777" w:rsidR="00EF3FCF" w:rsidRDefault="00336911" w:rsidP="00EF3FCF">
      <w:pPr>
        <w:pStyle w:val="Heading2"/>
      </w:pPr>
      <w:r>
        <w:lastRenderedPageBreak/>
        <w:t>C1</w:t>
      </w:r>
      <w:r w:rsidR="003014A2">
        <w:t xml:space="preserve"> – Protects Rights</w:t>
      </w:r>
    </w:p>
    <w:p w14:paraId="28A9AF5A" w14:textId="77777777" w:rsidR="00336911" w:rsidRPr="00DE376C" w:rsidRDefault="00336911" w:rsidP="00F82856">
      <w:pPr>
        <w:pStyle w:val="Heading4"/>
        <w:numPr>
          <w:ilvl w:val="0"/>
          <w:numId w:val="13"/>
        </w:numPr>
      </w:pPr>
      <w:r>
        <w:t xml:space="preserve">Strike rights are </w:t>
      </w:r>
      <w:r>
        <w:rPr>
          <w:u w:val="single"/>
        </w:rPr>
        <w:t>backsliding</w:t>
      </w:r>
      <w:r>
        <w:t xml:space="preserve"> in Eastern Europe – </w:t>
      </w:r>
      <w:r>
        <w:rPr>
          <w:u w:val="single"/>
        </w:rPr>
        <w:t>especially</w:t>
      </w:r>
      <w:r>
        <w:t xml:space="preserve"> after COVID</w:t>
      </w:r>
    </w:p>
    <w:p w14:paraId="10B8C74C" w14:textId="77777777" w:rsidR="00336911" w:rsidRPr="00267FDE" w:rsidRDefault="00336911" w:rsidP="00336911">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1BC2598C" w14:textId="77777777" w:rsidR="00336911" w:rsidRPr="00DE376C" w:rsidRDefault="00336911" w:rsidP="00336911">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09F20669" w14:textId="77777777" w:rsidR="00336911" w:rsidRPr="00DE376C" w:rsidRDefault="00336911" w:rsidP="00336911">
      <w:pPr>
        <w:rPr>
          <w:sz w:val="16"/>
        </w:rPr>
      </w:pPr>
      <w:r w:rsidRPr="00DE376C">
        <w:rPr>
          <w:sz w:val="16"/>
        </w:rPr>
        <w:t xml:space="preserve">Over the last year, the European Trade Union Confederation has been receiving alarming reports of union rights violations—of obstacles, </w:t>
      </w:r>
      <w:proofErr w:type="spellStart"/>
      <w:r w:rsidRPr="00DE376C">
        <w:rPr>
          <w:sz w:val="16"/>
        </w:rPr>
        <w:t>victimisation</w:t>
      </w:r>
      <w:proofErr w:type="spellEnd"/>
      <w:r w:rsidRPr="00DE376C">
        <w:rPr>
          <w:sz w:val="16"/>
        </w:rPr>
        <w:t xml:space="preserve"> and discrimination in </w:t>
      </w:r>
      <w:proofErr w:type="gramStart"/>
      <w:r w:rsidRPr="00DE376C">
        <w:rPr>
          <w:sz w:val="16"/>
        </w:rPr>
        <w:t>a number of</w:t>
      </w:r>
      <w:proofErr w:type="gramEnd"/>
      <w:r w:rsidRPr="00DE376C">
        <w:rPr>
          <w:sz w:val="16"/>
        </w:rPr>
        <w:t xml:space="preserve">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24ECA69D" w14:textId="77777777" w:rsidR="00336911" w:rsidRPr="00DE376C" w:rsidRDefault="00336911" w:rsidP="00336911">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25C09EEB" w14:textId="77777777" w:rsidR="00336911" w:rsidRPr="00DE376C" w:rsidRDefault="00336911" w:rsidP="00336911">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14:paraId="699D5497" w14:textId="77777777" w:rsidR="00336911" w:rsidRPr="00DE376C" w:rsidRDefault="00336911" w:rsidP="00336911">
      <w:pPr>
        <w:rPr>
          <w:sz w:val="16"/>
        </w:rPr>
      </w:pPr>
      <w:r w:rsidRPr="00DE376C">
        <w:rPr>
          <w:sz w:val="16"/>
        </w:rPr>
        <w:t>Legally binding</w:t>
      </w:r>
    </w:p>
    <w:p w14:paraId="53C32009" w14:textId="77777777" w:rsidR="00336911" w:rsidRPr="00DE376C" w:rsidRDefault="00336911" w:rsidP="00336911">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7FB0EAC8" w14:textId="77777777" w:rsidR="00336911" w:rsidRPr="00DE376C" w:rsidRDefault="00336911" w:rsidP="00336911">
      <w:pPr>
        <w:rPr>
          <w:sz w:val="16"/>
        </w:rPr>
      </w:pPr>
      <w:r w:rsidRPr="00DE376C">
        <w:rPr>
          <w:sz w:val="16"/>
        </w:rPr>
        <w:t>The ILO Committee on Freedom of Association Digest of Case Law affirms:</w:t>
      </w:r>
    </w:p>
    <w:p w14:paraId="412C01FA" w14:textId="77777777" w:rsidR="00336911" w:rsidRPr="00DE376C" w:rsidRDefault="00336911" w:rsidP="00336911">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5054AF75" w14:textId="77777777" w:rsidR="00336911" w:rsidRPr="00DE376C" w:rsidRDefault="00336911" w:rsidP="00336911">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detained or denied the right to communicate with the workers they represent.</w:t>
      </w:r>
    </w:p>
    <w:p w14:paraId="5BDBFAF6" w14:textId="77777777" w:rsidR="00336911" w:rsidRPr="00DE376C" w:rsidRDefault="00336911" w:rsidP="00336911">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213798F1" w14:textId="77777777" w:rsidR="00336911" w:rsidRPr="00DE376C" w:rsidRDefault="00336911" w:rsidP="00336911">
      <w:pPr>
        <w:rPr>
          <w:sz w:val="16"/>
        </w:rPr>
      </w:pPr>
      <w:r w:rsidRPr="00DE376C">
        <w:rPr>
          <w:sz w:val="16"/>
        </w:rPr>
        <w:t>Growing evidence</w:t>
      </w:r>
    </w:p>
    <w:p w14:paraId="6CF32CC4" w14:textId="77777777" w:rsidR="00336911" w:rsidRPr="00DE376C" w:rsidRDefault="00336911" w:rsidP="00336911">
      <w:pPr>
        <w:rPr>
          <w:rStyle w:val="StyleUnderline"/>
        </w:rPr>
      </w:pPr>
      <w:r w:rsidRPr="00D9667B">
        <w:rPr>
          <w:rStyle w:val="StyleUnderline"/>
        </w:rPr>
        <w:t>The</w:t>
      </w:r>
      <w:r w:rsidRPr="00D9667B">
        <w:rPr>
          <w:sz w:val="16"/>
        </w:rPr>
        <w:t xml:space="preserve"> </w:t>
      </w:r>
      <w:r w:rsidRPr="00D9667B">
        <w:rPr>
          <w:rStyle w:val="Emphasis"/>
        </w:rPr>
        <w:t>ETUC</w:t>
      </w:r>
      <w:r w:rsidRPr="00D9667B">
        <w:rPr>
          <w:sz w:val="16"/>
        </w:rPr>
        <w:t xml:space="preserve"> </w:t>
      </w:r>
      <w:r w:rsidRPr="00D9667B">
        <w:rPr>
          <w:rStyle w:val="StyleUnderline"/>
        </w:rPr>
        <w:t xml:space="preserve">has growing evidence of </w:t>
      </w:r>
      <w:r w:rsidRPr="00D9667B">
        <w:rPr>
          <w:rStyle w:val="Emphasis"/>
        </w:rPr>
        <w:t>anti-union activities</w:t>
      </w:r>
      <w:r w:rsidRPr="00D9667B">
        <w:rPr>
          <w:rStyle w:val="StyleUnderline"/>
        </w:rPr>
        <w:t xml:space="preserve"> by</w:t>
      </w:r>
      <w:r w:rsidRPr="00DE376C">
        <w:rPr>
          <w:rStyle w:val="StyleUnderline"/>
        </w:rPr>
        <w:t xml:space="preserve">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D267C2">
        <w:rPr>
          <w:rStyle w:val="StyleUnderline"/>
          <w:highlight w:val="cyan"/>
        </w:rPr>
        <w:t>In Latvia</w:t>
      </w:r>
      <w:r w:rsidRPr="00DE376C">
        <w:rPr>
          <w:rStyle w:val="StyleUnderline"/>
        </w:rPr>
        <w:t xml:space="preserve">, legislation allows </w:t>
      </w:r>
      <w:r w:rsidRPr="00D9667B">
        <w:rPr>
          <w:rStyle w:val="StyleUnderline"/>
        </w:rPr>
        <w:t>employ</w:t>
      </w:r>
      <w:r w:rsidRPr="00DE376C">
        <w:rPr>
          <w:rStyle w:val="StyleUnderline"/>
        </w:rPr>
        <w:t>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48094587" w14:textId="77777777" w:rsidR="00336911" w:rsidRPr="00DE376C" w:rsidRDefault="00336911" w:rsidP="00336911">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26BD1C4B" w14:textId="77777777" w:rsidR="00336911" w:rsidRPr="00DE376C" w:rsidRDefault="00336911" w:rsidP="00336911">
      <w:pPr>
        <w:rPr>
          <w:sz w:val="16"/>
        </w:rPr>
      </w:pPr>
      <w:r w:rsidRPr="00DE376C">
        <w:rPr>
          <w:sz w:val="16"/>
        </w:rPr>
        <w:lastRenderedPageBreak/>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3FF33154" w14:textId="77777777" w:rsidR="00336911" w:rsidRPr="00DE376C" w:rsidRDefault="00336911" w:rsidP="00336911">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w:t>
      </w:r>
      <w:r w:rsidRPr="00D9667B">
        <w:rPr>
          <w:sz w:val="16"/>
        </w:rPr>
        <w:t xml:space="preserve">instance </w:t>
      </w:r>
      <w:r w:rsidRPr="00D9667B">
        <w:rPr>
          <w:rStyle w:val="StyleUnderline"/>
        </w:rPr>
        <w:t xml:space="preserve">in Turkey and Belgium. </w:t>
      </w:r>
      <w:proofErr w:type="gramStart"/>
      <w:r w:rsidRPr="00D9667B">
        <w:rPr>
          <w:rStyle w:val="StyleUnderline"/>
        </w:rPr>
        <w:t>A number</w:t>
      </w:r>
      <w:r w:rsidRPr="00DE376C">
        <w:rPr>
          <w:rStyle w:val="StyleUnderline"/>
        </w:rPr>
        <w:t xml:space="preserve">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9667B">
        <w:rPr>
          <w:rStyle w:val="StyleUnderline"/>
        </w:rPr>
        <w:t>including</w:t>
      </w:r>
      <w:r w:rsidRPr="00D9667B">
        <w:rPr>
          <w:sz w:val="16"/>
        </w:rPr>
        <w:t xml:space="preserve"> </w:t>
      </w:r>
      <w:r w:rsidRPr="00D9667B">
        <w:rPr>
          <w:rStyle w:val="Emphasis"/>
        </w:rPr>
        <w:t>Bulgaria</w:t>
      </w:r>
      <w:r w:rsidRPr="00D9667B">
        <w:rPr>
          <w:sz w:val="16"/>
        </w:rPr>
        <w:t xml:space="preserve">, </w:t>
      </w:r>
      <w:r w:rsidRPr="00D9667B">
        <w:rPr>
          <w:rStyle w:val="Emphasis"/>
        </w:rPr>
        <w:t>Romania</w:t>
      </w:r>
      <w:r w:rsidRPr="00D9667B">
        <w:rPr>
          <w:sz w:val="16"/>
        </w:rPr>
        <w:t xml:space="preserve"> </w:t>
      </w:r>
      <w:r w:rsidRPr="00D9667B">
        <w:rPr>
          <w:rStyle w:val="StyleUnderline"/>
        </w:rPr>
        <w:t>and</w:t>
      </w:r>
      <w:r w:rsidRPr="00D9667B">
        <w:rPr>
          <w:sz w:val="16"/>
        </w:rPr>
        <w:t xml:space="preserve"> </w:t>
      </w:r>
      <w:r w:rsidRPr="00D9667B">
        <w:rPr>
          <w:rStyle w:val="Emphasis"/>
        </w:rPr>
        <w:t>Poland</w:t>
      </w:r>
      <w:r w:rsidRPr="00D9667B">
        <w:rPr>
          <w:sz w:val="16"/>
        </w:rPr>
        <w:t xml:space="preserve">, </w:t>
      </w:r>
      <w:r w:rsidRPr="00D9667B">
        <w:rPr>
          <w:rStyle w:val="StyleUnderline"/>
        </w:rPr>
        <w:t>where</w:t>
      </w:r>
      <w:r w:rsidRPr="00DE376C">
        <w:rPr>
          <w:rStyle w:val="StyleUnderline"/>
        </w:rPr>
        <w:t xml:space="preserv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6FB83350" w14:textId="77777777" w:rsidR="00336911" w:rsidRPr="00DE376C" w:rsidRDefault="00336911" w:rsidP="00336911">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08956F10" w14:textId="77777777" w:rsidR="00336911" w:rsidRPr="001D4DEF" w:rsidRDefault="00336911" w:rsidP="00F82856">
      <w:pPr>
        <w:pStyle w:val="Heading4"/>
        <w:numPr>
          <w:ilvl w:val="0"/>
          <w:numId w:val="13"/>
        </w:numPr>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67D27AF9" w14:textId="77777777" w:rsidR="00336911" w:rsidRPr="006861E1" w:rsidRDefault="00336911" w:rsidP="00336911">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10C48B36" w14:textId="77777777" w:rsidR="00336911" w:rsidRPr="006861E1" w:rsidRDefault="00336911" w:rsidP="00336911">
      <w:pPr>
        <w:rPr>
          <w:rStyle w:val="StyleUnderline"/>
        </w:rPr>
      </w:pPr>
      <w:r w:rsidRPr="001D4DEF">
        <w:rPr>
          <w:sz w:val="16"/>
        </w:rPr>
        <w:t xml:space="preserve">Some 30 years ago, in August 1980, </w:t>
      </w:r>
      <w:r w:rsidRPr="00D267C2">
        <w:rPr>
          <w:rStyle w:val="StyleUnderline"/>
          <w:highlight w:val="cyan"/>
        </w:rPr>
        <w:t xml:space="preserve">workers </w:t>
      </w:r>
      <w:r w:rsidRPr="00D9667B">
        <w:rPr>
          <w:rStyle w:val="StyleUnderline"/>
          <w:highlight w:val="cyan"/>
        </w:rPr>
        <w:t>in</w:t>
      </w:r>
      <w:r w:rsidRPr="00D9667B">
        <w:rPr>
          <w:sz w:val="16"/>
        </w:rPr>
        <w:t xml:space="preserve"> communist </w:t>
      </w:r>
      <w:r w:rsidRPr="00D9667B">
        <w:rPr>
          <w:rStyle w:val="Emphasis"/>
          <w:highlight w:val="cyan"/>
        </w:rPr>
        <w:t>Poland</w:t>
      </w:r>
      <w:r w:rsidRPr="00D9667B">
        <w:rPr>
          <w:sz w:val="16"/>
        </w:rPr>
        <w:t xml:space="preserve"> </w:t>
      </w:r>
      <w:r w:rsidRPr="00D9667B">
        <w:rPr>
          <w:rStyle w:val="StyleUnderline"/>
        </w:rPr>
        <w:t>formed</w:t>
      </w:r>
      <w:r w:rsidRPr="006861E1">
        <w:rPr>
          <w:rStyle w:val="StyleUnderline"/>
        </w:rPr>
        <w:t xml:space="preserve">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 xml:space="preserve">spread </w:t>
      </w:r>
      <w:r w:rsidRPr="00D9667B">
        <w:rPr>
          <w:rStyle w:val="StyleUnderline"/>
        </w:rPr>
        <w:t>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w:t>
      </w:r>
      <w:r w:rsidRPr="00D9667B">
        <w:rPr>
          <w:rStyle w:val="StyleUnderline"/>
        </w:rPr>
        <w:t xml:space="preserve">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w:t>
      </w:r>
      <w:r w:rsidRPr="00D9667B">
        <w:rPr>
          <w:rStyle w:val="StyleUnderline"/>
        </w:rPr>
        <w:t xml:space="preserve">the </w:t>
      </w:r>
      <w:r w:rsidRPr="00D267C2">
        <w:rPr>
          <w:rStyle w:val="Emphasis"/>
          <w:highlight w:val="cyan"/>
        </w:rPr>
        <w:t>domino-like collapse</w:t>
      </w:r>
      <w:r w:rsidRPr="00D267C2">
        <w:rPr>
          <w:sz w:val="16"/>
          <w:highlight w:val="cyan"/>
        </w:rPr>
        <w:t xml:space="preserve"> </w:t>
      </w:r>
      <w:r w:rsidRPr="00D267C2">
        <w:rPr>
          <w:rStyle w:val="StyleUnderline"/>
          <w:highlight w:val="cyan"/>
        </w:rPr>
        <w:t xml:space="preserve">of communist rule </w:t>
      </w:r>
      <w:r w:rsidRPr="00D9667B">
        <w:rPr>
          <w:rStyle w:val="StyleUnderline"/>
        </w:rPr>
        <w:t>throughout Central and Eastern 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5F1D478B" w14:textId="77777777" w:rsidR="00336911" w:rsidRPr="001D4DEF" w:rsidRDefault="00336911" w:rsidP="00336911">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014E90CB" w14:textId="77777777" w:rsidR="00336911" w:rsidRPr="001D4DEF" w:rsidRDefault="00336911" w:rsidP="00336911">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3E15616F" w14:textId="77777777" w:rsidR="00336911" w:rsidRPr="00FB670C" w:rsidRDefault="00336911" w:rsidP="00336911">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w:t>
      </w:r>
      <w:r w:rsidRPr="001D4DEF">
        <w:rPr>
          <w:sz w:val="16"/>
        </w:rPr>
        <w:lastRenderedPageBreak/>
        <w:t xml:space="preserve">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5547C72D" w14:textId="77777777" w:rsidR="00336911" w:rsidRPr="00FB670C" w:rsidRDefault="00336911" w:rsidP="00336911">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3DB0E536" w14:textId="77777777" w:rsidR="00336911" w:rsidRPr="001D4DEF" w:rsidRDefault="00336911" w:rsidP="00336911">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4656169E" w14:textId="77777777" w:rsidR="00336911" w:rsidRPr="001D4DEF" w:rsidRDefault="00336911" w:rsidP="00336911">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w:t>
      </w:r>
      <w:r w:rsidRPr="00D9667B">
        <w:rPr>
          <w:rStyle w:val="StyleUnderline"/>
        </w:rPr>
        <w:t xml:space="preserve">simultaneously in the </w:t>
      </w:r>
      <w:r w:rsidRPr="00D9667B">
        <w:rPr>
          <w:rStyle w:val="Emphasis"/>
        </w:rPr>
        <w:t>social</w:t>
      </w:r>
      <w:r w:rsidRPr="00D9667B">
        <w:rPr>
          <w:rStyle w:val="StyleUnderline"/>
        </w:rPr>
        <w:t>,</w:t>
      </w:r>
      <w:r w:rsidRPr="00D9667B">
        <w:rPr>
          <w:sz w:val="16"/>
        </w:rPr>
        <w:t xml:space="preserve"> </w:t>
      </w:r>
      <w:r w:rsidRPr="00D9667B">
        <w:rPr>
          <w:rStyle w:val="Emphasis"/>
        </w:rPr>
        <w:t>economic</w:t>
      </w:r>
      <w:r w:rsidRPr="00D9667B">
        <w:rPr>
          <w:sz w:val="16"/>
        </w:rPr>
        <w:t xml:space="preserve">, </w:t>
      </w:r>
      <w:r w:rsidRPr="00D9667B">
        <w:rPr>
          <w:rStyle w:val="StyleUnderline"/>
        </w:rPr>
        <w:t>and</w:t>
      </w:r>
      <w:r w:rsidRPr="00D9667B">
        <w:rPr>
          <w:sz w:val="16"/>
        </w:rPr>
        <w:t xml:space="preserve"> </w:t>
      </w:r>
      <w:r w:rsidRPr="00D9667B">
        <w:rPr>
          <w:rStyle w:val="Emphasis"/>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6FAE889B" w14:textId="77777777" w:rsidR="00336911" w:rsidRPr="001D4DEF" w:rsidRDefault="00336911" w:rsidP="00336911">
      <w:pPr>
        <w:rPr>
          <w:rStyle w:val="StyleUnderline"/>
        </w:rPr>
      </w:pPr>
      <w:r w:rsidRPr="001D4DEF">
        <w:rPr>
          <w:rStyle w:val="StyleUnderline"/>
        </w:rPr>
        <w:t>It is no surprise, then</w:t>
      </w:r>
      <w:r w:rsidRPr="00D9667B">
        <w:rPr>
          <w:rStyle w:val="StyleUnderline"/>
        </w:rPr>
        <w:t>, tha</w:t>
      </w:r>
      <w:r w:rsidRPr="001D4DEF">
        <w:rPr>
          <w:rStyle w:val="StyleUnderline"/>
        </w:rPr>
        <w:t xml:space="preserve">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15BBA104" w14:textId="77777777" w:rsidR="00336911" w:rsidRPr="001D4DEF" w:rsidRDefault="00336911" w:rsidP="00336911">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5A1CCFEC" w14:textId="77777777" w:rsidR="00336911" w:rsidRPr="001D4DEF" w:rsidRDefault="00336911" w:rsidP="00336911">
      <w:pPr>
        <w:rPr>
          <w:sz w:val="16"/>
        </w:rPr>
      </w:pPr>
      <w:r w:rsidRPr="00DA6D1D">
        <w:rPr>
          <w:rStyle w:val="StyleUnderline"/>
        </w:rPr>
        <w:t>The political leaderships of many</w:t>
      </w:r>
      <w:r w:rsidRPr="001D4DEF">
        <w:rPr>
          <w:rStyle w:val="StyleUnderline"/>
        </w:rPr>
        <w:t xml:space="preserve">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w:t>
      </w:r>
      <w:r w:rsidRPr="00DA6D1D">
        <w:rPr>
          <w:sz w:val="16"/>
        </w:rPr>
        <w:t xml:space="preserve">However, </w:t>
      </w:r>
      <w:r w:rsidRPr="00DA6D1D">
        <w:rPr>
          <w:rStyle w:val="StyleUnderline"/>
        </w:rPr>
        <w:t xml:space="preserve">only the most </w:t>
      </w:r>
      <w:r w:rsidRPr="00DA6D1D">
        <w:rPr>
          <w:rStyle w:val="Emphasis"/>
        </w:rPr>
        <w:t>oppressive regimes</w:t>
      </w:r>
      <w:r w:rsidRPr="00DA6D1D">
        <w:rPr>
          <w:sz w:val="16"/>
        </w:rPr>
        <w:t>—North Korea and Cuba, for example—</w:t>
      </w:r>
      <w:r w:rsidRPr="00DA6D1D">
        <w:rPr>
          <w:rStyle w:val="StyleUnderline"/>
        </w:rPr>
        <w:t>exert the degree of tight control that marked previous eras</w:t>
      </w:r>
      <w:r w:rsidRPr="00DA6D1D">
        <w:rPr>
          <w:sz w:val="16"/>
        </w:rPr>
        <w:t xml:space="preserve">, </w:t>
      </w:r>
      <w:r w:rsidRPr="00DA6D1D">
        <w:rPr>
          <w:rStyle w:val="StyleUnderline"/>
        </w:rPr>
        <w:t>and relatively few countries respond to trade union</w:t>
      </w:r>
      <w:r w:rsidRPr="001D4DEF">
        <w:rPr>
          <w:rStyle w:val="StyleUnderline"/>
        </w:rPr>
        <w:t xml:space="preserve">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w:t>
      </w:r>
      <w:r w:rsidRPr="001D4DEF">
        <w:rPr>
          <w:rStyle w:val="StyleUnderline"/>
        </w:rPr>
        <w:lastRenderedPageBreak/>
        <w:t xml:space="preserve">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1E6176CA" w14:textId="77777777" w:rsidR="00336911" w:rsidRPr="001D4DEF" w:rsidRDefault="00336911" w:rsidP="00336911">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1C16E5FF" w14:textId="77777777" w:rsidR="00336911" w:rsidRDefault="00336911" w:rsidP="00336911">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5822D79" w14:textId="77777777" w:rsidR="00336911" w:rsidRDefault="00336911" w:rsidP="00336911">
      <w:pPr>
        <w:rPr>
          <w:rStyle w:val="StyleUnderline"/>
        </w:rPr>
      </w:pPr>
    </w:p>
    <w:p w14:paraId="5E173985" w14:textId="77777777" w:rsidR="00336911" w:rsidRPr="00A06588" w:rsidRDefault="00336911" w:rsidP="00F82856">
      <w:pPr>
        <w:pStyle w:val="Heading4"/>
        <w:numPr>
          <w:ilvl w:val="0"/>
          <w:numId w:val="13"/>
        </w:numPr>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3C0696DB" w14:textId="77777777" w:rsidR="00336911" w:rsidRPr="00A06588" w:rsidRDefault="00336911" w:rsidP="00336911">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63D62CD8" w14:textId="77777777" w:rsidR="00336911" w:rsidRPr="009174B5" w:rsidRDefault="00336911" w:rsidP="00336911">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DA6D1D">
        <w:rPr>
          <w:rStyle w:val="StyleUnderline"/>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2A8339C7" w14:textId="77777777" w:rsidR="00336911" w:rsidRPr="00A06588" w:rsidRDefault="00336911" w:rsidP="00336911">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w:t>
      </w:r>
      <w:r w:rsidRPr="00DA6D1D">
        <w:rPr>
          <w:sz w:val="16"/>
        </w:rPr>
        <w:t xml:space="preserve">fear that </w:t>
      </w:r>
      <w:r w:rsidRPr="00DA6D1D">
        <w:rPr>
          <w:rStyle w:val="Emphasis"/>
        </w:rPr>
        <w:t>autonomous weapons systems</w:t>
      </w:r>
      <w:r w:rsidRPr="00DA6D1D">
        <w:rPr>
          <w:sz w:val="16"/>
        </w:rPr>
        <w:t xml:space="preserve"> </w:t>
      </w:r>
      <w:r w:rsidRPr="00DA6D1D">
        <w:rPr>
          <w:rStyle w:val="StyleUnderline"/>
        </w:rPr>
        <w:t>will become “</w:t>
      </w:r>
      <w:r w:rsidRPr="00DA6D1D">
        <w:rPr>
          <w:rStyle w:val="Emphasis"/>
        </w:rPr>
        <w:t>killer robots</w:t>
      </w:r>
      <w:r w:rsidRPr="00DA6D1D">
        <w:rPr>
          <w:rStyle w:val="StyleUnderline"/>
        </w:rPr>
        <w:t>” that</w:t>
      </w:r>
      <w:r w:rsidRPr="00A06588">
        <w:rPr>
          <w:rStyle w:val="StyleUnderline"/>
        </w:rPr>
        <w:t xml:space="preserve">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074C62EF" w14:textId="77777777" w:rsidR="00336911" w:rsidRPr="00A06588" w:rsidRDefault="00336911" w:rsidP="00336911">
      <w:pPr>
        <w:rPr>
          <w:rStyle w:val="Emphasis"/>
        </w:rPr>
      </w:pPr>
      <w:r w:rsidRPr="009174B5">
        <w:rPr>
          <w:sz w:val="16"/>
        </w:rPr>
        <w:lastRenderedPageBreak/>
        <w:t xml:space="preserve">The </w:t>
      </w:r>
      <w:r w:rsidRPr="00A06588">
        <w:rPr>
          <w:rStyle w:val="StyleUnderline"/>
        </w:rPr>
        <w:t xml:space="preserve">other technologies on this list similarly balance great potential upside with </w:t>
      </w:r>
      <w:r w:rsidRPr="004267DA">
        <w:rPr>
          <w:rStyle w:val="StyleUnderline"/>
        </w:rPr>
        <w:t>great downside risk. 3D printing, for example, can be used to “make anything anywhere,”</w:t>
      </w:r>
      <w:r w:rsidRPr="004267DA">
        <w:rPr>
          <w:sz w:val="16"/>
        </w:rPr>
        <w:t xml:space="preserve"> reducing costs for a wide range of manufactured goods and encouraging a return of local manufacturing industries.61 At the same time, </w:t>
      </w:r>
      <w:r w:rsidRPr="004267DA">
        <w:rPr>
          <w:rStyle w:val="StyleUnderline"/>
        </w:rPr>
        <w:t xml:space="preserve">advanced 3D printers can also be used by revisionist and rogue states to print component parts for advanced weapons systems or even </w:t>
      </w:r>
      <w:r w:rsidRPr="004267DA">
        <w:rPr>
          <w:rStyle w:val="Emphasis"/>
        </w:rPr>
        <w:t>WMD programs</w:t>
      </w:r>
      <w:r w:rsidRPr="004267DA">
        <w:rPr>
          <w:rStyle w:val="StyleUnderline"/>
        </w:rPr>
        <w:t xml:space="preserve">, spurring arms races and weapons </w:t>
      </w:r>
      <w:r w:rsidRPr="004267DA">
        <w:rPr>
          <w:rStyle w:val="Emphasis"/>
        </w:rPr>
        <w:t>proliferation</w:t>
      </w:r>
      <w:r w:rsidRPr="004267DA">
        <w:rPr>
          <w:sz w:val="16"/>
        </w:rPr>
        <w:t xml:space="preserve">.62 </w:t>
      </w:r>
      <w:r w:rsidRPr="004267DA">
        <w:rPr>
          <w:rStyle w:val="Emphasis"/>
        </w:rPr>
        <w:t>G</w:t>
      </w:r>
      <w:r w:rsidRPr="004267DA">
        <w:rPr>
          <w:rStyle w:val="StyleUnderline"/>
        </w:rPr>
        <w:t xml:space="preserve">enetic </w:t>
      </w:r>
      <w:r w:rsidRPr="004267DA">
        <w:rPr>
          <w:rStyle w:val="Emphasis"/>
        </w:rPr>
        <w:t>e</w:t>
      </w:r>
      <w:r w:rsidRPr="004267DA">
        <w:rPr>
          <w:rStyle w:val="StyleUnderline"/>
        </w:rPr>
        <w:t xml:space="preserve">ngineering can </w:t>
      </w:r>
      <w:r w:rsidRPr="004267DA">
        <w:rPr>
          <w:rStyle w:val="Emphasis"/>
        </w:rPr>
        <w:t>wipe out</w:t>
      </w:r>
      <w:r w:rsidRPr="004267DA">
        <w:rPr>
          <w:sz w:val="16"/>
        </w:rPr>
        <w:t xml:space="preserve"> entire classes of disease through improved medicine, or wipe out entire classes of </w:t>
      </w:r>
      <w:r w:rsidRPr="004267DA">
        <w:rPr>
          <w:rStyle w:val="StyleUnderline"/>
        </w:rPr>
        <w:t xml:space="preserve">people through </w:t>
      </w:r>
      <w:r w:rsidRPr="004267DA">
        <w:rPr>
          <w:rStyle w:val="Emphasis"/>
        </w:rPr>
        <w:t>g</w:t>
      </w:r>
      <w:r w:rsidRPr="004267DA">
        <w:rPr>
          <w:rStyle w:val="StyleUnderline"/>
        </w:rPr>
        <w:t xml:space="preserve">enetically </w:t>
      </w:r>
      <w:r w:rsidRPr="004267DA">
        <w:rPr>
          <w:rStyle w:val="Emphasis"/>
        </w:rPr>
        <w:t>e</w:t>
      </w:r>
      <w:r w:rsidRPr="004267DA">
        <w:rPr>
          <w:rStyle w:val="StyleUnderline"/>
        </w:rPr>
        <w:t xml:space="preserve">ngineered </w:t>
      </w:r>
      <w:r w:rsidRPr="004267DA">
        <w:rPr>
          <w:rStyle w:val="Emphasis"/>
        </w:rPr>
        <w:t>superbugs</w:t>
      </w:r>
      <w:r w:rsidRPr="004267DA">
        <w:rPr>
          <w:sz w:val="16"/>
        </w:rPr>
        <w:t xml:space="preserve">. </w:t>
      </w:r>
      <w:r w:rsidRPr="004267DA">
        <w:rPr>
          <w:rStyle w:val="Emphasis"/>
        </w:rPr>
        <w:t>Directed-energy missile defenses</w:t>
      </w:r>
      <w:r w:rsidRPr="004267DA">
        <w:rPr>
          <w:rStyle w:val="StyleUnderline"/>
        </w:rPr>
        <w:t xml:space="preserve"> may defend against incoming missile attacks, while also </w:t>
      </w:r>
      <w:r w:rsidRPr="004267DA">
        <w:rPr>
          <w:rStyle w:val="Emphasis"/>
        </w:rPr>
        <w:t>undermining global strategic stability.</w:t>
      </w:r>
    </w:p>
    <w:p w14:paraId="187C23EC" w14:textId="77777777" w:rsidR="00336911" w:rsidRPr="009174B5" w:rsidRDefault="00336911" w:rsidP="00336911">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6D7AD7F1" w14:textId="77777777" w:rsidR="00336911" w:rsidRPr="009174B5" w:rsidRDefault="00336911" w:rsidP="00336911">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w:t>
      </w:r>
      <w:r w:rsidRPr="003E2309">
        <w:rPr>
          <w:sz w:val="16"/>
        </w:rPr>
        <w:t xml:space="preserve">powers to </w:t>
      </w:r>
      <w:r w:rsidRPr="003E2309">
        <w:rPr>
          <w:rStyle w:val="StyleUnderline"/>
        </w:rPr>
        <w:t xml:space="preserve">develop a </w:t>
      </w:r>
      <w:r w:rsidRPr="003E2309">
        <w:rPr>
          <w:rStyle w:val="Emphasis"/>
        </w:rPr>
        <w:t>framework</w:t>
      </w:r>
      <w:r w:rsidRPr="003E2309">
        <w:rPr>
          <w:rStyle w:val="StyleUnderline"/>
        </w:rPr>
        <w:t xml:space="preserve"> for harnessing emerging technology in a way that </w:t>
      </w:r>
      <w:r w:rsidRPr="003E2309">
        <w:rPr>
          <w:rStyle w:val="Emphasis"/>
        </w:rPr>
        <w:t>maximizes its upside potential</w:t>
      </w:r>
      <w:r w:rsidRPr="003E2309">
        <w:rPr>
          <w:rStyle w:val="StyleUnderline"/>
        </w:rPr>
        <w:t xml:space="preserve">, while </w:t>
      </w:r>
      <w:r w:rsidRPr="00A06588">
        <w:rPr>
          <w:rStyle w:val="Emphasis"/>
          <w:highlight w:val="cyan"/>
        </w:rPr>
        <w:t>mitigat</w:t>
      </w:r>
      <w:r w:rsidRPr="003E2309">
        <w:rPr>
          <w:rStyle w:val="Emphasis"/>
        </w:rPr>
        <w:t>ing</w:t>
      </w:r>
      <w:r w:rsidRPr="003E2309">
        <w:rPr>
          <w:rStyle w:val="StyleUnderline"/>
        </w:rPr>
        <w:t xml:space="preserve"> against</w:t>
      </w:r>
      <w:r w:rsidRPr="00A06588">
        <w:rPr>
          <w:rStyle w:val="StyleUnderline"/>
        </w:rPr>
        <w:t xml:space="preserve">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w:t>
      </w:r>
      <w:r w:rsidRPr="003E2309">
        <w:rPr>
          <w:rStyle w:val="StyleUnderline"/>
        </w:rPr>
        <w:t>tributing to the maintenance of global stability</w:t>
      </w:r>
      <w:r w:rsidRPr="003E2309">
        <w:rPr>
          <w:sz w:val="16"/>
        </w:rPr>
        <w:t xml:space="preserve">. The </w:t>
      </w:r>
      <w:r w:rsidRPr="003E2309">
        <w:rPr>
          <w:rStyle w:val="StyleUnderline"/>
        </w:rPr>
        <w:t>existing international order contains a wide range of agreements for harnessing the technologies</w:t>
      </w:r>
      <w:r w:rsidRPr="00A06588">
        <w:rPr>
          <w:rStyle w:val="StyleUnderline"/>
        </w:rPr>
        <w:t xml:space="preserve">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1CBB3622" w14:textId="77777777" w:rsidR="00336911" w:rsidRPr="001D4DEF" w:rsidRDefault="00336911" w:rsidP="00336911">
      <w:pPr>
        <w:rPr>
          <w:rStyle w:val="StyleUnderline"/>
        </w:rPr>
      </w:pPr>
    </w:p>
    <w:p w14:paraId="55187A50" w14:textId="77777777" w:rsidR="00336911" w:rsidRDefault="003014A2" w:rsidP="003014A2">
      <w:pPr>
        <w:pStyle w:val="Heading2"/>
      </w:pPr>
      <w:r>
        <w:lastRenderedPageBreak/>
        <w:t xml:space="preserve">C2 – Econ </w:t>
      </w:r>
    </w:p>
    <w:p w14:paraId="27191F3D" w14:textId="77777777" w:rsidR="003014A2" w:rsidRDefault="003014A2" w:rsidP="003014A2">
      <w:pPr>
        <w:pStyle w:val="Heading4"/>
        <w:numPr>
          <w:ilvl w:val="0"/>
          <w:numId w:val="12"/>
        </w:numPr>
        <w:spacing w:line="276" w:lineRule="auto"/>
      </w:pPr>
      <w:bookmarkStart w:id="0" w:name="_Toc86078610"/>
      <w:r>
        <w:t>Unions disproportionately help those most in need, and therefore are a tool to help close the racial wealth gap.</w:t>
      </w:r>
      <w:bookmarkEnd w:id="0"/>
      <w:r>
        <w:t xml:space="preserve"> </w:t>
      </w:r>
    </w:p>
    <w:p w14:paraId="09D02847" w14:textId="77777777" w:rsidR="003014A2" w:rsidRPr="00174C64" w:rsidRDefault="003014A2" w:rsidP="003014A2">
      <w:pPr>
        <w:spacing w:line="276" w:lineRule="auto"/>
      </w:pPr>
      <w:r>
        <w:rPr>
          <w:rStyle w:val="Style13ptBold"/>
        </w:rPr>
        <w:t xml:space="preserve">Weller &amp; </w:t>
      </w:r>
      <w:proofErr w:type="spellStart"/>
      <w:r>
        <w:rPr>
          <w:rStyle w:val="Style13ptBold"/>
        </w:rPr>
        <w:t>Madland</w:t>
      </w:r>
      <w:proofErr w:type="spellEnd"/>
      <w:r w:rsidRPr="009971BB">
        <w:rPr>
          <w:rStyle w:val="Style13ptBold"/>
        </w:rPr>
        <w:t xml:space="preserve">, </w:t>
      </w:r>
      <w:r>
        <w:rPr>
          <w:rStyle w:val="Style13ptBold"/>
        </w:rPr>
        <w:t xml:space="preserve">‘18 </w:t>
      </w:r>
      <w:r w:rsidRPr="009971BB">
        <w:t>[</w:t>
      </w:r>
      <w:r>
        <w:t xml:space="preserve">Christian E Weller is a senior fellow at the Center for American Progress and a Professor of Public Policy at the University of Massachusetts, David </w:t>
      </w:r>
      <w:proofErr w:type="spellStart"/>
      <w:r>
        <w:t>Madland</w:t>
      </w:r>
      <w:proofErr w:type="spellEnd"/>
      <w:r>
        <w:t xml:space="preserve"> is a senior fellow at the Center for American Progress</w:t>
      </w:r>
      <w:r w:rsidRPr="00174C64">
        <w:t xml:space="preserve">, Published: </w:t>
      </w:r>
      <w:r>
        <w:t>9/4/18</w:t>
      </w:r>
      <w:r w:rsidRPr="00174C64">
        <w:t>, “</w:t>
      </w:r>
      <w:r>
        <w:t>Union Membership Narrows the Racial Wealth Gap for Families of Color</w:t>
      </w:r>
      <w:r w:rsidRPr="00174C64">
        <w:t xml:space="preserve">”, </w:t>
      </w:r>
      <w:r>
        <w:t>Center for American Progress</w:t>
      </w:r>
      <w:r w:rsidRPr="00174C64">
        <w:t xml:space="preserve">, </w:t>
      </w:r>
      <w:hyperlink r:id="rId6" w:history="1">
        <w:r w:rsidRPr="00D82FF7">
          <w:rPr>
            <w:rStyle w:val="Hyperlink"/>
          </w:rPr>
          <w:t>https://www.americanprogress.org/issues/economy/reports/2018/09/04/454781/union-membership-narrows-racial-wealth-gap-families-color/</w:t>
        </w:r>
      </w:hyperlink>
      <w:r>
        <w:t xml:space="preserve"> </w:t>
      </w:r>
      <w:r w:rsidRPr="00174C64">
        <w:t>]</w:t>
      </w:r>
      <w:r>
        <w:t xml:space="preserve"> /Triumph Debate</w:t>
      </w:r>
    </w:p>
    <w:p w14:paraId="11A5D95A" w14:textId="77777777" w:rsidR="003014A2" w:rsidRDefault="003014A2" w:rsidP="003014A2"/>
    <w:p w14:paraId="229015F5" w14:textId="77777777" w:rsidR="003014A2" w:rsidRDefault="003014A2" w:rsidP="003014A2">
      <w:pPr>
        <w:rPr>
          <w:rStyle w:val="Emphasis"/>
        </w:rPr>
      </w:pPr>
      <w:r w:rsidRPr="0027300F">
        <w:rPr>
          <w:rStyle w:val="Emphasis"/>
        </w:rPr>
        <w:t>Being a union member creates a number of venues for workers to build more wealth than would be available for nonunion members</w:t>
      </w:r>
      <w:r w:rsidRPr="0027300F">
        <w:rPr>
          <w:sz w:val="16"/>
        </w:rPr>
        <w:t>.</w:t>
      </w:r>
      <w:hyperlink r:id="rId7" w:anchor="fn-454781-4" w:history="1">
        <w:r w:rsidRPr="0027300F">
          <w:rPr>
            <w:rStyle w:val="Hyperlink"/>
            <w:sz w:val="16"/>
          </w:rPr>
          <w:t>4</w:t>
        </w:r>
      </w:hyperlink>
      <w:r w:rsidRPr="0027300F">
        <w:rPr>
          <w:sz w:val="16"/>
        </w:rPr>
        <w:t xml:space="preserve"> Union members bargain collectively for wages, benefits, and procedures that affect their employment, such as when and how an employer can fire an employee. As a result of being covered by a collective bargaining agreement—the contract that employers and unions regularly sign and that governs these employment-related issues—</w:t>
      </w:r>
      <w:r w:rsidRPr="0027300F">
        <w:rPr>
          <w:rStyle w:val="Emphasis"/>
          <w:highlight w:val="green"/>
        </w:rPr>
        <w:t>union members have higher wages, on average; more benefits; and more stable employment than is the case for nonunion members</w:t>
      </w:r>
      <w:r w:rsidRPr="0027300F">
        <w:rPr>
          <w:sz w:val="16"/>
          <w:highlight w:val="green"/>
        </w:rPr>
        <w:t>.</w:t>
      </w:r>
      <w:r w:rsidRPr="0027300F">
        <w:rPr>
          <w:sz w:val="16"/>
        </w:rPr>
        <w:t xml:space="preserve"> </w:t>
      </w:r>
      <w:r w:rsidRPr="0027300F">
        <w:rPr>
          <w:rStyle w:val="Emphasis"/>
        </w:rPr>
        <w:t>Higher wages then translate into more savings</w:t>
      </w:r>
      <w:r w:rsidRPr="0027300F">
        <w:rPr>
          <w:sz w:val="16"/>
        </w:rPr>
        <w:t xml:space="preserve"> in absolute terms, as well as more tax incentives to save.</w:t>
      </w:r>
      <w:hyperlink r:id="rId8" w:anchor="fn-454781-5" w:history="1">
        <w:r w:rsidRPr="0027300F">
          <w:rPr>
            <w:rStyle w:val="Hyperlink"/>
            <w:sz w:val="16"/>
          </w:rPr>
          <w:t>5</w:t>
        </w:r>
      </w:hyperlink>
      <w:r w:rsidRPr="0027300F">
        <w:rPr>
          <w:sz w:val="16"/>
        </w:rPr>
        <w:t xml:space="preserve"> Furthermore, more </w:t>
      </w:r>
      <w:r w:rsidRPr="0027300F">
        <w:rPr>
          <w:rStyle w:val="Emphasis"/>
        </w:rPr>
        <w:t>job-related benefits—such as health insurance, defined benefit plans, and life insurance—mean that union members need to spend less money than do nonunion members to protect their families against future income losses</w:t>
      </w:r>
      <w:r w:rsidRPr="0027300F">
        <w:rPr>
          <w:sz w:val="16"/>
        </w:rPr>
        <w:t>. Therefore, they can save more money to pursue their own goals, such as paying for their children’s college education.</w:t>
      </w:r>
      <w:hyperlink r:id="rId9" w:anchor="fn-454781-6" w:history="1">
        <w:r w:rsidRPr="0027300F">
          <w:rPr>
            <w:rStyle w:val="Hyperlink"/>
            <w:sz w:val="16"/>
          </w:rPr>
          <w:t>6</w:t>
        </w:r>
      </w:hyperlink>
      <w:r w:rsidRPr="0027300F">
        <w:rPr>
          <w:sz w:val="16"/>
        </w:rPr>
        <w:t xml:space="preserve"> Lastly, </w:t>
      </w:r>
      <w:r w:rsidRPr="0027300F">
        <w:rPr>
          <w:rStyle w:val="Emphasis"/>
          <w:highlight w:val="green"/>
        </w:rPr>
        <w:t>union membership leads to greater employment stability and job protections that translate into longer tenures with one employer</w:t>
      </w:r>
      <w:r w:rsidRPr="0027300F">
        <w:rPr>
          <w:sz w:val="16"/>
        </w:rPr>
        <w:t>.</w:t>
      </w:r>
      <w:hyperlink r:id="rId10" w:anchor="fn-454781-7" w:history="1">
        <w:r w:rsidRPr="0027300F">
          <w:rPr>
            <w:rStyle w:val="Hyperlink"/>
            <w:sz w:val="16"/>
          </w:rPr>
          <w:t>7</w:t>
        </w:r>
      </w:hyperlink>
      <w:r w:rsidRPr="0027300F">
        <w:rPr>
          <w:sz w:val="16"/>
        </w:rPr>
        <w:t xml:space="preserve"> This employment stability translates into more savings, as union members are more likely to be eligible for key benefits such as retirement savings and can better plan for their futures.</w:t>
      </w:r>
      <w:hyperlink r:id="rId11" w:anchor="fn-454781-8" w:history="1">
        <w:r w:rsidRPr="0027300F">
          <w:rPr>
            <w:rStyle w:val="Hyperlink"/>
            <w:sz w:val="16"/>
          </w:rPr>
          <w:t>8</w:t>
        </w:r>
      </w:hyperlink>
      <w:r w:rsidRPr="0027300F">
        <w:rPr>
          <w:sz w:val="16"/>
        </w:rPr>
        <w:t xml:space="preserve"> This issue brief considers the relevant data broken down by union membership separately for whites and nonwhites. The data show that: </w:t>
      </w:r>
      <w:r w:rsidRPr="0027300F">
        <w:rPr>
          <w:rStyle w:val="Emphasis"/>
        </w:rPr>
        <w:t xml:space="preserve">Union members have greater wealth than nonmembers, </w:t>
      </w:r>
      <w:r w:rsidRPr="00A75F31">
        <w:rPr>
          <w:rStyle w:val="Emphasis"/>
          <w:highlight w:val="green"/>
        </w:rPr>
        <w:t>and the difference is much larger for nonwhites than whites. From 2010 to 2016, nonwhite families who were also union members had a median wealth that was almost five times</w:t>
      </w:r>
      <w:r w:rsidRPr="0027300F">
        <w:rPr>
          <w:rStyle w:val="Emphasis"/>
        </w:rPr>
        <w:t>—485.1 percent, to be exact—</w:t>
      </w:r>
      <w:r w:rsidRPr="00A75F31">
        <w:rPr>
          <w:rStyle w:val="Emphasis"/>
          <w:highlight w:val="green"/>
        </w:rPr>
        <w:t>as large as the median wealth of nonunion nonwhite families</w:t>
      </w:r>
      <w:r w:rsidRPr="0027300F">
        <w:rPr>
          <w:sz w:val="16"/>
        </w:rPr>
        <w:t>.</w:t>
      </w:r>
      <w:hyperlink r:id="rId12" w:anchor="fn-454781-9" w:history="1">
        <w:r w:rsidRPr="0027300F">
          <w:rPr>
            <w:rStyle w:val="Hyperlink"/>
            <w:sz w:val="16"/>
          </w:rPr>
          <w:t>9</w:t>
        </w:r>
      </w:hyperlink>
      <w:r w:rsidRPr="0027300F">
        <w:rPr>
          <w:sz w:val="16"/>
        </w:rPr>
        <w:t xml:space="preserve"> The difference between union and nonunion white families was much smaller, with the former having a median wealth that was only 139 percent that of the latter during that period. (</w:t>
      </w:r>
      <w:proofErr w:type="gramStart"/>
      <w:r w:rsidRPr="0027300F">
        <w:rPr>
          <w:sz w:val="16"/>
        </w:rPr>
        <w:t>see</w:t>
      </w:r>
      <w:proofErr w:type="gramEnd"/>
      <w:r w:rsidRPr="0027300F">
        <w:rPr>
          <w:sz w:val="16"/>
        </w:rPr>
        <w:t xml:space="preserve"> Table 1) Union members have higher earnings, more benefits, and more employment stability than nonunion members. Union members’ </w:t>
      </w:r>
      <w:r w:rsidRPr="0027300F">
        <w:rPr>
          <w:rStyle w:val="Emphasis"/>
        </w:rPr>
        <w:t>total annual earnings are between 20 percent and 50 percent greater than those of nonunion members</w:t>
      </w:r>
      <w:r w:rsidRPr="0027300F">
        <w:rPr>
          <w:sz w:val="16"/>
        </w:rPr>
        <w:t>. (</w:t>
      </w:r>
      <w:proofErr w:type="gramStart"/>
      <w:r w:rsidRPr="0027300F">
        <w:rPr>
          <w:sz w:val="16"/>
        </w:rPr>
        <w:t>see</w:t>
      </w:r>
      <w:proofErr w:type="gramEnd"/>
      <w:r w:rsidRPr="0027300F">
        <w:rPr>
          <w:sz w:val="16"/>
        </w:rPr>
        <w:t xml:space="preserve"> Table 2) The gap in income, benefits, and employment stability by union membership is larger for nonwhite families than for white families. </w:t>
      </w:r>
      <w:r w:rsidRPr="0027300F">
        <w:rPr>
          <w:rStyle w:val="Emphasis"/>
        </w:rPr>
        <w:t>The chance of having a 401(k) plan, for instance, is about 50 percent greater for nonwhite union members compared with their nonunion counterparts, but the gap among whites is only 21.7 percent</w:t>
      </w:r>
      <w:r w:rsidRPr="0027300F">
        <w:rPr>
          <w:sz w:val="16"/>
        </w:rPr>
        <w:t>. (</w:t>
      </w:r>
      <w:proofErr w:type="gramStart"/>
      <w:r w:rsidRPr="0027300F">
        <w:rPr>
          <w:sz w:val="16"/>
        </w:rPr>
        <w:t>see</w:t>
      </w:r>
      <w:proofErr w:type="gramEnd"/>
      <w:r w:rsidRPr="0027300F">
        <w:rPr>
          <w:sz w:val="16"/>
        </w:rPr>
        <w:t xml:space="preserve"> Table 1) The data suggest that nonwhite union members receive a particular boost in their wealth because they see larger increases in pay, benefits, and employment stability than white union members. </w:t>
      </w:r>
      <w:r w:rsidRPr="0027300F">
        <w:rPr>
          <w:rStyle w:val="Emphasis"/>
        </w:rPr>
        <w:t>This is primarily a result of the fact that nonwhite workers work more frequently than whites in low-paying jobs with few benefits, so they often have much more to gain</w:t>
      </w:r>
      <w:r w:rsidRPr="0027300F">
        <w:rPr>
          <w:sz w:val="16"/>
        </w:rPr>
        <w:t>.</w:t>
      </w:r>
      <w:hyperlink r:id="rId13" w:anchor="fn-454781-10" w:history="1">
        <w:r w:rsidRPr="0027300F">
          <w:rPr>
            <w:rStyle w:val="Hyperlink"/>
            <w:sz w:val="16"/>
          </w:rPr>
          <w:t>10</w:t>
        </w:r>
      </w:hyperlink>
      <w:r w:rsidRPr="0027300F">
        <w:rPr>
          <w:sz w:val="16"/>
        </w:rPr>
        <w:t xml:space="preserve"> This disparity in working conditions is due to a wide array of factors, including but not limited to unequal access to education, occupational segregation, and discrimination.</w:t>
      </w:r>
      <w:hyperlink r:id="rId14" w:anchor="fn-454781-11" w:history="1">
        <w:r w:rsidRPr="0027300F">
          <w:rPr>
            <w:rStyle w:val="Hyperlink"/>
            <w:sz w:val="16"/>
          </w:rPr>
          <w:t>11</w:t>
        </w:r>
      </w:hyperlink>
      <w:r w:rsidRPr="0027300F">
        <w:rPr>
          <w:sz w:val="16"/>
        </w:rPr>
        <w:t xml:space="preserve"> </w:t>
      </w:r>
      <w:r w:rsidRPr="00A75F31">
        <w:rPr>
          <w:rStyle w:val="Emphasis"/>
          <w:highlight w:val="green"/>
        </w:rPr>
        <w:t>Unions help all workers, and they do the most for those with less advantages. As a result, union membership can help shrink that racial gap in labor market outcomes</w:t>
      </w:r>
      <w:r w:rsidRPr="0027300F">
        <w:rPr>
          <w:rStyle w:val="Emphasis"/>
        </w:rPr>
        <w:t>. And this partial equalization translates into a boost in median wealth for nonwhite union families.</w:t>
      </w:r>
    </w:p>
    <w:p w14:paraId="0CA71DB1" w14:textId="77777777" w:rsidR="003014A2" w:rsidRDefault="003014A2" w:rsidP="003014A2">
      <w:pPr>
        <w:pStyle w:val="Heading4"/>
        <w:numPr>
          <w:ilvl w:val="0"/>
          <w:numId w:val="12"/>
        </w:numPr>
      </w:pPr>
      <w:r>
        <w:lastRenderedPageBreak/>
        <w:t>Independent Impact outweighs on magnitude—workers are being exploited now. Strikes will cause minimal damage in comparison to the rights violations that will continue.</w:t>
      </w:r>
    </w:p>
    <w:p w14:paraId="022ABFEF" w14:textId="77777777" w:rsidR="003014A2" w:rsidRPr="002B6D1D" w:rsidRDefault="003014A2" w:rsidP="003014A2">
      <w:pPr>
        <w:rPr>
          <w:rStyle w:val="Style13ptBold"/>
        </w:rPr>
      </w:pPr>
      <w:proofErr w:type="spellStart"/>
      <w:r>
        <w:rPr>
          <w:rStyle w:val="Style13ptBold"/>
        </w:rPr>
        <w:t>Bogage</w:t>
      </w:r>
      <w:proofErr w:type="spellEnd"/>
      <w:r>
        <w:rPr>
          <w:rStyle w:val="Style13ptBold"/>
        </w:rPr>
        <w:t xml:space="preserve"> 11/21</w:t>
      </w:r>
    </w:p>
    <w:p w14:paraId="3D11E2E1" w14:textId="77777777" w:rsidR="003014A2" w:rsidRPr="002B6D1D" w:rsidRDefault="003014A2" w:rsidP="003014A2">
      <w:proofErr w:type="spellStart"/>
      <w:r>
        <w:rPr>
          <w:rFonts w:ascii="Arial" w:hAnsi="Arial" w:cs="Arial"/>
          <w:color w:val="222222"/>
          <w:sz w:val="20"/>
          <w:szCs w:val="20"/>
        </w:rPr>
        <w:t>Bogage</w:t>
      </w:r>
      <w:proofErr w:type="spellEnd"/>
      <w:r>
        <w:rPr>
          <w:rFonts w:ascii="Arial" w:hAnsi="Arial" w:cs="Arial"/>
          <w:color w:val="222222"/>
          <w:sz w:val="20"/>
          <w:szCs w:val="20"/>
        </w:rPr>
        <w:t>, Jacob. “Strikes Are Sweeping the Labor Market as Workers Wield New Leverage.” </w:t>
      </w:r>
      <w:r>
        <w:rPr>
          <w:rFonts w:ascii="Arial" w:hAnsi="Arial" w:cs="Arial"/>
          <w:i/>
          <w:iCs/>
          <w:color w:val="222222"/>
          <w:sz w:val="20"/>
          <w:szCs w:val="20"/>
        </w:rPr>
        <w:t>The Washington Post</w:t>
      </w:r>
      <w:r>
        <w:rPr>
          <w:rFonts w:ascii="Arial" w:hAnsi="Arial" w:cs="Arial"/>
          <w:color w:val="222222"/>
          <w:sz w:val="20"/>
          <w:szCs w:val="20"/>
        </w:rPr>
        <w:t>, WP Company, 2 Nov. 2021, www.washingtonpost.com/business/2021/10/17/strikes-great-resignation/</w:t>
      </w:r>
    </w:p>
    <w:p w14:paraId="7239AE46" w14:textId="77777777" w:rsidR="003014A2" w:rsidRPr="002B6D1D" w:rsidRDefault="003014A2" w:rsidP="003014A2">
      <w:pPr>
        <w:pStyle w:val="font-copy"/>
        <w:spacing w:before="0" w:beforeAutospacing="0" w:after="0" w:afterAutospacing="0"/>
        <w:rPr>
          <w:rFonts w:ascii="Georgia" w:hAnsi="Georgia" w:cs="Arial"/>
          <w:color w:val="2A2A2A"/>
          <w:sz w:val="16"/>
        </w:rPr>
      </w:pPr>
      <w:r w:rsidRPr="002B6D1D">
        <w:rPr>
          <w:rFonts w:ascii="Georgia" w:hAnsi="Georgia" w:cs="Arial"/>
          <w:color w:val="2A2A2A"/>
          <w:sz w:val="16"/>
        </w:rPr>
        <w:t xml:space="preserve">In interviews, </w:t>
      </w:r>
      <w:r w:rsidRPr="00ED5179">
        <w:rPr>
          <w:rFonts w:ascii="Georgia" w:hAnsi="Georgia" w:cs="Arial"/>
          <w:color w:val="2A2A2A"/>
          <w:highlight w:val="yellow"/>
          <w:u w:val="single"/>
        </w:rPr>
        <w:t>workers and labor leaders said union members are angry with employers for failing to raise pay to match</w:t>
      </w:r>
      <w:r w:rsidRPr="002B6D1D">
        <w:rPr>
          <w:rFonts w:ascii="Georgia" w:hAnsi="Georgia" w:cs="Arial"/>
          <w:color w:val="2A2A2A"/>
          <w:u w:val="single"/>
        </w:rPr>
        <w:t xml:space="preserve"> new </w:t>
      </w:r>
      <w:r w:rsidRPr="00ED5179">
        <w:rPr>
          <w:rFonts w:ascii="Georgia" w:hAnsi="Georgia" w:cs="Arial"/>
          <w:color w:val="2A2A2A"/>
          <w:highlight w:val="yellow"/>
          <w:u w:val="single"/>
        </w:rPr>
        <w:t>profits</w:t>
      </w:r>
      <w:r w:rsidRPr="002B6D1D">
        <w:rPr>
          <w:rFonts w:ascii="Georgia" w:hAnsi="Georgia" w:cs="Arial"/>
          <w:color w:val="2A2A2A"/>
          <w:sz w:val="16"/>
        </w:rPr>
        <w:t xml:space="preserve"> and are disappointed by the lack of high-quality jobs. </w:t>
      </w:r>
      <w:r w:rsidRPr="002B6D1D">
        <w:rPr>
          <w:rFonts w:ascii="Georgia" w:hAnsi="Georgia" w:cs="Arial"/>
          <w:color w:val="2A2A2A"/>
          <w:u w:val="single"/>
        </w:rPr>
        <w:t xml:space="preserve">They also are frustrated that </w:t>
      </w:r>
      <w:r w:rsidRPr="00ED5179">
        <w:rPr>
          <w:rFonts w:ascii="Georgia" w:hAnsi="Georgia" w:cs="Arial"/>
          <w:color w:val="2A2A2A"/>
          <w:highlight w:val="yellow"/>
          <w:u w:val="single"/>
        </w:rPr>
        <w:t xml:space="preserve">wage growth is </w:t>
      </w:r>
      <w:r w:rsidRPr="00ED5179">
        <w:rPr>
          <w:rFonts w:ascii="Georgia" w:hAnsi="Georgia" w:cs="Arial"/>
          <w:b/>
          <w:bCs/>
          <w:color w:val="2A2A2A"/>
          <w:highlight w:val="yellow"/>
          <w:u w:val="single"/>
        </w:rPr>
        <w:t>not keeping pace with inflation</w:t>
      </w:r>
      <w:r w:rsidRPr="002B6D1D">
        <w:rPr>
          <w:rFonts w:ascii="Georgia" w:hAnsi="Georgia" w:cs="Arial"/>
          <w:color w:val="2A2A2A"/>
          <w:sz w:val="16"/>
        </w:rPr>
        <w:t xml:space="preserve">. Although the average U.S. worker’s hourly pay was up 4 percent in September compared with a year ago, </w:t>
      </w:r>
      <w:hyperlink r:id="rId15" w:tgtFrame="_blank" w:history="1">
        <w:r w:rsidRPr="002B6D1D">
          <w:rPr>
            <w:rStyle w:val="Hyperlink"/>
            <w:rFonts w:ascii="Georgia" w:eastAsiaTheme="majorEastAsia" w:hAnsi="Georgia" w:cs="Arial"/>
            <w:color w:val="1955A5"/>
            <w:sz w:val="16"/>
          </w:rPr>
          <w:t>according to the St. Louis Federal Reserve</w:t>
        </w:r>
      </w:hyperlink>
      <w:r w:rsidRPr="002B6D1D">
        <w:rPr>
          <w:rFonts w:ascii="Georgia" w:hAnsi="Georgia" w:cs="Arial"/>
          <w:color w:val="2A2A2A"/>
          <w:sz w:val="16"/>
        </w:rPr>
        <w:t>, inflation grew 5.4 percent over the same period. “</w:t>
      </w:r>
      <w:r w:rsidRPr="002B6D1D">
        <w:rPr>
          <w:rFonts w:ascii="Georgia" w:hAnsi="Georgia" w:cs="Arial"/>
          <w:color w:val="2A2A2A"/>
          <w:u w:val="single"/>
        </w:rPr>
        <w:t xml:space="preserve">The </w:t>
      </w:r>
      <w:r w:rsidRPr="00ED5179">
        <w:rPr>
          <w:rFonts w:ascii="Georgia" w:hAnsi="Georgia" w:cs="Arial"/>
          <w:color w:val="2A2A2A"/>
          <w:highlight w:val="yellow"/>
          <w:u w:val="single"/>
        </w:rPr>
        <w:t>strikes are sending a signal</w:t>
      </w:r>
      <w:r w:rsidRPr="002B6D1D">
        <w:rPr>
          <w:rFonts w:ascii="Georgia" w:hAnsi="Georgia" w:cs="Arial"/>
          <w:color w:val="2A2A2A"/>
          <w:u w:val="single"/>
        </w:rPr>
        <w:t xml:space="preserve">, no doubt about it, </w:t>
      </w:r>
      <w:r w:rsidRPr="00ED5179">
        <w:rPr>
          <w:rFonts w:ascii="Georgia" w:hAnsi="Georgia" w:cs="Arial"/>
          <w:color w:val="2A2A2A"/>
          <w:highlight w:val="yellow"/>
          <w:u w:val="single"/>
        </w:rPr>
        <w:t xml:space="preserve">that employers </w:t>
      </w:r>
      <w:r w:rsidRPr="00ED5179">
        <w:rPr>
          <w:rFonts w:ascii="Georgia" w:hAnsi="Georgia" w:cs="Arial"/>
          <w:b/>
          <w:bCs/>
          <w:color w:val="2A2A2A"/>
          <w:highlight w:val="yellow"/>
          <w:u w:val="single"/>
        </w:rPr>
        <w:t>ignore workers at their peril</w:t>
      </w:r>
      <w:r w:rsidRPr="002B6D1D">
        <w:rPr>
          <w:rFonts w:ascii="Georgia" w:hAnsi="Georgia" w:cs="Arial"/>
          <w:color w:val="2A2A2A"/>
          <w:sz w:val="16"/>
        </w:rPr>
        <w:t xml:space="preserve">,” AFL-CIO President Liz Shuler said in an interview with The Washington Post. “I think </w:t>
      </w:r>
      <w:r w:rsidRPr="00ED5179">
        <w:rPr>
          <w:rFonts w:ascii="Georgia" w:hAnsi="Georgia" w:cs="Arial"/>
          <w:color w:val="2A2A2A"/>
          <w:highlight w:val="yellow"/>
          <w:u w:val="single"/>
        </w:rPr>
        <w:t>this wave of strikes is actually going to inspire more workers to stand up and speak out and put that line in the sand and say, ‘</w:t>
      </w:r>
      <w:r w:rsidRPr="00ED5179">
        <w:rPr>
          <w:rFonts w:ascii="Georgia" w:hAnsi="Georgia" w:cs="Arial"/>
          <w:b/>
          <w:bCs/>
          <w:color w:val="2A2A2A"/>
          <w:highlight w:val="yellow"/>
          <w:u w:val="single"/>
        </w:rPr>
        <w:t>We deserve better</w:t>
      </w:r>
      <w:r w:rsidRPr="00ED5179">
        <w:rPr>
          <w:rFonts w:ascii="Georgia" w:hAnsi="Georgia" w:cs="Arial"/>
          <w:color w:val="2A2A2A"/>
          <w:highlight w:val="yellow"/>
          <w:u w:val="single"/>
        </w:rPr>
        <w:t>.</w:t>
      </w:r>
      <w:proofErr w:type="gramStart"/>
      <w:r w:rsidRPr="002B6D1D">
        <w:rPr>
          <w:rFonts w:ascii="Georgia" w:hAnsi="Georgia" w:cs="Arial"/>
          <w:color w:val="2A2A2A"/>
          <w:u w:val="single"/>
        </w:rPr>
        <w:t>’ ”</w:t>
      </w:r>
      <w:proofErr w:type="gramEnd"/>
    </w:p>
    <w:p w14:paraId="29DFB0C9" w14:textId="77777777" w:rsidR="003014A2" w:rsidRDefault="003014A2" w:rsidP="003014A2">
      <w:pPr>
        <w:rPr>
          <w:rStyle w:val="Emphasis"/>
        </w:rPr>
      </w:pPr>
    </w:p>
    <w:p w14:paraId="058DE484" w14:textId="77777777" w:rsidR="003014A2" w:rsidRDefault="003014A2" w:rsidP="003014A2">
      <w:pPr>
        <w:pStyle w:val="Heading4"/>
        <w:numPr>
          <w:ilvl w:val="0"/>
          <w:numId w:val="12"/>
        </w:numPr>
        <w:rPr>
          <w:rFonts w:ascii="Times New Roman" w:hAnsi="Times New Roman"/>
        </w:rPr>
      </w:pPr>
      <w:r>
        <w:rPr>
          <w:rFonts w:cs="Calibri"/>
          <w:color w:val="000000"/>
          <w:szCs w:val="26"/>
        </w:rPr>
        <w:t>Higher wages boost economic growth- research consensus- multiple reasons</w:t>
      </w:r>
    </w:p>
    <w:p w14:paraId="2F845919" w14:textId="77777777" w:rsidR="003014A2" w:rsidRDefault="003014A2" w:rsidP="003014A2">
      <w:pPr>
        <w:pStyle w:val="NormalWeb"/>
        <w:spacing w:before="0" w:beforeAutospacing="0" w:after="160" w:afterAutospacing="0"/>
      </w:pPr>
      <w:r>
        <w:rPr>
          <w:rFonts w:ascii="Calibri" w:hAnsi="Calibri" w:cs="Calibri"/>
          <w:b/>
          <w:bCs/>
          <w:color w:val="000000"/>
          <w:sz w:val="26"/>
          <w:szCs w:val="26"/>
        </w:rPr>
        <w:t>Wolfers 15</w:t>
      </w:r>
      <w:r>
        <w:rPr>
          <w:rFonts w:ascii="Calibri" w:hAnsi="Calibri" w:cs="Calibri"/>
          <w:color w:val="000000"/>
          <w:sz w:val="22"/>
          <w:szCs w:val="22"/>
        </w:rPr>
        <w:t xml:space="preserve"> (Justin is professor of economics and professor of public policy at University of Michigan. “Higher Wages for Low-Income Workers Lead to Higher Productivity.” January 13, 2015. Peterson Institute for International Economics. https://piie.com/blogs/realtime-economic-issues-watch/higher-wages-low-income-workers-lead-higher-productivity)</w:t>
      </w:r>
    </w:p>
    <w:p w14:paraId="035ACFF4" w14:textId="77777777" w:rsidR="003014A2" w:rsidRDefault="003014A2" w:rsidP="003014A2">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u w:val="single"/>
        </w:rPr>
        <w:t xml:space="preserve">Economists have long argued that increases in worker pay can lead to improvements in productivity—indeed, that it can </w:t>
      </w:r>
      <w:proofErr w:type="gramStart"/>
      <w:r>
        <w:rPr>
          <w:rFonts w:ascii="Calibri" w:hAnsi="Calibri" w:cs="Calibri"/>
          <w:color w:val="000000"/>
          <w:sz w:val="22"/>
          <w:szCs w:val="22"/>
          <w:u w:val="single"/>
        </w:rPr>
        <w:t xml:space="preserve">actually </w:t>
      </w:r>
      <w:r>
        <w:rPr>
          <w:rFonts w:ascii="Calibri" w:hAnsi="Calibri" w:cs="Calibri"/>
          <w:b/>
          <w:bCs/>
          <w:color w:val="000000"/>
          <w:sz w:val="22"/>
          <w:szCs w:val="22"/>
          <w:u w:val="single"/>
          <w:shd w:val="clear" w:color="auto" w:fill="00FFFF"/>
        </w:rPr>
        <w:t>be</w:t>
      </w:r>
      <w:proofErr w:type="gramEnd"/>
      <w:r>
        <w:rPr>
          <w:rFonts w:ascii="Calibri" w:hAnsi="Calibri" w:cs="Calibri"/>
          <w:b/>
          <w:bCs/>
          <w:color w:val="000000"/>
          <w:sz w:val="22"/>
          <w:szCs w:val="22"/>
          <w:u w:val="single"/>
          <w:shd w:val="clear" w:color="auto" w:fill="00FFFF"/>
        </w:rPr>
        <w:t xml:space="preserve"> profitable to pay workers higher wages.</w:t>
      </w:r>
      <w:r>
        <w:rPr>
          <w:rFonts w:ascii="Calibri" w:hAnsi="Calibri" w:cs="Calibri"/>
          <w:color w:val="000000"/>
          <w:sz w:val="16"/>
          <w:szCs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Pr>
          <w:rFonts w:ascii="Calibri" w:hAnsi="Calibri" w:cs="Calibri"/>
          <w:b/>
          <w:bCs/>
          <w:color w:val="000000"/>
          <w:sz w:val="22"/>
          <w:szCs w:val="22"/>
          <w:u w:val="single"/>
          <w:shd w:val="clear" w:color="auto" w:fill="00FFFF"/>
        </w:rPr>
        <w:t>economists have compiled rich data validating Marshall's hypothesis that paying higher wages generates savings: Higher wages motivate employees to work harder</w:t>
      </w:r>
      <w:r>
        <w:rPr>
          <w:rFonts w:ascii="Calibri" w:hAnsi="Calibri" w:cs="Calibri"/>
          <w:color w:val="000000"/>
          <w:sz w:val="16"/>
          <w:szCs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w:t>
      </w:r>
      <w:proofErr w:type="gramStart"/>
      <w:r>
        <w:rPr>
          <w:rFonts w:ascii="Calibri" w:hAnsi="Calibri" w:cs="Calibri"/>
          <w:color w:val="000000"/>
          <w:sz w:val="16"/>
          <w:szCs w:val="16"/>
        </w:rPr>
        <w:t>the majority of</w:t>
      </w:r>
      <w:proofErr w:type="gramEnd"/>
      <w:r>
        <w:rPr>
          <w:rFonts w:ascii="Calibri" w:hAnsi="Calibri" w:cs="Calibri"/>
          <w:color w:val="000000"/>
          <w:sz w:val="16"/>
          <w:szCs w:val="16"/>
        </w:rPr>
        <w:t xml:space="preserve">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Pr>
          <w:rFonts w:ascii="Calibri" w:hAnsi="Calibri" w:cs="Calibri"/>
          <w:b/>
          <w:bCs/>
          <w:color w:val="000000"/>
          <w:sz w:val="22"/>
          <w:szCs w:val="22"/>
          <w:u w:val="single"/>
          <w:shd w:val="clear" w:color="auto" w:fill="00FFFF"/>
        </w:rPr>
        <w:t>Higher wages attract more capable and productive workers</w:t>
      </w:r>
      <w:r>
        <w:rPr>
          <w:rFonts w:ascii="Calibri" w:hAnsi="Calibri" w:cs="Calibri"/>
          <w:color w:val="000000"/>
          <w:sz w:val="16"/>
          <w:szCs w:val="16"/>
        </w:rPr>
        <w:t xml:space="preserve">. The evidence that </w:t>
      </w:r>
      <w:r>
        <w:rPr>
          <w:rFonts w:ascii="Calibri" w:hAnsi="Calibri" w:cs="Calibri"/>
          <w:color w:val="000000"/>
          <w:sz w:val="22"/>
          <w:szCs w:val="22"/>
          <w:u w:val="single"/>
        </w:rPr>
        <w:t xml:space="preserve">higher wages attract more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applicants </w:t>
      </w:r>
      <w:r>
        <w:rPr>
          <w:rFonts w:ascii="Calibri" w:hAnsi="Calibri" w:cs="Calibri"/>
          <w:color w:val="000000"/>
          <w:sz w:val="16"/>
          <w:szCs w:val="16"/>
        </w:rPr>
        <w:t xml:space="preserve">for new jobs is voluminous. Dal </w:t>
      </w:r>
      <w:proofErr w:type="spellStart"/>
      <w:r>
        <w:rPr>
          <w:rFonts w:ascii="Calibri" w:hAnsi="Calibri" w:cs="Calibri"/>
          <w:color w:val="000000"/>
          <w:sz w:val="16"/>
          <w:szCs w:val="16"/>
        </w:rPr>
        <w:t>Bó</w:t>
      </w:r>
      <w:proofErr w:type="spellEnd"/>
      <w:r>
        <w:rPr>
          <w:rFonts w:ascii="Calibri" w:hAnsi="Calibri" w:cs="Calibri"/>
          <w:color w:val="000000"/>
          <w:sz w:val="16"/>
          <w:szCs w:val="16"/>
        </w:rPr>
        <w:t xml:space="preserve"> et al. (2013) show that </w:t>
      </w:r>
      <w:r>
        <w:rPr>
          <w:rFonts w:ascii="Calibri" w:hAnsi="Calibri" w:cs="Calibri"/>
          <w:color w:val="000000"/>
          <w:sz w:val="22"/>
          <w:szCs w:val="22"/>
          <w:u w:val="single"/>
        </w:rPr>
        <w:t>offering higher salaries yielded an applicant pool with a higher IQ and with personality scores and motivation that made them a better fit for the advertised jobs</w:t>
      </w:r>
      <w:r>
        <w:rPr>
          <w:rFonts w:ascii="Calibri" w:hAnsi="Calibri" w:cs="Calibri"/>
          <w:color w:val="000000"/>
          <w:sz w:val="16"/>
          <w:szCs w:val="16"/>
        </w:rPr>
        <w:t xml:space="preserve">. Moreover, the first firm to offer higher wages is more likely to attract and retain more productive workers. </w:t>
      </w:r>
      <w:r>
        <w:rPr>
          <w:rFonts w:ascii="Calibri" w:hAnsi="Calibri" w:cs="Calibri"/>
          <w:b/>
          <w:bCs/>
          <w:color w:val="000000"/>
          <w:sz w:val="22"/>
          <w:szCs w:val="22"/>
          <w:u w:val="single"/>
          <w:shd w:val="clear" w:color="auto" w:fill="00FFFF"/>
        </w:rPr>
        <w:t>Higher wages lead to lower turnover, reducing the costs of hiring and training new workers</w:t>
      </w:r>
      <w:r>
        <w:rPr>
          <w:rFonts w:ascii="Calibri" w:hAnsi="Calibri" w:cs="Calibri"/>
          <w:color w:val="000000"/>
          <w:sz w:val="16"/>
          <w:szCs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w:t>
      </w:r>
      <w:proofErr w:type="spellStart"/>
      <w:r>
        <w:rPr>
          <w:rFonts w:ascii="Calibri" w:hAnsi="Calibri" w:cs="Calibri"/>
          <w:color w:val="000000"/>
          <w:sz w:val="16"/>
          <w:szCs w:val="16"/>
        </w:rPr>
        <w:t>Fairris</w:t>
      </w:r>
      <w:proofErr w:type="spellEnd"/>
      <w:r>
        <w:rPr>
          <w:rFonts w:ascii="Calibri" w:hAnsi="Calibri" w:cs="Calibri"/>
          <w:color w:val="000000"/>
          <w:sz w:val="16"/>
          <w:szCs w:val="16"/>
        </w:rPr>
        <w:t xml:space="preserve"> et al. (2005) [pdf] examined evidence from Los Angeles, finding that </w:t>
      </w:r>
      <w:r>
        <w:rPr>
          <w:rFonts w:ascii="Calibri" w:hAnsi="Calibri" w:cs="Calibri"/>
          <w:color w:val="000000"/>
          <w:sz w:val="22"/>
          <w:szCs w:val="22"/>
          <w:u w:val="single"/>
        </w:rPr>
        <w:t>when employers were directed to offer higher wages, the decline in worker turnover yielded savings</w:t>
      </w:r>
      <w:r>
        <w:rPr>
          <w:rFonts w:ascii="Calibri" w:hAnsi="Calibri" w:cs="Calibri"/>
          <w:color w:val="000000"/>
          <w:sz w:val="16"/>
          <w:szCs w:val="16"/>
        </w:rPr>
        <w:t xml:space="preserve"> equal to around one-sixth of the cost incurred. </w:t>
      </w:r>
      <w:r>
        <w:rPr>
          <w:rFonts w:ascii="Calibri" w:hAnsi="Calibri" w:cs="Calibri"/>
          <w:b/>
          <w:bCs/>
          <w:color w:val="000000"/>
          <w:sz w:val="22"/>
          <w:szCs w:val="22"/>
          <w:u w:val="single"/>
          <w:shd w:val="clear" w:color="auto" w:fill="00FFFF"/>
        </w:rPr>
        <w:t>Higher wages enhance quality and customer service.</w:t>
      </w:r>
      <w:r>
        <w:rPr>
          <w:rFonts w:ascii="Calibri" w:hAnsi="Calibri" w:cs="Calibri"/>
          <w:color w:val="000000"/>
          <w:sz w:val="16"/>
          <w:szCs w:val="16"/>
        </w:rPr>
        <w:t xml:space="preserve"> The Reich et al. (2003) [pdf] study also found that almost half of employers reported improvements in customer service following a wage rise for low-wage workers,</w:t>
      </w:r>
      <w:r>
        <w:rPr>
          <w:rFonts w:ascii="Calibri" w:hAnsi="Calibri" w:cs="Calibri"/>
          <w:color w:val="000000"/>
          <w:sz w:val="22"/>
          <w:szCs w:val="22"/>
          <w:u w:val="single"/>
        </w:rPr>
        <w:t xml:space="preserve"> </w:t>
      </w:r>
      <w:r>
        <w:rPr>
          <w:rFonts w:ascii="Calibri" w:hAnsi="Calibri" w:cs="Calibri"/>
          <w:color w:val="000000"/>
          <w:sz w:val="16"/>
          <w:szCs w:val="16"/>
        </w:rPr>
        <w:t xml:space="preserve">and indeed, higher wages at the San Francisco airport led to shorter airport lines. Cowherd and Levine (1992) found that an </w:t>
      </w:r>
      <w:r>
        <w:rPr>
          <w:rFonts w:ascii="Calibri" w:hAnsi="Calibri" w:cs="Calibri"/>
          <w:color w:val="000000"/>
          <w:sz w:val="16"/>
          <w:szCs w:val="16"/>
        </w:rPr>
        <w:lastRenderedPageBreak/>
        <w:t xml:space="preserve">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Pr>
          <w:rFonts w:ascii="Calibri" w:hAnsi="Calibri" w:cs="Calibri"/>
          <w:b/>
          <w:bCs/>
          <w:color w:val="000000"/>
          <w:sz w:val="22"/>
          <w:szCs w:val="22"/>
          <w:u w:val="single"/>
          <w:shd w:val="clear" w:color="auto" w:fill="00FFFF"/>
        </w:rPr>
        <w:t>Higher wages reduce disciplinary problems and absenteeism</w:t>
      </w:r>
      <w:r>
        <w:rPr>
          <w:rFonts w:ascii="Calibri" w:hAnsi="Calibri" w:cs="Calibri"/>
          <w:color w:val="000000"/>
          <w:sz w:val="16"/>
          <w:szCs w:val="16"/>
        </w:rPr>
        <w:t xml:space="preserve">. Cappelli and Chauvin (1991) [pdf] documented that </w:t>
      </w:r>
      <w:r>
        <w:rPr>
          <w:rFonts w:ascii="Calibri" w:hAnsi="Calibri" w:cs="Calibri"/>
          <w:color w:val="000000"/>
          <w:sz w:val="22"/>
          <w:szCs w:val="22"/>
          <w:u w:val="single"/>
        </w:rPr>
        <w:t>in plants where pay was higher relative to the local labor market, fewer disciplinary actions were required</w:t>
      </w:r>
      <w:r>
        <w:rPr>
          <w:rFonts w:ascii="Calibri" w:hAnsi="Calibri" w:cs="Calibri"/>
          <w:color w:val="000000"/>
          <w:sz w:val="16"/>
          <w:szCs w:val="16"/>
        </w:rPr>
        <w:t xml:space="preserve">. Likewise, nearly half of those employers surveyed by Reich et al. (2003) [pdf] </w:t>
      </w:r>
      <w:r>
        <w:rPr>
          <w:rFonts w:ascii="Calibri" w:hAnsi="Calibri" w:cs="Calibri"/>
          <w:color w:val="000000"/>
          <w:sz w:val="22"/>
          <w:szCs w:val="22"/>
          <w:u w:val="single"/>
        </w:rPr>
        <w:t>reported a decrease in disciplinary issues following a wage rise</w:t>
      </w:r>
      <w:r>
        <w:rPr>
          <w:rFonts w:ascii="Calibri" w:hAnsi="Calibri" w:cs="Calibri"/>
          <w:color w:val="000000"/>
          <w:sz w:val="16"/>
          <w:szCs w:val="16"/>
        </w:rPr>
        <w:t>. Zhang et al. [pdf] (2013) showed in a survey of Canadian firms that</w:t>
      </w:r>
      <w:r>
        <w:rPr>
          <w:rFonts w:ascii="Calibri" w:hAnsi="Calibri" w:cs="Calibri"/>
          <w:color w:val="000000"/>
          <w:sz w:val="22"/>
          <w:szCs w:val="22"/>
          <w:u w:val="single"/>
        </w:rPr>
        <w:t xml:space="preserve"> absenteeism was less likely when wages were higher</w:t>
      </w:r>
      <w:r>
        <w:rPr>
          <w:rFonts w:ascii="Calibri" w:hAnsi="Calibri" w:cs="Calibri"/>
          <w:color w:val="000000"/>
          <w:sz w:val="16"/>
          <w:szCs w:val="16"/>
        </w:rPr>
        <w:t xml:space="preserve">. Pfeifer (2010) found a similar result in a large German survey. Firms with higher wages need to devote fewer resources to monitoring. </w:t>
      </w:r>
      <w:r>
        <w:rPr>
          <w:rFonts w:ascii="Calibri" w:hAnsi="Calibri" w:cs="Calibri"/>
          <w:b/>
          <w:bCs/>
          <w:color w:val="000000"/>
          <w:sz w:val="22"/>
          <w:szCs w:val="22"/>
          <w:u w:val="single"/>
          <w:shd w:val="clear" w:color="auto" w:fill="00FFFF"/>
        </w:rPr>
        <w:t>High-paying firms have been found to create a culture of hard work</w:t>
      </w:r>
      <w:r>
        <w:rPr>
          <w:rFonts w:ascii="Calibri" w:hAnsi="Calibri" w:cs="Calibri"/>
          <w:color w:val="000000"/>
          <w:sz w:val="22"/>
          <w:szCs w:val="22"/>
          <w:u w:val="single"/>
        </w:rPr>
        <w:t xml:space="preserve"> </w:t>
      </w:r>
      <w:r>
        <w:rPr>
          <w:rFonts w:ascii="Calibri" w:hAnsi="Calibri" w:cs="Calibri"/>
          <w:color w:val="000000"/>
          <w:sz w:val="16"/>
          <w:szCs w:val="16"/>
        </w:rPr>
        <w:t xml:space="preserve">in which employees monitor their coworkers, reducing the need to hire supervisors. </w:t>
      </w:r>
      <w:proofErr w:type="spellStart"/>
      <w:r>
        <w:rPr>
          <w:rFonts w:ascii="Calibri" w:hAnsi="Calibri" w:cs="Calibri"/>
          <w:color w:val="000000"/>
          <w:sz w:val="16"/>
          <w:szCs w:val="16"/>
        </w:rPr>
        <w:t>Rebitzer</w:t>
      </w:r>
      <w:proofErr w:type="spellEnd"/>
      <w:r>
        <w:rPr>
          <w:rFonts w:ascii="Calibri" w:hAnsi="Calibri" w:cs="Calibri"/>
          <w:color w:val="000000"/>
          <w:sz w:val="16"/>
          <w:szCs w:val="16"/>
        </w:rPr>
        <w:t xml:space="preserve"> (1995) found that low-wage maintenance workers needed more supervision in the petrochemical industry. </w:t>
      </w:r>
      <w:proofErr w:type="spellStart"/>
      <w:r>
        <w:rPr>
          <w:rFonts w:ascii="Calibri" w:hAnsi="Calibri" w:cs="Calibri"/>
          <w:color w:val="000000"/>
          <w:sz w:val="16"/>
          <w:szCs w:val="16"/>
        </w:rPr>
        <w:t>Groshen</w:t>
      </w:r>
      <w:proofErr w:type="spellEnd"/>
      <w:r>
        <w:rPr>
          <w:rFonts w:ascii="Calibri" w:hAnsi="Calibri" w:cs="Calibri"/>
          <w:color w:val="000000"/>
          <w:sz w:val="16"/>
          <w:szCs w:val="16"/>
        </w:rPr>
        <w:t xml:space="preserve">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w:t>
      </w:r>
      <w:proofErr w:type="spellStart"/>
      <w:r>
        <w:rPr>
          <w:rFonts w:ascii="Calibri" w:hAnsi="Calibri" w:cs="Calibri"/>
          <w:color w:val="000000"/>
          <w:sz w:val="16"/>
          <w:szCs w:val="16"/>
        </w:rPr>
        <w:t>Shafir</w:t>
      </w:r>
      <w:proofErr w:type="spellEnd"/>
      <w:r>
        <w:rPr>
          <w:rFonts w:ascii="Calibri" w:hAnsi="Calibri" w:cs="Calibri"/>
          <w:color w:val="000000"/>
          <w:sz w:val="16"/>
          <w:szCs w:val="16"/>
        </w:rPr>
        <w:t xml:space="preserve"> (2013) 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w:t>
      </w:r>
      <w:proofErr w:type="gramStart"/>
      <w:r>
        <w:rPr>
          <w:rFonts w:ascii="Calibri" w:hAnsi="Calibri" w:cs="Calibri"/>
          <w:color w:val="000000"/>
          <w:sz w:val="16"/>
          <w:szCs w:val="16"/>
        </w:rPr>
        <w:t>include:</w:t>
      </w:r>
      <w:proofErr w:type="gramEnd"/>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Higher wages are associated with better health—less illness and more stamina, which enhance worker productivity</w:t>
      </w:r>
      <w:r>
        <w:rPr>
          <w:rFonts w:ascii="Calibri" w:hAnsi="Calibri" w:cs="Calibri"/>
          <w:b/>
          <w:bCs/>
          <w:color w:val="000000"/>
          <w:sz w:val="22"/>
          <w:szCs w:val="22"/>
          <w:u w:val="single"/>
        </w:rPr>
        <w:t>.</w:t>
      </w:r>
      <w:r>
        <w:rPr>
          <w:rFonts w:ascii="Calibri" w:hAnsi="Calibri" w:cs="Calibri"/>
          <w:color w:val="000000"/>
          <w:sz w:val="16"/>
          <w:szCs w:val="16"/>
        </w:rPr>
        <w:t xml:space="preserve"> Greater job satisfaction can result in less conflict between employers and labor groups</w:t>
      </w:r>
      <w:r>
        <w:rPr>
          <w:rFonts w:ascii="Calibri" w:hAnsi="Calibri" w:cs="Calibri"/>
          <w:color w:val="000000"/>
          <w:sz w:val="22"/>
          <w:szCs w:val="22"/>
          <w:u w:val="single"/>
        </w:rPr>
        <w:t>. Enhanced reputation with consumers</w:t>
      </w:r>
      <w:r>
        <w:rPr>
          <w:rFonts w:ascii="Calibri" w:hAnsi="Calibri" w:cs="Calibri"/>
          <w:color w:val="000000"/>
          <w:sz w:val="16"/>
          <w:szCs w:val="16"/>
        </w:rPr>
        <w:t xml:space="preserve"> (compare the reputations of Costco and Walmart).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these positive effects may interact to yield even larger aggregate effects, </w:t>
      </w:r>
      <w:r>
        <w:rPr>
          <w:rFonts w:ascii="Calibri" w:hAnsi="Calibri" w:cs="Calibri"/>
          <w:b/>
          <w:bCs/>
          <w:color w:val="000000"/>
          <w:sz w:val="22"/>
          <w:szCs w:val="22"/>
          <w:u w:val="single"/>
          <w:shd w:val="clear" w:color="auto" w:fill="00FFFF"/>
        </w:rPr>
        <w:t>as the productivity of one worker often raises the productivity of their coworkers</w:t>
      </w:r>
      <w:r>
        <w:rPr>
          <w:rFonts w:ascii="Calibri" w:hAnsi="Calibri" w:cs="Calibri"/>
          <w:color w:val="000000"/>
          <w:sz w:val="16"/>
          <w:szCs w:val="16"/>
        </w:rPr>
        <w:t>. Mas and Moretti (2009) [pdf] offer persuasive data on this point, showing that productive cashiers motivate their coworkers to work faster.</w:t>
      </w:r>
      <w:r>
        <w:rPr>
          <w:rFonts w:ascii="Calibri" w:hAnsi="Calibri" w:cs="Calibri"/>
          <w:color w:val="000000"/>
          <w:sz w:val="22"/>
          <w:szCs w:val="22"/>
        </w:rPr>
        <w:t> </w:t>
      </w:r>
    </w:p>
    <w:p w14:paraId="4DE87C23" w14:textId="77777777" w:rsidR="00F82856" w:rsidRDefault="00F82856" w:rsidP="00F82856">
      <w:pPr>
        <w:pStyle w:val="Heading4"/>
        <w:numPr>
          <w:ilvl w:val="0"/>
          <w:numId w:val="12"/>
        </w:numPr>
        <w:rPr>
          <w:rFonts w:ascii="Times New Roman" w:hAnsi="Times New Roman"/>
        </w:rPr>
      </w:pPr>
      <w:r>
        <w:rPr>
          <w:rFonts w:cs="Calibri"/>
          <w:color w:val="000000"/>
          <w:szCs w:val="26"/>
        </w:rPr>
        <w:t>Economic decline causes war</w:t>
      </w:r>
      <w:r w:rsidR="00E120BF">
        <w:rPr>
          <w:rFonts w:cs="Calibri"/>
          <w:color w:val="000000"/>
          <w:szCs w:val="26"/>
        </w:rPr>
        <w:t xml:space="preserve"> and terrorism</w:t>
      </w:r>
      <w:r>
        <w:rPr>
          <w:rFonts w:cs="Calibri"/>
          <w:color w:val="000000"/>
          <w:szCs w:val="26"/>
        </w:rPr>
        <w:t>—strong statistical support. </w:t>
      </w:r>
    </w:p>
    <w:p w14:paraId="6AEF22E7" w14:textId="77777777" w:rsidR="00F82856" w:rsidRDefault="00F82856" w:rsidP="00F82856">
      <w:pPr>
        <w:pStyle w:val="NormalWeb"/>
        <w:spacing w:before="0" w:beforeAutospacing="0" w:after="160" w:afterAutospacing="0"/>
      </w:pPr>
      <w:r>
        <w:rPr>
          <w:rFonts w:ascii="Calibri" w:hAnsi="Calibri" w:cs="Calibri"/>
          <w:b/>
          <w:bCs/>
          <w:color w:val="000000"/>
          <w:sz w:val="26"/>
          <w:szCs w:val="26"/>
        </w:rPr>
        <w:t>Royal 10</w:t>
      </w:r>
      <w:r>
        <w:rPr>
          <w:rFonts w:ascii="Calibri" w:hAnsi="Calibri" w:cs="Calibri"/>
          <w:color w:val="000000"/>
          <w:sz w:val="22"/>
          <w:szCs w:val="22"/>
        </w:rPr>
        <w:t xml:space="preserve"> — Jedidiah Royal, Director of Cooperative Threat Reduction at the U.S. Department of Defense, M.Phil. Candidate at the University of New South Wales, 2010 (“Economic Integration, Economic </w:t>
      </w:r>
      <w:proofErr w:type="spellStart"/>
      <w:r>
        <w:rPr>
          <w:rFonts w:ascii="Calibri" w:hAnsi="Calibri" w:cs="Calibri"/>
          <w:color w:val="000000"/>
          <w:sz w:val="22"/>
          <w:szCs w:val="22"/>
        </w:rPr>
        <w:t>Signalling</w:t>
      </w:r>
      <w:proofErr w:type="spellEnd"/>
      <w:r>
        <w:rPr>
          <w:rFonts w:ascii="Calibri" w:hAnsi="Calibri" w:cs="Calibri"/>
          <w:color w:val="000000"/>
          <w:sz w:val="22"/>
          <w:szCs w:val="22"/>
        </w:rPr>
        <w:t xml:space="preserve"> and the Problem of Economic Crises,” </w:t>
      </w:r>
      <w:r>
        <w:rPr>
          <w:rFonts w:ascii="Calibri" w:hAnsi="Calibri" w:cs="Calibri"/>
          <w:i/>
          <w:iCs/>
          <w:color w:val="000000"/>
          <w:sz w:val="22"/>
          <w:szCs w:val="22"/>
        </w:rPr>
        <w:t>Economics of War and Peace: Economic, Legal and Political Perspectives</w:t>
      </w:r>
      <w:r>
        <w:rPr>
          <w:rFonts w:ascii="Calibri" w:hAnsi="Calibri" w:cs="Calibri"/>
          <w:color w:val="000000"/>
          <w:sz w:val="22"/>
          <w:szCs w:val="22"/>
        </w:rPr>
        <w:t xml:space="preserve">, Edited by Ben Goldsmith and Jurgen </w:t>
      </w:r>
      <w:proofErr w:type="spellStart"/>
      <w:r>
        <w:rPr>
          <w:rFonts w:ascii="Calibri" w:hAnsi="Calibri" w:cs="Calibri"/>
          <w:color w:val="000000"/>
          <w:sz w:val="22"/>
          <w:szCs w:val="22"/>
        </w:rPr>
        <w:t>Brauer</w:t>
      </w:r>
      <w:proofErr w:type="spellEnd"/>
      <w:r>
        <w:rPr>
          <w:rFonts w:ascii="Calibri" w:hAnsi="Calibri" w:cs="Calibri"/>
          <w:color w:val="000000"/>
          <w:sz w:val="22"/>
          <w:szCs w:val="22"/>
        </w:rPr>
        <w:t>, Published by Emerald Group Publishing, ISBN 0857240048, p. 213-215)</w:t>
      </w:r>
    </w:p>
    <w:p w14:paraId="731AF01A" w14:textId="77777777" w:rsidR="00F82856" w:rsidRDefault="00F82856" w:rsidP="00F82856">
      <w:pPr>
        <w:pStyle w:val="NormalWeb"/>
        <w:spacing w:before="120" w:beforeAutospacing="0" w:after="120" w:afterAutospacing="0"/>
      </w:pPr>
      <w:r>
        <w:rPr>
          <w:rFonts w:ascii="Calibri" w:hAnsi="Calibri" w:cs="Calibri"/>
          <w:color w:val="000000"/>
          <w:sz w:val="16"/>
          <w:szCs w:val="16"/>
        </w:rPr>
        <w:t xml:space="preserve">Less intuitive is how </w:t>
      </w:r>
      <w:r>
        <w:rPr>
          <w:rFonts w:ascii="Calibri" w:hAnsi="Calibri" w:cs="Calibri"/>
          <w:b/>
          <w:bCs/>
          <w:color w:val="000000"/>
          <w:sz w:val="22"/>
          <w:szCs w:val="22"/>
          <w:u w:val="single"/>
        </w:rPr>
        <w:t xml:space="preserve">periods of </w:t>
      </w:r>
      <w:r w:rsidRPr="00F82856">
        <w:rPr>
          <w:rFonts w:ascii="Calibri" w:hAnsi="Calibri" w:cs="Calibri"/>
          <w:b/>
          <w:bCs/>
          <w:color w:val="000000"/>
          <w:sz w:val="22"/>
          <w:szCs w:val="22"/>
          <w:highlight w:val="yellow"/>
          <w:u w:val="single"/>
        </w:rPr>
        <w:t>economic decline</w:t>
      </w:r>
      <w:r>
        <w:rPr>
          <w:rFonts w:ascii="Calibri" w:hAnsi="Calibri" w:cs="Calibri"/>
          <w:color w:val="000000"/>
          <w:sz w:val="16"/>
          <w:szCs w:val="16"/>
        </w:rPr>
        <w:t xml:space="preserve"> may </w:t>
      </w:r>
      <w:r w:rsidRPr="00F82856">
        <w:rPr>
          <w:rFonts w:ascii="Calibri" w:hAnsi="Calibri" w:cs="Calibri"/>
          <w:b/>
          <w:bCs/>
          <w:color w:val="000000"/>
          <w:sz w:val="22"/>
          <w:szCs w:val="22"/>
          <w:highlight w:val="yellow"/>
          <w:u w:val="single"/>
        </w:rPr>
        <w:t>increase</w:t>
      </w:r>
      <w:r>
        <w:rPr>
          <w:rFonts w:ascii="Calibri" w:hAnsi="Calibri" w:cs="Calibri"/>
          <w:b/>
          <w:bCs/>
          <w:color w:val="000000"/>
          <w:sz w:val="22"/>
          <w:szCs w:val="22"/>
          <w:u w:val="single"/>
        </w:rPr>
        <w:t xml:space="preserve"> the </w:t>
      </w:r>
      <w:r w:rsidRPr="00F82856">
        <w:rPr>
          <w:rFonts w:ascii="Calibri" w:hAnsi="Calibri" w:cs="Calibri"/>
          <w:b/>
          <w:bCs/>
          <w:color w:val="000000"/>
          <w:sz w:val="22"/>
          <w:szCs w:val="22"/>
          <w:highlight w:val="yellow"/>
          <w:u w:val="single"/>
        </w:rPr>
        <w:t>likelihood of</w:t>
      </w:r>
      <w:r>
        <w:rPr>
          <w:rFonts w:ascii="Calibri" w:hAnsi="Calibri" w:cs="Calibri"/>
          <w:b/>
          <w:bCs/>
          <w:color w:val="000000"/>
          <w:sz w:val="22"/>
          <w:szCs w:val="22"/>
          <w:u w:val="single"/>
        </w:rPr>
        <w:t xml:space="preserve"> external </w:t>
      </w:r>
      <w:r w:rsidRPr="00F82856">
        <w:rPr>
          <w:rFonts w:ascii="Calibri" w:hAnsi="Calibri" w:cs="Calibri"/>
          <w:b/>
          <w:bCs/>
          <w:color w:val="000000"/>
          <w:sz w:val="22"/>
          <w:szCs w:val="22"/>
          <w:highlight w:val="yellow"/>
          <w:u w:val="single"/>
        </w:rPr>
        <w:t>conflict</w:t>
      </w:r>
      <w:r>
        <w:rPr>
          <w:rFonts w:ascii="Calibri" w:hAnsi="Calibri" w:cs="Calibri"/>
          <w:color w:val="000000"/>
          <w:sz w:val="16"/>
          <w:szCs w:val="16"/>
        </w:rPr>
        <w:t xml:space="preserve">. Political science literature has contributed a moderate degree of attention to the impact of economic decline and the security and </w:t>
      </w:r>
      <w:proofErr w:type="spellStart"/>
      <w:r>
        <w:rPr>
          <w:rFonts w:ascii="Calibri" w:hAnsi="Calibri" w:cs="Calibri"/>
          <w:color w:val="000000"/>
          <w:sz w:val="16"/>
          <w:szCs w:val="16"/>
        </w:rPr>
        <w:t>defence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behaviour</w:t>
      </w:r>
      <w:proofErr w:type="spellEnd"/>
      <w:r>
        <w:rPr>
          <w:rFonts w:ascii="Calibri" w:hAnsi="Calibri" w:cs="Calibri"/>
          <w:color w:val="000000"/>
          <w:sz w:val="16"/>
          <w:szCs w:val="16"/>
        </w:rPr>
        <w:t xml:space="preserve"> of interdependent states. Research in this vein has been considered at systemic, dyadic and national levels. Several notable contributions follow. </w:t>
      </w:r>
    </w:p>
    <w:p w14:paraId="6B79FCC5" w14:textId="77777777" w:rsidR="00F82856" w:rsidRDefault="00F82856" w:rsidP="00F82856">
      <w:pPr>
        <w:pStyle w:val="NormalWeb"/>
        <w:spacing w:before="120" w:beforeAutospacing="0" w:after="120" w:afterAutospacing="0"/>
      </w:pPr>
      <w:r>
        <w:rPr>
          <w:rFonts w:ascii="Calibri" w:hAnsi="Calibri" w:cs="Calibri"/>
          <w:color w:val="000000"/>
          <w:sz w:val="16"/>
          <w:szCs w:val="16"/>
        </w:rPr>
        <w:t xml:space="preserve">First, on the systemic level, </w:t>
      </w:r>
      <w:proofErr w:type="spellStart"/>
      <w:r>
        <w:rPr>
          <w:rFonts w:ascii="Calibri" w:hAnsi="Calibri" w:cs="Calibri"/>
          <w:color w:val="000000"/>
          <w:sz w:val="16"/>
          <w:szCs w:val="16"/>
        </w:rPr>
        <w:t>Pollins</w:t>
      </w:r>
      <w:proofErr w:type="spellEnd"/>
      <w:r>
        <w:rPr>
          <w:rFonts w:ascii="Calibri" w:hAnsi="Calibri" w:cs="Calibri"/>
          <w:color w:val="000000"/>
          <w:sz w:val="16"/>
          <w:szCs w:val="16"/>
        </w:rPr>
        <w:t xml:space="preserve"> (2008) advances </w:t>
      </w:r>
      <w:proofErr w:type="spellStart"/>
      <w:r>
        <w:rPr>
          <w:rFonts w:ascii="Calibri" w:hAnsi="Calibri" w:cs="Calibri"/>
          <w:color w:val="000000"/>
          <w:sz w:val="16"/>
          <w:szCs w:val="16"/>
        </w:rPr>
        <w:t>Modelski</w:t>
      </w:r>
      <w:proofErr w:type="spellEnd"/>
      <w:r>
        <w:rPr>
          <w:rFonts w:ascii="Calibri" w:hAnsi="Calibri" w:cs="Calibri"/>
          <w:color w:val="000000"/>
          <w:sz w:val="16"/>
          <w:szCs w:val="16"/>
        </w:rPr>
        <w:t xml:space="preserve"> and Thompson's (1996) work on leadership cycle theory, finding that </w:t>
      </w:r>
      <w:r w:rsidRPr="00F82856">
        <w:rPr>
          <w:rFonts w:ascii="Calibri" w:hAnsi="Calibri" w:cs="Calibri"/>
          <w:b/>
          <w:bCs/>
          <w:color w:val="000000"/>
          <w:sz w:val="22"/>
          <w:szCs w:val="22"/>
          <w:highlight w:val="yellow"/>
          <w:u w:val="single"/>
        </w:rPr>
        <w:t>rhythms in the global economy are associated with the rise and fall of a pre-eminent power and</w:t>
      </w:r>
      <w:r>
        <w:rPr>
          <w:rFonts w:ascii="Calibri" w:hAnsi="Calibri" w:cs="Calibri"/>
          <w:b/>
          <w:bCs/>
          <w:color w:val="000000"/>
          <w:sz w:val="22"/>
          <w:szCs w:val="22"/>
          <w:u w:val="single"/>
        </w:rPr>
        <w:t xml:space="preserve"> the</w:t>
      </w:r>
      <w:r>
        <w:rPr>
          <w:rFonts w:ascii="Calibri" w:hAnsi="Calibri" w:cs="Calibri"/>
          <w:color w:val="000000"/>
          <w:sz w:val="16"/>
          <w:szCs w:val="16"/>
        </w:rPr>
        <w:t xml:space="preserve"> </w:t>
      </w:r>
      <w:proofErr w:type="gramStart"/>
      <w:r>
        <w:rPr>
          <w:rFonts w:ascii="Calibri" w:hAnsi="Calibri" w:cs="Calibri"/>
          <w:color w:val="000000"/>
          <w:sz w:val="16"/>
          <w:szCs w:val="16"/>
        </w:rPr>
        <w:t xml:space="preserve">often </w:t>
      </w:r>
      <w:r w:rsidRPr="00F82856">
        <w:rPr>
          <w:rFonts w:ascii="Calibri" w:hAnsi="Calibri" w:cs="Calibri"/>
          <w:b/>
          <w:bCs/>
          <w:color w:val="000000"/>
          <w:sz w:val="22"/>
          <w:szCs w:val="22"/>
          <w:highlight w:val="yellow"/>
          <w:u w:val="single"/>
        </w:rPr>
        <w:t>bloody</w:t>
      </w:r>
      <w:proofErr w:type="gramEnd"/>
      <w:r w:rsidRPr="00F82856">
        <w:rPr>
          <w:rFonts w:ascii="Calibri" w:hAnsi="Calibri" w:cs="Calibri"/>
          <w:b/>
          <w:bCs/>
          <w:color w:val="000000"/>
          <w:sz w:val="22"/>
          <w:szCs w:val="22"/>
          <w:highlight w:val="yellow"/>
          <w:u w:val="single"/>
        </w:rPr>
        <w:t xml:space="preserve"> transition</w:t>
      </w:r>
      <w:r>
        <w:rPr>
          <w:rFonts w:ascii="Calibri" w:hAnsi="Calibri" w:cs="Calibri"/>
          <w:b/>
          <w:bCs/>
          <w:color w:val="000000"/>
          <w:sz w:val="22"/>
          <w:szCs w:val="22"/>
          <w:u w:val="single"/>
        </w:rPr>
        <w:t xml:space="preserve"> from one</w:t>
      </w:r>
      <w:r>
        <w:rPr>
          <w:rFonts w:ascii="Calibri" w:hAnsi="Calibri" w:cs="Calibri"/>
          <w:color w:val="000000"/>
          <w:sz w:val="16"/>
          <w:szCs w:val="16"/>
        </w:rPr>
        <w:t xml:space="preserve"> pre-eminent leader </w:t>
      </w:r>
      <w:r>
        <w:rPr>
          <w:rFonts w:ascii="Calibri" w:hAnsi="Calibri" w:cs="Calibri"/>
          <w:b/>
          <w:bCs/>
          <w:color w:val="000000"/>
          <w:sz w:val="22"/>
          <w:szCs w:val="22"/>
          <w:u w:val="single"/>
        </w:rPr>
        <w:t>to the next</w:t>
      </w:r>
      <w:r>
        <w:rPr>
          <w:rFonts w:ascii="Calibri" w:hAnsi="Calibri" w:cs="Calibri"/>
          <w:color w:val="000000"/>
          <w:sz w:val="16"/>
          <w:szCs w:val="16"/>
        </w:rPr>
        <w:t xml:space="preserve">. As such, exogenous shocks such as </w:t>
      </w:r>
      <w:r w:rsidRPr="00F82856">
        <w:rPr>
          <w:rFonts w:ascii="Calibri" w:hAnsi="Calibri" w:cs="Calibri"/>
          <w:b/>
          <w:bCs/>
          <w:color w:val="000000"/>
          <w:sz w:val="22"/>
          <w:szCs w:val="22"/>
          <w:highlight w:val="yellow"/>
          <w:u w:val="single"/>
        </w:rPr>
        <w:t>economic crises</w:t>
      </w:r>
      <w:r>
        <w:rPr>
          <w:rFonts w:ascii="Calibri" w:hAnsi="Calibri" w:cs="Calibri"/>
          <w:color w:val="000000"/>
          <w:sz w:val="16"/>
          <w:szCs w:val="16"/>
        </w:rPr>
        <w:t xml:space="preserve"> could </w:t>
      </w:r>
      <w:r>
        <w:rPr>
          <w:rFonts w:ascii="Calibri" w:hAnsi="Calibri" w:cs="Calibri"/>
          <w:b/>
          <w:bCs/>
          <w:color w:val="000000"/>
          <w:sz w:val="22"/>
          <w:szCs w:val="22"/>
          <w:u w:val="single"/>
        </w:rPr>
        <w:t>usher in a redistribution of relative power</w:t>
      </w:r>
      <w:r>
        <w:rPr>
          <w:rFonts w:ascii="Calibri" w:hAnsi="Calibri" w:cs="Calibri"/>
          <w:color w:val="000000"/>
          <w:sz w:val="16"/>
          <w:szCs w:val="16"/>
        </w:rPr>
        <w:t xml:space="preserve"> (see also Gilpin. 1981) </w:t>
      </w:r>
      <w:r>
        <w:rPr>
          <w:rFonts w:ascii="Calibri" w:hAnsi="Calibri" w:cs="Calibri"/>
          <w:b/>
          <w:bCs/>
          <w:color w:val="000000"/>
          <w:sz w:val="22"/>
          <w:szCs w:val="22"/>
          <w:u w:val="single"/>
        </w:rPr>
        <w:t xml:space="preserve">that </w:t>
      </w:r>
      <w:r w:rsidRPr="00F82856">
        <w:rPr>
          <w:rFonts w:ascii="Calibri" w:hAnsi="Calibri" w:cs="Calibri"/>
          <w:b/>
          <w:bCs/>
          <w:color w:val="000000"/>
          <w:sz w:val="22"/>
          <w:szCs w:val="22"/>
          <w:highlight w:val="yellow"/>
          <w:u w:val="single"/>
        </w:rPr>
        <w:t>leads to uncertainty</w:t>
      </w:r>
      <w:r>
        <w:rPr>
          <w:rFonts w:ascii="Calibri" w:hAnsi="Calibri" w:cs="Calibri"/>
          <w:color w:val="000000"/>
          <w:sz w:val="16"/>
          <w:szCs w:val="16"/>
        </w:rPr>
        <w:t xml:space="preserve"> about power balances, </w:t>
      </w:r>
      <w:r w:rsidRPr="00F82856">
        <w:rPr>
          <w:rFonts w:ascii="Calibri" w:hAnsi="Calibri" w:cs="Calibri"/>
          <w:b/>
          <w:bCs/>
          <w:color w:val="000000"/>
          <w:sz w:val="22"/>
          <w:szCs w:val="22"/>
          <w:highlight w:val="yellow"/>
          <w:u w:val="single"/>
        </w:rPr>
        <w:t>increasing the risk of miscalculation</w:t>
      </w:r>
      <w:r>
        <w:rPr>
          <w:rFonts w:ascii="Calibri" w:hAnsi="Calibri" w:cs="Calibri"/>
          <w:color w:val="000000"/>
          <w:sz w:val="16"/>
          <w:szCs w:val="16"/>
        </w:rPr>
        <w:t xml:space="preserve"> (</w:t>
      </w:r>
      <w:proofErr w:type="spellStart"/>
      <w:r>
        <w:rPr>
          <w:rFonts w:ascii="Calibri" w:hAnsi="Calibri" w:cs="Calibri"/>
          <w:color w:val="000000"/>
          <w:sz w:val="16"/>
          <w:szCs w:val="16"/>
        </w:rPr>
        <w:t>Feaver</w:t>
      </w:r>
      <w:proofErr w:type="spellEnd"/>
      <w:r>
        <w:rPr>
          <w:rFonts w:ascii="Calibri" w:hAnsi="Calibri" w:cs="Calibri"/>
          <w:color w:val="000000"/>
          <w:sz w:val="16"/>
          <w:szCs w:val="16"/>
        </w:rPr>
        <w:t xml:space="preserve">, 1995). Alternatively, even a relatively certain redistribution of power could lead to a permissive environment for conflict as a rising power may seek to challenge a declining power (Werner. 1999). Separately, </w:t>
      </w:r>
      <w:proofErr w:type="spellStart"/>
      <w:r>
        <w:rPr>
          <w:rFonts w:ascii="Calibri" w:hAnsi="Calibri" w:cs="Calibri"/>
          <w:color w:val="000000"/>
          <w:sz w:val="16"/>
          <w:szCs w:val="16"/>
        </w:rPr>
        <w:t>Pollins</w:t>
      </w:r>
      <w:proofErr w:type="spellEnd"/>
      <w:r>
        <w:rPr>
          <w:rFonts w:ascii="Calibri" w:hAnsi="Calibri" w:cs="Calibri"/>
          <w:color w:val="000000"/>
          <w:sz w:val="16"/>
          <w:szCs w:val="16"/>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w:t>
      </w:r>
    </w:p>
    <w:p w14:paraId="41E2FDFD" w14:textId="77777777" w:rsidR="00F82856" w:rsidRDefault="00F82856" w:rsidP="00F82856">
      <w:pPr>
        <w:pStyle w:val="NormalWeb"/>
        <w:spacing w:before="120" w:beforeAutospacing="0" w:after="120" w:afterAutospacing="0"/>
      </w:pPr>
      <w:r>
        <w:rPr>
          <w:rFonts w:ascii="Calibri" w:hAnsi="Calibri" w:cs="Calibri"/>
          <w:color w:val="000000"/>
          <w:sz w:val="16"/>
          <w:szCs w:val="16"/>
        </w:rPr>
        <w:t xml:space="preserve">Second, on a dyadic level, Copeland's (1996, 2000) theory of trade expectations suggests that 'future expectation of trade' is a significant variable in understanding economic conditions and security </w:t>
      </w:r>
      <w:proofErr w:type="spellStart"/>
      <w:r>
        <w:rPr>
          <w:rFonts w:ascii="Calibri" w:hAnsi="Calibri" w:cs="Calibri"/>
          <w:color w:val="000000"/>
          <w:sz w:val="16"/>
          <w:szCs w:val="16"/>
        </w:rPr>
        <w:t>behaviour</w:t>
      </w:r>
      <w:proofErr w:type="spellEnd"/>
      <w:r>
        <w:rPr>
          <w:rFonts w:ascii="Calibri" w:hAnsi="Calibri" w:cs="Calibri"/>
          <w:color w:val="000000"/>
          <w:sz w:val="16"/>
          <w:szCs w:val="16"/>
        </w:rPr>
        <w:t xml:space="preserve"> of states. He argues that interdependent states are likely to gain pacific benefits from trade so long as they have an optimistic view of future trade relations. However, </w:t>
      </w:r>
      <w:r>
        <w:rPr>
          <w:rFonts w:ascii="Calibri" w:hAnsi="Calibri" w:cs="Calibri"/>
          <w:b/>
          <w:bCs/>
          <w:color w:val="000000"/>
          <w:sz w:val="22"/>
          <w:szCs w:val="22"/>
          <w:u w:val="single"/>
        </w:rPr>
        <w:t>if</w:t>
      </w:r>
      <w:r>
        <w:rPr>
          <w:rFonts w:ascii="Calibri" w:hAnsi="Calibri" w:cs="Calibri"/>
          <w:color w:val="000000"/>
          <w:sz w:val="16"/>
          <w:szCs w:val="16"/>
        </w:rPr>
        <w:t xml:space="preserve"> the </w:t>
      </w:r>
      <w:r>
        <w:rPr>
          <w:rFonts w:ascii="Calibri" w:hAnsi="Calibri" w:cs="Calibri"/>
          <w:b/>
          <w:bCs/>
          <w:color w:val="000000"/>
          <w:sz w:val="22"/>
          <w:szCs w:val="22"/>
          <w:u w:val="single"/>
        </w:rPr>
        <w:t>expectations of future trade decline</w:t>
      </w:r>
      <w:r>
        <w:rPr>
          <w:rFonts w:ascii="Calibri" w:hAnsi="Calibri" w:cs="Calibri"/>
          <w:color w:val="000000"/>
          <w:sz w:val="16"/>
          <w:szCs w:val="16"/>
        </w:rPr>
        <w:t xml:space="preserve">, particularly for difficult [end page 213] to replace items such as energy resources, </w:t>
      </w:r>
      <w:r>
        <w:rPr>
          <w:rFonts w:ascii="Calibri" w:hAnsi="Calibri" w:cs="Calibri"/>
          <w:b/>
          <w:bCs/>
          <w:color w:val="000000"/>
          <w:sz w:val="22"/>
          <w:szCs w:val="22"/>
          <w:u w:val="single"/>
        </w:rPr>
        <w:t>the likelihood for conflict increases, as states will be inclined to use force to gain access to</w:t>
      </w:r>
      <w:r>
        <w:rPr>
          <w:rFonts w:ascii="Calibri" w:hAnsi="Calibri" w:cs="Calibri"/>
          <w:color w:val="000000"/>
          <w:sz w:val="16"/>
          <w:szCs w:val="16"/>
        </w:rPr>
        <w:t xml:space="preserve"> those </w:t>
      </w:r>
      <w:r>
        <w:rPr>
          <w:rFonts w:ascii="Calibri" w:hAnsi="Calibri" w:cs="Calibri"/>
          <w:b/>
          <w:bCs/>
          <w:color w:val="000000"/>
          <w:sz w:val="22"/>
          <w:szCs w:val="22"/>
          <w:u w:val="single"/>
        </w:rPr>
        <w:t>resources. Crises could</w:t>
      </w:r>
      <w:r>
        <w:rPr>
          <w:rFonts w:ascii="Calibri" w:hAnsi="Calibri" w:cs="Calibri"/>
          <w:color w:val="000000"/>
          <w:sz w:val="16"/>
          <w:szCs w:val="16"/>
        </w:rPr>
        <w:t xml:space="preserve"> potentially be the </w:t>
      </w:r>
      <w:r>
        <w:rPr>
          <w:rFonts w:ascii="Calibri" w:hAnsi="Calibri" w:cs="Calibri"/>
          <w:b/>
          <w:bCs/>
          <w:color w:val="000000"/>
          <w:sz w:val="22"/>
          <w:szCs w:val="22"/>
          <w:u w:val="single"/>
        </w:rPr>
        <w:t>trigger</w:t>
      </w:r>
      <w:r>
        <w:rPr>
          <w:rFonts w:ascii="Calibri" w:hAnsi="Calibri" w:cs="Calibri"/>
          <w:color w:val="000000"/>
          <w:sz w:val="16"/>
          <w:szCs w:val="16"/>
        </w:rPr>
        <w:t xml:space="preserve"> for </w:t>
      </w:r>
      <w:r>
        <w:rPr>
          <w:rFonts w:ascii="Calibri" w:hAnsi="Calibri" w:cs="Calibri"/>
          <w:b/>
          <w:bCs/>
          <w:color w:val="000000"/>
          <w:sz w:val="22"/>
          <w:szCs w:val="22"/>
          <w:u w:val="single"/>
        </w:rPr>
        <w:t>decreased trade expectations</w:t>
      </w:r>
      <w:r>
        <w:rPr>
          <w:rFonts w:ascii="Calibri" w:hAnsi="Calibri" w:cs="Calibri"/>
          <w:color w:val="000000"/>
          <w:sz w:val="16"/>
          <w:szCs w:val="16"/>
        </w:rPr>
        <w:t xml:space="preserve"> either on its own or because it triggers protectionist moves by interdependent states.4 </w:t>
      </w:r>
    </w:p>
    <w:p w14:paraId="3C36A675" w14:textId="77777777" w:rsidR="00F82856" w:rsidRDefault="00F82856" w:rsidP="00F82856">
      <w:pPr>
        <w:pStyle w:val="NormalWeb"/>
        <w:spacing w:before="120" w:beforeAutospacing="0" w:after="120" w:afterAutospacing="0"/>
      </w:pPr>
      <w:r>
        <w:rPr>
          <w:rFonts w:ascii="Calibri" w:hAnsi="Calibri" w:cs="Calibri"/>
          <w:color w:val="000000"/>
          <w:sz w:val="16"/>
          <w:szCs w:val="16"/>
        </w:rPr>
        <w:t>Third, others have considered the link between economic decline and external armed conflict at a national level. Blomberg and Hess (2002) find a strong correlation between internal conflict and external conflict, particularly during periods of economic downturn. They write,</w:t>
      </w:r>
    </w:p>
    <w:p w14:paraId="179C9E4A" w14:textId="77777777" w:rsidR="00F82856" w:rsidRDefault="00F82856" w:rsidP="00F82856">
      <w:pPr>
        <w:pStyle w:val="NormalWeb"/>
        <w:spacing w:before="120" w:beforeAutospacing="0" w:after="120" w:afterAutospacing="0"/>
      </w:pPr>
      <w:r>
        <w:rPr>
          <w:rFonts w:ascii="Calibri" w:hAnsi="Calibri" w:cs="Calibri"/>
          <w:color w:val="000000"/>
          <w:sz w:val="16"/>
          <w:szCs w:val="16"/>
        </w:rPr>
        <w:lastRenderedPageBreak/>
        <w:t xml:space="preserve">The </w:t>
      </w:r>
      <w:r>
        <w:rPr>
          <w:rFonts w:ascii="Calibri" w:hAnsi="Calibri" w:cs="Calibri"/>
          <w:b/>
          <w:bCs/>
          <w:color w:val="000000"/>
          <w:sz w:val="22"/>
          <w:szCs w:val="22"/>
          <w:u w:val="single"/>
        </w:rPr>
        <w:t xml:space="preserve">linkages between internal and external conflict and prosperity are strong and mutually reinforcing. Economic conflict tends to spawn internal conflict, which in turn returns the </w:t>
      </w:r>
      <w:proofErr w:type="spellStart"/>
      <w:r>
        <w:rPr>
          <w:rFonts w:ascii="Calibri" w:hAnsi="Calibri" w:cs="Calibri"/>
          <w:b/>
          <w:bCs/>
          <w:color w:val="000000"/>
          <w:sz w:val="22"/>
          <w:szCs w:val="22"/>
          <w:u w:val="single"/>
        </w:rPr>
        <w:t>favour</w:t>
      </w:r>
      <w:proofErr w:type="spellEnd"/>
      <w:r>
        <w:rPr>
          <w:rFonts w:ascii="Calibri" w:hAnsi="Calibri" w:cs="Calibri"/>
          <w:color w:val="000000"/>
          <w:sz w:val="16"/>
          <w:szCs w:val="16"/>
        </w:rPr>
        <w:t xml:space="preserve">. Moreover, </w:t>
      </w:r>
      <w:r>
        <w:rPr>
          <w:rFonts w:ascii="Calibri" w:hAnsi="Calibri" w:cs="Calibri"/>
          <w:b/>
          <w:bCs/>
          <w:color w:val="000000"/>
          <w:sz w:val="22"/>
          <w:szCs w:val="22"/>
          <w:u w:val="single"/>
        </w:rPr>
        <w:t>the presence of a recession tends to amplify the extent to which international and external conflicts self-reinforce each other</w:t>
      </w:r>
      <w:r>
        <w:rPr>
          <w:rFonts w:ascii="Calibri" w:hAnsi="Calibri" w:cs="Calibri"/>
          <w:color w:val="000000"/>
          <w:sz w:val="16"/>
          <w:szCs w:val="16"/>
        </w:rPr>
        <w:t>. (Blomberg &amp; Hess, 2002. p. 89) </w:t>
      </w:r>
    </w:p>
    <w:p w14:paraId="6E7130CE" w14:textId="77777777" w:rsidR="00F82856" w:rsidRDefault="00F82856" w:rsidP="00F82856">
      <w:pPr>
        <w:pStyle w:val="NormalWeb"/>
        <w:spacing w:before="120" w:beforeAutospacing="0" w:after="120" w:afterAutospacing="0"/>
      </w:pPr>
      <w:r w:rsidRPr="00F82856">
        <w:rPr>
          <w:rFonts w:ascii="Calibri" w:hAnsi="Calibri" w:cs="Calibri"/>
          <w:b/>
          <w:bCs/>
          <w:color w:val="000000"/>
          <w:sz w:val="22"/>
          <w:szCs w:val="22"/>
          <w:highlight w:val="yellow"/>
          <w:u w:val="single"/>
        </w:rPr>
        <w:t>Econ</w:t>
      </w:r>
      <w:r w:rsidRPr="00F82856">
        <w:rPr>
          <w:rFonts w:ascii="Calibri" w:hAnsi="Calibri" w:cs="Calibri"/>
          <w:b/>
          <w:bCs/>
          <w:color w:val="000000"/>
          <w:sz w:val="22"/>
          <w:szCs w:val="22"/>
          <w:u w:val="single"/>
        </w:rPr>
        <w:t>omic</w:t>
      </w:r>
      <w:r>
        <w:rPr>
          <w:rFonts w:ascii="Calibri" w:hAnsi="Calibri" w:cs="Calibri"/>
          <w:b/>
          <w:bCs/>
          <w:color w:val="000000"/>
          <w:sz w:val="22"/>
          <w:szCs w:val="22"/>
          <w:u w:val="single"/>
        </w:rPr>
        <w:t xml:space="preserve"> </w:t>
      </w:r>
      <w:r w:rsidRPr="00F82856">
        <w:rPr>
          <w:rFonts w:ascii="Calibri" w:hAnsi="Calibri" w:cs="Calibri"/>
          <w:b/>
          <w:bCs/>
          <w:color w:val="000000"/>
          <w:sz w:val="22"/>
          <w:szCs w:val="22"/>
          <w:highlight w:val="yellow"/>
          <w:u w:val="single"/>
        </w:rPr>
        <w:t>decline has</w:t>
      </w:r>
      <w:r>
        <w:rPr>
          <w:rFonts w:ascii="Calibri" w:hAnsi="Calibri" w:cs="Calibri"/>
          <w:color w:val="000000"/>
          <w:sz w:val="16"/>
          <w:szCs w:val="16"/>
        </w:rPr>
        <w:t xml:space="preserve"> also </w:t>
      </w:r>
      <w:r w:rsidRPr="00F82856">
        <w:rPr>
          <w:rFonts w:ascii="Calibri" w:hAnsi="Calibri" w:cs="Calibri"/>
          <w:b/>
          <w:bCs/>
          <w:color w:val="000000"/>
          <w:sz w:val="22"/>
          <w:szCs w:val="22"/>
          <w:highlight w:val="yellow"/>
          <w:u w:val="single"/>
        </w:rPr>
        <w:t>been linked with an increase in</w:t>
      </w:r>
      <w:r>
        <w:rPr>
          <w:rFonts w:ascii="Calibri" w:hAnsi="Calibri" w:cs="Calibri"/>
          <w:color w:val="000000"/>
          <w:sz w:val="16"/>
          <w:szCs w:val="16"/>
        </w:rPr>
        <w:t xml:space="preserve"> the likelihood of </w:t>
      </w:r>
      <w:r w:rsidRPr="00F82856">
        <w:rPr>
          <w:rFonts w:ascii="Calibri" w:hAnsi="Calibri" w:cs="Calibri"/>
          <w:b/>
          <w:bCs/>
          <w:color w:val="000000"/>
          <w:sz w:val="22"/>
          <w:szCs w:val="22"/>
          <w:highlight w:val="yellow"/>
          <w:u w:val="single"/>
        </w:rPr>
        <w:t>terrorism</w:t>
      </w:r>
      <w:r>
        <w:rPr>
          <w:rFonts w:ascii="Calibri" w:hAnsi="Calibri" w:cs="Calibri"/>
          <w:color w:val="000000"/>
          <w:sz w:val="16"/>
          <w:szCs w:val="16"/>
        </w:rPr>
        <w:t xml:space="preserve"> (Blomberg, Hess, &amp; </w:t>
      </w:r>
      <w:proofErr w:type="spellStart"/>
      <w:r>
        <w:rPr>
          <w:rFonts w:ascii="Calibri" w:hAnsi="Calibri" w:cs="Calibri"/>
          <w:color w:val="000000"/>
          <w:sz w:val="16"/>
          <w:szCs w:val="16"/>
        </w:rPr>
        <w:t>Weerapana</w:t>
      </w:r>
      <w:proofErr w:type="spellEnd"/>
      <w:r>
        <w:rPr>
          <w:rFonts w:ascii="Calibri" w:hAnsi="Calibri" w:cs="Calibri"/>
          <w:color w:val="000000"/>
          <w:sz w:val="16"/>
          <w:szCs w:val="16"/>
        </w:rPr>
        <w:t xml:space="preserve">, 2004), </w:t>
      </w:r>
      <w:r>
        <w:rPr>
          <w:rFonts w:ascii="Calibri" w:hAnsi="Calibri" w:cs="Calibri"/>
          <w:b/>
          <w:bCs/>
          <w:color w:val="000000"/>
          <w:sz w:val="22"/>
          <w:szCs w:val="22"/>
          <w:u w:val="single"/>
        </w:rPr>
        <w:t>which has the capacity to spill across borders and lead to external tensions</w:t>
      </w:r>
      <w:r>
        <w:rPr>
          <w:rFonts w:ascii="Calibri" w:hAnsi="Calibri" w:cs="Calibri"/>
          <w:color w:val="000000"/>
          <w:sz w:val="16"/>
          <w:szCs w:val="16"/>
        </w:rPr>
        <w:t>. </w:t>
      </w:r>
    </w:p>
    <w:p w14:paraId="076A4A52" w14:textId="77777777" w:rsidR="00F82856" w:rsidRDefault="00F82856" w:rsidP="00F82856">
      <w:pPr>
        <w:pStyle w:val="NormalWeb"/>
        <w:spacing w:before="120" w:beforeAutospacing="0" w:after="120" w:afterAutospacing="0"/>
      </w:pPr>
      <w:r w:rsidRPr="00F82856">
        <w:rPr>
          <w:rFonts w:ascii="Calibri" w:hAnsi="Calibri" w:cs="Calibri"/>
          <w:color w:val="000000"/>
          <w:sz w:val="16"/>
          <w:szCs w:val="16"/>
        </w:rPr>
        <w:t xml:space="preserve">Furthermore, </w:t>
      </w:r>
      <w:r w:rsidRPr="00F82856">
        <w:rPr>
          <w:rFonts w:ascii="Calibri" w:hAnsi="Calibri" w:cs="Calibri"/>
          <w:b/>
          <w:bCs/>
          <w:color w:val="000000"/>
          <w:sz w:val="22"/>
          <w:szCs w:val="22"/>
          <w:u w:val="single"/>
        </w:rPr>
        <w:t>crises</w:t>
      </w:r>
      <w:r w:rsidRPr="00F82856">
        <w:rPr>
          <w:rFonts w:ascii="Calibri" w:hAnsi="Calibri" w:cs="Calibri"/>
          <w:color w:val="000000"/>
          <w:sz w:val="16"/>
          <w:szCs w:val="16"/>
        </w:rPr>
        <w:t xml:space="preserve"> generally </w:t>
      </w:r>
      <w:r w:rsidRPr="00F82856">
        <w:rPr>
          <w:rFonts w:ascii="Calibri" w:hAnsi="Calibri" w:cs="Calibri"/>
          <w:b/>
          <w:bCs/>
          <w:color w:val="000000"/>
          <w:sz w:val="22"/>
          <w:szCs w:val="22"/>
          <w:u w:val="single"/>
        </w:rPr>
        <w:t>reduce the popularity of</w:t>
      </w:r>
      <w:r w:rsidRPr="00F82856">
        <w:rPr>
          <w:rFonts w:ascii="Calibri" w:hAnsi="Calibri" w:cs="Calibri"/>
          <w:color w:val="000000"/>
          <w:sz w:val="16"/>
          <w:szCs w:val="16"/>
        </w:rPr>
        <w:t xml:space="preserve"> a sitting </w:t>
      </w:r>
      <w:r w:rsidRPr="00F82856">
        <w:rPr>
          <w:rFonts w:ascii="Calibri" w:hAnsi="Calibri" w:cs="Calibri"/>
          <w:b/>
          <w:bCs/>
          <w:color w:val="000000"/>
          <w:sz w:val="22"/>
          <w:szCs w:val="22"/>
          <w:u w:val="single"/>
        </w:rPr>
        <w:t>government</w:t>
      </w:r>
      <w:r w:rsidRPr="00F82856">
        <w:rPr>
          <w:rFonts w:ascii="Calibri" w:hAnsi="Calibri" w:cs="Calibri"/>
          <w:color w:val="000000"/>
          <w:sz w:val="16"/>
          <w:szCs w:val="16"/>
        </w:rPr>
        <w:t xml:space="preserve">. “Diversionary theory" suggests that, </w:t>
      </w:r>
      <w:r w:rsidRPr="00F82856">
        <w:rPr>
          <w:rFonts w:ascii="Calibri" w:hAnsi="Calibri" w:cs="Calibri"/>
          <w:b/>
          <w:bCs/>
          <w:color w:val="000000"/>
          <w:sz w:val="22"/>
          <w:szCs w:val="22"/>
          <w:u w:val="single"/>
        </w:rPr>
        <w:t xml:space="preserve">when facing unpopularity arising from economic decline, </w:t>
      </w:r>
      <w:r w:rsidRPr="00F82856">
        <w:rPr>
          <w:rFonts w:ascii="Calibri" w:hAnsi="Calibri" w:cs="Calibri"/>
          <w:color w:val="000000"/>
          <w:sz w:val="16"/>
          <w:szCs w:val="16"/>
        </w:rPr>
        <w:t xml:space="preserve">sitting </w:t>
      </w:r>
      <w:r w:rsidRPr="00F82856">
        <w:rPr>
          <w:rFonts w:ascii="Calibri" w:hAnsi="Calibri" w:cs="Calibri"/>
          <w:b/>
          <w:bCs/>
          <w:color w:val="000000"/>
          <w:sz w:val="22"/>
          <w:szCs w:val="22"/>
          <w:u w:val="single"/>
        </w:rPr>
        <w:t>governments</w:t>
      </w:r>
      <w:r>
        <w:rPr>
          <w:rFonts w:ascii="Calibri" w:hAnsi="Calibri" w:cs="Calibri"/>
          <w:b/>
          <w:bCs/>
          <w:color w:val="000000"/>
          <w:sz w:val="22"/>
          <w:szCs w:val="22"/>
          <w:u w:val="single"/>
        </w:rPr>
        <w:t xml:space="preserve"> have increased incentives to fabricate external military conflicts to create a 'rally around the flag' effect</w:t>
      </w:r>
      <w:r>
        <w:rPr>
          <w:rFonts w:ascii="Calibri" w:hAnsi="Calibri" w:cs="Calibri"/>
          <w:color w:val="000000"/>
          <w:sz w:val="16"/>
          <w:szCs w:val="16"/>
        </w:rPr>
        <w:t xml:space="preserve">. Wang (1996), </w:t>
      </w:r>
      <w:proofErr w:type="spellStart"/>
      <w:r>
        <w:rPr>
          <w:rFonts w:ascii="Calibri" w:hAnsi="Calibri" w:cs="Calibri"/>
          <w:color w:val="000000"/>
          <w:sz w:val="16"/>
          <w:szCs w:val="16"/>
        </w:rPr>
        <w:t>DeRouen</w:t>
      </w:r>
      <w:proofErr w:type="spellEnd"/>
      <w:r>
        <w:rPr>
          <w:rFonts w:ascii="Calibri" w:hAnsi="Calibri" w:cs="Calibri"/>
          <w:color w:val="000000"/>
          <w:sz w:val="16"/>
          <w:szCs w:val="16"/>
        </w:rPr>
        <w:t xml:space="preserve"> (1995). and Blomberg, Hess, and Thacker (2006) find supporting evidence showing that economic decline and use of force are at least indirectly correlated. </w:t>
      </w:r>
      <w:proofErr w:type="spellStart"/>
      <w:r>
        <w:rPr>
          <w:rFonts w:ascii="Calibri" w:hAnsi="Calibri" w:cs="Calibri"/>
          <w:color w:val="000000"/>
          <w:sz w:val="16"/>
          <w:szCs w:val="16"/>
        </w:rPr>
        <w:t>Gelpi</w:t>
      </w:r>
      <w:proofErr w:type="spellEnd"/>
      <w:r>
        <w:rPr>
          <w:rFonts w:ascii="Calibri" w:hAnsi="Calibri" w:cs="Calibri"/>
          <w:color w:val="000000"/>
          <w:sz w:val="16"/>
          <w:szCs w:val="16"/>
        </w:rPr>
        <w:t xml:space="preserve"> (1997), Miller (1999), and Kisangani and Pickering (2009) suggest that the tendency towards diversionary tactics are greater for democratic states than autocratic states, </w:t>
      </w:r>
      <w:proofErr w:type="gramStart"/>
      <w:r>
        <w:rPr>
          <w:rFonts w:ascii="Calibri" w:hAnsi="Calibri" w:cs="Calibri"/>
          <w:color w:val="000000"/>
          <w:sz w:val="16"/>
          <w:szCs w:val="16"/>
        </w:rPr>
        <w:t>due to the fact that</w:t>
      </w:r>
      <w:proofErr w:type="gramEnd"/>
      <w:r>
        <w:rPr>
          <w:rFonts w:ascii="Calibri" w:hAnsi="Calibri" w:cs="Calibri"/>
          <w:color w:val="000000"/>
          <w:sz w:val="16"/>
          <w:szCs w:val="16"/>
        </w:rPr>
        <w:t xml:space="preserve"> democratic leaders are generally more susceptible to being removed from office due to lack of domestic support. </w:t>
      </w:r>
      <w:proofErr w:type="spellStart"/>
      <w:r>
        <w:rPr>
          <w:rFonts w:ascii="Calibri" w:hAnsi="Calibri" w:cs="Calibri"/>
          <w:color w:val="000000"/>
          <w:sz w:val="16"/>
          <w:szCs w:val="16"/>
        </w:rPr>
        <w:t>DeRouen</w:t>
      </w:r>
      <w:proofErr w:type="spellEnd"/>
      <w:r>
        <w:rPr>
          <w:rFonts w:ascii="Calibri" w:hAnsi="Calibri" w:cs="Calibri"/>
          <w:color w:val="000000"/>
          <w:sz w:val="16"/>
          <w:szCs w:val="16"/>
        </w:rPr>
        <w:t xml:space="preserve"> (2000) has provided evidence showing that </w:t>
      </w:r>
      <w:r>
        <w:rPr>
          <w:rFonts w:ascii="Calibri" w:hAnsi="Calibri" w:cs="Calibri"/>
          <w:b/>
          <w:bCs/>
          <w:color w:val="000000"/>
          <w:sz w:val="22"/>
          <w:szCs w:val="22"/>
          <w:u w:val="single"/>
        </w:rPr>
        <w:t>periods of weak economic performance in the U</w:t>
      </w:r>
      <w:r>
        <w:rPr>
          <w:rFonts w:ascii="Calibri" w:hAnsi="Calibri" w:cs="Calibri"/>
          <w:color w:val="000000"/>
          <w:sz w:val="16"/>
          <w:szCs w:val="16"/>
        </w:rPr>
        <w:t xml:space="preserve">nited </w:t>
      </w:r>
      <w:r>
        <w:rPr>
          <w:rFonts w:ascii="Calibri" w:hAnsi="Calibri" w:cs="Calibri"/>
          <w:b/>
          <w:bCs/>
          <w:color w:val="000000"/>
          <w:sz w:val="22"/>
          <w:szCs w:val="22"/>
          <w:u w:val="single"/>
        </w:rPr>
        <w:t>S</w:t>
      </w:r>
      <w:r>
        <w:rPr>
          <w:rFonts w:ascii="Calibri" w:hAnsi="Calibri" w:cs="Calibri"/>
          <w:color w:val="000000"/>
          <w:sz w:val="16"/>
          <w:szCs w:val="16"/>
        </w:rPr>
        <w:t xml:space="preserve">tates, and thus weak Presidential popularity, </w:t>
      </w:r>
      <w:r>
        <w:rPr>
          <w:rFonts w:ascii="Calibri" w:hAnsi="Calibri" w:cs="Calibri"/>
          <w:b/>
          <w:bCs/>
          <w:color w:val="000000"/>
          <w:sz w:val="22"/>
          <w:szCs w:val="22"/>
          <w:u w:val="single"/>
        </w:rPr>
        <w:t>are statistically linked to an increase in the use of force</w:t>
      </w:r>
      <w:r>
        <w:rPr>
          <w:rFonts w:ascii="Calibri" w:hAnsi="Calibri" w:cs="Calibri"/>
          <w:color w:val="000000"/>
          <w:sz w:val="16"/>
          <w:szCs w:val="16"/>
        </w:rPr>
        <w:t>. </w:t>
      </w:r>
    </w:p>
    <w:p w14:paraId="13B1EC75" w14:textId="77777777" w:rsidR="00F82856" w:rsidRDefault="00F82856" w:rsidP="00F82856">
      <w:pPr>
        <w:pStyle w:val="NormalWeb"/>
        <w:spacing w:before="120" w:beforeAutospacing="0" w:after="120" w:afterAutospacing="0"/>
      </w:pPr>
      <w:r>
        <w:rPr>
          <w:rFonts w:ascii="Calibri" w:hAnsi="Calibri" w:cs="Calibri"/>
          <w:color w:val="000000"/>
          <w:sz w:val="16"/>
          <w:szCs w:val="16"/>
        </w:rPr>
        <w:t xml:space="preserve">In summary, recent economic scholarship positively correlates economic integration with an increase in the frequency of economic crises, whereas </w:t>
      </w:r>
      <w:r>
        <w:rPr>
          <w:rFonts w:ascii="Calibri" w:hAnsi="Calibri" w:cs="Calibri"/>
          <w:b/>
          <w:bCs/>
          <w:color w:val="000000"/>
          <w:sz w:val="22"/>
          <w:szCs w:val="22"/>
          <w:u w:val="single"/>
        </w:rPr>
        <w:t>political science scholarship links economic decline with external conflict at systemic, dyadic and national levels</w:t>
      </w:r>
      <w:r>
        <w:rPr>
          <w:rFonts w:ascii="Calibri" w:hAnsi="Calibri" w:cs="Calibri"/>
          <w:color w:val="000000"/>
          <w:sz w:val="16"/>
          <w:szCs w:val="16"/>
        </w:rPr>
        <w:t>.5 This implied connection between integration, crises and armed conflict has not featured prominently in the economic-security debate and deserves more attention. </w:t>
      </w:r>
    </w:p>
    <w:p w14:paraId="2BC8EE9D" w14:textId="77777777" w:rsidR="00F82856" w:rsidRDefault="00F82856" w:rsidP="00F82856">
      <w:pPr>
        <w:pStyle w:val="NormalWeb"/>
        <w:spacing w:before="120" w:beforeAutospacing="0" w:after="120" w:afterAutospacing="0"/>
      </w:pPr>
      <w:r>
        <w:rPr>
          <w:rFonts w:ascii="Calibri" w:hAnsi="Calibri" w:cs="Calibri"/>
          <w:b/>
          <w:bCs/>
          <w:color w:val="000000"/>
          <w:sz w:val="22"/>
          <w:szCs w:val="22"/>
          <w:u w:val="single"/>
        </w:rPr>
        <w:t>This</w:t>
      </w:r>
      <w:r>
        <w:rPr>
          <w:rFonts w:ascii="Calibri" w:hAnsi="Calibri" w:cs="Calibri"/>
          <w:color w:val="000000"/>
          <w:sz w:val="16"/>
          <w:szCs w:val="16"/>
        </w:rPr>
        <w:t xml:space="preserve"> observation </w:t>
      </w:r>
      <w:r>
        <w:rPr>
          <w:rFonts w:ascii="Calibri" w:hAnsi="Calibri" w:cs="Calibri"/>
          <w:b/>
          <w:bCs/>
          <w:color w:val="000000"/>
          <w:sz w:val="22"/>
          <w:szCs w:val="22"/>
          <w:u w:val="single"/>
        </w:rPr>
        <w:t>is not contradictory to</w:t>
      </w:r>
      <w:r>
        <w:rPr>
          <w:rFonts w:ascii="Calibri" w:hAnsi="Calibri" w:cs="Calibri"/>
          <w:color w:val="000000"/>
          <w:sz w:val="16"/>
          <w:szCs w:val="16"/>
        </w:rPr>
        <w:t xml:space="preserve"> other </w:t>
      </w:r>
      <w:r>
        <w:rPr>
          <w:rFonts w:ascii="Calibri" w:hAnsi="Calibri" w:cs="Calibri"/>
          <w:b/>
          <w:bCs/>
          <w:color w:val="000000"/>
          <w:sz w:val="22"/>
          <w:szCs w:val="22"/>
          <w:u w:val="single"/>
        </w:rPr>
        <w:t>perspectives that link economic interdependence with a decrease in</w:t>
      </w:r>
      <w:r>
        <w:rPr>
          <w:rFonts w:ascii="Calibri" w:hAnsi="Calibri" w:cs="Calibri"/>
          <w:color w:val="000000"/>
          <w:sz w:val="16"/>
          <w:szCs w:val="16"/>
        </w:rPr>
        <w:t xml:space="preserve"> the likelihood of external </w:t>
      </w:r>
      <w:r>
        <w:rPr>
          <w:rFonts w:ascii="Calibri" w:hAnsi="Calibri" w:cs="Calibri"/>
          <w:b/>
          <w:bCs/>
          <w:color w:val="000000"/>
          <w:sz w:val="22"/>
          <w:szCs w:val="22"/>
          <w:u w:val="single"/>
        </w:rPr>
        <w:t>conflict</w:t>
      </w:r>
      <w:r>
        <w:rPr>
          <w:rFonts w:ascii="Calibri" w:hAnsi="Calibri" w:cs="Calibri"/>
          <w:color w:val="000000"/>
          <w:sz w:val="16"/>
          <w:szCs w:val="16"/>
        </w:rPr>
        <w:t xml:space="preserve">, such as those mentioned in the first paragraph of this chapter. [end page 214] </w:t>
      </w:r>
      <w:r>
        <w:rPr>
          <w:rFonts w:ascii="Calibri" w:hAnsi="Calibri" w:cs="Calibri"/>
          <w:b/>
          <w:bCs/>
          <w:color w:val="000000"/>
          <w:sz w:val="22"/>
          <w:szCs w:val="22"/>
          <w:u w:val="single"/>
        </w:rPr>
        <w:t>Those studies</w:t>
      </w:r>
      <w:r>
        <w:rPr>
          <w:rFonts w:ascii="Calibri" w:hAnsi="Calibri" w:cs="Calibri"/>
          <w:color w:val="000000"/>
          <w:sz w:val="16"/>
          <w:szCs w:val="16"/>
        </w:rPr>
        <w:t xml:space="preserve"> tend to focus on dyadic interdependence instead of global interdependence and </w:t>
      </w:r>
      <w:r>
        <w:rPr>
          <w:rFonts w:ascii="Calibri" w:hAnsi="Calibri" w:cs="Calibri"/>
          <w:b/>
          <w:bCs/>
          <w:color w:val="000000"/>
          <w:sz w:val="22"/>
          <w:szCs w:val="22"/>
          <w:u w:val="single"/>
        </w:rPr>
        <w:t>do not specifically consider</w:t>
      </w:r>
      <w:r>
        <w:rPr>
          <w:rFonts w:ascii="Calibri" w:hAnsi="Calibri" w:cs="Calibri"/>
          <w:color w:val="000000"/>
          <w:sz w:val="16"/>
          <w:szCs w:val="16"/>
        </w:rPr>
        <w:t xml:space="preserve"> the occurrence of and conditions created by </w:t>
      </w:r>
      <w:r>
        <w:rPr>
          <w:rFonts w:ascii="Calibri" w:hAnsi="Calibri" w:cs="Calibri"/>
          <w:b/>
          <w:bCs/>
          <w:color w:val="000000"/>
          <w:sz w:val="22"/>
          <w:szCs w:val="22"/>
          <w:u w:val="single"/>
        </w:rPr>
        <w:t>economic crises</w:t>
      </w:r>
      <w:r>
        <w:rPr>
          <w:rFonts w:ascii="Calibri" w:hAnsi="Calibri" w:cs="Calibri"/>
          <w:color w:val="000000"/>
          <w:sz w:val="16"/>
          <w:szCs w:val="16"/>
        </w:rPr>
        <w:t>. As such, the view presented here should be considered ancillary to those views.</w:t>
      </w:r>
    </w:p>
    <w:p w14:paraId="5676DA05" w14:textId="77777777" w:rsidR="00F82856" w:rsidRDefault="00F82856" w:rsidP="00F82856"/>
    <w:p w14:paraId="2896DB9E" w14:textId="77777777" w:rsidR="003014A2" w:rsidRPr="003014A2" w:rsidRDefault="003014A2" w:rsidP="003014A2"/>
    <w:sectPr w:rsidR="003014A2" w:rsidRPr="003014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852F40"/>
    <w:multiLevelType w:val="hybridMultilevel"/>
    <w:tmpl w:val="FD86BBE2"/>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C718E7"/>
    <w:multiLevelType w:val="hybridMultilevel"/>
    <w:tmpl w:val="1900759E"/>
    <w:lvl w:ilvl="0" w:tplc="B51C7342">
      <w:start w:val="1"/>
      <w:numFmt w:val="decimal"/>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AF5549"/>
    <w:multiLevelType w:val="hybridMultilevel"/>
    <w:tmpl w:val="D5FE0172"/>
    <w:lvl w:ilvl="0" w:tplc="FDE277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CF"/>
    <w:rsid w:val="00232110"/>
    <w:rsid w:val="003014A2"/>
    <w:rsid w:val="00336911"/>
    <w:rsid w:val="0056623F"/>
    <w:rsid w:val="00756D3C"/>
    <w:rsid w:val="007926DB"/>
    <w:rsid w:val="00A8546B"/>
    <w:rsid w:val="00BD0908"/>
    <w:rsid w:val="00BE0FDA"/>
    <w:rsid w:val="00CE6D43"/>
    <w:rsid w:val="00D66B23"/>
    <w:rsid w:val="00E120BF"/>
    <w:rsid w:val="00E2293B"/>
    <w:rsid w:val="00E93640"/>
    <w:rsid w:val="00ED413D"/>
    <w:rsid w:val="00EF3FCF"/>
    <w:rsid w:val="00F82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3967F"/>
  <w15:chartTrackingRefBased/>
  <w15:docId w15:val="{EFCA69CC-7AC9-49B4-8363-6E7B8B8F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6D3C"/>
    <w:rPr>
      <w:rFonts w:ascii="Calibri" w:hAnsi="Calibri"/>
    </w:rPr>
  </w:style>
  <w:style w:type="paragraph" w:styleId="Heading1">
    <w:name w:val="heading 1"/>
    <w:aliases w:val="Pocket"/>
    <w:basedOn w:val="Normal"/>
    <w:next w:val="Normal"/>
    <w:link w:val="Heading1Char"/>
    <w:qFormat/>
    <w:rsid w:val="00756D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D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D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756D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6D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D3C"/>
  </w:style>
  <w:style w:type="character" w:customStyle="1" w:styleId="Heading1Char">
    <w:name w:val="Heading 1 Char"/>
    <w:aliases w:val="Pocket Char"/>
    <w:basedOn w:val="DefaultParagraphFont"/>
    <w:link w:val="Heading1"/>
    <w:rsid w:val="00756D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D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D3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756D3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756D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6D3C"/>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756D3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756D3C"/>
    <w:rPr>
      <w:color w:val="auto"/>
      <w:u w:val="none"/>
    </w:rPr>
  </w:style>
  <w:style w:type="character" w:styleId="FollowedHyperlink">
    <w:name w:val="FollowedHyperlink"/>
    <w:basedOn w:val="DefaultParagraphFont"/>
    <w:uiPriority w:val="99"/>
    <w:semiHidden/>
    <w:unhideWhenUsed/>
    <w:rsid w:val="00756D3C"/>
    <w:rPr>
      <w:color w:val="auto"/>
      <w:u w:val="none"/>
    </w:rPr>
  </w:style>
  <w:style w:type="paragraph" w:styleId="NormalWeb">
    <w:name w:val="Normal (Web)"/>
    <w:basedOn w:val="Normal"/>
    <w:uiPriority w:val="99"/>
    <w:unhideWhenUsed/>
    <w:rsid w:val="00EF3F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3FCF"/>
    <w:rPr>
      <w:b/>
      <w:bCs/>
    </w:rPr>
  </w:style>
  <w:style w:type="paragraph" w:customStyle="1" w:styleId="Emphasis1">
    <w:name w:val="Emphasis1"/>
    <w:basedOn w:val="Normal"/>
    <w:link w:val="Emphasis"/>
    <w:autoRedefine/>
    <w:uiPriority w:val="7"/>
    <w:qFormat/>
    <w:rsid w:val="0033691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3014A2"/>
    <w:pPr>
      <w:ind w:left="720"/>
      <w:jc w:val="both"/>
    </w:pPr>
    <w:rPr>
      <w:b/>
      <w:iCs/>
      <w:u w:val="single"/>
    </w:rPr>
  </w:style>
  <w:style w:type="paragraph" w:customStyle="1" w:styleId="font-copy">
    <w:name w:val="font-copy"/>
    <w:basedOn w:val="Normal"/>
    <w:rsid w:val="003014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3978">
      <w:bodyDiv w:val="1"/>
      <w:marLeft w:val="0"/>
      <w:marRight w:val="0"/>
      <w:marTop w:val="0"/>
      <w:marBottom w:val="0"/>
      <w:divBdr>
        <w:top w:val="none" w:sz="0" w:space="0" w:color="auto"/>
        <w:left w:val="none" w:sz="0" w:space="0" w:color="auto"/>
        <w:bottom w:val="none" w:sz="0" w:space="0" w:color="auto"/>
        <w:right w:val="none" w:sz="0" w:space="0" w:color="auto"/>
      </w:divBdr>
    </w:div>
    <w:div w:id="274531370">
      <w:bodyDiv w:val="1"/>
      <w:marLeft w:val="0"/>
      <w:marRight w:val="0"/>
      <w:marTop w:val="0"/>
      <w:marBottom w:val="0"/>
      <w:divBdr>
        <w:top w:val="none" w:sz="0" w:space="0" w:color="auto"/>
        <w:left w:val="none" w:sz="0" w:space="0" w:color="auto"/>
        <w:bottom w:val="none" w:sz="0" w:space="0" w:color="auto"/>
        <w:right w:val="none" w:sz="0" w:space="0" w:color="auto"/>
      </w:divBdr>
    </w:div>
    <w:div w:id="276723139">
      <w:bodyDiv w:val="1"/>
      <w:marLeft w:val="0"/>
      <w:marRight w:val="0"/>
      <w:marTop w:val="0"/>
      <w:marBottom w:val="0"/>
      <w:divBdr>
        <w:top w:val="none" w:sz="0" w:space="0" w:color="auto"/>
        <w:left w:val="none" w:sz="0" w:space="0" w:color="auto"/>
        <w:bottom w:val="none" w:sz="0" w:space="0" w:color="auto"/>
        <w:right w:val="none" w:sz="0" w:space="0" w:color="auto"/>
      </w:divBdr>
    </w:div>
    <w:div w:id="941184584">
      <w:bodyDiv w:val="1"/>
      <w:marLeft w:val="0"/>
      <w:marRight w:val="0"/>
      <w:marTop w:val="0"/>
      <w:marBottom w:val="0"/>
      <w:divBdr>
        <w:top w:val="none" w:sz="0" w:space="0" w:color="auto"/>
        <w:left w:val="none" w:sz="0" w:space="0" w:color="auto"/>
        <w:bottom w:val="none" w:sz="0" w:space="0" w:color="auto"/>
        <w:right w:val="none" w:sz="0" w:space="0" w:color="auto"/>
      </w:divBdr>
      <w:divsChild>
        <w:div w:id="633944200">
          <w:marLeft w:val="0"/>
          <w:marRight w:val="0"/>
          <w:marTop w:val="0"/>
          <w:marBottom w:val="0"/>
          <w:divBdr>
            <w:top w:val="none" w:sz="0" w:space="0" w:color="auto"/>
            <w:left w:val="none" w:sz="0" w:space="0" w:color="auto"/>
            <w:bottom w:val="none" w:sz="0" w:space="0" w:color="auto"/>
            <w:right w:val="none" w:sz="0" w:space="0" w:color="auto"/>
          </w:divBdr>
        </w:div>
      </w:divsChild>
    </w:div>
    <w:div w:id="1010377703">
      <w:bodyDiv w:val="1"/>
      <w:marLeft w:val="0"/>
      <w:marRight w:val="0"/>
      <w:marTop w:val="0"/>
      <w:marBottom w:val="0"/>
      <w:divBdr>
        <w:top w:val="none" w:sz="0" w:space="0" w:color="auto"/>
        <w:left w:val="none" w:sz="0" w:space="0" w:color="auto"/>
        <w:bottom w:val="none" w:sz="0" w:space="0" w:color="auto"/>
        <w:right w:val="none" w:sz="0" w:space="0" w:color="auto"/>
      </w:divBdr>
    </w:div>
    <w:div w:id="1314410257">
      <w:bodyDiv w:val="1"/>
      <w:marLeft w:val="0"/>
      <w:marRight w:val="0"/>
      <w:marTop w:val="0"/>
      <w:marBottom w:val="0"/>
      <w:divBdr>
        <w:top w:val="none" w:sz="0" w:space="0" w:color="auto"/>
        <w:left w:val="none" w:sz="0" w:space="0" w:color="auto"/>
        <w:bottom w:val="none" w:sz="0" w:space="0" w:color="auto"/>
        <w:right w:val="none" w:sz="0" w:space="0" w:color="auto"/>
      </w:divBdr>
    </w:div>
    <w:div w:id="1743984978">
      <w:bodyDiv w:val="1"/>
      <w:marLeft w:val="0"/>
      <w:marRight w:val="0"/>
      <w:marTop w:val="0"/>
      <w:marBottom w:val="0"/>
      <w:divBdr>
        <w:top w:val="none" w:sz="0" w:space="0" w:color="auto"/>
        <w:left w:val="none" w:sz="0" w:space="0" w:color="auto"/>
        <w:bottom w:val="none" w:sz="0" w:space="0" w:color="auto"/>
        <w:right w:val="none" w:sz="0" w:space="0" w:color="auto"/>
      </w:divBdr>
    </w:div>
    <w:div w:id="210313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progress.org/issues/economy/reports/2018/09/04/454781/union-membership-narrows-racial-wealth-gap-families-color/" TargetMode="External"/><Relationship Id="rId13" Type="http://schemas.openxmlformats.org/officeDocument/2006/relationships/hyperlink" Target="https://www.americanprogress.org/issues/economy/reports/2018/09/04/454781/union-membership-narrows-racial-wealth-gap-families-color/" TargetMode="External"/><Relationship Id="rId3" Type="http://schemas.openxmlformats.org/officeDocument/2006/relationships/settings" Target="settings.xml"/><Relationship Id="rId7" Type="http://schemas.openxmlformats.org/officeDocument/2006/relationships/hyperlink" Target="https://www.americanprogress.org/issues/economy/reports/2018/09/04/454781/union-membership-narrows-racial-wealth-gap-families-color/" TargetMode="External"/><Relationship Id="rId12" Type="http://schemas.openxmlformats.org/officeDocument/2006/relationships/hyperlink" Target="https://www.americanprogress.org/issues/economy/reports/2018/09/04/454781/union-membership-narrows-racial-wealth-gap-families-colo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americanprogress.org/issues/economy/reports/2018/09/04/454781/union-membership-narrows-racial-wealth-gap-families-color/" TargetMode="External"/><Relationship Id="rId11" Type="http://schemas.openxmlformats.org/officeDocument/2006/relationships/hyperlink" Target="https://www.americanprogress.org/issues/economy/reports/2018/09/04/454781/union-membership-narrows-racial-wealth-gap-families-color/" TargetMode="External"/><Relationship Id="rId5" Type="http://schemas.openxmlformats.org/officeDocument/2006/relationships/hyperlink" Target="https://www.ohchr.org/EN/HRBodies/SP/Pages/Welcomepage.aspx" TargetMode="External"/><Relationship Id="rId15" Type="http://schemas.openxmlformats.org/officeDocument/2006/relationships/hyperlink" Target="https://fred.stlouisfed.org/series/CES0500000003" TargetMode="External"/><Relationship Id="rId10" Type="http://schemas.openxmlformats.org/officeDocument/2006/relationships/hyperlink" Target="https://www.americanprogress.org/issues/economy/reports/2018/09/04/454781/union-membership-narrows-racial-wealth-gap-families-color/" TargetMode="External"/><Relationship Id="rId4" Type="http://schemas.openxmlformats.org/officeDocument/2006/relationships/webSettings" Target="webSettings.xml"/><Relationship Id="rId9" Type="http://schemas.openxmlformats.org/officeDocument/2006/relationships/hyperlink" Target="https://www.americanprogress.org/issues/economy/reports/2018/09/04/454781/union-membership-narrows-racial-wealth-gap-families-color/" TargetMode="External"/><Relationship Id="rId14" Type="http://schemas.openxmlformats.org/officeDocument/2006/relationships/hyperlink" Target="https://www.americanprogress.org/issues/economy/reports/2018/09/04/454781/union-membership-narrows-racial-wealth-gap-families-col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13</Pages>
  <Words>6921</Words>
  <Characters>39455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1</cp:revision>
  <dcterms:created xsi:type="dcterms:W3CDTF">2021-11-20T06:02:00Z</dcterms:created>
  <dcterms:modified xsi:type="dcterms:W3CDTF">2021-11-20T06:02:00Z</dcterms:modified>
</cp:coreProperties>
</file>