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02784" w14:textId="5C63D91E" w:rsidR="00A95652" w:rsidRDefault="006C728D" w:rsidP="00332334">
      <w:pPr>
        <w:pStyle w:val="Heading1"/>
      </w:pPr>
      <w:r>
        <w:t>Scarsdale Round 6</w:t>
      </w:r>
    </w:p>
    <w:p w14:paraId="21602794" w14:textId="449F48C8" w:rsidR="005864D2" w:rsidRPr="00D07230" w:rsidRDefault="005864D2" w:rsidP="005864D2">
      <w:pPr>
        <w:pStyle w:val="Heading3"/>
      </w:pPr>
      <w:r w:rsidRPr="00D07230">
        <w:lastRenderedPageBreak/>
        <w:t xml:space="preserve">Advantage </w:t>
      </w:r>
      <w:r w:rsidR="00084A56">
        <w:t>1</w:t>
      </w:r>
      <w:r w:rsidRPr="00D07230">
        <w:t>: Teachers</w:t>
      </w:r>
    </w:p>
    <w:p w14:paraId="21602795" w14:textId="77777777" w:rsidR="005864D2" w:rsidRPr="00D07230" w:rsidRDefault="005864D2" w:rsidP="005864D2">
      <w:pPr>
        <w:pStyle w:val="Heading4"/>
      </w:pPr>
      <w:r w:rsidRPr="00D07230">
        <w:t>Education is on the decline—STEM is hit hardest, Signal 20</w:t>
      </w:r>
    </w:p>
    <w:p w14:paraId="21602796" w14:textId="77777777" w:rsidR="005864D2" w:rsidRPr="00D07230" w:rsidRDefault="005864D2" w:rsidP="005864D2">
      <w:r w:rsidRPr="00D07230">
        <w:t>[The Signal, 8-20-2020, "A Closer Look at the Current UK Teacher Shortage", Santa Clarita Valley Signal, https://signalscv.com/2020/08/a-closer-look-at-the-current-uk-teacher-shortage/, date accessed 10-24-2021] //Lex AT</w:t>
      </w:r>
    </w:p>
    <w:p w14:paraId="21602797" w14:textId="77777777" w:rsidR="005864D2" w:rsidRPr="00D07230" w:rsidRDefault="005864D2" w:rsidP="005864D2">
      <w:pPr>
        <w:rPr>
          <w:sz w:val="14"/>
        </w:rPr>
      </w:pPr>
      <w:r w:rsidRPr="00D07230">
        <w:rPr>
          <w:sz w:val="14"/>
        </w:rPr>
        <w:t>Let’s take a closer look at the current state of the British education system, and the shortages that have been plaguing it. We’ll then discuss some of the factors contributing to the </w:t>
      </w:r>
      <w:hyperlink r:id="rId8"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Teacher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r w:rsidRPr="00897453">
        <w:rPr>
          <w:highlight w:val="yellow"/>
          <w:u w:val="single"/>
        </w:rPr>
        <w:t>math</w:t>
      </w:r>
      <w:r w:rsidRPr="00D07230">
        <w:rPr>
          <w:u w:val="single"/>
        </w:rPr>
        <w:t xml:space="preserve">s, </w:t>
      </w:r>
      <w:r w:rsidRPr="00897453">
        <w:rPr>
          <w:highlight w:val="yellow"/>
          <w:u w:val="single"/>
        </w:rPr>
        <w:t>science</w:t>
      </w:r>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r w:rsidRPr="00897453">
        <w:rPr>
          <w:highlight w:val="yellow"/>
          <w:u w:val="single"/>
        </w:rPr>
        <w:t>are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especially true for math</w:t>
      </w:r>
      <w:r w:rsidRPr="00D07230">
        <w:rPr>
          <w:u w:val="single"/>
        </w:rPr>
        <w:t xml:space="preserve">s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maths and science teachers. One solution is </w:t>
      </w:r>
      <w:hyperlink r:id="rId9"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0" w:history="1">
        <w:r w:rsidRPr="00D07230">
          <w:rPr>
            <w:rStyle w:val="Hyperlink"/>
            <w:sz w:val="14"/>
          </w:rPr>
          <w:t>master’s in education distance learning</w:t>
        </w:r>
      </w:hyperlink>
      <w:r w:rsidRPr="00D07230">
        <w:rPr>
          <w:sz w:val="14"/>
        </w:rPr>
        <w:t xml:space="preserve"> without having to visit campus and get a degree from a globally recognised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r w:rsidRPr="00D07230">
        <w:rPr>
          <w:sz w:val="14"/>
        </w:rPr>
        <w:t xml:space="preserve">Teachers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14:paraId="21602798" w14:textId="77777777" w:rsidR="005864D2" w:rsidRPr="00D07230" w:rsidRDefault="005864D2" w:rsidP="005864D2">
      <w:pPr>
        <w:pStyle w:val="Heading4"/>
      </w:pPr>
      <w:r w:rsidRPr="00D07230">
        <w:t>Recognition from strikes is key to teacher satisfaction, Weale 21</w:t>
      </w:r>
    </w:p>
    <w:p w14:paraId="21602799" w14:textId="77777777" w:rsidR="005864D2" w:rsidRPr="00D07230" w:rsidRDefault="005864D2" w:rsidP="005864D2">
      <w:r w:rsidRPr="00D07230">
        <w:t>[</w:t>
      </w:r>
      <w:hyperlink r:id="rId11"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14:paraId="2160279A" w14:textId="77777777" w:rsidR="005864D2" w:rsidRDefault="005864D2" w:rsidP="005864D2">
      <w:pPr>
        <w:rPr>
          <w:sz w:val="14"/>
        </w:rPr>
      </w:pPr>
      <w:r w:rsidRPr="00D07230">
        <w:rPr>
          <w:u w:val="single"/>
        </w:rPr>
        <w:t>One in three </w:t>
      </w:r>
      <w:hyperlink r:id="rId12"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13"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14" w:history="1">
        <w:r w:rsidRPr="00D07230">
          <w:rPr>
            <w:rStyle w:val="Hyperlink"/>
            <w:u w:val="single"/>
          </w:rPr>
          <w:t>exhausted after a year of Covid</w:t>
        </w:r>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15"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D07230">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16" w:history="1">
        <w:r w:rsidRPr="00D07230">
          <w:rPr>
            <w:rStyle w:val="Hyperlink"/>
            <w:sz w:val="14"/>
          </w:rPr>
          <w:t>exams</w:t>
        </w:r>
      </w:hyperlink>
      <w:r w:rsidRPr="00D07230">
        <w:rPr>
          <w:sz w:val="14"/>
        </w:rPr>
        <w:t xml:space="preserve"> because of Covid, Duncan Morrison, from Lewisham,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called for a 7% pay rise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14:paraId="2160279B" w14:textId="77777777" w:rsidR="005C5056" w:rsidRDefault="005C5056" w:rsidP="005C5056">
      <w:pPr>
        <w:pStyle w:val="Heading4"/>
      </w:pPr>
      <w:r>
        <w:t>Higher wages leads to economic recovery, Roberts and Olinsky 21</w:t>
      </w:r>
    </w:p>
    <w:p w14:paraId="2160279C" w14:textId="77777777" w:rsidR="005C5056" w:rsidRPr="00D60A38" w:rsidRDefault="005C5056" w:rsidP="005C5056">
      <w:r w:rsidRPr="00D60A38">
        <w:t>[Lily Roberts and Ben Olinsky, 1-27-2021, "Raising the Minimum Wage Would Boost an Economic Recovery—and Reduce Taxpayer Subsidization of Low-Wage Work", Center for American Progress, https://www.americanprogress.org/issues/economy/news/2021/01/27/495163/raising-minimum-wage-boost-economic-recovery-reduce-taxpayer-subsidization-low-wage-work/, date accessed 10-26-2021] //Lex AT</w:t>
      </w:r>
    </w:p>
    <w:p w14:paraId="2160279D" w14:textId="77777777" w:rsidR="005C5056" w:rsidRPr="00D07230" w:rsidRDefault="005C5056" w:rsidP="005864D2">
      <w:pPr>
        <w:rPr>
          <w:sz w:val="14"/>
        </w:rPr>
      </w:pPr>
      <w:r w:rsidRPr="00D60A38">
        <w:rPr>
          <w:sz w:val="14"/>
        </w:rPr>
        <w:t xml:space="preserve">As Congress works on coronavirus rescue legislation and a subsequent package to rebuild the economy, the minimum wage should not be dismissed. </w:t>
      </w:r>
      <w:r w:rsidRPr="00897453">
        <w:rPr>
          <w:highlight w:val="yellow"/>
          <w:u w:val="single"/>
        </w:rPr>
        <w:t>Raising</w:t>
      </w:r>
      <w:r w:rsidRPr="00D60A38">
        <w:rPr>
          <w:u w:val="single"/>
        </w:rPr>
        <w:t xml:space="preserve"> the </w:t>
      </w:r>
      <w:r w:rsidRPr="00897453">
        <w:rPr>
          <w:highlight w:val="yellow"/>
          <w:u w:val="single"/>
        </w:rPr>
        <w:t>wages</w:t>
      </w:r>
      <w:r w:rsidRPr="00D60A38">
        <w:rPr>
          <w:u w:val="single"/>
        </w:rPr>
        <w:t xml:space="preserve"> of </w:t>
      </w:r>
      <w:r w:rsidRPr="005C5056">
        <w:rPr>
          <w:highlight w:val="yellow"/>
          <w:u w:val="single"/>
        </w:rPr>
        <w:t>low-income workers</w:t>
      </w:r>
      <w:r w:rsidRPr="00D60A38">
        <w:rPr>
          <w:u w:val="single"/>
        </w:rPr>
        <w:t xml:space="preserve"> will </w:t>
      </w:r>
      <w:r w:rsidRPr="00897453">
        <w:rPr>
          <w:highlight w:val="yellow"/>
          <w:u w:val="single"/>
        </w:rPr>
        <w:t>stimulate the economy</w:t>
      </w:r>
      <w:r w:rsidRPr="00D60A38">
        <w:rPr>
          <w:u w:val="single"/>
        </w:rPr>
        <w:t xml:space="preserve">; substantially </w:t>
      </w:r>
      <w:r w:rsidRPr="00897453">
        <w:rPr>
          <w:highlight w:val="yellow"/>
          <w:u w:val="single"/>
        </w:rPr>
        <w:t>lower</w:t>
      </w:r>
      <w:r w:rsidRPr="00D60A38">
        <w:rPr>
          <w:u w:val="single"/>
        </w:rPr>
        <w:t xml:space="preserve"> the </w:t>
      </w:r>
      <w:r w:rsidRPr="00897453">
        <w:rPr>
          <w:highlight w:val="yellow"/>
          <w:u w:val="single"/>
        </w:rPr>
        <w:t>amount</w:t>
      </w:r>
      <w:r w:rsidRPr="00D60A38">
        <w:rPr>
          <w:u w:val="single"/>
        </w:rPr>
        <w:t xml:space="preserve"> the country </w:t>
      </w:r>
      <w:r w:rsidRPr="00897453">
        <w:rPr>
          <w:highlight w:val="yellow"/>
          <w:u w:val="single"/>
        </w:rPr>
        <w:t>spend</w:t>
      </w:r>
      <w:r w:rsidRPr="00D60A38">
        <w:rPr>
          <w:u w:val="single"/>
        </w:rPr>
        <w:t xml:space="preserve">s </w:t>
      </w:r>
      <w:r w:rsidRPr="00897453">
        <w:rPr>
          <w:highlight w:val="yellow"/>
          <w:u w:val="single"/>
        </w:rPr>
        <w:t>on social safety net</w:t>
      </w:r>
      <w:r w:rsidRPr="00D60A38">
        <w:rPr>
          <w:u w:val="single"/>
        </w:rPr>
        <w:t xml:space="preserve"> programs such as SNAP; and </w:t>
      </w:r>
      <w:r w:rsidRPr="00897453">
        <w:rPr>
          <w:highlight w:val="yellow"/>
          <w:u w:val="single"/>
        </w:rPr>
        <w:t>reduce economic inequality</w:t>
      </w:r>
      <w:r w:rsidRPr="00D60A38">
        <w:rPr>
          <w:u w:val="single"/>
        </w:rPr>
        <w:t xml:space="preserve">, thereby </w:t>
      </w:r>
      <w:r w:rsidRPr="00897453">
        <w:rPr>
          <w:highlight w:val="yellow"/>
          <w:u w:val="single"/>
        </w:rPr>
        <w:t>unleashing</w:t>
      </w:r>
      <w:r w:rsidRPr="00D60A38">
        <w:rPr>
          <w:u w:val="single"/>
        </w:rPr>
        <w:t xml:space="preserve"> additional economic </w:t>
      </w:r>
      <w:r w:rsidRPr="00897453">
        <w:rPr>
          <w:highlight w:val="yellow"/>
          <w:u w:val="single"/>
        </w:rPr>
        <w:t>growth in</w:t>
      </w:r>
      <w:r w:rsidRPr="00D60A38">
        <w:rPr>
          <w:u w:val="single"/>
        </w:rPr>
        <w:t xml:space="preserve"> a period of </w:t>
      </w:r>
      <w:r w:rsidRPr="00897453">
        <w:rPr>
          <w:highlight w:val="yellow"/>
          <w:u w:val="single"/>
        </w:rPr>
        <w:t>recovery</w:t>
      </w:r>
      <w:r w:rsidRPr="00D60A38">
        <w:rPr>
          <w:u w:val="single"/>
        </w:rPr>
        <w:t>.</w:t>
      </w:r>
      <w:r w:rsidRPr="00D60A38">
        <w:rPr>
          <w:sz w:val="14"/>
        </w:rPr>
        <w:t xml:space="preserve"> Stimulate the economy by putting more money in workers’ wallets Phasing in a minimum wage increase between 2021 and 2025 would boost consumer spending and economic growth as the country recovers from the public health and economic crises. Different methodological approaches predict varying aggregate effects of minimum wage increases. However, calculations uniformly point toward wage increases begetting stimulus, especially wage increases for low-wage workers: The </w:t>
      </w:r>
      <w:hyperlink r:id="rId17" w:history="1">
        <w:r w:rsidRPr="00D60A38">
          <w:rPr>
            <w:rStyle w:val="Hyperlink"/>
            <w:sz w:val="14"/>
          </w:rPr>
          <w:t>Federal Reserve of Chicago determined</w:t>
        </w:r>
      </w:hyperlink>
      <w:r w:rsidRPr="00D60A38">
        <w:rPr>
          <w:sz w:val="14"/>
        </w:rPr>
        <w:t xml:space="preserve"> that low-wage worker households spent an additional $2,800 in the year after a $1-per-hour increase to the minimum wage. The </w:t>
      </w:r>
      <w:hyperlink r:id="rId18" w:history="1">
        <w:r w:rsidRPr="00D60A38">
          <w:rPr>
            <w:rStyle w:val="Hyperlink"/>
            <w:sz w:val="14"/>
          </w:rPr>
          <w:t>most recent analysis</w:t>
        </w:r>
      </w:hyperlink>
      <w:r w:rsidRPr="00D60A38">
        <w:rPr>
          <w:sz w:val="14"/>
        </w:rPr>
        <w:t xml:space="preserve"> from the Economic Policy Institute found that increasing the minimum wage to $15 by 2025 would generate $107 billion in higher wages. Their </w:t>
      </w:r>
      <w:hyperlink r:id="rId19" w:history="1">
        <w:r w:rsidRPr="00D60A38">
          <w:rPr>
            <w:rStyle w:val="Hyperlink"/>
            <w:sz w:val="14"/>
          </w:rPr>
          <w:t>earlier analysis indicates</w:t>
        </w:r>
      </w:hyperlink>
      <w:r w:rsidRPr="00D60A38">
        <w:rPr>
          <w:sz w:val="14"/>
        </w:rPr>
        <w:t xml:space="preserve"> that an increase from $7.25 to $9.80 per hour between 2012 and 2014 would have generated “approximately 100,000 new jobs.” The </w:t>
      </w:r>
      <w:hyperlink r:id="rId20" w:history="1">
        <w:r w:rsidRPr="00D60A38">
          <w:rPr>
            <w:rStyle w:val="Hyperlink"/>
            <w:sz w:val="14"/>
          </w:rPr>
          <w:t>Institute for Policy Studies calculates</w:t>
        </w:r>
      </w:hyperlink>
      <w:r w:rsidRPr="00D60A38">
        <w:rPr>
          <w:sz w:val="14"/>
        </w:rPr>
        <w:t xml:space="preserve"> that for every extra dollar going into the wallet of a low-wage worker, about $1.21 is added to the overall economy. </w:t>
      </w:r>
      <w:r w:rsidRPr="00D60A38">
        <w:rPr>
          <w:u w:val="single"/>
        </w:rPr>
        <w:t xml:space="preserve">Broad </w:t>
      </w:r>
      <w:r w:rsidRPr="00897453">
        <w:rPr>
          <w:highlight w:val="yellow"/>
          <w:u w:val="single"/>
        </w:rPr>
        <w:t>consensus in</w:t>
      </w:r>
      <w:r w:rsidRPr="00D60A38">
        <w:rPr>
          <w:u w:val="single"/>
        </w:rPr>
        <w:t xml:space="preserve"> the </w:t>
      </w:r>
      <w:r w:rsidRPr="00897453">
        <w:rPr>
          <w:highlight w:val="yellow"/>
          <w:u w:val="single"/>
        </w:rPr>
        <w:t>academic research</w:t>
      </w:r>
      <w:r w:rsidRPr="00D60A38">
        <w:rPr>
          <w:u w:val="single"/>
        </w:rPr>
        <w:t xml:space="preserve"> over the </w:t>
      </w:r>
      <w:r w:rsidRPr="00897453">
        <w:rPr>
          <w:highlight w:val="yellow"/>
          <w:u w:val="single"/>
        </w:rPr>
        <w:t>past 30 years</w:t>
      </w:r>
      <w:r w:rsidRPr="00D60A38">
        <w:rPr>
          <w:u w:val="single"/>
        </w:rPr>
        <w:t xml:space="preserve"> has debunked the idea that raising the minimum wage causes employers to employ fewer people</w:t>
      </w:r>
      <w:r w:rsidRPr="00D60A38">
        <w:rPr>
          <w:sz w:val="14"/>
        </w:rPr>
        <w:t xml:space="preserve">. </w:t>
      </w:r>
      <w:r w:rsidRPr="00D60A38">
        <w:rPr>
          <w:u w:val="single"/>
        </w:rPr>
        <w:t xml:space="preserve">Economists </w:t>
      </w:r>
      <w:r w:rsidRPr="00897453">
        <w:rPr>
          <w:highlight w:val="yellow"/>
          <w:u w:val="single"/>
        </w:rPr>
        <w:t>found</w:t>
      </w:r>
      <w:r w:rsidRPr="00D60A38">
        <w:rPr>
          <w:u w:val="single"/>
        </w:rPr>
        <w:t xml:space="preserve"> that </w:t>
      </w:r>
      <w:r w:rsidRPr="00897453">
        <w:rPr>
          <w:highlight w:val="yellow"/>
          <w:u w:val="single"/>
        </w:rPr>
        <w:t>a $15 minimum wage would not reduce employment</w:t>
      </w:r>
      <w:r w:rsidRPr="00D60A38">
        <w:rPr>
          <w:u w:val="single"/>
        </w:rPr>
        <w:t xml:space="preserve"> even</w:t>
      </w:r>
      <w:r>
        <w:rPr>
          <w:u w:val="single"/>
        </w:rPr>
        <w:t xml:space="preserve"> </w:t>
      </w:r>
      <w:hyperlink r:id="rId21" w:history="1">
        <w:r w:rsidRPr="00D60A38">
          <w:rPr>
            <w:rStyle w:val="Hyperlink"/>
            <w:u w:val="single"/>
          </w:rPr>
          <w:t>in areas that currently have the lowest wages</w:t>
        </w:r>
      </w:hyperlink>
      <w:r w:rsidRPr="00D60A38">
        <w:rPr>
          <w:u w:val="single"/>
        </w:rPr>
        <w:t>. Dozens of careful studies have explored how minimum wage laws affect earnings and employment, influenced by the</w:t>
      </w:r>
      <w:r>
        <w:rPr>
          <w:u w:val="single"/>
        </w:rPr>
        <w:t xml:space="preserve"> </w:t>
      </w:r>
      <w:hyperlink r:id="rId22" w:history="1">
        <w:r w:rsidRPr="00D60A38">
          <w:rPr>
            <w:rStyle w:val="Hyperlink"/>
            <w:u w:val="single"/>
          </w:rPr>
          <w:t>seminal 1994 work of David Card and Alan Krueger</w:t>
        </w:r>
      </w:hyperlink>
      <w:r w:rsidRPr="00D60A38">
        <w:rPr>
          <w:u w:val="single"/>
        </w:rPr>
        <w:t xml:space="preserve">. In </w:t>
      </w:r>
      <w:r w:rsidRPr="00D60A38">
        <w:rPr>
          <w:b/>
          <w:u w:val="single"/>
        </w:rPr>
        <w:t xml:space="preserve">spring 2019, prominent economists in the US and the UK published </w:t>
      </w:r>
      <w:hyperlink r:id="rId23" w:history="1">
        <w:r w:rsidRPr="00D60A38">
          <w:rPr>
            <w:rStyle w:val="Hyperlink"/>
            <w:b/>
            <w:u w:val="single"/>
          </w:rPr>
          <w:t>an analysis of 138 state-level minimum wage changes since 1979</w:t>
        </w:r>
      </w:hyperlink>
      <w:r w:rsidRPr="00D60A38">
        <w:rPr>
          <w:b/>
          <w:u w:val="single"/>
        </w:rPr>
        <w:t>, finding that the overall number of low-wage jobs remained unchanged</w:t>
      </w:r>
      <w:r w:rsidRPr="00D60A38">
        <w:rPr>
          <w:u w:val="single"/>
        </w:rPr>
        <w:t xml:space="preserve"> after the increase and that low-wage workers who were already earning above the minimum also saw modest wage increases. In fact, in 2014, the 13 states that raised their minimum wages</w:t>
      </w:r>
      <w:r>
        <w:rPr>
          <w:u w:val="single"/>
        </w:rPr>
        <w:t xml:space="preserve"> </w:t>
      </w:r>
      <w:hyperlink r:id="rId24" w:history="1">
        <w:r w:rsidRPr="00D60A38">
          <w:rPr>
            <w:rStyle w:val="Hyperlink"/>
            <w:u w:val="single"/>
          </w:rPr>
          <w:t>added jobs at a faster rate</w:t>
        </w:r>
      </w:hyperlink>
      <w:r>
        <w:rPr>
          <w:u w:val="single"/>
        </w:rPr>
        <w:t xml:space="preserve"> </w:t>
      </w:r>
      <w:r w:rsidRPr="00D60A38">
        <w:rPr>
          <w:u w:val="single"/>
        </w:rPr>
        <w:t>than the states that did not, according to the U.S. Department of Labor</w:t>
      </w:r>
      <w:r w:rsidRPr="00D60A38">
        <w:rPr>
          <w:sz w:val="14"/>
        </w:rPr>
        <w:t xml:space="preserve">. </w:t>
      </w:r>
      <w:hyperlink r:id="rId25" w:history="1">
        <w:r w:rsidRPr="00D60A38">
          <w:rPr>
            <w:rStyle w:val="Hyperlink"/>
            <w:sz w:val="14"/>
          </w:rPr>
          <w:t>New analysis</w:t>
        </w:r>
      </w:hyperlink>
      <w:r w:rsidRPr="00D60A38">
        <w:rPr>
          <w:sz w:val="14"/>
        </w:rPr>
        <w:t xml:space="preserve"> from CAP Distinguished Senior Fellow Austan Goolsbee shows that individual consumer choices driven by fear of COVID-19 infection—not legal closures or stay-at-home orders—largely drove changes in consumer traffic and spending. This indicates that once vaccination rates increase and fear of exposure decreases, consumer spending patterns will readjust if consumers have sufficient funds to spend. The post-pandemic economy will provide a strategic moment to ensure that those in low-income households (who are more likely to spend each additional dollar they receive in pay than higher-income people) will be able to increase their consumption as needed. </w:t>
      </w:r>
      <w:hyperlink r:id="rId26" w:history="1">
        <w:r w:rsidRPr="00D60A38">
          <w:rPr>
            <w:rStyle w:val="Hyperlink"/>
            <w:sz w:val="14"/>
          </w:rPr>
          <w:t>New research</w:t>
        </w:r>
      </w:hyperlink>
      <w:r w:rsidRPr="00D60A38">
        <w:rPr>
          <w:sz w:val="14"/>
        </w:rPr>
        <w:t> demonstrates that minimum wage increases have a particularly strong effect on households’ real spending on food, particularly food prepared away from home. This category of increased spending would be particularly beneficial to a recovering restaurant sector.</w:t>
      </w:r>
    </w:p>
    <w:p w14:paraId="2160279E" w14:textId="77777777" w:rsidR="005864D2" w:rsidRPr="00D07230" w:rsidRDefault="005864D2" w:rsidP="005864D2">
      <w:pPr>
        <w:pStyle w:val="Heading4"/>
      </w:pPr>
      <w:r w:rsidRPr="00D07230">
        <w:t>Strong STEM education solves climate change, SITU 10-4</w:t>
      </w:r>
    </w:p>
    <w:p w14:paraId="2160279F" w14:textId="77777777" w:rsidR="005864D2" w:rsidRPr="00D07230" w:rsidRDefault="005864D2" w:rsidP="005864D2">
      <w:r w:rsidRPr="00D07230">
        <w:t>[StudyUSA, 10-4-2021, "Why Is STEM Important? The Impact of STEM Education on Society", Study in the USA, https://www.studyusa.com/en/a/2157/why-is-stem-important-the-impact-of-stem-education-on-society, date accessed 10-25-2021] //Lex AT</w:t>
      </w:r>
    </w:p>
    <w:p w14:paraId="216027A0" w14:textId="77777777" w:rsidR="005864D2" w:rsidRPr="00D07230" w:rsidRDefault="005864D2" w:rsidP="005864D2">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 xml:space="preserve">Science </w:t>
      </w:r>
      <w:r w:rsidRPr="00897453">
        <w:rPr>
          <w:highlight w:val="yellow"/>
          <w:u w:val="single"/>
        </w:rPr>
        <w:lastRenderedPageBreak/>
        <w:t>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7" w:tgtFrame="_blank" w:history="1">
        <w:r w:rsidRPr="00D07230">
          <w:rPr>
            <w:rStyle w:val="Hyperlink"/>
            <w:sz w:val="14"/>
          </w:rPr>
          <w:t xml:space="preserve"> inquiry-based assignments</w:t>
        </w:r>
      </w:hyperlink>
      <w:r w:rsidRPr="00D07230">
        <w:rPr>
          <w:sz w:val="14"/>
        </w:rPr>
        <w:t>.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Scientists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28"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9"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30"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14:paraId="216027A1" w14:textId="77777777" w:rsidR="005864D2" w:rsidRPr="00D07230" w:rsidRDefault="005864D2" w:rsidP="005864D2"/>
    <w:p w14:paraId="216027A2" w14:textId="77777777" w:rsidR="005864D2" w:rsidRPr="00D07230" w:rsidRDefault="005864D2" w:rsidP="005864D2">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14:paraId="216027A3" w14:textId="77777777" w:rsidR="005864D2" w:rsidRDefault="005864D2" w:rsidP="005864D2">
      <w:pPr>
        <w:rPr>
          <w:color w:val="000000" w:themeColor="text1"/>
        </w:rPr>
      </w:pPr>
      <w:r w:rsidRPr="00D07230">
        <w:rPr>
          <w:rStyle w:val="Style13ptBold"/>
          <w:color w:val="000000" w:themeColor="text1"/>
        </w:rPr>
        <w:t>Specktor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31" w:history="1">
        <w:r w:rsidRPr="00D07230">
          <w:rPr>
            <w:color w:val="000000" w:themeColor="text1"/>
          </w:rPr>
          <w:t>https://www.livescience.com/65633-climate-change-dooms-humans-by-2050.html</w:t>
        </w:r>
      </w:hyperlink>
      <w:r w:rsidRPr="00D07230">
        <w:rPr>
          <w:color w:val="000000" w:themeColor="text1"/>
        </w:rPr>
        <w:t>] Justin</w:t>
      </w:r>
    </w:p>
    <w:p w14:paraId="216027A4" w14:textId="77777777" w:rsidR="00045BBD" w:rsidRDefault="00331A0E" w:rsidP="005864D2">
      <w:pPr>
        <w:rPr>
          <w:color w:val="000000" w:themeColor="text1"/>
        </w:rPr>
      </w:pPr>
      <w:r>
        <w:rPr>
          <w:color w:val="000000" w:themeColor="text1"/>
        </w:rPr>
        <w:t>[A</w:t>
      </w:r>
      <w:r w:rsidR="00045BBD">
        <w:rPr>
          <w:color w:val="000000" w:themeColor="text1"/>
        </w:rPr>
        <w:t xml:space="preserve">rticle references this study: </w:t>
      </w:r>
      <w:r w:rsidR="00045BBD" w:rsidRPr="00045BBD">
        <w:rPr>
          <w:color w:val="000000" w:themeColor="text1"/>
        </w:rPr>
        <w:t>https://docs.wixstatic.com/ugd/148cb0_b2c0c79dc4344b279bcf2365336ff23b.pdf</w:t>
      </w:r>
      <w:r w:rsidR="00045BBD">
        <w:rPr>
          <w:color w:val="000000" w:themeColor="text1"/>
        </w:rPr>
        <w:t xml:space="preserve">, </w:t>
      </w:r>
    </w:p>
    <w:p w14:paraId="216027A5" w14:textId="77777777" w:rsidR="00045BBD" w:rsidRDefault="00045BBD" w:rsidP="005864D2">
      <w:r>
        <w:t xml:space="preserve">David Spratt David Spratt is a Research Director for Breakthrough National Centre for Climate Restoration, Melbourne, and co-author of Climate Code Red: The case for emergency action, </w:t>
      </w:r>
    </w:p>
    <w:p w14:paraId="216027A6" w14:textId="77777777" w:rsidR="00045BBD" w:rsidRPr="00D07230" w:rsidRDefault="00045BBD" w:rsidP="005864D2">
      <w:pPr>
        <w:rPr>
          <w:color w:val="000000" w:themeColor="text1"/>
          <w:sz w:val="16"/>
          <w:szCs w:val="16"/>
        </w:rPr>
      </w:pPr>
      <w:r>
        <w:lastRenderedPageBreak/>
        <w:t>Ian Dunlop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w:t>
      </w:r>
    </w:p>
    <w:p w14:paraId="216027A7" w14:textId="77777777" w:rsidR="005864D2" w:rsidRPr="00D07230" w:rsidRDefault="005864D2" w:rsidP="005864D2">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32"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33"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34"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r w:rsidRPr="00897453">
        <w:rPr>
          <w:color w:val="000000" w:themeColor="text1"/>
          <w:highlight w:val="yellow"/>
          <w:u w:val="single"/>
        </w:rPr>
        <w:t>ag</w:t>
      </w:r>
      <w:r w:rsidRPr="00D07230">
        <w:rPr>
          <w:color w:val="000000" w:themeColor="text1"/>
          <w:u w:val="single"/>
        </w:rPr>
        <w:t xml:space="preserve">riculture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35"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p>
    <w:p w14:paraId="216027A8" w14:textId="77777777" w:rsidR="005864D2" w:rsidRDefault="005864D2" w:rsidP="005864D2">
      <w:pPr>
        <w:pStyle w:val="Heading4"/>
      </w:pPr>
      <w:r>
        <w:t>Current opposition against strikes increases spread of covid in schools, Stevens 10-6</w:t>
      </w:r>
    </w:p>
    <w:p w14:paraId="216027A9" w14:textId="77777777" w:rsidR="005864D2" w:rsidRPr="00D07230" w:rsidRDefault="005864D2" w:rsidP="005864D2">
      <w:r w:rsidRPr="00D07230">
        <w:t>[</w:t>
      </w:r>
      <w:hyperlink r:id="rId36" w:history="1">
        <w:r w:rsidRPr="00D07230">
          <w:rPr>
            <w:rStyle w:val="Hyperlink"/>
          </w:rPr>
          <w:t>Robert Stevens</w:t>
        </w:r>
      </w:hyperlink>
      <w:r w:rsidRPr="00D07230">
        <w:t>, 10-6-2021, "UK: National Education Union leader opposes school strikes in Twitter exchange with parents and teachers", https://www.wsws.org/en/articles/2021/10/06/cour-o06.html, date accessed 10-25-2021] //Lex AT</w:t>
      </w:r>
    </w:p>
    <w:p w14:paraId="216027AA" w14:textId="77777777" w:rsidR="005864D2" w:rsidRPr="00D07230" w:rsidRDefault="005864D2" w:rsidP="005864D2">
      <w:pPr>
        <w:rPr>
          <w:u w:val="single"/>
        </w:rPr>
      </w:pPr>
      <w:r w:rsidRPr="00D07230">
        <w:rPr>
          <w:sz w:val="14"/>
        </w:rPr>
        <w:t xml:space="preserve">The </w:t>
      </w:r>
      <w:r w:rsidRPr="00897453">
        <w:rPr>
          <w:highlight w:val="yellow"/>
          <w:u w:val="single"/>
        </w:rPr>
        <w:t>National Education Union</w:t>
      </w:r>
      <w:r w:rsidRPr="00D07230">
        <w:rPr>
          <w:u w:val="single"/>
        </w:rPr>
        <w:t xml:space="preserve"> (NEU) has </w:t>
      </w:r>
      <w:r w:rsidRPr="00897453">
        <w:rPr>
          <w:highlight w:val="yellow"/>
          <w:u w:val="single"/>
        </w:rPr>
        <w:t>doubled down</w:t>
      </w:r>
      <w:r w:rsidRPr="00D07230">
        <w:rPr>
          <w:u w:val="single"/>
        </w:rPr>
        <w:t xml:space="preserve"> on its </w:t>
      </w:r>
      <w:r w:rsidRPr="00897453">
        <w:rPr>
          <w:highlight w:val="yellow"/>
          <w:u w:val="single"/>
        </w:rPr>
        <w:t>support for</w:t>
      </w:r>
      <w:r w:rsidRPr="00D07230">
        <w:rPr>
          <w:u w:val="single"/>
        </w:rPr>
        <w:t xml:space="preserve"> the </w:t>
      </w:r>
      <w:r w:rsidRPr="00897453">
        <w:rPr>
          <w:highlight w:val="yellow"/>
          <w:u w:val="single"/>
        </w:rPr>
        <w:t>Conservative government’s</w:t>
      </w:r>
      <w:r w:rsidRPr="00D07230">
        <w:rPr>
          <w:u w:val="single"/>
        </w:rPr>
        <w:t xml:space="preserve"> homicidal “</w:t>
      </w:r>
      <w:r w:rsidRPr="00897453">
        <w:rPr>
          <w:highlight w:val="yellow"/>
          <w:u w:val="single"/>
        </w:rPr>
        <w:t>stay in school</w:t>
      </w:r>
      <w:r w:rsidRPr="00D07230">
        <w:rPr>
          <w:sz w:val="14"/>
        </w:rPr>
        <w:t xml:space="preserve">” </w:t>
      </w:r>
      <w:r w:rsidRPr="00897453">
        <w:rPr>
          <w:highlight w:val="yellow"/>
          <w:u w:val="single"/>
        </w:rPr>
        <w:t>policy</w:t>
      </w:r>
      <w:r w:rsidRPr="00D07230">
        <w:rPr>
          <w:sz w:val="14"/>
        </w:rPr>
        <w:t xml:space="preserve">. </w:t>
      </w:r>
      <w:r w:rsidRPr="00D07230">
        <w:rPr>
          <w:u w:val="single"/>
        </w:rPr>
        <w:t>NEU joint leader Kevin Courtney engaged in a Twitter exchange with parents, including Lisa Diaz—who instigated the October 1 global school strike opposing sending children into unsafe schools—and members of his own union</w:t>
      </w:r>
      <w:r w:rsidRPr="00D07230">
        <w:rPr>
          <w:sz w:val="14"/>
        </w:rPr>
        <w:t xml:space="preserve">. The exchange took place in an October 2 thread in which </w:t>
      </w:r>
      <w:r w:rsidRPr="00D07230">
        <w:rPr>
          <w:u w:val="single"/>
        </w:rPr>
        <w:t xml:space="preserve">Courtney </w:t>
      </w:r>
      <w:r w:rsidRPr="00897453">
        <w:rPr>
          <w:highlight w:val="yellow"/>
          <w:u w:val="single"/>
        </w:rPr>
        <w:t>arrogantly dismissed calls for</w:t>
      </w:r>
      <w:r w:rsidRPr="00D07230">
        <w:rPr>
          <w:u w:val="single"/>
        </w:rPr>
        <w:t xml:space="preserve"> a ballot for </w:t>
      </w:r>
      <w:r w:rsidRPr="00897453">
        <w:rPr>
          <w:highlight w:val="yellow"/>
          <w:u w:val="single"/>
        </w:rPr>
        <w:t>industrial action against children’s and school workers’ lack of safety in schools during the</w:t>
      </w:r>
      <w:r w:rsidRPr="00D07230">
        <w:rPr>
          <w:u w:val="single"/>
        </w:rPr>
        <w:t xml:space="preserve"> ongoing </w:t>
      </w:r>
      <w:r w:rsidRPr="00897453">
        <w:rPr>
          <w:highlight w:val="yellow"/>
          <w:u w:val="single"/>
        </w:rPr>
        <w:t>pandemic</w:t>
      </w:r>
      <w:r w:rsidRPr="00D07230">
        <w:rPr>
          <w:u w:val="single"/>
        </w:rPr>
        <w:t xml:space="preserve">. </w:t>
      </w:r>
      <w:r w:rsidRPr="00897453">
        <w:rPr>
          <w:highlight w:val="yellow"/>
          <w:u w:val="single"/>
        </w:rPr>
        <w:t>Schools reopened in</w:t>
      </w:r>
      <w:r w:rsidRPr="00D07230">
        <w:rPr>
          <w:u w:val="single"/>
        </w:rPr>
        <w:t xml:space="preserve"> Britain from </w:t>
      </w:r>
      <w:r w:rsidRPr="00897453">
        <w:rPr>
          <w:highlight w:val="yellow"/>
          <w:u w:val="single"/>
        </w:rPr>
        <w:t>mid-August</w:t>
      </w:r>
      <w:r w:rsidRPr="00D07230">
        <w:rPr>
          <w:sz w:val="14"/>
        </w:rPr>
        <w:t xml:space="preserve"> in Scotland, the end of August in Northern Ireland and from the start of September in England and Wales, with the full backing of the NEU. Getting children back in classrooms was critical to Prime Minister Boris Johnson’s reopening of the economy in July, with schools acting as holding pens for children so that their parents can go to work churning out profits for the corporations. Reopening schools went ahead even though the Conservative government’s own advisers warned that schools would become vectors of transmission and contribute to a surge of COVID-19. </w:t>
      </w:r>
      <w:r w:rsidRPr="00D07230">
        <w:rPr>
          <w:u w:val="single"/>
        </w:rPr>
        <w:t xml:space="preserve">The </w:t>
      </w:r>
      <w:r w:rsidRPr="00897453">
        <w:rPr>
          <w:highlight w:val="yellow"/>
          <w:u w:val="single"/>
        </w:rPr>
        <w:t>virus</w:t>
      </w:r>
      <w:r w:rsidRPr="00D07230">
        <w:rPr>
          <w:u w:val="single"/>
        </w:rPr>
        <w:t xml:space="preserve"> is </w:t>
      </w:r>
      <w:r w:rsidRPr="00897453">
        <w:rPr>
          <w:highlight w:val="yellow"/>
          <w:u w:val="single"/>
        </w:rPr>
        <w:t>now infecting children at a more rapid rate than</w:t>
      </w:r>
      <w:r w:rsidRPr="00D07230">
        <w:rPr>
          <w:u w:val="single"/>
        </w:rPr>
        <w:t xml:space="preserve"> at </w:t>
      </w:r>
      <w:r w:rsidRPr="00897453">
        <w:rPr>
          <w:highlight w:val="yellow"/>
          <w:u w:val="single"/>
        </w:rPr>
        <w:t>any point</w:t>
      </w:r>
      <w:r w:rsidRPr="00D07230">
        <w:rPr>
          <w:u w:val="single"/>
        </w:rPr>
        <w:t xml:space="preserve"> in the pandemic. Figures from the Office for National Statistics (ONS) for September show that 10 children lost their lives to COVID that month. Eleven children have died since the start of the school term in Britain. The deaths include 15-year-old</w:t>
      </w:r>
      <w:r>
        <w:rPr>
          <w:u w:val="single"/>
        </w:rPr>
        <w:t xml:space="preserve"> </w:t>
      </w:r>
      <w:hyperlink r:id="rId37" w:history="1">
        <w:r w:rsidRPr="00D07230">
          <w:rPr>
            <w:rStyle w:val="Hyperlink"/>
            <w:u w:val="single"/>
          </w:rPr>
          <w:t>J</w:t>
        </w:r>
      </w:hyperlink>
      <w:r w:rsidRPr="00D07230">
        <w:rPr>
          <w:u w:val="single"/>
        </w:rPr>
        <w:t>orja Halliday and a girl aged under 14 in Wales, the youngest ever victim in that country</w:t>
      </w:r>
      <w:r w:rsidRPr="00D07230">
        <w:rPr>
          <w:sz w:val="14"/>
        </w:rPr>
        <w:t xml:space="preserve">. Courtney posted a graph based on the weekly ONS Coronavirus Infection Survey. It showed infections rates rocketing among the School Year 2 to School Year 6 and School Year 7 to Year 11 groups of children. Courtney commented, “Covid cases in secondary schools in England are shooting up. So is education disruption.” The last of his six tweets asks, “Why doesn't the DfE [Department for Education] act to reduce disruption?” A concern with “education disruption”, i.e., anything that cuts across economic activity, places Courtney and </w:t>
      </w:r>
      <w:r w:rsidRPr="00D07230">
        <w:rPr>
          <w:sz w:val="14"/>
        </w:rPr>
        <w:lastRenderedPageBreak/>
        <w:t xml:space="preserve">the NEU among the most determined opponents of all those demanding that children and teachers not suffer and die as COVID is allowed to become endemic. </w:t>
      </w:r>
      <w:r w:rsidRPr="00D07230">
        <w:rPr>
          <w:u w:val="single"/>
        </w:rPr>
        <w:t>Among those responding to Courtney’s thread and demanding that the NEU act immediately were members of the SafeEdforAll (Safe Education for All) campaigning Group</w:t>
      </w:r>
      <w:r w:rsidRPr="00D07230">
        <w:rPr>
          <w:sz w:val="14"/>
        </w:rPr>
        <w:t xml:space="preserve">. Responding to Courtney’s initial post, Tariq asked, “Why are the unions not demanding industrial action? Inaction is not neutral.” Courtney dismissively replied, “Well this is difficult. </w:t>
      </w:r>
      <w:r w:rsidRPr="00897453">
        <w:rPr>
          <w:highlight w:val="yellow"/>
          <w:u w:val="single"/>
        </w:rPr>
        <w:t>Strike action</w:t>
      </w:r>
      <w:r w:rsidRPr="00D07230">
        <w:rPr>
          <w:u w:val="single"/>
        </w:rPr>
        <w:t xml:space="preserve"> for how long? with what aim? What’s the leverage that will </w:t>
      </w:r>
      <w:r w:rsidRPr="00897453">
        <w:rPr>
          <w:highlight w:val="yellow"/>
          <w:u w:val="single"/>
        </w:rPr>
        <w:t>persuade</w:t>
      </w:r>
      <w:r w:rsidRPr="00D07230">
        <w:rPr>
          <w:u w:val="single"/>
        </w:rPr>
        <w:t xml:space="preserve"> the </w:t>
      </w:r>
      <w:r w:rsidRPr="00897453">
        <w:rPr>
          <w:highlight w:val="yellow"/>
          <w:u w:val="single"/>
        </w:rPr>
        <w:t>Govt to act</w:t>
      </w:r>
      <w:r w:rsidRPr="00D07230">
        <w:rPr>
          <w:u w:val="single"/>
        </w:rPr>
        <w:t>? What proportion of members would support unpaid strike action for that long?”</w:t>
      </w:r>
      <w:r w:rsidRPr="00D07230">
        <w:rPr>
          <w:sz w:val="14"/>
        </w:rPr>
        <w:t xml:space="preserve"> Lisa Diaz responded: “</w:t>
      </w:r>
      <w:r w:rsidRPr="00D07230">
        <w:rPr>
          <w:u w:val="single"/>
        </w:rPr>
        <w:t xml:space="preserve">How long? </w:t>
      </w:r>
      <w:r w:rsidRPr="00897453">
        <w:rPr>
          <w:highlight w:val="yellow"/>
          <w:u w:val="single"/>
        </w:rPr>
        <w:t>Until schools are safe</w:t>
      </w:r>
      <w:r w:rsidRPr="00D07230">
        <w:rPr>
          <w:u w:val="single"/>
        </w:rPr>
        <w:t>.</w:t>
      </w:r>
      <w:r>
        <w:rPr>
          <w:u w:val="single"/>
        </w:rPr>
        <w:t xml:space="preserve"> </w:t>
      </w:r>
      <w:r w:rsidRPr="00D07230">
        <w:rPr>
          <w:u w:val="single"/>
        </w:rPr>
        <w:t>“What aim? Stop children and teachers dying and get sick (long term - both)</w:t>
      </w:r>
    </w:p>
    <w:p w14:paraId="216027AB" w14:textId="77777777" w:rsidR="005864D2" w:rsidRPr="009F214B" w:rsidRDefault="005864D2" w:rsidP="005864D2">
      <w:pPr>
        <w:pStyle w:val="Heading4"/>
        <w:rPr>
          <w:rFonts w:cs="Calibri"/>
        </w:rPr>
      </w:pPr>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216027AC" w14:textId="77777777" w:rsidR="005864D2" w:rsidRPr="009F214B" w:rsidRDefault="005864D2" w:rsidP="005864D2">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38" w:history="1">
        <w:r w:rsidRPr="009F214B">
          <w:rPr>
            <w:rStyle w:val="Hyperlink"/>
          </w:rPr>
          <w:t>https://www.tandfonline.com/doi/full/10.1080/25751654.2021.1890867</w:t>
        </w:r>
      </w:hyperlink>
      <w:r w:rsidRPr="009F214B">
        <w:t>] Justin</w:t>
      </w:r>
    </w:p>
    <w:p w14:paraId="216027AD" w14:textId="77777777" w:rsidR="005864D2" w:rsidRPr="009F214B" w:rsidRDefault="005864D2" w:rsidP="005864D2">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897453">
        <w:rPr>
          <w:highlight w:val="yellow"/>
          <w:u w:val="single"/>
        </w:rPr>
        <w:t>pandemics</w:t>
      </w:r>
      <w:r w:rsidRPr="009F214B">
        <w:rPr>
          <w:u w:val="single"/>
        </w:rPr>
        <w:t xml:space="preserve"> have </w:t>
      </w:r>
      <w:r w:rsidRPr="009F214B">
        <w:rPr>
          <w:rStyle w:val="Emphasis"/>
        </w:rPr>
        <w:t>set the scene for wars</w:t>
      </w:r>
      <w:r w:rsidRPr="009F214B">
        <w:rPr>
          <w:u w:val="single"/>
        </w:rPr>
        <w:t xml:space="preserve"> by </w:t>
      </w:r>
      <w:r w:rsidRPr="00897453">
        <w:rPr>
          <w:rStyle w:val="Emphasis"/>
          <w:highlight w:val="yellow"/>
        </w:rPr>
        <w:t>weaken</w:t>
      </w:r>
      <w:r w:rsidRPr="009F214B">
        <w:rPr>
          <w:rStyle w:val="Emphasis"/>
        </w:rPr>
        <w:t xml:space="preserve">ing </w:t>
      </w:r>
      <w:r w:rsidRPr="00897453">
        <w:rPr>
          <w:rStyle w:val="Emphasis"/>
          <w:highlight w:val="yellow"/>
        </w:rPr>
        <w:t>societies</w:t>
      </w:r>
      <w:r w:rsidRPr="009F214B">
        <w:rPr>
          <w:u w:val="single"/>
        </w:rPr>
        <w:t xml:space="preserve">, undermining </w:t>
      </w:r>
      <w:r w:rsidRPr="009F214B">
        <w:rPr>
          <w:rStyle w:val="Emphasis"/>
        </w:rPr>
        <w:t>resilience</w:t>
      </w:r>
      <w:r w:rsidRPr="009F214B">
        <w:rPr>
          <w:u w:val="single"/>
        </w:rPr>
        <w:t xml:space="preserve">, and </w:t>
      </w:r>
      <w:r w:rsidRPr="00897453">
        <w:rPr>
          <w:rStyle w:val="Emphasis"/>
          <w:highlight w:val="yellow"/>
        </w:rPr>
        <w:t>exacerbating</w:t>
      </w:r>
      <w:r w:rsidRPr="009F214B">
        <w:rPr>
          <w:rStyle w:val="Emphasis"/>
        </w:rPr>
        <w:t xml:space="preserve"> civil and inter-state </w:t>
      </w:r>
      <w:r w:rsidRPr="00897453">
        <w:rPr>
          <w:rStyle w:val="Emphasis"/>
          <w:highlight w:val="yellow"/>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897453">
        <w:rPr>
          <w:rStyle w:val="Emphasis"/>
          <w:highlight w:val="yellow"/>
        </w:rPr>
        <w:t>nuclear weapons</w:t>
      </w:r>
      <w:r w:rsidRPr="009F214B">
        <w:rPr>
          <w:rStyle w:val="Emphasis"/>
        </w:rPr>
        <w:t xml:space="preserve"> arsenals</w:t>
      </w:r>
      <w:r w:rsidRPr="009F214B">
        <w:rPr>
          <w:u w:val="single"/>
        </w:rPr>
        <w:t xml:space="preserve"> not only </w:t>
      </w:r>
      <w:r w:rsidRPr="00897453">
        <w:rPr>
          <w:highlight w:val="yellow"/>
          <w:u w:val="single"/>
        </w:rPr>
        <w:t xml:space="preserve">can </w:t>
      </w:r>
      <w:r w:rsidRPr="00897453">
        <w:rPr>
          <w:rStyle w:val="Emphasis"/>
          <w:highlight w:val="yellow"/>
        </w:rPr>
        <w:t>annihilate</w:t>
      </w:r>
      <w:r w:rsidRPr="00625B41">
        <w:rPr>
          <w:rStyle w:val="Emphasis"/>
        </w:rPr>
        <w:t xml:space="preserve"> hundreds of </w:t>
      </w:r>
      <w:r w:rsidRPr="00897453">
        <w:rPr>
          <w:rStyle w:val="Emphasis"/>
          <w:highlight w:val="yellow"/>
        </w:rPr>
        <w:t>cities</w:t>
      </w:r>
      <w:r w:rsidRPr="009F214B">
        <w:rPr>
          <w:u w:val="single"/>
        </w:rPr>
        <w:t xml:space="preserve">, but also </w:t>
      </w:r>
      <w:r w:rsidRPr="00897453">
        <w:rPr>
          <w:highlight w:val="yellow"/>
          <w:u w:val="single"/>
        </w:rPr>
        <w:t xml:space="preserve">cause </w:t>
      </w:r>
      <w:r w:rsidRPr="009F214B">
        <w:rPr>
          <w:rStyle w:val="Emphasis"/>
        </w:rPr>
        <w:t xml:space="preserve">nuclear </w:t>
      </w:r>
      <w:r w:rsidRPr="00897453">
        <w:rPr>
          <w:rStyle w:val="Emphasis"/>
          <w:highlight w:val="yellow"/>
        </w:rPr>
        <w:t xml:space="preserve">winter and </w:t>
      </w:r>
      <w:r w:rsidRPr="009F214B">
        <w:rPr>
          <w:rStyle w:val="Emphasis"/>
        </w:rPr>
        <w:t xml:space="preserve">mass </w:t>
      </w:r>
      <w:r w:rsidRPr="00897453">
        <w:rPr>
          <w:rStyle w:val="Emphasis"/>
          <w:highlight w:val="yellow"/>
        </w:rPr>
        <w:t>starvation</w:t>
      </w:r>
      <w:r w:rsidRPr="00897453">
        <w:rPr>
          <w:highlight w:val="yellow"/>
          <w:u w:val="single"/>
        </w:rPr>
        <w:t xml:space="preserve"> of</w:t>
      </w:r>
      <w:r w:rsidRPr="009F214B">
        <w:rPr>
          <w:u w:val="single"/>
        </w:rPr>
        <w:t xml:space="preserve"> a billion or more people, if not </w:t>
      </w:r>
      <w:r w:rsidRPr="00897453">
        <w:rPr>
          <w:highlight w:val="yellow"/>
          <w:u w:val="single"/>
        </w:rPr>
        <w:t xml:space="preserve">the </w:t>
      </w:r>
      <w:r w:rsidRPr="00897453">
        <w:rPr>
          <w:rStyle w:val="Heading3Char"/>
          <w:rFonts w:cs="Calibri"/>
          <w:sz w:val="22"/>
          <w:szCs w:val="22"/>
          <w:highlight w:val="yellow"/>
        </w:rPr>
        <w:t>entire</w:t>
      </w:r>
      <w:r w:rsidRPr="009F214B">
        <w:rPr>
          <w:rStyle w:val="Heading3Char"/>
          <w:rFonts w:cs="Calibri"/>
          <w:sz w:val="22"/>
          <w:szCs w:val="22"/>
        </w:rPr>
        <w:t xml:space="preserve"> human </w:t>
      </w:r>
      <w:r w:rsidRPr="00897453">
        <w:rPr>
          <w:rStyle w:val="Heading3Char"/>
          <w:rFonts w:cs="Calibri"/>
          <w:sz w:val="22"/>
          <w:szCs w:val="22"/>
          <w:highlight w:val="yellow"/>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897453">
        <w:rPr>
          <w:rStyle w:val="Emphasis"/>
          <w:sz w:val="24"/>
          <w:szCs w:val="24"/>
          <w:highlight w:val="yellow"/>
        </w:rPr>
        <w:t>w</w:t>
      </w:r>
      <w:r w:rsidRPr="009F214B">
        <w:rPr>
          <w:rStyle w:val="Emphasis"/>
          <w:sz w:val="24"/>
          <w:szCs w:val="24"/>
        </w:rPr>
        <w:t xml:space="preserve">eapons of </w:t>
      </w:r>
      <w:r w:rsidRPr="00897453">
        <w:rPr>
          <w:rStyle w:val="Emphasis"/>
          <w:sz w:val="24"/>
          <w:szCs w:val="24"/>
          <w:highlight w:val="yellow"/>
        </w:rPr>
        <w:t>m</w:t>
      </w:r>
      <w:r w:rsidRPr="009F214B">
        <w:rPr>
          <w:rStyle w:val="Emphasis"/>
          <w:sz w:val="24"/>
          <w:szCs w:val="24"/>
        </w:rPr>
        <w:t xml:space="preserve">ass </w:t>
      </w:r>
      <w:r w:rsidRPr="00897453">
        <w:rPr>
          <w:rStyle w:val="Emphasis"/>
          <w:sz w:val="24"/>
          <w:szCs w:val="24"/>
          <w:highlight w:val="yellow"/>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897453">
        <w:rPr>
          <w:rStyle w:val="Emphasis"/>
          <w:sz w:val="24"/>
          <w:szCs w:val="24"/>
          <w:highlight w:val="yellow"/>
        </w:rPr>
        <w:t>aggressive</w:t>
      </w:r>
      <w:r w:rsidRPr="009F214B">
        <w:rPr>
          <w:rStyle w:val="Emphasis"/>
          <w:sz w:val="24"/>
          <w:szCs w:val="24"/>
        </w:rPr>
        <w:t xml:space="preserve"> and counterintuitive </w:t>
      </w:r>
      <w:r w:rsidRPr="00897453">
        <w:rPr>
          <w:rStyle w:val="Emphasis"/>
          <w:sz w:val="24"/>
          <w:szCs w:val="24"/>
          <w:highlight w:val="yellow"/>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897453">
        <w:rPr>
          <w:rStyle w:val="Emphasis"/>
          <w:sz w:val="24"/>
          <w:szCs w:val="24"/>
          <w:highlight w:val="yellow"/>
        </w:rPr>
        <w:t>risk of</w:t>
      </w:r>
      <w:r w:rsidRPr="009F214B">
        <w:rPr>
          <w:rStyle w:val="Emphasis"/>
          <w:sz w:val="24"/>
          <w:szCs w:val="24"/>
        </w:rPr>
        <w:t xml:space="preserve"> the </w:t>
      </w:r>
      <w:r w:rsidRPr="00897453">
        <w:rPr>
          <w:rStyle w:val="Emphasis"/>
          <w:sz w:val="24"/>
          <w:szCs w:val="24"/>
          <w:highlight w:val="yellow"/>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897453">
        <w:rPr>
          <w:rStyle w:val="Emphasis"/>
          <w:highlight w:val="yellow"/>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897453">
        <w:rPr>
          <w:highlight w:val="yellow"/>
          <w:u w:val="single"/>
        </w:rPr>
        <w:t>pandemic</w:t>
      </w:r>
      <w:r w:rsidRPr="009F214B">
        <w:rPr>
          <w:u w:val="single"/>
        </w:rPr>
        <w:t xml:space="preserve"> has potential to </w:t>
      </w:r>
      <w:r w:rsidRPr="00897453">
        <w:rPr>
          <w:rStyle w:val="Emphasis"/>
          <w:sz w:val="24"/>
          <w:szCs w:val="24"/>
          <w:highlight w:val="yellow"/>
        </w:rPr>
        <w:t>destabilize</w:t>
      </w:r>
      <w:r w:rsidRPr="009F214B">
        <w:rPr>
          <w:rStyle w:val="Emphasis"/>
          <w:sz w:val="24"/>
          <w:szCs w:val="24"/>
        </w:rPr>
        <w:t xml:space="preserve"> a </w:t>
      </w:r>
      <w:r w:rsidRPr="001C534D">
        <w:rPr>
          <w:rStyle w:val="Emphasis"/>
          <w:sz w:val="24"/>
          <w:szCs w:val="24"/>
        </w:rPr>
        <w:t>nuclear-prone conflict by</w:t>
      </w:r>
      <w:r w:rsidRPr="00897453">
        <w:rPr>
          <w:rStyle w:val="Emphasis"/>
          <w:sz w:val="24"/>
          <w:szCs w:val="24"/>
          <w:highlight w:val="yellow"/>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897453">
        <w:rPr>
          <w:rStyle w:val="Emphasis"/>
          <w:highlight w:val="yellow"/>
        </w:rPr>
        <w:t>commanders</w:t>
      </w:r>
      <w:r w:rsidRPr="00897453">
        <w:rPr>
          <w:highlight w:val="yellow"/>
          <w:u w:val="single"/>
        </w:rPr>
        <w:t xml:space="preserve"> who</w:t>
      </w:r>
      <w:r w:rsidRPr="009F214B">
        <w:rPr>
          <w:u w:val="single"/>
        </w:rPr>
        <w:t xml:space="preserve"> have to </w:t>
      </w:r>
      <w:r w:rsidRPr="00897453">
        <w:rPr>
          <w:rStyle w:val="Emphasis"/>
          <w:highlight w:val="yellow"/>
        </w:rPr>
        <w:t xml:space="preserve">issue </w:t>
      </w:r>
      <w:r w:rsidRPr="001C534D">
        <w:rPr>
          <w:rStyle w:val="Emphasis"/>
        </w:rPr>
        <w:t xml:space="preserve">nuclear </w:t>
      </w:r>
      <w:r w:rsidRPr="00897453">
        <w:rPr>
          <w:rStyle w:val="Emphasis"/>
          <w:highlight w:val="yellow"/>
        </w:rPr>
        <w:t>strike</w:t>
      </w:r>
      <w:r w:rsidRPr="009F214B">
        <w:rPr>
          <w:rStyle w:val="Emphasis"/>
        </w:rPr>
        <w:t xml:space="preserve"> orders</w:t>
      </w:r>
      <w:r w:rsidRPr="009F214B">
        <w:rPr>
          <w:u w:val="single"/>
        </w:rPr>
        <w:t xml:space="preserve">, </w:t>
      </w:r>
      <w:r w:rsidRPr="00897453">
        <w:rPr>
          <w:rStyle w:val="Emphasis"/>
          <w:sz w:val="24"/>
          <w:szCs w:val="24"/>
          <w:highlight w:val="yellow"/>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w:t>
      </w:r>
      <w:r w:rsidRPr="009F214B">
        <w:rPr>
          <w:sz w:val="16"/>
        </w:rPr>
        <w:lastRenderedPageBreak/>
        <w:t xml:space="preserve">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897453">
        <w:rPr>
          <w:highlight w:val="yellow"/>
          <w:u w:val="single"/>
        </w:rPr>
        <w:t>state</w:t>
      </w:r>
      <w:r w:rsidRPr="009F214B">
        <w:rPr>
          <w:u w:val="single"/>
        </w:rPr>
        <w:t xml:space="preserve"> might </w:t>
      </w:r>
      <w:r w:rsidRPr="00897453">
        <w:rPr>
          <w:highlight w:val="yellow"/>
          <w:u w:val="single"/>
        </w:rPr>
        <w:t xml:space="preserve">use a </w:t>
      </w:r>
      <w:r w:rsidRPr="00897453">
        <w:rPr>
          <w:rStyle w:val="Emphasis"/>
          <w:highlight w:val="yellow"/>
        </w:rPr>
        <w:t>pandemic</w:t>
      </w:r>
      <w:r w:rsidRPr="00897453">
        <w:rPr>
          <w:highlight w:val="yellow"/>
          <w:u w:val="single"/>
        </w:rPr>
        <w:t xml:space="preserve"> as a </w:t>
      </w:r>
      <w:r w:rsidRPr="00897453">
        <w:rPr>
          <w:rStyle w:val="Emphasis"/>
          <w:sz w:val="24"/>
          <w:szCs w:val="24"/>
          <w:highlight w:val="yellow"/>
        </w:rPr>
        <w:t>cover for</w:t>
      </w:r>
      <w:r w:rsidRPr="009F214B">
        <w:rPr>
          <w:rStyle w:val="Emphasis"/>
          <w:sz w:val="24"/>
          <w:szCs w:val="24"/>
        </w:rPr>
        <w:t xml:space="preserve"> political or military </w:t>
      </w:r>
      <w:r w:rsidRPr="00897453">
        <w:rPr>
          <w:rStyle w:val="Emphasis"/>
          <w:sz w:val="24"/>
          <w:szCs w:val="24"/>
          <w:highlight w:val="yellow"/>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897453">
        <w:rPr>
          <w:rStyle w:val="Emphasis"/>
          <w:sz w:val="24"/>
          <w:szCs w:val="24"/>
          <w:highlight w:val="yellow"/>
        </w:rPr>
        <w:t>increase</w:t>
      </w:r>
      <w:r w:rsidRPr="009F214B">
        <w:rPr>
          <w:rStyle w:val="Emphasis"/>
          <w:sz w:val="24"/>
          <w:szCs w:val="24"/>
        </w:rPr>
        <w:t xml:space="preserve"> the </w:t>
      </w:r>
      <w:r w:rsidRPr="00897453">
        <w:rPr>
          <w:rStyle w:val="Emphasis"/>
          <w:sz w:val="24"/>
          <w:szCs w:val="24"/>
          <w:highlight w:val="yellow"/>
        </w:rPr>
        <w:t xml:space="preserve">isolation </w:t>
      </w:r>
      <w:r w:rsidRPr="009F214B">
        <w:rPr>
          <w:rStyle w:val="Emphasis"/>
          <w:sz w:val="24"/>
          <w:szCs w:val="24"/>
        </w:rPr>
        <w:t xml:space="preserve">and </w:t>
      </w:r>
      <w:r w:rsidRPr="00897453">
        <w:rPr>
          <w:rStyle w:val="Emphasis"/>
          <w:sz w:val="24"/>
          <w:szCs w:val="24"/>
          <w:highlight w:val="yellow"/>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897453">
        <w:rPr>
          <w:highlight w:val="yellow"/>
          <w:u w:val="single"/>
        </w:rPr>
        <w:t xml:space="preserve">Dependence on </w:t>
      </w:r>
      <w:r w:rsidRPr="00897453">
        <w:rPr>
          <w:rStyle w:val="Emphasis"/>
          <w:highlight w:val="yellow"/>
        </w:rPr>
        <w:t>nuclear weapons</w:t>
      </w:r>
      <w:r w:rsidRPr="009F214B">
        <w:rPr>
          <w:rStyle w:val="Emphasis"/>
        </w:rPr>
        <w:t xml:space="preserve"> </w:t>
      </w:r>
      <w:r w:rsidRPr="008C2406">
        <w:rPr>
          <w:rStyle w:val="Emphasis"/>
        </w:rPr>
        <w:t>ma</w:t>
      </w:r>
      <w:r w:rsidRPr="009F214B">
        <w:rPr>
          <w:rStyle w:val="Emphasis"/>
        </w:rPr>
        <w:t xml:space="preserve">y </w:t>
      </w:r>
      <w:r w:rsidRPr="00897453">
        <w:rPr>
          <w:rStyle w:val="Emphasis"/>
          <w:highlight w:val="yellow"/>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216027B2" w14:textId="0C530E95" w:rsidR="005864D2" w:rsidRPr="00D07230" w:rsidRDefault="005864D2" w:rsidP="005864D2">
      <w:pPr>
        <w:pStyle w:val="Heading3"/>
      </w:pPr>
      <w:r w:rsidRPr="00D07230">
        <w:lastRenderedPageBreak/>
        <w:t>Solvency</w:t>
      </w:r>
    </w:p>
    <w:p w14:paraId="216027B3" w14:textId="77777777" w:rsidR="005864D2" w:rsidRPr="00D07230" w:rsidRDefault="000B110D" w:rsidP="000B110D">
      <w:pPr>
        <w:pStyle w:val="Heading4"/>
      </w:pPr>
      <w:r>
        <w:t xml:space="preserve">Plan - </w:t>
      </w:r>
      <w:r w:rsidR="005864D2" w:rsidRPr="000B110D">
        <w:t xml:space="preserve">The </w:t>
      </w:r>
      <w:r w:rsidRPr="000B110D">
        <w:t>United Kingdom of Great Britain and Northern Ireland</w:t>
      </w:r>
      <w:r>
        <w:t xml:space="preserve"> </w:t>
      </w:r>
      <w:r w:rsidR="005864D2" w:rsidRPr="000B110D">
        <w:t>ought to recognize</w:t>
      </w:r>
      <w:r w:rsidR="005864D2" w:rsidRPr="00D07230">
        <w:t xml:space="preserve"> an unconditional right of workers to strike.</w:t>
      </w:r>
    </w:p>
    <w:p w14:paraId="216027B4" w14:textId="77777777" w:rsidR="005864D2" w:rsidRPr="00D07230" w:rsidRDefault="005864D2" w:rsidP="005864D2">
      <w:pPr>
        <w:pStyle w:val="Heading4"/>
      </w:pPr>
      <w:r w:rsidRPr="00D07230">
        <w:t>I’ll defend enforcement through modelling the NLRA, Bondi 95</w:t>
      </w:r>
    </w:p>
    <w:p w14:paraId="216027B5" w14:textId="77777777" w:rsidR="005864D2" w:rsidRPr="00D07230" w:rsidRDefault="005864D2" w:rsidP="005864D2">
      <w:r w:rsidRPr="00D07230">
        <w:t xml:space="preserve">Victor Bondi , 1995, "American Decades: 1940-1949," No Publication, </w:t>
      </w:r>
      <w:hyperlink r:id="rId39" w:history="1">
        <w:r w:rsidRPr="00D07230">
          <w:rPr>
            <w:rStyle w:val="Hyperlink"/>
          </w:rPr>
          <w:t>https://www.cengage.com/search/productOverview.do?N=197+4294921854+4294916915+4294904579&amp;amp;Ntk=P_EPI&amp;amp;Ntt=15051676421114137871909840985170930831&amp;amp;Ntx=mode%2Bmatchallpartial</w:t>
        </w:r>
      </w:hyperlink>
    </w:p>
    <w:p w14:paraId="216027B6" w14:textId="77777777" w:rsidR="005864D2" w:rsidRPr="00D07230" w:rsidRDefault="005864D2" w:rsidP="005864D2">
      <w:pPr>
        <w:rPr>
          <w:sz w:val="16"/>
        </w:rPr>
      </w:pPr>
      <w:r w:rsidRPr="00D07230">
        <w:rPr>
          <w:sz w:val="16"/>
        </w:rPr>
        <w:t xml:space="preserve">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14:paraId="216027B7" w14:textId="77777777" w:rsidR="005864D2" w:rsidRPr="00D07230" w:rsidRDefault="005864D2" w:rsidP="005864D2">
      <w:pPr>
        <w:pStyle w:val="Heading4"/>
      </w:pPr>
      <w:r w:rsidRPr="00D07230">
        <w:t>The Unconditional Right to Strike is defined in the NLRA as,</w:t>
      </w:r>
    </w:p>
    <w:p w14:paraId="216027B8" w14:textId="77777777" w:rsidR="005864D2" w:rsidRPr="00D07230" w:rsidRDefault="00600C2A" w:rsidP="005864D2">
      <w:hyperlink r:id="rId40" w:tooltip="Home" w:history="1">
        <w:r w:rsidR="005864D2" w:rsidRPr="00D07230">
          <w:rPr>
            <w:rStyle w:val="Hyperlink"/>
          </w:rPr>
          <w:t>National Labor Relations Board</w:t>
        </w:r>
      </w:hyperlink>
      <w:r w:rsidR="005864D2"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No Publication, https://www.nlrb.gov/about-nlrb/rights-we-protect/your-rights/nlra-and-the-right-to-strike</w:t>
      </w:r>
    </w:p>
    <w:p w14:paraId="216027B9" w14:textId="77777777" w:rsidR="005864D2" w:rsidRPr="00D07230" w:rsidRDefault="005864D2" w:rsidP="005864D2">
      <w:pPr>
        <w:rPr>
          <w:sz w:val="16"/>
        </w:rPr>
      </w:pPr>
      <w:r w:rsidRPr="00D07230">
        <w:rPr>
          <w:sz w:val="16"/>
        </w:rPr>
        <w:t xml:space="preserve">NLRA and the Right to Strike The Right to Strike. Section 7 of the Act states in part, “Employees shall have the right.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w:t>
      </w:r>
      <w:r w:rsidRPr="00D07230">
        <w:rPr>
          <w:sz w:val="16"/>
        </w:rPr>
        <w:lastRenderedPageBreak/>
        <w:t xml:space="preserve">unconditional request for reinstatement have been unlawfully denied reinstatement by their employer, the Board may award such strikers backpay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nonstriking employees. • Strikers </w:t>
      </w:r>
      <w:r w:rsidRPr="00897453">
        <w:rPr>
          <w:highlight w:val="yellow"/>
          <w:u w:val="single"/>
        </w:rPr>
        <w:t>attacking management</w:t>
      </w:r>
      <w:r w:rsidRPr="00D07230">
        <w:rPr>
          <w:sz w:val="16"/>
        </w:rPr>
        <w:t xml:space="preserve"> representatives.</w:t>
      </w:r>
    </w:p>
    <w:p w14:paraId="216027BA" w14:textId="77777777" w:rsidR="005864D2" w:rsidRPr="00D07230" w:rsidRDefault="005864D2" w:rsidP="005864D2">
      <w:pPr>
        <w:pStyle w:val="Heading4"/>
      </w:pPr>
      <w:r>
        <w:t>Covid makes organized strikes impossible</w:t>
      </w:r>
      <w:r w:rsidR="0044628C">
        <w:t>--</w:t>
      </w:r>
      <w:r>
        <w:t>status quo efforts are doomed to fail</w:t>
      </w:r>
      <w:r w:rsidRPr="00D07230">
        <w:t>, Gall 20</w:t>
      </w:r>
    </w:p>
    <w:p w14:paraId="216027BB" w14:textId="77777777" w:rsidR="005864D2" w:rsidRPr="00D07230" w:rsidRDefault="005864D2" w:rsidP="005864D2">
      <w:r w:rsidRPr="00D07230">
        <w:t>[Gregor Gall, 4-16-2020, "Right Now in the UK, Strikes Are Effectively Illegal", Tribune Magazine, https://tribunemag.co.uk/2020/04/right-now-in-the-uk-strikes-are-effectively-illegal, date accessed 10-24-2021] //Lex AT</w:t>
      </w:r>
    </w:p>
    <w:p w14:paraId="216027BC" w14:textId="77777777" w:rsidR="005864D2" w:rsidRPr="00760486" w:rsidRDefault="005864D2" w:rsidP="005864D2">
      <w:pPr>
        <w:rPr>
          <w:sz w:val="12"/>
        </w:rPr>
      </w:pPr>
      <w:r w:rsidRPr="00760486">
        <w:rPr>
          <w:sz w:val="12"/>
        </w:rPr>
        <w:t xml:space="preserve">At the moment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897453">
        <w:rPr>
          <w:rStyle w:val="StyleUnderline"/>
          <w:highlight w:val="yellow"/>
        </w:rPr>
        <w:t>in</w:t>
      </w:r>
      <w:r w:rsidRPr="00D07230">
        <w:rPr>
          <w:rStyle w:val="StyleUnderline"/>
        </w:rPr>
        <w:t xml:space="preserve"> the midst of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organisations</w:t>
      </w:r>
      <w:r w:rsidRPr="00760486">
        <w:rPr>
          <w:sz w:val="12"/>
        </w:rPr>
        <w:t xml:space="preserve"> like Civica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r w:rsidRPr="00897453">
        <w:rPr>
          <w:rStyle w:val="StyleUnderline"/>
          <w:highlight w:val="yellow"/>
        </w:rPr>
        <w:t>organise</w:t>
      </w:r>
      <w:r w:rsidRPr="00D07230">
        <w:rPr>
          <w:rStyle w:val="StyleUnderline"/>
        </w:rPr>
        <w:t>d</w:t>
      </w:r>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The ballot papers have to be despatched to home addresses of union members, filled in, posted back, opened, counted and then the result verified</w:t>
      </w:r>
      <w:r w:rsidRPr="00760486">
        <w:rPr>
          <w:sz w:val="12"/>
        </w:rPr>
        <w:t xml:space="preserve">. But at this moment, those balloting organisations are following government advice on the safety for employees in terms of social distancing and public safety. This situation has gone on for a number of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41"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organisations (given that they would still have to work together to some degree), but the level of contact would be much lower. A small number of employees could work at distance from each other to send out and collate the returns. Organisations like Civica conduct electronic balloting and have done so for nearly twenty years for a variety of organisations.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r w:rsidRPr="00897453">
        <w:rPr>
          <w:highlight w:val="yellow"/>
          <w:u w:val="single"/>
        </w:rPr>
        <w:t>all</w:t>
      </w:r>
      <w:r w:rsidRPr="00760486">
        <w:rPr>
          <w:u w:val="single"/>
        </w:rPr>
        <w:t xml:space="preserve"> of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t>
      </w:r>
      <w:r w:rsidRPr="00760486">
        <w:rPr>
          <w:u w:val="single"/>
        </w:rPr>
        <w:lastRenderedPageBreak/>
        <w:t xml:space="preserve">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216027BD" w14:textId="77777777" w:rsidR="005864D2" w:rsidRDefault="005864D2" w:rsidP="005864D2">
      <w:pPr>
        <w:rPr>
          <w:sz w:val="16"/>
        </w:rPr>
      </w:pPr>
    </w:p>
    <w:p w14:paraId="216027BE" w14:textId="77777777" w:rsidR="005864D2" w:rsidRDefault="005864D2" w:rsidP="005864D2">
      <w:pPr>
        <w:pStyle w:val="Heading3"/>
      </w:pPr>
      <w:r>
        <w:lastRenderedPageBreak/>
        <w:t>Framework</w:t>
      </w:r>
    </w:p>
    <w:p w14:paraId="216027BF" w14:textId="77777777" w:rsidR="005864D2" w:rsidRPr="000823D8" w:rsidRDefault="005864D2" w:rsidP="005864D2">
      <w:pPr>
        <w:pStyle w:val="Heading4"/>
      </w:pPr>
      <w:r>
        <w:t>The standard is maximizing expected well being or saving lives.</w:t>
      </w:r>
    </w:p>
    <w:p w14:paraId="216027C0" w14:textId="77777777" w:rsidR="005864D2" w:rsidRPr="00317401" w:rsidRDefault="005864D2" w:rsidP="005864D2">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216027C1" w14:textId="77777777" w:rsidR="005864D2" w:rsidRPr="00317401" w:rsidRDefault="005864D2" w:rsidP="005864D2">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216027C2" w14:textId="77777777" w:rsidR="005864D2" w:rsidRPr="00317401" w:rsidRDefault="005864D2" w:rsidP="005864D2">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216027C3" w14:textId="77777777" w:rsidR="005864D2" w:rsidRPr="00317401" w:rsidRDefault="005864D2" w:rsidP="005864D2">
      <w:pPr>
        <w:rPr>
          <w:rFonts w:asciiTheme="majorHAnsi" w:hAnsiTheme="majorHAnsi" w:cstheme="majorHAnsi"/>
          <w:sz w:val="16"/>
        </w:rPr>
      </w:pPr>
      <w:r w:rsidRPr="00897453">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97453">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97453">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97453">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97453">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897453">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97453">
        <w:rPr>
          <w:rFonts w:asciiTheme="majorHAnsi" w:hAnsiTheme="majorHAnsi" w:cstheme="majorHAnsi"/>
          <w:highlight w:val="yellow"/>
          <w:u w:val="single"/>
        </w:rPr>
        <w:t xml:space="preserve">provides the </w:t>
      </w:r>
      <w:r w:rsidRPr="00897453">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97453">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97453">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97453">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97453">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97453">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97453">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97453">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97453">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97453">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97453">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897453">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97453">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97453">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97453">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97453">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97453">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97453">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97453">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97453">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97453">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97453">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97453">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97453">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97453">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97453">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97453">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97453">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897453">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897453">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97453">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97453">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97453">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97453">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w:t>
      </w:r>
      <w:r w:rsidRPr="00317401">
        <w:rPr>
          <w:rFonts w:asciiTheme="majorHAnsi" w:hAnsiTheme="majorHAnsi" w:cstheme="majorHAnsi"/>
          <w:sz w:val="16"/>
        </w:rPr>
        <w:lastRenderedPageBreak/>
        <w:t>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6027C4" w14:textId="77777777" w:rsidR="005864D2" w:rsidRDefault="005864D2" w:rsidP="005864D2">
      <w:pPr>
        <w:pStyle w:val="Heading4"/>
        <w:rPr>
          <w:rFonts w:cs="Calibri"/>
          <w:color w:val="000000" w:themeColor="text1"/>
        </w:rPr>
      </w:pPr>
      <w:r>
        <w:t>2</w:t>
      </w:r>
      <w:r w:rsidRPr="00317401">
        <w:t>] Death is bad and outweighs –</w:t>
      </w:r>
      <w:r w:rsidR="008F37F6">
        <w:t xml:space="preserve"> </w:t>
      </w:r>
      <w:r w:rsidRPr="00317401">
        <w:rPr>
          <w:rFonts w:cs="Calibri"/>
        </w:rPr>
        <w:t xml:space="preserve">it </w:t>
      </w:r>
      <w:r w:rsidRPr="00317401">
        <w:rPr>
          <w:rFonts w:cs="Calibri"/>
          <w:color w:val="000000" w:themeColor="text1"/>
        </w:rPr>
        <w:t>destroys the subject itself – kills any ability to achieve value in ethi</w:t>
      </w:r>
      <w:r w:rsidR="008F37F6">
        <w:rPr>
          <w:rFonts w:cs="Calibri"/>
          <w:color w:val="000000" w:themeColor="text1"/>
        </w:rPr>
        <w:t>cs since life is a prerequisite.</w:t>
      </w:r>
    </w:p>
    <w:p w14:paraId="216027C5" w14:textId="77777777" w:rsidR="008F37F6" w:rsidRPr="00317401" w:rsidRDefault="008F37F6" w:rsidP="008F37F6">
      <w:pPr>
        <w:pStyle w:val="Heading4"/>
        <w:rPr>
          <w:rFonts w:cs="Calibri"/>
        </w:rPr>
      </w:pPr>
      <w:r>
        <w:t>3</w:t>
      </w:r>
      <w:r w:rsidRPr="00317401">
        <w:t xml:space="preserve">]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216027C6" w14:textId="77777777" w:rsidR="008F37F6" w:rsidRPr="00E11AB5" w:rsidRDefault="008F37F6" w:rsidP="008F37F6">
      <w:pPr>
        <w:pStyle w:val="Heading4"/>
      </w:pPr>
      <w:r>
        <w:t xml:space="preserve">4] </w:t>
      </w:r>
      <w:r w:rsidRPr="00E11AB5">
        <w:t>Extinction</w:t>
      </w:r>
      <w:r>
        <w:t xml:space="preserve"> outweighs</w:t>
      </w:r>
      <w:r w:rsidRPr="00E11AB5">
        <w:t xml:space="preserve"> –</w:t>
      </w:r>
    </w:p>
    <w:p w14:paraId="216027C8" w14:textId="4A8E3A3F" w:rsidR="008F37F6" w:rsidRPr="00E11AB5" w:rsidRDefault="00EF5BAE" w:rsidP="008F37F6">
      <w:pPr>
        <w:pStyle w:val="Heading4"/>
      </w:pPr>
      <w:r>
        <w:t>1</w:t>
      </w:r>
      <w:r w:rsidR="008F37F6" w:rsidRPr="00E11AB5">
        <w:t xml:space="preserve"> – </w:t>
      </w:r>
      <w:r w:rsidR="008F37F6">
        <w:t>Suffering</w:t>
      </w:r>
      <w:r w:rsidR="008F37F6" w:rsidRPr="00E11AB5">
        <w:t xml:space="preserve"> – mass death causes suffering because people can’t get access to resources and basic necessities</w:t>
      </w:r>
    </w:p>
    <w:p w14:paraId="216027C9" w14:textId="11762059" w:rsidR="008F37F6" w:rsidRPr="00E11AB5" w:rsidRDefault="00EF5BAE" w:rsidP="008F37F6">
      <w:pPr>
        <w:pStyle w:val="Heading4"/>
      </w:pPr>
      <w:r>
        <w:t>2</w:t>
      </w:r>
      <w:r w:rsidR="008F37F6" w:rsidRPr="00E11AB5">
        <w:t xml:space="preserve"> – Objectivity – body count is the most objective way to calculate impacts because comparing suffering is unethical</w:t>
      </w:r>
    </w:p>
    <w:p w14:paraId="216027CB" w14:textId="7D8D4809" w:rsidR="005864D2" w:rsidRDefault="005864D2" w:rsidP="005864D2">
      <w:pPr>
        <w:pStyle w:val="Heading3"/>
      </w:pPr>
      <w:r>
        <w:lastRenderedPageBreak/>
        <w:t>Underview</w:t>
      </w:r>
    </w:p>
    <w:p w14:paraId="0335F404" w14:textId="77777777" w:rsidR="00723785" w:rsidRPr="00991AD4" w:rsidRDefault="00723785" w:rsidP="00723785">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Pr>
          <w:rFonts w:asciiTheme="minorHAnsi" w:hAnsiTheme="minorHAnsi" w:cstheme="minorHAnsi"/>
        </w:rPr>
        <w:t>21</w:t>
      </w:r>
      <w:r w:rsidRPr="00991AD4">
        <w:rPr>
          <w:rFonts w:asciiTheme="minorHAnsi" w:hAnsiTheme="minorHAnsi" w:cstheme="minorHAnsi"/>
        </w:rPr>
        <w:t>-</w:t>
      </w:r>
      <w:r>
        <w:rPr>
          <w:rFonts w:asciiTheme="minorHAnsi" w:hAnsiTheme="minorHAnsi" w:cstheme="minorHAnsi"/>
        </w:rPr>
        <w:t>22</w:t>
      </w:r>
      <w:r w:rsidRPr="00991AD4">
        <w:rPr>
          <w:rFonts w:asciiTheme="minorHAnsi" w:hAnsiTheme="minorHAnsi" w:cstheme="minorHAnsi"/>
        </w:rPr>
        <w:t xml:space="preserve"> NDCA LD wiki after the round in which they read them. </w:t>
      </w:r>
    </w:p>
    <w:p w14:paraId="47DEDE7F" w14:textId="051F53A4" w:rsidR="00723785" w:rsidRDefault="00723785" w:rsidP="00723785">
      <w:pPr>
        <w:pStyle w:val="Heading4"/>
        <w:rPr>
          <w:rFonts w:asciiTheme="minorHAnsi" w:hAnsiTheme="minorHAnsi" w:cstheme="minorHAnsi"/>
        </w:rPr>
      </w:pPr>
      <w:r w:rsidRPr="00991AD4">
        <w:rPr>
          <w:rFonts w:asciiTheme="minorHAnsi" w:hAnsiTheme="minorHAnsi" w:cstheme="minorHAnsi"/>
        </w:rPr>
        <w:t>Violation – they d</w:t>
      </w:r>
      <w:r>
        <w:rPr>
          <w:rFonts w:asciiTheme="minorHAnsi" w:hAnsiTheme="minorHAnsi" w:cstheme="minorHAnsi"/>
        </w:rPr>
        <w:t>idn’t disclose any Scarsdale rounds. The screenshot proves:</w:t>
      </w:r>
    </w:p>
    <w:p w14:paraId="432532EC" w14:textId="63AEA6D3" w:rsidR="00723785" w:rsidRPr="00723785" w:rsidRDefault="00E606B1" w:rsidP="00723785">
      <w:r>
        <w:rPr>
          <w:noProof/>
        </w:rPr>
        <w:drawing>
          <wp:inline distT="0" distB="0" distL="0" distR="0" wp14:anchorId="3E42E896" wp14:editId="4AF650E7">
            <wp:extent cx="5943600" cy="116713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43"/>
                    <a:stretch>
                      <a:fillRect/>
                    </a:stretch>
                  </pic:blipFill>
                  <pic:spPr>
                    <a:xfrm>
                      <a:off x="0" y="0"/>
                      <a:ext cx="5943600" cy="1167130"/>
                    </a:xfrm>
                    <a:prstGeom prst="rect">
                      <a:avLst/>
                    </a:prstGeom>
                  </pic:spPr>
                </pic:pic>
              </a:graphicData>
            </a:graphic>
          </wp:inline>
        </w:drawing>
      </w:r>
    </w:p>
    <w:p w14:paraId="4C0A8BF3" w14:textId="77777777" w:rsidR="00723785" w:rsidRPr="00991AD4" w:rsidRDefault="00723785" w:rsidP="00723785">
      <w:pPr>
        <w:pStyle w:val="Heading4"/>
        <w:rPr>
          <w:rFonts w:asciiTheme="minorHAnsi" w:hAnsiTheme="minorHAnsi" w:cstheme="minorHAnsi"/>
        </w:rPr>
      </w:pPr>
      <w:r w:rsidRPr="00991AD4">
        <w:rPr>
          <w:rFonts w:asciiTheme="minorHAnsi" w:hAnsiTheme="minorHAnsi" w:cstheme="minorHAnsi"/>
        </w:rPr>
        <w:t>1] Debate resource inequities—you’ll say people will steal cards, but that’s good—it’s the only way to truly level the playing field for students such as novices in under-privileged programs who can’t bypass paywalled articles.</w:t>
      </w:r>
    </w:p>
    <w:p w14:paraId="4BA7C3A4" w14:textId="77777777" w:rsidR="00723785" w:rsidRPr="00991AD4" w:rsidRDefault="00723785" w:rsidP="00723785">
      <w:pPr>
        <w:pStyle w:val="Heading4"/>
        <w:rPr>
          <w:rFonts w:asciiTheme="minorHAnsi" w:hAnsiTheme="minorHAnsi" w:cstheme="minorHAnsi"/>
        </w:rPr>
      </w:pPr>
      <w:r w:rsidRPr="00991AD4">
        <w:rPr>
          <w:rFonts w:asciiTheme="minorHAnsi" w:hAnsiTheme="minorHAnsi" w:cstheme="minorHAnsi"/>
        </w:rPr>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7E0946A9" w14:textId="77777777" w:rsidR="00723785" w:rsidRDefault="00723785" w:rsidP="00723785">
      <w:pPr>
        <w:pStyle w:val="Heading4"/>
        <w:rPr>
          <w:rFonts w:asciiTheme="minorHAnsi" w:hAnsiTheme="minorHAnsi" w:cstheme="minorHAnsi"/>
        </w:rPr>
      </w:pPr>
      <w:r w:rsidRPr="00991AD4">
        <w:rPr>
          <w:rFonts w:asciiTheme="minorHAnsi" w:hAnsiTheme="minorHAnsi" w:cstheme="minorHAnsi"/>
        </w:rPr>
        <w:t xml:space="preserve">3] Depth of clash – it allows debaters to have nuanced researched objections to their opponents evidence before the round at a much faster rate, which leads to higher quality evidence comparison – outweighs cause thinking on your feet is NUQ but the best quality responses come from full access to a case. </w:t>
      </w:r>
    </w:p>
    <w:p w14:paraId="44E8CAAA" w14:textId="77777777" w:rsidR="00723785" w:rsidRDefault="00723785" w:rsidP="00723785"/>
    <w:p w14:paraId="54F18FC6" w14:textId="77777777" w:rsidR="00723785" w:rsidRPr="00F33D87" w:rsidRDefault="00723785" w:rsidP="00723785">
      <w:pPr>
        <w:pStyle w:val="Heading4"/>
        <w:rPr>
          <w:rFonts w:cs="Calibri"/>
        </w:rPr>
      </w:pP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5225741F" w14:textId="77777777" w:rsidR="00723785" w:rsidRDefault="00723785" w:rsidP="00723785">
      <w:pPr>
        <w:pStyle w:val="Heading4"/>
        <w:rPr>
          <w:rFonts w:cs="Calibri"/>
        </w:rPr>
      </w:pPr>
      <w:r>
        <w:rPr>
          <w:rFonts w:cs="Calibri"/>
        </w:rPr>
        <w:t>D</w:t>
      </w:r>
      <w:r w:rsidRPr="001C5FBF">
        <w:rPr>
          <w:rFonts w:cs="Calibri"/>
        </w:rPr>
        <w:t>rop the debater –</w:t>
      </w:r>
      <w:r>
        <w:rPr>
          <w:rFonts w:cs="Calibri"/>
        </w:rPr>
        <w:t xml:space="preserve"> a)</w:t>
      </w:r>
      <w:r w:rsidRPr="001C5FBF">
        <w:rPr>
          <w:rFonts w:cs="Calibri"/>
        </w:rPr>
        <w:t xml:space="preserve"> </w:t>
      </w:r>
      <w:r>
        <w:rPr>
          <w:rFonts w:cs="Calibri"/>
        </w:rPr>
        <w:t xml:space="preserve">the 1AR is too short for theory and covering substance so a ballot implication is key, b) only dropping the debater </w:t>
      </w:r>
      <w:r w:rsidRPr="001C5FBF">
        <w:rPr>
          <w:rFonts w:cs="Calibri"/>
        </w:rPr>
        <w:t>deters future abuse</w:t>
      </w:r>
      <w:r>
        <w:rPr>
          <w:rFonts w:cs="Calibri"/>
        </w:rPr>
        <w:t xml:space="preserve"> and sets a positive norm. </w:t>
      </w:r>
    </w:p>
    <w:p w14:paraId="01E4B743" w14:textId="77777777" w:rsidR="00723785" w:rsidRDefault="00723785" w:rsidP="00723785">
      <w:pPr>
        <w:pStyle w:val="Heading4"/>
        <w:rPr>
          <w:rFonts w:cs="Calibri"/>
        </w:rPr>
      </w:pPr>
      <w:r w:rsidRPr="001C5FBF">
        <w:rPr>
          <w:rFonts w:cs="Calibri"/>
        </w:rPr>
        <w:t xml:space="preserve">Use competing interps – </w:t>
      </w:r>
      <w:r>
        <w:rPr>
          <w:rFonts w:cs="Calibri"/>
        </w:rPr>
        <w:t>reasonability</w:t>
      </w:r>
      <w:r w:rsidRPr="001C5FBF">
        <w:rPr>
          <w:rFonts w:cs="Calibri"/>
        </w:rPr>
        <w:t xml:space="preserve"> invites arbitrary judge intervention</w:t>
      </w:r>
      <w:r>
        <w:rPr>
          <w:rFonts w:cs="Calibri"/>
        </w:rPr>
        <w:t xml:space="preserve"> since we don’t know your bs meter</w:t>
      </w:r>
      <w:r w:rsidRPr="001C5FBF">
        <w:rPr>
          <w:rFonts w:cs="Calibri"/>
        </w:rPr>
        <w:t xml:space="preserve">. </w:t>
      </w:r>
    </w:p>
    <w:p w14:paraId="3E572B54" w14:textId="77777777" w:rsidR="00723785" w:rsidRPr="00057B8A" w:rsidRDefault="00723785" w:rsidP="00723785">
      <w:pPr>
        <w:pStyle w:val="Heading4"/>
        <w:rPr>
          <w:rFonts w:cs="Calibri"/>
        </w:rPr>
      </w:pPr>
      <w:r w:rsidRPr="001C5FBF">
        <w:rPr>
          <w:rFonts w:cs="Calibri"/>
        </w:rPr>
        <w:t>No RVI’s – a) illogical</w:t>
      </w:r>
      <w:r>
        <w:rPr>
          <w:rFonts w:cs="Calibri"/>
        </w:rPr>
        <w:t xml:space="preserve"> – you shouldn’t win for being fair – it’s a litmus test for engaging in substance</w:t>
      </w:r>
      <w:r w:rsidRPr="001C5FBF">
        <w:rPr>
          <w:rFonts w:cs="Calibri"/>
        </w:rPr>
        <w:t xml:space="preserve">, </w:t>
      </w:r>
      <w:r>
        <w:rPr>
          <w:rFonts w:cs="Calibri"/>
        </w:rPr>
        <w:t>b</w:t>
      </w:r>
      <w:r w:rsidRPr="001C5FBF">
        <w:rPr>
          <w:rFonts w:cs="Calibri"/>
        </w:rPr>
        <w:t>)</w:t>
      </w:r>
      <w:r>
        <w:rPr>
          <w:rFonts w:cs="Calibri"/>
        </w:rPr>
        <w:t xml:space="preserve"> baiting – they can stick me with 6min of answers to a short arg and make the 2AR impossible</w:t>
      </w:r>
      <w:r w:rsidRPr="001C5FBF">
        <w:rPr>
          <w:rFonts w:cs="Calibri"/>
        </w:rPr>
        <w:t xml:space="preserve">, </w:t>
      </w:r>
      <w:r>
        <w:rPr>
          <w:rFonts w:cs="Calibri"/>
        </w:rPr>
        <w:t>c</w:t>
      </w:r>
      <w:r w:rsidRPr="001C5FBF">
        <w:rPr>
          <w:rFonts w:cs="Calibri"/>
        </w:rPr>
        <w:t xml:space="preserve">) </w:t>
      </w:r>
      <w:r>
        <w:rPr>
          <w:rFonts w:cs="Calibri"/>
        </w:rPr>
        <w:t>topic ed – incentivizes negs to bait theory and read 2N scripts which avoids substance</w:t>
      </w:r>
    </w:p>
    <w:p w14:paraId="2A169F56" w14:textId="77777777" w:rsidR="006C728D" w:rsidRPr="006C728D" w:rsidRDefault="006C728D" w:rsidP="006C728D"/>
    <w:p w14:paraId="216027CD" w14:textId="77777777" w:rsidR="005864D2" w:rsidRDefault="005864D2" w:rsidP="005864D2">
      <w:pPr>
        <w:pStyle w:val="Heading4"/>
      </w:pPr>
      <w:r>
        <w:lastRenderedPageBreak/>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216027CE" w14:textId="77777777" w:rsidR="005864D2" w:rsidRDefault="005864D2" w:rsidP="005864D2">
      <w:pPr>
        <w:pStyle w:val="Heading4"/>
      </w:pPr>
      <w:r>
        <w:t xml:space="preserve">3] </w:t>
      </w:r>
      <w:r w:rsidRPr="003E5015">
        <w:t xml:space="preserve">“A” </w:t>
      </w:r>
      <w:r>
        <w:t>implies singular,</w:t>
      </w:r>
    </w:p>
    <w:p w14:paraId="216027CF" w14:textId="77777777" w:rsidR="005864D2" w:rsidRPr="007529F8" w:rsidRDefault="005864D2" w:rsidP="005864D2">
      <w:r w:rsidRPr="007529F8">
        <w:t>https://www.merriam-webster.com/dictionary/a</w:t>
      </w:r>
    </w:p>
    <w:p w14:paraId="216027D0" w14:textId="77777777" w:rsidR="005864D2" w:rsidRDefault="005864D2" w:rsidP="005864D2">
      <w:r w:rsidRPr="00897453">
        <w:rPr>
          <w:highlight w:val="yellow"/>
          <w:u w:val="single"/>
        </w:rPr>
        <w:t>used as a function word before singular nouns</w:t>
      </w:r>
      <w:r w:rsidRPr="007529F8">
        <w:t xml:space="preserve"> when the referent is unspecified</w:t>
      </w:r>
    </w:p>
    <w:p w14:paraId="216027D1" w14:textId="77777777" w:rsidR="005864D2" w:rsidRPr="003E5015" w:rsidRDefault="005864D2" w:rsidP="005864D2">
      <w:pPr>
        <w:pStyle w:val="Heading4"/>
      </w:pPr>
      <w:r>
        <w:t>4] A implies specific when put before a modifier like “Just”</w:t>
      </w:r>
    </w:p>
    <w:p w14:paraId="216027D2" w14:textId="77777777" w:rsidR="005864D2" w:rsidRPr="003E5015" w:rsidRDefault="005864D2" w:rsidP="005864D2">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216027D3" w14:textId="77777777" w:rsidR="005864D2" w:rsidRPr="00EA6A2C" w:rsidRDefault="005864D2" w:rsidP="005864D2">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The is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w:t>
      </w:r>
      <w:r w:rsidRPr="00897453">
        <w:rPr>
          <w:highlight w:val="yellow"/>
          <w:u w:val="single"/>
        </w:rPr>
        <w:t>.</w:t>
      </w:r>
      <w:r w:rsidRPr="00973268">
        <w:rPr>
          <w:sz w:val="14"/>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897453">
        <w:rPr>
          <w:b/>
          <w:highlight w:val="yellow"/>
          <w:u w:val="single"/>
        </w:rPr>
        <w:t>Exception: When a modifier appears between the article and the noun</w:t>
      </w:r>
      <w:r w:rsidRPr="00331A1D">
        <w:rPr>
          <w:b/>
          <w:u w:val="single"/>
        </w:rPr>
        <w:t xml:space="preserve">, </w:t>
      </w:r>
      <w:r w:rsidRPr="00897453">
        <w:rPr>
          <w:b/>
          <w:highlight w:val="yellow"/>
          <w:u w:val="single"/>
        </w:rPr>
        <w:t>the subsequent article will continue to be indefinite:</w:t>
      </w:r>
      <w:r w:rsidRPr="00331A1D">
        <w:rPr>
          <w:b/>
          <w:u w:val="single"/>
        </w:rPr>
        <w:t xml:space="preserve"> "I'd like a big glass of orange juice, please," John said. "</w:t>
      </w:r>
      <w:r w:rsidRPr="00897453">
        <w:rPr>
          <w:b/>
          <w:highlight w:val="yellow"/>
          <w:u w:val="single"/>
        </w:rPr>
        <w:t>I put a big glass of juice on the counter already</w:t>
      </w:r>
      <w:r w:rsidRPr="00973268">
        <w:rPr>
          <w:sz w:val="14"/>
        </w:rPr>
        <w:t>," Sheila replied. Generic reference: We can refer to something in a generic way by using any of the three articles. We can do the same thing by omitting the article altogether. A beagle makes a great hunting dog and family companion. An airedale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14:paraId="216027D4" w14:textId="77777777" w:rsidR="005864D2" w:rsidRDefault="00E620AF" w:rsidP="00E620AF">
      <w:pPr>
        <w:pStyle w:val="Heading4"/>
      </w:pPr>
      <w:r>
        <w:t>5] The UK is a just government, several democracy indexes agree, DA 18</w:t>
      </w:r>
    </w:p>
    <w:p w14:paraId="216027D5" w14:textId="77777777" w:rsidR="00E620AF" w:rsidRPr="00E620AF" w:rsidRDefault="00E620AF" w:rsidP="00E620AF">
      <w:r w:rsidRPr="00E620AF">
        <w:t>[Democratic Audit, 10-31-2018, "In comparative league tables of liberal democracies the UK’s democracy is judged to be First Division, but not Premier League", https://www.democraticaudit.com/2018/10/31/in-comparative-league-tables-of-liberal-democracies-the-uks-democracy-is-judged-to-be-first-division-but-not-premier-league/, date accessed 10-26-2021] //Lex AT</w:t>
      </w:r>
    </w:p>
    <w:p w14:paraId="216027D6" w14:textId="77777777" w:rsidR="00E620AF" w:rsidRPr="00E620AF" w:rsidRDefault="00E620AF" w:rsidP="00E620AF">
      <w:pPr>
        <w:rPr>
          <w:sz w:val="14"/>
        </w:rPr>
      </w:pPr>
      <w:r w:rsidRPr="00E620AF">
        <w:rPr>
          <w:sz w:val="14"/>
        </w:rPr>
        <w:t xml:space="preserve">What picture do these </w:t>
      </w:r>
      <w:r w:rsidRPr="00897453">
        <w:rPr>
          <w:highlight w:val="yellow"/>
          <w:u w:val="single"/>
        </w:rPr>
        <w:t>scorings give</w:t>
      </w:r>
      <w:r w:rsidRPr="00E620AF">
        <w:rPr>
          <w:u w:val="single"/>
        </w:rPr>
        <w:t xml:space="preserve"> about </w:t>
      </w:r>
      <w:r w:rsidRPr="00897453">
        <w:rPr>
          <w:highlight w:val="yellow"/>
          <w:u w:val="single"/>
        </w:rPr>
        <w:t>UK democracy</w:t>
      </w:r>
      <w:r w:rsidRPr="00E620AF">
        <w:rPr>
          <w:u w:val="single"/>
        </w:rPr>
        <w:t>? Essentially, despite its long evolutionary history and claims to iconic status (for example, as the home to the ‘mother of parliaments’), the UK remains ‘</w:t>
      </w:r>
      <w:r w:rsidRPr="00897453">
        <w:rPr>
          <w:highlight w:val="yellow"/>
          <w:u w:val="single"/>
        </w:rPr>
        <w:t>first division</w:t>
      </w:r>
      <w:r w:rsidRPr="00E620AF">
        <w:rPr>
          <w:u w:val="single"/>
        </w:rPr>
        <w:t>’ but not ‘premier league’</w:t>
      </w:r>
      <w:r w:rsidRPr="00E620AF">
        <w:rPr>
          <w:sz w:val="14"/>
        </w:rPr>
        <w:t xml:space="preserve">. All the rankings agree that </w:t>
      </w:r>
      <w:r w:rsidRPr="00897453">
        <w:rPr>
          <w:highlight w:val="yellow"/>
          <w:u w:val="single"/>
        </w:rPr>
        <w:t>the UK is one of the world’s broad top group of democracies</w:t>
      </w:r>
      <w:r w:rsidRPr="00E620AF">
        <w:rPr>
          <w:sz w:val="14"/>
        </w:rPr>
        <w:t>, but none of them put it within the top ten positions. However</w:t>
      </w:r>
      <w:r w:rsidRPr="00E620AF">
        <w:rPr>
          <w:u w:val="single"/>
        </w:rPr>
        <w:t xml:space="preserve">, the top-scoring countries tend to be small or very small countries, especially the Scandinavian countries with some tiny additions (like Estonia). Arguably it </w:t>
      </w:r>
      <w:r w:rsidRPr="00E620AF">
        <w:rPr>
          <w:u w:val="single"/>
        </w:rPr>
        <w:lastRenderedPageBreak/>
        <w:t>is much easier to run a liberal democracy with (say) six million people than with the UK’s current 66 million</w:t>
      </w:r>
      <w:r w:rsidRPr="00E620AF">
        <w:rPr>
          <w:sz w:val="14"/>
        </w:rPr>
        <w:t>. And, of course, it is harder still to run a democracy with 300 million people (as in the USA), and very hard to do so with 1.2 billion people (as in India). Smaller states are more straightforward to operate, and organising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14:paraId="216027D7" w14:textId="77777777" w:rsidR="00E620AF" w:rsidRDefault="00545F2E" w:rsidP="00545F2E">
      <w:pPr>
        <w:pStyle w:val="Heading4"/>
      </w:pPr>
      <w:r>
        <w:t>6] Here are some counter solvency advocates links are in the doc</w:t>
      </w:r>
    </w:p>
    <w:p w14:paraId="216027D8" w14:textId="77777777" w:rsidR="00545F2E" w:rsidRDefault="00600C2A" w:rsidP="00545F2E">
      <w:pPr>
        <w:rPr>
          <w:rStyle w:val="Hyperlink"/>
        </w:rPr>
      </w:pPr>
      <w:hyperlink r:id="rId44" w:history="1">
        <w:r w:rsidR="00545F2E" w:rsidRPr="0076152A">
          <w:rPr>
            <w:rStyle w:val="Hyperlink"/>
          </w:rPr>
          <w:t>https://apnews.com/article/coronavirus-pandemic-economy-4f0b6285a57c8b2929e2aceb864e7675</w:t>
        </w:r>
      </w:hyperlink>
    </w:p>
    <w:p w14:paraId="216027D9" w14:textId="77777777" w:rsidR="00545F2E" w:rsidRDefault="00600C2A" w:rsidP="00545F2E">
      <w:pPr>
        <w:rPr>
          <w:rStyle w:val="Hyperlink"/>
        </w:rPr>
      </w:pPr>
      <w:hyperlink r:id="rId45" w:history="1">
        <w:r w:rsidR="00545F2E" w:rsidRPr="0076152A">
          <w:rPr>
            <w:rStyle w:val="Hyperlink"/>
          </w:rPr>
          <w:t>https://www.cnbc.com/2011/06/06/strike-and-well-change-the-law-uk-warns-unions.html</w:t>
        </w:r>
      </w:hyperlink>
    </w:p>
    <w:p w14:paraId="216027DA" w14:textId="77777777" w:rsidR="00545F2E" w:rsidRDefault="00545F2E" w:rsidP="00545F2E">
      <w:pPr>
        <w:rPr>
          <w:rStyle w:val="Hyperlink"/>
        </w:rPr>
      </w:pPr>
      <w:r w:rsidRPr="00223191">
        <w:rPr>
          <w:rStyle w:val="Hyperlink"/>
        </w:rPr>
        <w:t>https://www.cnn.com/2021/10/22/economy/uk-inflation-5-bank-of-england/index.html</w:t>
      </w:r>
    </w:p>
    <w:p w14:paraId="216027DB" w14:textId="77777777" w:rsidR="00B05F11" w:rsidRPr="006C0761" w:rsidRDefault="00B05F11" w:rsidP="00B05F11">
      <w:pPr>
        <w:pStyle w:val="Heading4"/>
        <w:rPr>
          <w:rFonts w:cs="Calibri"/>
        </w:rPr>
      </w:pPr>
      <w:r>
        <w:t xml:space="preserve">7] </w:t>
      </w:r>
      <w:r w:rsidRPr="006C0761">
        <w:rPr>
          <w:rFonts w:cs="Calibri"/>
        </w:rPr>
        <w:t xml:space="preserve">Imagining extinction is good </w:t>
      </w:r>
    </w:p>
    <w:p w14:paraId="216027DC" w14:textId="77777777" w:rsidR="00B05F11" w:rsidRPr="006C0761" w:rsidRDefault="00B05F11" w:rsidP="00B05F11">
      <w:r w:rsidRPr="006C0761">
        <w:t xml:space="preserve">Jessica </w:t>
      </w:r>
      <w:r w:rsidRPr="006C0761">
        <w:rPr>
          <w:rStyle w:val="Style13ptBold"/>
        </w:rPr>
        <w:t>Hurley 17</w:t>
      </w:r>
      <w:r w:rsidRPr="006C0761">
        <w:t>, Assistant Professor in the Humanities at the University of Chicago, “Impossible Futures: Fictions of Risk in the Longue Durée”, Duke University Press, https://read.dukeupress.edu/american-literature/article/89/4/761/132823/Impossible-Futures-Fictions-of-Risk-in-the-Longue</w:t>
      </w:r>
    </w:p>
    <w:p w14:paraId="216027DD" w14:textId="77777777" w:rsidR="00B05F11" w:rsidRDefault="00B05F11" w:rsidP="00B05F11">
      <w:pPr>
        <w:rPr>
          <w:sz w:val="12"/>
        </w:rPr>
      </w:pPr>
      <w:r w:rsidRPr="003D7B3C">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3D7B3C">
        <w:rPr>
          <w:sz w:val="12"/>
        </w:rPr>
        <w:t xml:space="preserve">looks closely at social and environmental changes in process and </w:t>
      </w:r>
      <w:r w:rsidRPr="006C0761">
        <w:rPr>
          <w:rStyle w:val="StyleUnderline"/>
        </w:rPr>
        <w:t>recognizes crisis as a place where people dwell</w:t>
      </w:r>
      <w:r w:rsidRPr="003D7B3C">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C0761">
        <w:rPr>
          <w:rStyle w:val="StyleUnderline"/>
        </w:rPr>
        <w:t xml:space="preserve">This essay argues for the continuing importance of </w:t>
      </w:r>
      <w:r w:rsidRPr="00897453">
        <w:rPr>
          <w:rStyle w:val="StyleUnderline"/>
          <w:highlight w:val="yellow"/>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897453">
        <w:rPr>
          <w:rStyle w:val="StyleUnderline"/>
          <w:highlight w:val="yellow"/>
        </w:rPr>
        <w:t xml:space="preserve">disrupt conservative </w:t>
      </w:r>
      <w:r w:rsidRPr="006C0761">
        <w:rPr>
          <w:rStyle w:val="StyleUnderline"/>
        </w:rPr>
        <w:t xml:space="preserve">realisms that maintain the </w:t>
      </w:r>
      <w:r w:rsidRPr="00897453">
        <w:rPr>
          <w:rStyle w:val="StyleUnderline"/>
          <w:highlight w:val="yellow"/>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Silko’s contemporaneous novel Almanac of the Dead (1991) uses its </w:t>
      </w:r>
      <w:r w:rsidRPr="00897453">
        <w:rPr>
          <w:rStyle w:val="StyleUnderline"/>
          <w:highlight w:val="yellow"/>
        </w:rPr>
        <w:t>apocalyptic form</w:t>
      </w:r>
      <w:r w:rsidRPr="003D7B3C">
        <w:rPr>
          <w:sz w:val="12"/>
        </w:rPr>
        <w:t xml:space="preserve"> to </w:t>
      </w:r>
      <w:r w:rsidRPr="006C0761">
        <w:rPr>
          <w:rStyle w:val="StyleUnderline"/>
        </w:rPr>
        <w:t xml:space="preserve">deconstruct the claims to verisimilitude that undergird state realism, </w:t>
      </w:r>
      <w:r w:rsidRPr="00897453">
        <w:rPr>
          <w:rStyle w:val="StyleUnderline"/>
          <w:highlight w:val="yellow"/>
        </w:rPr>
        <w:t>transformi</w:t>
      </w:r>
      <w:r w:rsidRPr="006C0761">
        <w:rPr>
          <w:rStyle w:val="StyleUnderline"/>
        </w:rPr>
        <w:t xml:space="preserve">ng </w:t>
      </w:r>
      <w:r w:rsidRPr="00897453">
        <w:rPr>
          <w:rStyle w:val="StyleUnderline"/>
          <w:highlight w:val="yellow"/>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897453">
        <w:rPr>
          <w:rStyle w:val="StyleUnderline"/>
          <w:highlight w:val="yellow"/>
        </w:rPr>
        <w:t>perspective</w:t>
      </w:r>
      <w:r w:rsidRPr="006C0761">
        <w:rPr>
          <w:rStyle w:val="StyleUnderline"/>
        </w:rPr>
        <w:t xml:space="preserve"> into contemporary America</w:t>
      </w:r>
      <w:r w:rsidRPr="003D7B3C">
        <w:rPr>
          <w:sz w:val="12"/>
        </w:rPr>
        <w:t xml:space="preserve">, </w:t>
      </w:r>
      <w:r w:rsidRPr="00897453">
        <w:rPr>
          <w:rStyle w:val="StyleUnderline"/>
          <w:highlight w:val="yellow"/>
        </w:rPr>
        <w:t>transform</w:t>
      </w:r>
      <w:r w:rsidRPr="003D7B3C">
        <w:rPr>
          <w:sz w:val="12"/>
        </w:rPr>
        <w:t xml:space="preserve">ing </w:t>
      </w:r>
      <w:r w:rsidRPr="006C0761">
        <w:rPr>
          <w:rStyle w:val="StyleUnderline"/>
        </w:rPr>
        <w:t>the</w:t>
      </w:r>
      <w:r w:rsidRPr="003D7B3C">
        <w:rPr>
          <w:sz w:val="12"/>
        </w:rPr>
        <w:t xml:space="preserve"> </w:t>
      </w:r>
      <w:r w:rsidRPr="00897453">
        <w:rPr>
          <w:rStyle w:val="StyleUnderline"/>
          <w:highlight w:val="yellow"/>
        </w:rPr>
        <w:t xml:space="preserve">present into a </w:t>
      </w:r>
      <w:r w:rsidRPr="00897453">
        <w:rPr>
          <w:rStyle w:val="Emphasis"/>
          <w:highlight w:val="yellow"/>
        </w:rPr>
        <w:t>speculative space</w:t>
      </w:r>
      <w:r w:rsidRPr="00897453">
        <w:rPr>
          <w:rStyle w:val="StyleUnderline"/>
          <w:highlight w:val="yellow"/>
        </w:rPr>
        <w:t xml:space="preserve"> where</w:t>
      </w:r>
      <w:r w:rsidRPr="003D7B3C">
        <w:rPr>
          <w:sz w:val="12"/>
        </w:rPr>
        <w:t xml:space="preserve"> environmental </w:t>
      </w:r>
      <w:r w:rsidRPr="00897453">
        <w:rPr>
          <w:rStyle w:val="StyleUnderline"/>
          <w:highlight w:val="yellow"/>
        </w:rPr>
        <w:t xml:space="preserve">catastrophe produces not only </w:t>
      </w:r>
      <w:r w:rsidRPr="00897453">
        <w:rPr>
          <w:rStyle w:val="Emphasis"/>
          <w:highlight w:val="yellow"/>
        </w:rPr>
        <w:t>unevenly distributed damage</w:t>
      </w:r>
      <w:r w:rsidRPr="003D7B3C">
        <w:rPr>
          <w:sz w:val="12"/>
        </w:rPr>
        <w:t xml:space="preserve"> </w:t>
      </w:r>
      <w:r w:rsidRPr="00897453">
        <w:rPr>
          <w:rStyle w:val="StyleUnderline"/>
          <w:highlight w:val="yellow"/>
        </w:rPr>
        <w:t>but also revolutionary forms of social justice</w:t>
      </w:r>
      <w:r w:rsidRPr="006C0761">
        <w:rPr>
          <w:rStyle w:val="StyleUnderline"/>
        </w:rPr>
        <w:t xml:space="preserve"> that insist on a truth that probability modeling cannot contain: that </w:t>
      </w:r>
      <w:r w:rsidRPr="00897453">
        <w:rPr>
          <w:rStyle w:val="StyleUnderline"/>
          <w:highlight w:val="yellow"/>
        </w:rPr>
        <w:t>the future will be</w:t>
      </w:r>
      <w:r w:rsidRPr="003D7B3C">
        <w:rPr>
          <w:sz w:val="12"/>
        </w:rPr>
        <w:t xml:space="preserve"> </w:t>
      </w:r>
      <w:r w:rsidRPr="00897453">
        <w:rPr>
          <w:rStyle w:val="Emphasis"/>
          <w:highlight w:val="yellow"/>
        </w:rPr>
        <w:t>unimaginably different</w:t>
      </w:r>
      <w:r w:rsidRPr="00897453">
        <w:rPr>
          <w:rStyle w:val="StyleUnderline"/>
          <w:highlight w:val="yellow"/>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14:paraId="216027DE" w14:textId="77777777" w:rsidR="00545F2E" w:rsidRPr="00545F2E" w:rsidRDefault="00545F2E" w:rsidP="00545F2E"/>
    <w:sectPr w:rsidR="00545F2E" w:rsidRPr="00545F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7AFC2" w14:textId="77777777" w:rsidR="00600C2A" w:rsidRDefault="00600C2A" w:rsidP="00E620AF">
      <w:pPr>
        <w:spacing w:after="0" w:line="240" w:lineRule="auto"/>
      </w:pPr>
      <w:r>
        <w:separator/>
      </w:r>
    </w:p>
  </w:endnote>
  <w:endnote w:type="continuationSeparator" w:id="0">
    <w:p w14:paraId="0B7DB78B" w14:textId="77777777" w:rsidR="00600C2A" w:rsidRDefault="00600C2A" w:rsidP="00E62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CB037" w14:textId="77777777" w:rsidR="00600C2A" w:rsidRDefault="00600C2A" w:rsidP="00E620AF">
      <w:pPr>
        <w:spacing w:after="0" w:line="240" w:lineRule="auto"/>
      </w:pPr>
      <w:r>
        <w:separator/>
      </w:r>
    </w:p>
  </w:footnote>
  <w:footnote w:type="continuationSeparator" w:id="0">
    <w:p w14:paraId="3BC0AC8E" w14:textId="77777777" w:rsidR="00600C2A" w:rsidRDefault="00600C2A" w:rsidP="00E620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410152"/>
    <w:multiLevelType w:val="hybridMultilevel"/>
    <w:tmpl w:val="DE12F6B6"/>
    <w:lvl w:ilvl="0" w:tplc="903E193E">
      <w:start w:val="1"/>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6"/>
  </w:num>
  <w:num w:numId="14">
    <w:abstractNumId w:val="12"/>
  </w:num>
  <w:num w:numId="15">
    <w:abstractNumId w:val="11"/>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36463228"/>
    <w:docVar w:name="VerbatimVersion" w:val="5.1"/>
  </w:docVars>
  <w:rsids>
    <w:rsidRoot w:val="00332334"/>
    <w:rsid w:val="000139A3"/>
    <w:rsid w:val="00024237"/>
    <w:rsid w:val="00034793"/>
    <w:rsid w:val="00045BBD"/>
    <w:rsid w:val="00053A86"/>
    <w:rsid w:val="00080DEF"/>
    <w:rsid w:val="00084A56"/>
    <w:rsid w:val="00095953"/>
    <w:rsid w:val="00096071"/>
    <w:rsid w:val="000B110D"/>
    <w:rsid w:val="00100833"/>
    <w:rsid w:val="00104529"/>
    <w:rsid w:val="00105942"/>
    <w:rsid w:val="00107396"/>
    <w:rsid w:val="00126568"/>
    <w:rsid w:val="00144A4C"/>
    <w:rsid w:val="00154BE7"/>
    <w:rsid w:val="00156CC0"/>
    <w:rsid w:val="00173766"/>
    <w:rsid w:val="00176AB0"/>
    <w:rsid w:val="00177B7D"/>
    <w:rsid w:val="0018322D"/>
    <w:rsid w:val="001B5776"/>
    <w:rsid w:val="001C21DA"/>
    <w:rsid w:val="001E527A"/>
    <w:rsid w:val="001F2479"/>
    <w:rsid w:val="001F247C"/>
    <w:rsid w:val="001F78CE"/>
    <w:rsid w:val="0021638B"/>
    <w:rsid w:val="00221B3B"/>
    <w:rsid w:val="00223191"/>
    <w:rsid w:val="00245360"/>
    <w:rsid w:val="00251FC7"/>
    <w:rsid w:val="00260BF9"/>
    <w:rsid w:val="0026754D"/>
    <w:rsid w:val="002855A7"/>
    <w:rsid w:val="00293D7E"/>
    <w:rsid w:val="00295DC0"/>
    <w:rsid w:val="002A2983"/>
    <w:rsid w:val="002A2A73"/>
    <w:rsid w:val="002B146A"/>
    <w:rsid w:val="002B5E17"/>
    <w:rsid w:val="002F2F5B"/>
    <w:rsid w:val="00315690"/>
    <w:rsid w:val="00316B75"/>
    <w:rsid w:val="00325646"/>
    <w:rsid w:val="00331A0E"/>
    <w:rsid w:val="00332334"/>
    <w:rsid w:val="003328C2"/>
    <w:rsid w:val="00342A82"/>
    <w:rsid w:val="003460F2"/>
    <w:rsid w:val="00375D07"/>
    <w:rsid w:val="00376F58"/>
    <w:rsid w:val="0038158C"/>
    <w:rsid w:val="003859A1"/>
    <w:rsid w:val="003902BA"/>
    <w:rsid w:val="003927B3"/>
    <w:rsid w:val="00393925"/>
    <w:rsid w:val="003A09E2"/>
    <w:rsid w:val="003A6EFF"/>
    <w:rsid w:val="003F6354"/>
    <w:rsid w:val="00407037"/>
    <w:rsid w:val="0044628C"/>
    <w:rsid w:val="004605D6"/>
    <w:rsid w:val="0049296C"/>
    <w:rsid w:val="004C60E8"/>
    <w:rsid w:val="004D7B13"/>
    <w:rsid w:val="004E3579"/>
    <w:rsid w:val="004E728B"/>
    <w:rsid w:val="004F39E0"/>
    <w:rsid w:val="00503484"/>
    <w:rsid w:val="0050687A"/>
    <w:rsid w:val="005138E3"/>
    <w:rsid w:val="00537BD5"/>
    <w:rsid w:val="00540289"/>
    <w:rsid w:val="00545F2E"/>
    <w:rsid w:val="0057268A"/>
    <w:rsid w:val="005864D2"/>
    <w:rsid w:val="0059468F"/>
    <w:rsid w:val="005966D9"/>
    <w:rsid w:val="005A1340"/>
    <w:rsid w:val="005C0252"/>
    <w:rsid w:val="005C0754"/>
    <w:rsid w:val="005C5056"/>
    <w:rsid w:val="005C6972"/>
    <w:rsid w:val="005D2912"/>
    <w:rsid w:val="005E243A"/>
    <w:rsid w:val="00600A16"/>
    <w:rsid w:val="00600C2A"/>
    <w:rsid w:val="00604DCF"/>
    <w:rsid w:val="006065BD"/>
    <w:rsid w:val="00614FBB"/>
    <w:rsid w:val="006160D1"/>
    <w:rsid w:val="00622233"/>
    <w:rsid w:val="0063284E"/>
    <w:rsid w:val="00635488"/>
    <w:rsid w:val="00645FA9"/>
    <w:rsid w:val="00647866"/>
    <w:rsid w:val="00665003"/>
    <w:rsid w:val="006877E4"/>
    <w:rsid w:val="006916D0"/>
    <w:rsid w:val="006A2AD0"/>
    <w:rsid w:val="006B19F7"/>
    <w:rsid w:val="006B233E"/>
    <w:rsid w:val="006B3DF7"/>
    <w:rsid w:val="006C2375"/>
    <w:rsid w:val="006C728D"/>
    <w:rsid w:val="006D4ECC"/>
    <w:rsid w:val="00706AFD"/>
    <w:rsid w:val="0072113C"/>
    <w:rsid w:val="00722258"/>
    <w:rsid w:val="00723785"/>
    <w:rsid w:val="007243E5"/>
    <w:rsid w:val="00727CA1"/>
    <w:rsid w:val="00745B85"/>
    <w:rsid w:val="00746578"/>
    <w:rsid w:val="00766EA0"/>
    <w:rsid w:val="00785A5B"/>
    <w:rsid w:val="007A2226"/>
    <w:rsid w:val="007C158E"/>
    <w:rsid w:val="007E5A1D"/>
    <w:rsid w:val="007F5B66"/>
    <w:rsid w:val="00823699"/>
    <w:rsid w:val="00823A1C"/>
    <w:rsid w:val="00823C95"/>
    <w:rsid w:val="00832EC2"/>
    <w:rsid w:val="0083437B"/>
    <w:rsid w:val="00841524"/>
    <w:rsid w:val="00845B9D"/>
    <w:rsid w:val="00860984"/>
    <w:rsid w:val="00871CF4"/>
    <w:rsid w:val="00880BE6"/>
    <w:rsid w:val="00897453"/>
    <w:rsid w:val="008B3ECB"/>
    <w:rsid w:val="008B4E85"/>
    <w:rsid w:val="008C0FB3"/>
    <w:rsid w:val="008C1B2E"/>
    <w:rsid w:val="008F37F6"/>
    <w:rsid w:val="00914386"/>
    <w:rsid w:val="0091627E"/>
    <w:rsid w:val="00917347"/>
    <w:rsid w:val="00920523"/>
    <w:rsid w:val="00923731"/>
    <w:rsid w:val="0093201F"/>
    <w:rsid w:val="00941565"/>
    <w:rsid w:val="0097032B"/>
    <w:rsid w:val="00976DCB"/>
    <w:rsid w:val="00986F97"/>
    <w:rsid w:val="009873B9"/>
    <w:rsid w:val="009936DF"/>
    <w:rsid w:val="009A4CFE"/>
    <w:rsid w:val="009B29F2"/>
    <w:rsid w:val="009C170D"/>
    <w:rsid w:val="009D0400"/>
    <w:rsid w:val="009D2EAD"/>
    <w:rsid w:val="009D54B2"/>
    <w:rsid w:val="009E1922"/>
    <w:rsid w:val="009F5E01"/>
    <w:rsid w:val="009F7ED2"/>
    <w:rsid w:val="00A00A2E"/>
    <w:rsid w:val="00A02DBA"/>
    <w:rsid w:val="00A05BC3"/>
    <w:rsid w:val="00A34604"/>
    <w:rsid w:val="00A34FDC"/>
    <w:rsid w:val="00A40DD0"/>
    <w:rsid w:val="00A454B2"/>
    <w:rsid w:val="00A549F3"/>
    <w:rsid w:val="00A93661"/>
    <w:rsid w:val="00A95652"/>
    <w:rsid w:val="00AB4007"/>
    <w:rsid w:val="00AC0AB8"/>
    <w:rsid w:val="00AC4A6C"/>
    <w:rsid w:val="00B05F11"/>
    <w:rsid w:val="00B06BC0"/>
    <w:rsid w:val="00B2481F"/>
    <w:rsid w:val="00B33C6D"/>
    <w:rsid w:val="00B4508F"/>
    <w:rsid w:val="00B50D5A"/>
    <w:rsid w:val="00B55AD5"/>
    <w:rsid w:val="00B6514D"/>
    <w:rsid w:val="00B75440"/>
    <w:rsid w:val="00B8057C"/>
    <w:rsid w:val="00B853A6"/>
    <w:rsid w:val="00BD6238"/>
    <w:rsid w:val="00BE256E"/>
    <w:rsid w:val="00BF593B"/>
    <w:rsid w:val="00BF773A"/>
    <w:rsid w:val="00BF7E81"/>
    <w:rsid w:val="00C06AD1"/>
    <w:rsid w:val="00C13773"/>
    <w:rsid w:val="00C1796F"/>
    <w:rsid w:val="00C17CC8"/>
    <w:rsid w:val="00C5343A"/>
    <w:rsid w:val="00C634C2"/>
    <w:rsid w:val="00C83417"/>
    <w:rsid w:val="00C92D49"/>
    <w:rsid w:val="00C9604F"/>
    <w:rsid w:val="00CA1801"/>
    <w:rsid w:val="00CA19AA"/>
    <w:rsid w:val="00CA23D5"/>
    <w:rsid w:val="00CA50A2"/>
    <w:rsid w:val="00CC5298"/>
    <w:rsid w:val="00CC613A"/>
    <w:rsid w:val="00CD736E"/>
    <w:rsid w:val="00CD7715"/>
    <w:rsid w:val="00CD798D"/>
    <w:rsid w:val="00CE161E"/>
    <w:rsid w:val="00CF3885"/>
    <w:rsid w:val="00CF59A8"/>
    <w:rsid w:val="00D016DE"/>
    <w:rsid w:val="00D01A4C"/>
    <w:rsid w:val="00D1407C"/>
    <w:rsid w:val="00D27651"/>
    <w:rsid w:val="00D325A9"/>
    <w:rsid w:val="00D36A8A"/>
    <w:rsid w:val="00D46FCE"/>
    <w:rsid w:val="00D61409"/>
    <w:rsid w:val="00D62846"/>
    <w:rsid w:val="00D6691E"/>
    <w:rsid w:val="00D71170"/>
    <w:rsid w:val="00D8243A"/>
    <w:rsid w:val="00D96741"/>
    <w:rsid w:val="00DA1C92"/>
    <w:rsid w:val="00DA25D4"/>
    <w:rsid w:val="00DA6538"/>
    <w:rsid w:val="00DB557D"/>
    <w:rsid w:val="00DC752D"/>
    <w:rsid w:val="00DE1ECE"/>
    <w:rsid w:val="00E15E75"/>
    <w:rsid w:val="00E32C08"/>
    <w:rsid w:val="00E5262C"/>
    <w:rsid w:val="00E606B1"/>
    <w:rsid w:val="00E620AF"/>
    <w:rsid w:val="00E70992"/>
    <w:rsid w:val="00E74B9A"/>
    <w:rsid w:val="00E96BF1"/>
    <w:rsid w:val="00EA5064"/>
    <w:rsid w:val="00EB16F3"/>
    <w:rsid w:val="00EC7DC4"/>
    <w:rsid w:val="00ED30CF"/>
    <w:rsid w:val="00EF5BAE"/>
    <w:rsid w:val="00EF6033"/>
    <w:rsid w:val="00F076B1"/>
    <w:rsid w:val="00F176EF"/>
    <w:rsid w:val="00F26AC4"/>
    <w:rsid w:val="00F45E10"/>
    <w:rsid w:val="00F6364A"/>
    <w:rsid w:val="00F77378"/>
    <w:rsid w:val="00F9113A"/>
    <w:rsid w:val="00FE2546"/>
    <w:rsid w:val="00FF53A6"/>
    <w:rsid w:val="00FF5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02784"/>
  <w15:chartTrackingRefBased/>
  <w15:docId w15:val="{0DEC4ADE-1599-4963-B76C-D76113A2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4FBB"/>
    <w:rPr>
      <w:rFonts w:ascii="Calibri" w:hAnsi="Calibri"/>
    </w:rPr>
  </w:style>
  <w:style w:type="paragraph" w:styleId="Heading1">
    <w:name w:val="heading 1"/>
    <w:aliases w:val="Pocket"/>
    <w:basedOn w:val="Normal"/>
    <w:next w:val="Normal"/>
    <w:link w:val="Heading1Char"/>
    <w:qFormat/>
    <w:rsid w:val="00614F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4F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14F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614F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4F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4FBB"/>
  </w:style>
  <w:style w:type="character" w:customStyle="1" w:styleId="Heading1Char">
    <w:name w:val="Heading 1 Char"/>
    <w:aliases w:val="Pocket Char"/>
    <w:basedOn w:val="DefaultParagraphFont"/>
    <w:link w:val="Heading1"/>
    <w:rsid w:val="00614F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14F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14FB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14FBB"/>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614FB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14FBB"/>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6"/>
    <w:qFormat/>
    <w:rsid w:val="00614FBB"/>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614FBB"/>
    <w:rPr>
      <w:color w:val="auto"/>
      <w:u w:val="none"/>
    </w:rPr>
  </w:style>
  <w:style w:type="character" w:styleId="FollowedHyperlink">
    <w:name w:val="FollowedHyperlink"/>
    <w:basedOn w:val="DefaultParagraphFont"/>
    <w:uiPriority w:val="99"/>
    <w:semiHidden/>
    <w:unhideWhenUsed/>
    <w:rsid w:val="00614FBB"/>
    <w:rPr>
      <w:color w:val="auto"/>
      <w:u w:val="none"/>
    </w:rPr>
  </w:style>
  <w:style w:type="paragraph" w:styleId="NormalWeb">
    <w:name w:val="Normal (Web)"/>
    <w:basedOn w:val="Normal"/>
    <w:uiPriority w:val="99"/>
    <w:semiHidden/>
    <w:unhideWhenUsed/>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332334"/>
  </w:style>
  <w:style w:type="paragraph" w:customStyle="1" w:styleId="textbold">
    <w:name w:val="text bold"/>
    <w:basedOn w:val="Normal"/>
    <w:link w:val="Emphasis"/>
    <w:uiPriority w:val="7"/>
    <w:qFormat/>
    <w:rsid w:val="00332334"/>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332334"/>
    <w:pPr>
      <w:ind w:left="720"/>
      <w:contextualSpacing/>
    </w:pPr>
  </w:style>
  <w:style w:type="paragraph" w:customStyle="1" w:styleId="dcr-s23rjr">
    <w:name w:val="dcr-s23rjr"/>
    <w:basedOn w:val="Normal"/>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3233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32334"/>
    <w:rPr>
      <w:b/>
      <w:bCs/>
    </w:rPr>
  </w:style>
  <w:style w:type="paragraph" w:styleId="z-TopofForm">
    <w:name w:val="HTML Top of Form"/>
    <w:basedOn w:val="Normal"/>
    <w:next w:val="Normal"/>
    <w:link w:val="z-TopofFormChar"/>
    <w:hidden/>
    <w:uiPriority w:val="99"/>
    <w:semiHidden/>
    <w:unhideWhenUsed/>
    <w:rsid w:val="00332334"/>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332334"/>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332334"/>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332334"/>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332334"/>
    <w:rPr>
      <w:i/>
      <w:iCs/>
    </w:rPr>
  </w:style>
  <w:style w:type="paragraph" w:styleId="FootnoteText">
    <w:name w:val="footnote text"/>
    <w:basedOn w:val="Normal"/>
    <w:link w:val="FootnoteTextChar"/>
    <w:uiPriority w:val="99"/>
    <w:semiHidden/>
    <w:unhideWhenUsed/>
    <w:rsid w:val="00E620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0AF"/>
    <w:rPr>
      <w:rFonts w:ascii="Calibri" w:hAnsi="Calibri"/>
      <w:sz w:val="20"/>
      <w:szCs w:val="20"/>
    </w:rPr>
  </w:style>
  <w:style w:type="character" w:styleId="FootnoteReference">
    <w:name w:val="footnote reference"/>
    <w:basedOn w:val="DefaultParagraphFont"/>
    <w:uiPriority w:val="99"/>
    <w:semiHidden/>
    <w:unhideWhenUsed/>
    <w:rsid w:val="00E620AF"/>
    <w:rPr>
      <w:vertAlign w:val="superscript"/>
    </w:rPr>
  </w:style>
  <w:style w:type="character" w:customStyle="1" w:styleId="coglossaryterm">
    <w:name w:val="co_glossaryterm"/>
    <w:basedOn w:val="DefaultParagraphFont"/>
    <w:rsid w:val="00594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668">
      <w:bodyDiv w:val="1"/>
      <w:marLeft w:val="0"/>
      <w:marRight w:val="0"/>
      <w:marTop w:val="0"/>
      <w:marBottom w:val="0"/>
      <w:divBdr>
        <w:top w:val="none" w:sz="0" w:space="0" w:color="auto"/>
        <w:left w:val="none" w:sz="0" w:space="0" w:color="auto"/>
        <w:bottom w:val="none" w:sz="0" w:space="0" w:color="auto"/>
        <w:right w:val="none" w:sz="0" w:space="0" w:color="auto"/>
      </w:divBdr>
    </w:div>
    <w:div w:id="397216103">
      <w:bodyDiv w:val="1"/>
      <w:marLeft w:val="0"/>
      <w:marRight w:val="0"/>
      <w:marTop w:val="0"/>
      <w:marBottom w:val="0"/>
      <w:divBdr>
        <w:top w:val="none" w:sz="0" w:space="0" w:color="auto"/>
        <w:left w:val="none" w:sz="0" w:space="0" w:color="auto"/>
        <w:bottom w:val="none" w:sz="0" w:space="0" w:color="auto"/>
        <w:right w:val="none" w:sz="0" w:space="0" w:color="auto"/>
      </w:divBdr>
    </w:div>
    <w:div w:id="1109087257">
      <w:bodyDiv w:val="1"/>
      <w:marLeft w:val="0"/>
      <w:marRight w:val="0"/>
      <w:marTop w:val="0"/>
      <w:marBottom w:val="0"/>
      <w:divBdr>
        <w:top w:val="none" w:sz="0" w:space="0" w:color="auto"/>
        <w:left w:val="none" w:sz="0" w:space="0" w:color="auto"/>
        <w:bottom w:val="none" w:sz="0" w:space="0" w:color="auto"/>
        <w:right w:val="none" w:sz="0" w:space="0" w:color="auto"/>
      </w:divBdr>
    </w:div>
    <w:div w:id="1254826483">
      <w:bodyDiv w:val="1"/>
      <w:marLeft w:val="0"/>
      <w:marRight w:val="0"/>
      <w:marTop w:val="0"/>
      <w:marBottom w:val="0"/>
      <w:divBdr>
        <w:top w:val="none" w:sz="0" w:space="0" w:color="auto"/>
        <w:left w:val="none" w:sz="0" w:space="0" w:color="auto"/>
        <w:bottom w:val="none" w:sz="0" w:space="0" w:color="auto"/>
        <w:right w:val="none" w:sz="0" w:space="0" w:color="auto"/>
      </w:divBdr>
      <w:divsChild>
        <w:div w:id="1320579640">
          <w:marLeft w:val="0"/>
          <w:marRight w:val="0"/>
          <w:marTop w:val="0"/>
          <w:marBottom w:val="0"/>
          <w:divBdr>
            <w:top w:val="none" w:sz="0" w:space="0" w:color="auto"/>
            <w:left w:val="none" w:sz="0" w:space="0" w:color="auto"/>
            <w:bottom w:val="none" w:sz="0" w:space="0" w:color="auto"/>
            <w:right w:val="none" w:sz="0" w:space="0" w:color="auto"/>
          </w:divBdr>
          <w:divsChild>
            <w:div w:id="191531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04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education/schools" TargetMode="External"/><Relationship Id="rId18" Type="http://schemas.openxmlformats.org/officeDocument/2006/relationships/hyperlink" Target="https://www.epi.org/publication/why-america-needs-a-15-minimum-wage/" TargetMode="External"/><Relationship Id="rId26" Type="http://schemas.openxmlformats.org/officeDocument/2006/relationships/hyperlink" Target="https://www.nber.org/system/files/working_papers/w25761/w25761.pdf?utm_campaign=PANTHEON_STRIPPED&amp;amp%3Butm_medium=PANTHEON_STRIPPED&amp;amp%3Butm_source=PANTHEON_STRIPPED" TargetMode="External"/><Relationship Id="rId39"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21" Type="http://schemas.openxmlformats.org/officeDocument/2006/relationships/hyperlink" Target="https://irle.berkeley.edu/minimum-wage-effects-in-low-wage-areas/" TargetMode="External"/><Relationship Id="rId34" Type="http://schemas.openxmlformats.org/officeDocument/2006/relationships/hyperlink" Target="https://www.livescience.com/55129-how-heat-waves-kill-so-quickly.html" TargetMode="External"/><Relationship Id="rId42" Type="http://schemas.openxmlformats.org/officeDocument/2006/relationships/hyperlink" Target="https://www.ncbi.nlm.nih.gov/pmc/articles/PMC6446569/"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theguardian.com/education/exams" TargetMode="External"/><Relationship Id="rId29" Type="http://schemas.openxmlformats.org/officeDocument/2006/relationships/hyperlink" Target="https://www.bls.gov/opub/mlr/2015/article/stem-crisis-or-stem-surplus-yes-and-ye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guardian.com/profile/sallyweale" TargetMode="External"/><Relationship Id="rId24" Type="http://schemas.openxmlformats.org/officeDocument/2006/relationships/hyperlink" Target="https://www.npr.org/sections/thetwo-way/2014/07/19/332879409/states-that-raised-minimum-wage-see-faster-job-growth-report-says" TargetMode="External"/><Relationship Id="rId32" Type="http://schemas.openxmlformats.org/officeDocument/2006/relationships/hyperlink" Target="https://www.ipcc.ch/sr15/" TargetMode="External"/><Relationship Id="rId37" Type="http://schemas.openxmlformats.org/officeDocument/2006/relationships/hyperlink" Target="https://www.wsws.org/en/articles/2021/10/04/jorj-o04.html" TargetMode="External"/><Relationship Id="rId40" Type="http://schemas.openxmlformats.org/officeDocument/2006/relationships/hyperlink" Target="https://www.nlrb.gov/" TargetMode="External"/><Relationship Id="rId45" Type="http://schemas.openxmlformats.org/officeDocument/2006/relationships/hyperlink" Target="https://www.cnbc.com/2011/06/06/strike-and-well-change-the-law-uk-warns-unions.html" TargetMode="External"/><Relationship Id="rId5" Type="http://schemas.openxmlformats.org/officeDocument/2006/relationships/webSettings" Target="webSettings.xml"/><Relationship Id="rId15" Type="http://schemas.openxmlformats.org/officeDocument/2006/relationships/hyperlink" Target="https://www.theguardian.com/commentisfree/2021/jan/03/the-guardian-view-on-schools-ministers-outclassed-by-teachers" TargetMode="External"/><Relationship Id="rId23" Type="http://schemas.openxmlformats.org/officeDocument/2006/relationships/hyperlink" Target="https://doi.org/10.1093/qje/qjz014" TargetMode="External"/><Relationship Id="rId28" Type="http://schemas.openxmlformats.org/officeDocument/2006/relationships/hyperlink" Target="https://essayservice.com/" TargetMode="External"/><Relationship Id="rId36" Type="http://schemas.openxmlformats.org/officeDocument/2006/relationships/hyperlink" Target="https://www.wsws.org/en/authors/Robert-Stevens" TargetMode="External"/><Relationship Id="rId10" Type="http://schemas.openxmlformats.org/officeDocument/2006/relationships/hyperlink" Target="https://online.exeter.ac.uk/programmes/masters/ma-education" TargetMode="External"/><Relationship Id="rId19" Type="http://schemas.openxmlformats.org/officeDocument/2006/relationships/hyperlink" Target="https://www.epi.org/publication/ib341-raising-federal-minimum-wage/" TargetMode="External"/><Relationship Id="rId31" Type="http://schemas.openxmlformats.org/officeDocument/2006/relationships/hyperlink" Target="https://www.livescience.com/65633-climate-change-dooms-humans-by-2050.html" TargetMode="External"/><Relationship Id="rId44" Type="http://schemas.openxmlformats.org/officeDocument/2006/relationships/hyperlink" Target="https://apnews.com/article/coronavirus-pandemic-economy-4f0b6285a57c8b2929e2aceb864e7675" TargetMode="External"/><Relationship Id="rId4" Type="http://schemas.openxmlformats.org/officeDocument/2006/relationships/settings" Target="settings.xml"/><Relationship Id="rId9" Type="http://schemas.openxmlformats.org/officeDocument/2006/relationships/hyperlink" Target="https://www.theschoolrun.com/the-parents-guide-to-the-pupil-premium" TargetMode="External"/><Relationship Id="rId14" Type="http://schemas.openxmlformats.org/officeDocument/2006/relationships/hyperlink" Target="https://www.theguardian.com/education/2021/apr/03/work-pressure-in-covid-lockdown-was-shattering-say-teachers" TargetMode="External"/><Relationship Id="rId22" Type="http://schemas.openxmlformats.org/officeDocument/2006/relationships/hyperlink" Target="https://www.jstor.org/stable/2118030?seq=1" TargetMode="External"/><Relationship Id="rId27" Type="http://schemas.openxmlformats.org/officeDocument/2006/relationships/hyperlink" Target="https://www.prodigygame.com/main-en/blog/inquiry-based-learning-definition-benefits-strategies" TargetMode="External"/><Relationship Id="rId30" Type="http://schemas.openxmlformats.org/officeDocument/2006/relationships/hyperlink" Target="https://news.gallup.com/poll/234314/global-warming-age-gap-younger-americans-worried.aspx" TargetMode="External"/><Relationship Id="rId35" Type="http://schemas.openxmlformats.org/officeDocument/2006/relationships/hyperlink" Target="https://www.livescience.com/51990-sea-level-rise-unknowns.html" TargetMode="External"/><Relationship Id="rId43" Type="http://schemas.openxmlformats.org/officeDocument/2006/relationships/image" Target="media/image1.png"/><Relationship Id="rId8" Type="http://schemas.openxmlformats.org/officeDocument/2006/relationships/hyperlink" Target="https://epi.org.uk/publications-and-research/teacher-shortages-in-england-analysis-and-pay-options/" TargetMode="External"/><Relationship Id="rId3" Type="http://schemas.openxmlformats.org/officeDocument/2006/relationships/styles" Target="styles.xml"/><Relationship Id="rId12" Type="http://schemas.openxmlformats.org/officeDocument/2006/relationships/hyperlink" Target="https://www.theguardian.com/education/teaching" TargetMode="External"/><Relationship Id="rId17" Type="http://schemas.openxmlformats.org/officeDocument/2006/relationships/hyperlink" Target="http://www.chicagofed.org/digital_assets/publications/working_papers/2007/wp2007_23.pdf" TargetMode="External"/><Relationship Id="rId25" Type="http://schemas.openxmlformats.org/officeDocument/2006/relationships/hyperlink" Target="https://www.sciencedirect.com/science/article/pii/S0047272720301754" TargetMode="External"/><Relationship Id="rId33" Type="http://schemas.openxmlformats.org/officeDocument/2006/relationships/hyperlink" Target="https://www.livescience.com/57266-amazon-river.html" TargetMode="External"/><Relationship Id="rId38" Type="http://schemas.openxmlformats.org/officeDocument/2006/relationships/hyperlink" Target="https://www.tandfonline.com/doi/full/10.1080/25751654.2021.1890867" TargetMode="External"/><Relationship Id="rId46" Type="http://schemas.openxmlformats.org/officeDocument/2006/relationships/fontTable" Target="fontTable.xml"/><Relationship Id="rId20" Type="http://schemas.openxmlformats.org/officeDocument/2006/relationships/hyperlink" Target="https://ips-dc.org/wall_street_bonuses_and_the_minimum_wage/" TargetMode="External"/><Relationship Id="rId41" Type="http://schemas.openxmlformats.org/officeDocument/2006/relationships/hyperlink" Target="https://www.theguardian.com/politics/2015/oct/03/len-mcluskey-unite-deal-david-cameron-trade-union-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961F2-C5C1-4A11-96BF-F488E0DEF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1913</TotalTime>
  <Pages>17</Pages>
  <Words>12527</Words>
  <Characters>71409</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Everest Yang</cp:lastModifiedBy>
  <cp:revision>141</cp:revision>
  <dcterms:created xsi:type="dcterms:W3CDTF">2021-10-26T03:21:00Z</dcterms:created>
  <dcterms:modified xsi:type="dcterms:W3CDTF">2021-12-12T16:12:00Z</dcterms:modified>
</cp:coreProperties>
</file>