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3261A" w14:textId="2FCCAAB3" w:rsidR="00340D78" w:rsidRDefault="00A874E1" w:rsidP="00A874E1">
      <w:pPr>
        <w:pStyle w:val="Heading1"/>
      </w:pPr>
      <w:r>
        <w:t>Columbia Round 1</w:t>
      </w:r>
    </w:p>
    <w:p w14:paraId="64D748D8" w14:textId="77777777" w:rsidR="00E47654" w:rsidRDefault="00E47654" w:rsidP="00A60425">
      <w:pPr>
        <w:pStyle w:val="Heading4"/>
      </w:pPr>
    </w:p>
    <w:p w14:paraId="14F877AD" w14:textId="7F5E6F0D" w:rsidR="00A60425" w:rsidRPr="00472885" w:rsidRDefault="00A60425" w:rsidP="00A60425">
      <w:pPr>
        <w:pStyle w:val="Heading4"/>
      </w:pPr>
      <w:r>
        <w:t xml:space="preserve">Ethics must be derived a priori – </w:t>
      </w:r>
    </w:p>
    <w:p w14:paraId="1B13D52F" w14:textId="77777777" w:rsidR="00A60425" w:rsidRDefault="00A60425" w:rsidP="00A60425">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62E61B6D" w14:textId="77777777" w:rsidR="00A60425" w:rsidRDefault="00A60425" w:rsidP="00A60425">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30B71D02" w14:textId="77777777" w:rsidR="00A60425" w:rsidRDefault="00A60425" w:rsidP="00A60425"/>
    <w:p w14:paraId="7BE0AB97" w14:textId="77777777" w:rsidR="00A60425" w:rsidRPr="00567285" w:rsidRDefault="00A60425" w:rsidP="00A60425">
      <w:pPr>
        <w:pStyle w:val="Heading4"/>
      </w:pPr>
      <w:r w:rsidRPr="00567285">
        <w:t xml:space="preserve">The existence of conditional goodness requires unconditional human worth—that means we must treat others as ends in themselves. </w:t>
      </w:r>
    </w:p>
    <w:p w14:paraId="7523C633" w14:textId="77777777" w:rsidR="00A60425" w:rsidRPr="00567285" w:rsidRDefault="00A60425" w:rsidP="00A60425">
      <w:pPr>
        <w:spacing w:after="0"/>
        <w:rPr>
          <w:rFonts w:asciiTheme="majorHAnsi" w:hAnsiTheme="majorHAnsi" w:cstheme="majorHAnsi"/>
        </w:rPr>
      </w:pPr>
      <w:proofErr w:type="spellStart"/>
      <w:r w:rsidRPr="00957259">
        <w:rPr>
          <w:rStyle w:val="Style13ptBold"/>
        </w:rPr>
        <w:t>Korsgaard</w:t>
      </w:r>
      <w:proofErr w:type="spellEnd"/>
      <w:r w:rsidRPr="00957259">
        <w:rPr>
          <w:rStyle w:val="Style13ptBold"/>
        </w:rPr>
        <w:t xml:space="preserve">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78778697" w14:textId="77777777" w:rsidR="00A60425" w:rsidRPr="00567285" w:rsidRDefault="00A60425" w:rsidP="00A60425">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1C7336A2" w14:textId="77777777" w:rsidR="00A60425" w:rsidRDefault="00A60425" w:rsidP="00A60425">
      <w:pPr>
        <w:pStyle w:val="Heading4"/>
      </w:pPr>
      <w:r>
        <w:t>Outweighs – All other frameworks collapse—non-Kantian theories source obligations in extrinsically good objects, but that presupposes the goodness of the rational will.</w:t>
      </w:r>
    </w:p>
    <w:p w14:paraId="0B03AE5C" w14:textId="77777777" w:rsidR="00A60425" w:rsidRPr="00EF565E" w:rsidRDefault="00A60425" w:rsidP="00A60425"/>
    <w:p w14:paraId="2744BA2B" w14:textId="77777777" w:rsidR="00A60425" w:rsidRDefault="00A60425" w:rsidP="00A60425">
      <w:pPr>
        <w:pStyle w:val="Heading4"/>
      </w:pPr>
      <w:r>
        <w:lastRenderedPageBreak/>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2A6C6AF" w14:textId="77777777" w:rsidR="00A60425" w:rsidRPr="00EF565E" w:rsidRDefault="00A60425" w:rsidP="00A60425"/>
    <w:p w14:paraId="2320F0DB" w14:textId="77777777" w:rsidR="00A60425" w:rsidRDefault="00A60425" w:rsidP="00A60425">
      <w:pPr>
        <w:pStyle w:val="paragraph"/>
        <w:spacing w:before="0" w:beforeAutospacing="0" w:after="0" w:afterAutospacing="0"/>
        <w:textAlignment w:val="baseline"/>
        <w:rPr>
          <w:rFonts w:ascii="Calibri" w:eastAsiaTheme="majorEastAsia" w:hAnsi="Calibri" w:cstheme="majorBidi"/>
          <w:b/>
          <w:iCs/>
          <w:sz w:val="26"/>
        </w:rPr>
      </w:pPr>
      <w:r w:rsidRPr="003B1CA8">
        <w:rPr>
          <w:rFonts w:ascii="Calibri" w:eastAsiaTheme="majorEastAsia" w:hAnsi="Calibri" w:cstheme="majorBidi"/>
          <w:b/>
          <w:iCs/>
          <w:sz w:val="26"/>
        </w:rPr>
        <w:t xml:space="preserve">Practical reason means we must be able to universally will maxims – </w:t>
      </w:r>
    </w:p>
    <w:p w14:paraId="41C4CDC3" w14:textId="77777777" w:rsidR="00A60425" w:rsidRDefault="00A60425" w:rsidP="00A60425">
      <w:pPr>
        <w:pStyle w:val="paragraph"/>
        <w:spacing w:before="0" w:beforeAutospacing="0" w:after="0" w:afterAutospacing="0"/>
        <w:textAlignment w:val="baseline"/>
      </w:pPr>
      <w:r w:rsidRPr="003B1CA8">
        <w:rPr>
          <w:rFonts w:ascii="Calibri" w:eastAsiaTheme="majorEastAsia" w:hAnsi="Calibri" w:cstheme="majorBidi"/>
          <w:b/>
          <w:iCs/>
          <w:sz w:val="26"/>
        </w:rPr>
        <w:t>a) our judgements are authoritative and can’t only apply to ourselves any more than 2+2=4 can be true only for me.</w:t>
      </w:r>
      <w:r>
        <w:t xml:space="preserve"> </w:t>
      </w:r>
    </w:p>
    <w:p w14:paraId="36168144" w14:textId="77777777" w:rsidR="00A60425" w:rsidRDefault="00A60425" w:rsidP="00A60425">
      <w:pPr>
        <w:pStyle w:val="paragraph"/>
        <w:spacing w:before="0" w:beforeAutospacing="0" w:after="0" w:afterAutospacing="0"/>
        <w:textAlignment w:val="baseline"/>
        <w:rPr>
          <w:rStyle w:val="Heading4Char"/>
        </w:rPr>
      </w:pPr>
      <w:r>
        <w:rPr>
          <w:rStyle w:val="Heading4Char"/>
        </w:rPr>
        <w:t>b) A</w:t>
      </w:r>
      <w:r w:rsidRPr="009037D1">
        <w:rPr>
          <w:rStyle w:val="Heading4Char"/>
        </w:rPr>
        <w:t>ction theory</w:t>
      </w:r>
      <w:r>
        <w:rPr>
          <w:rStyle w:val="Heading4Char"/>
        </w:rPr>
        <w:t xml:space="preserve"> </w:t>
      </w:r>
      <w:r w:rsidRPr="009037D1">
        <w:rPr>
          <w:rStyle w:val="Heading4Char"/>
        </w:rPr>
        <w:t>– absent a will, we are just blobs of chemicals – only practical reason makes action coherent, otherwise every action can be split into an infinite number of smaller actions.  </w:t>
      </w:r>
    </w:p>
    <w:p w14:paraId="1869D5DD" w14:textId="77777777" w:rsidR="00A60425" w:rsidRDefault="00A60425" w:rsidP="00A60425">
      <w:pPr>
        <w:pStyle w:val="Heading4"/>
      </w:pPr>
      <w:r>
        <w:t xml:space="preserve">The only constraint is noncontradiction – </w:t>
      </w:r>
    </w:p>
    <w:p w14:paraId="2F3E2FB1" w14:textId="77777777" w:rsidR="00A60425" w:rsidRPr="00B17883" w:rsidRDefault="00A60425" w:rsidP="00A60425"/>
    <w:p w14:paraId="7FB859CF" w14:textId="77777777" w:rsidR="00A60425" w:rsidRPr="001D16F3" w:rsidRDefault="00A60425" w:rsidP="00A60425">
      <w:pPr>
        <w:pStyle w:val="Heading4"/>
      </w:pPr>
      <w:r>
        <w:t xml:space="preserve">The </w:t>
      </w:r>
      <w:r w:rsidRPr="009954F0">
        <w:t xml:space="preserve">standard is consistency with the categorical imperative.  To clarify, consequences don’t link to the framework.  </w:t>
      </w:r>
    </w:p>
    <w:p w14:paraId="5E5A6976" w14:textId="77777777" w:rsidR="00A60425" w:rsidRPr="009954F0" w:rsidRDefault="00A60425" w:rsidP="00A60425">
      <w:pPr>
        <w:pStyle w:val="Heading4"/>
      </w:pPr>
      <w:r>
        <w:t xml:space="preserve">Prefer – </w:t>
      </w:r>
    </w:p>
    <w:p w14:paraId="4D8CB918" w14:textId="77777777" w:rsidR="00A60425" w:rsidRDefault="00A60425" w:rsidP="00A60425">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2AA5B6C5" w14:textId="77777777" w:rsidR="00A60425" w:rsidRDefault="00A60425" w:rsidP="00A60425">
      <w:pPr>
        <w:pStyle w:val="Heading4"/>
        <w:spacing w:line="240" w:lineRule="auto"/>
      </w:pPr>
      <w:r>
        <w:t>[2] Other frameworks collapse – they contain conditional obligations which derive their authority from the categorical imperative.</w:t>
      </w:r>
    </w:p>
    <w:p w14:paraId="3261705E" w14:textId="77777777" w:rsidR="00A60425" w:rsidRPr="0068420B" w:rsidRDefault="00A60425" w:rsidP="00A60425">
      <w:pPr>
        <w:spacing w:after="0"/>
      </w:pPr>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5F20A6F4" w14:textId="77777777" w:rsidR="00A60425" w:rsidRDefault="00A60425" w:rsidP="00A60425">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2B0887">
        <w:rPr>
          <w:rStyle w:val="Emphasis"/>
        </w:rPr>
        <w:t xml:space="preserve">that </w:t>
      </w:r>
      <w:r w:rsidRPr="008251D2">
        <w:rPr>
          <w:rStyle w:val="Emphasis"/>
          <w:highlight w:val="green"/>
        </w:rPr>
        <w:t>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2B0887">
        <w:rPr>
          <w:rStyle w:val="Emphasis"/>
          <w:highlight w:val="green"/>
        </w:rPr>
        <w:t xml:space="preserve">itself a categorical </w:t>
      </w:r>
      <w:r w:rsidRPr="008251D2">
        <w:rPr>
          <w:rStyle w:val="Emphasis"/>
          <w:highlight w:val="green"/>
        </w:rPr>
        <w:t>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t>
      </w:r>
      <w:r w:rsidRPr="002B0887">
        <w:rPr>
          <w:rStyle w:val="StyleUnderline"/>
          <w:highlight w:val="green"/>
        </w:rPr>
        <w:t xml:space="preserve">we </w:t>
      </w:r>
      <w:r w:rsidRPr="002B0887">
        <w:rPr>
          <w:rStyle w:val="Emphasis"/>
          <w:highlight w:val="green"/>
        </w:rPr>
        <w:t>m</w:t>
      </w:r>
      <w:r w:rsidRPr="008251D2">
        <w:rPr>
          <w:rStyle w:val="Emphasis"/>
          <w:highlight w:val="green"/>
        </w:rPr>
        <w:t xml:space="preserve">ust </w:t>
      </w:r>
      <w:r w:rsidRPr="002B0887">
        <w:rPr>
          <w:rStyle w:val="Emphasis"/>
        </w:rPr>
        <w:t xml:space="preserve">at some point </w:t>
      </w:r>
      <w:r w:rsidRPr="008251D2">
        <w:rPr>
          <w:rStyle w:val="Emphasis"/>
          <w:highlight w:val="green"/>
        </w:rPr>
        <w:t xml:space="preserve">arrive at principles </w:t>
      </w:r>
      <w:r w:rsidRPr="002B0887">
        <w:rPr>
          <w:rStyle w:val="Emphasis"/>
        </w:rPr>
        <w:t xml:space="preserve">on </w:t>
      </w:r>
      <w:r w:rsidRPr="008251D2">
        <w:rPr>
          <w:rStyle w:val="Emphasis"/>
          <w:highlight w:val="green"/>
        </w:rPr>
        <w:t xml:space="preserve">which </w:t>
      </w:r>
      <w:r w:rsidRPr="002B0887">
        <w:rPr>
          <w:rStyle w:val="Emphasis"/>
        </w:rPr>
        <w:t xml:space="preserve">we </w:t>
      </w:r>
      <w:r w:rsidRPr="008251D2">
        <w:rPr>
          <w:rStyle w:val="Emphasis"/>
          <w:highlight w:val="green"/>
        </w:rPr>
        <w:t>are required to act</w:t>
      </w:r>
      <w:r w:rsidRPr="008251D2">
        <w:rPr>
          <w:rStyle w:val="Emphasis"/>
        </w:rPr>
        <w:t xml:space="preserve">, not because we are commanded to do so by some yet higher law, but </w:t>
      </w:r>
      <w:r w:rsidRPr="002B0887">
        <w:rPr>
          <w:rStyle w:val="Emphasis"/>
          <w:highlight w:val="green"/>
        </w:rPr>
        <w:t xml:space="preserve">because they are laws </w:t>
      </w:r>
      <w:r w:rsidRPr="002B0887">
        <w:rPr>
          <w:rStyle w:val="Emphasis"/>
        </w:rPr>
        <w:t xml:space="preserve">in </w:t>
      </w:r>
      <w:r w:rsidRPr="002B0887">
        <w:rPr>
          <w:rStyle w:val="Emphasis"/>
          <w:highlight w:val="green"/>
        </w:rPr>
        <w:t>themselves</w:t>
      </w:r>
      <w:r w:rsidRPr="002B0887">
        <w:rPr>
          <w:sz w:val="16"/>
          <w:highlight w:val="green"/>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02B1D28F" w14:textId="77777777" w:rsidR="00A60425" w:rsidRPr="00903207" w:rsidRDefault="00A60425" w:rsidP="00A60425">
      <w:pPr>
        <w:pStyle w:val="Heading4"/>
        <w:rPr>
          <w:sz w:val="16"/>
        </w:rPr>
      </w:pPr>
      <w:r>
        <w:lastRenderedPageBreak/>
        <w:t xml:space="preserve">[3] </w:t>
      </w:r>
      <w:r w:rsidRPr="008E4C26">
        <w:t>Only universalizable reason can effectively explain the perspectives of agents – that’s the best method for combatting oppression.</w:t>
      </w:r>
    </w:p>
    <w:p w14:paraId="7AE76B59" w14:textId="77777777" w:rsidR="00A60425" w:rsidRPr="008E4C26" w:rsidRDefault="00A60425" w:rsidP="00A60425">
      <w:r w:rsidRPr="008E4C26">
        <w:rPr>
          <w:rStyle w:val="Style13ptBold"/>
        </w:rPr>
        <w:t>Farr 02</w:t>
      </w:r>
      <w:r w:rsidRPr="008E4C26">
        <w:rPr>
          <w:sz w:val="16"/>
        </w:rPr>
        <w:t xml:space="preserve"> </w:t>
      </w:r>
      <w:r w:rsidRPr="008E4C26">
        <w:t xml:space="preserve">Arnold Farr (prof of </w:t>
      </w:r>
      <w:proofErr w:type="spellStart"/>
      <w:r w:rsidRPr="008E4C26">
        <w:t>phil</w:t>
      </w:r>
      <w:proofErr w:type="spellEnd"/>
      <w:r w:rsidRPr="008E4C26">
        <w:t xml:space="preserve">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1B0E2667" w14:textId="77777777" w:rsidR="00A60425" w:rsidRDefault="00A60425" w:rsidP="00A60425">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08E40B92" w14:textId="77777777" w:rsidR="00A60425" w:rsidRDefault="00A60425" w:rsidP="00A60425">
      <w:pPr>
        <w:pStyle w:val="Heading4"/>
      </w:pPr>
      <w:r>
        <w:t>[4] A</w:t>
      </w:r>
      <w:r w:rsidRPr="00911797">
        <w:t xml:space="preserve">ctor specificity – governments use Kantian conceptions of the state when implementing policies. </w:t>
      </w:r>
    </w:p>
    <w:p w14:paraId="2F9CA4D3" w14:textId="77777777" w:rsidR="00A60425" w:rsidRPr="00E62936" w:rsidRDefault="00A60425" w:rsidP="00A60425">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276C02C1" w14:textId="77777777" w:rsidR="00A60425" w:rsidRPr="008D05C8" w:rsidRDefault="00A60425" w:rsidP="00A60425">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75B26041" w14:textId="77777777" w:rsidR="00A60425" w:rsidRDefault="00A60425" w:rsidP="00A60425">
      <w:pPr>
        <w:pStyle w:val="Heading3"/>
      </w:pPr>
      <w:r>
        <w:lastRenderedPageBreak/>
        <w:t>1AC – Offense</w:t>
      </w:r>
    </w:p>
    <w:p w14:paraId="57239C04" w14:textId="77777777" w:rsidR="00A60425" w:rsidRDefault="00A60425" w:rsidP="00A60425">
      <w:pPr>
        <w:pStyle w:val="Heading4"/>
      </w:pPr>
      <w:proofErr w:type="gramStart"/>
      <w:r>
        <w:t>Thus</w:t>
      </w:r>
      <w:proofErr w:type="gramEnd"/>
      <w:r>
        <w:t xml:space="preserve"> t</w:t>
      </w:r>
      <w:r w:rsidRPr="001C7996">
        <w:t>he appropriation of outer space by private entities is unjust.</w:t>
      </w:r>
    </w:p>
    <w:p w14:paraId="0C252FC8" w14:textId="77777777" w:rsidR="00A60425" w:rsidRPr="009646D3" w:rsidRDefault="00A60425" w:rsidP="00A60425"/>
    <w:p w14:paraId="09A6B578" w14:textId="77777777" w:rsidR="00A60425" w:rsidRPr="00100A2B" w:rsidRDefault="00A60425" w:rsidP="00A60425">
      <w:pPr>
        <w:pStyle w:val="Heading4"/>
        <w:rPr>
          <w:rFonts w:cs="Calibri"/>
        </w:rPr>
      </w:pPr>
      <w:r>
        <w:rPr>
          <w:rFonts w:cs="Calibri"/>
        </w:rPr>
        <w:t xml:space="preserve">A] </w:t>
      </w:r>
      <w:r w:rsidRPr="00100A2B">
        <w:rPr>
          <w:rFonts w:cs="Calibri"/>
        </w:rPr>
        <w:t>Normal means is ratification of the Moon Treaty</w:t>
      </w:r>
    </w:p>
    <w:p w14:paraId="5B8C7DB5" w14:textId="77777777" w:rsidR="00A60425" w:rsidRPr="009646D3" w:rsidRDefault="00A60425" w:rsidP="00A60425">
      <w:r w:rsidRPr="009646D3">
        <w:rPr>
          <w:rStyle w:val="Style13ptBold"/>
        </w:rPr>
        <w:t>Mallick and Rajagopalan 19</w:t>
      </w:r>
      <w:r w:rsidRPr="009646D3">
        <w:t xml:space="preserve"> [(</w:t>
      </w:r>
      <w:proofErr w:type="spellStart"/>
      <w:r w:rsidRPr="009646D3">
        <w:t>Senjuti</w:t>
      </w:r>
      <w:proofErr w:type="spellEnd"/>
      <w:r w:rsidRPr="009646D3">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9646D3">
        <w:t>, in particular, Space</w:t>
      </w:r>
      <w:proofErr w:type="gramEnd"/>
      <w:r w:rsidRPr="009646D3">
        <w:t xml:space="preserve"> debris mitigation and removal, and the law of the commons. She has published articles on Space Law in the All India Reporter Law Journal and The Hindu</w:t>
      </w:r>
      <w:proofErr w:type="gramStart"/>
      <w:r w:rsidRPr="009646D3">
        <w:t>.)(</w:t>
      </w:r>
      <w:proofErr w:type="gramEnd"/>
      <w:r w:rsidRPr="009646D3">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9646D3">
        <w:t>USAsia</w:t>
      </w:r>
      <w:proofErr w:type="spellEnd"/>
      <w:r w:rsidRPr="009646D3">
        <w:t xml:space="preserve"> Centre from April-December 2020.  As a senior Asia </w:t>
      </w:r>
      <w:proofErr w:type="spellStart"/>
      <w:r w:rsidRPr="009646D3">
        <w:t>defence</w:t>
      </w:r>
      <w:proofErr w:type="spellEnd"/>
      <w:r w:rsidRPr="009646D3">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9646D3">
        <w:rPr>
          <w:sz w:val="16"/>
        </w:rPr>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9646D3">
        <w:rPr>
          <w:sz w:val="16"/>
        </w:rPr>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9646D3">
        <w:rPr>
          <w:sz w:val="16"/>
        </w:rPr>
        <w:t>."</w:t>
      </w:r>
      <w:hyperlink r:id="rId5" w:anchor="_edn64" w:history="1">
        <w:r w:rsidRPr="009646D3">
          <w:rPr>
            <w:rStyle w:val="Hyperlink"/>
            <w:sz w:val="16"/>
          </w:rPr>
          <w:t>~~[lxiv~~]</w:t>
        </w:r>
      </w:hyperlink>
      <w:r w:rsidRPr="009646D3">
        <w:rPr>
          <w:sz w:val="16"/>
        </w:rPr>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9646D3">
        <w:rPr>
          <w:sz w:val="16"/>
        </w:rPr>
        <w:t>.</w:t>
      </w:r>
      <w:hyperlink r:id="rId6" w:anchor="_edn65" w:history="1">
        <w:r w:rsidRPr="009646D3">
          <w:rPr>
            <w:rStyle w:val="Hyperlink"/>
            <w:sz w:val="16"/>
          </w:rPr>
          <w:t>~~[lxv~~]</w:t>
        </w:r>
      </w:hyperlink>
      <w:r w:rsidRPr="009646D3">
        <w:rPr>
          <w:sz w:val="16"/>
        </w:rPr>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9646D3">
        <w:rPr>
          <w:sz w:val="16"/>
        </w:rPr>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9646D3">
        <w:rPr>
          <w:sz w:val="16"/>
        </w:rPr>
        <w:t>, and potentially find compromises where there are disagreements.</w:t>
      </w:r>
    </w:p>
    <w:p w14:paraId="37BF5CAD" w14:textId="77777777" w:rsidR="00A60425" w:rsidRDefault="00A60425" w:rsidP="00A60425">
      <w:pPr>
        <w:pStyle w:val="Heading4"/>
      </w:pPr>
      <w:r>
        <w:t>B] Unjust means unlawfully receiving something of value to which one is not entitled</w:t>
      </w:r>
    </w:p>
    <w:p w14:paraId="43531D1C" w14:textId="77777777" w:rsidR="00A60425" w:rsidRDefault="00A60425" w:rsidP="00A60425">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669080DA" w14:textId="77777777" w:rsidR="00A60425" w:rsidRPr="009646D3" w:rsidRDefault="00A60425" w:rsidP="00A60425">
      <w:pPr>
        <w:rPr>
          <w:sz w:val="12"/>
        </w:rPr>
      </w:pPr>
      <w:r w:rsidRPr="009646D3">
        <w:rPr>
          <w:sz w:val="12"/>
        </w:rPr>
        <w:t xml:space="preserve">3. Unjust Enrichment 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rsidRPr="009646D3">
        <w:rPr>
          <w:sz w:val="12"/>
        </w:rPr>
        <w:t xml:space="preserve"> Coleman's Serv. Ctr., Inc. v. F.D.I.C., 55 </w:t>
      </w:r>
      <w:proofErr w:type="spellStart"/>
      <w:r w:rsidRPr="009646D3">
        <w:rPr>
          <w:sz w:val="12"/>
        </w:rPr>
        <w:t>Ark.App</w:t>
      </w:r>
      <w:proofErr w:type="spellEnd"/>
      <w:r w:rsidRPr="009646D3">
        <w:rPr>
          <w:sz w:val="12"/>
        </w:rPr>
        <w:t xml:space="preserve">.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rsidRPr="009646D3">
        <w:rPr>
          <w:sz w:val="12"/>
        </w:rPr>
        <w:t xml:space="preserve">." Sparks Regional Medical Ctr. v. Blatt, 55 </w:t>
      </w:r>
      <w:proofErr w:type="spellStart"/>
      <w:r w:rsidRPr="009646D3">
        <w:rPr>
          <w:sz w:val="12"/>
        </w:rPr>
        <w:t>Ark.App</w:t>
      </w:r>
      <w:proofErr w:type="spellEnd"/>
      <w:r w:rsidRPr="009646D3">
        <w:rPr>
          <w:sz w:val="12"/>
        </w:rPr>
        <w:t xml:space="preserve">. 311, 317, 935 S.W.2d 304, 306 (1996) (citation omitted). </w:t>
      </w:r>
      <w:r w:rsidRPr="000162D8">
        <w:rPr>
          <w:rStyle w:val="StyleUnderline"/>
        </w:rPr>
        <w:t>"One who is free from fault cannot be held to be unjustly enriched merely because he has chosen to exercise a legal or contract right."</w:t>
      </w:r>
      <w:r w:rsidRPr="009646D3">
        <w:rPr>
          <w:sz w:val="12"/>
        </w:rPr>
        <w:t xml:space="preserve"> Id. (citation omitted). 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rsidRPr="009646D3">
        <w:rPr>
          <w:sz w:val="12"/>
        </w:rPr>
        <w:t xml:space="preserve"> Halvorson v. Trout, 258 Ark. 397, 403, 527 S.W.2d 573, 577 (1975) (quoting Whitley v. Irwin, 250 Ark. 543, 550-51, 465 S.W.2d </w:t>
      </w:r>
      <w:r w:rsidRPr="009646D3">
        <w:rPr>
          <w:sz w:val="12"/>
        </w:rPr>
        <w:lastRenderedPageBreak/>
        <w:t xml:space="preserve">906, 910-11 (1971)). See also, Jackson County Grain Drying Coop. v. Newport Wholesale Electric, Inc., 9 </w:t>
      </w:r>
      <w:proofErr w:type="spellStart"/>
      <w:r w:rsidRPr="009646D3">
        <w:rPr>
          <w:sz w:val="12"/>
        </w:rPr>
        <w:t>Ark.App</w:t>
      </w:r>
      <w:proofErr w:type="spellEnd"/>
      <w:r w:rsidRPr="009646D3">
        <w:rPr>
          <w:sz w:val="12"/>
        </w:rPr>
        <w:t>. 41, 46, 652 S.W.2d 638, 640 (1983) (</w:t>
      </w:r>
      <w:r w:rsidRPr="000162D8">
        <w:rPr>
          <w:rStyle w:val="StyleUnderline"/>
        </w:rPr>
        <w:t>no one shall be allowed to unjustly enrich himself at the expense of another; the word "unjustly" means "unlawfully"</w:t>
      </w:r>
      <w:r w:rsidRPr="009646D3">
        <w:rPr>
          <w:sz w:val="12"/>
        </w:rPr>
        <w:t>). 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50AC288D" w14:textId="77777777" w:rsidR="00A60425" w:rsidRPr="00872631" w:rsidRDefault="00A60425" w:rsidP="00A60425">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779C7EA3" w14:textId="77777777" w:rsidR="00A60425" w:rsidRPr="00872631" w:rsidRDefault="00A60425" w:rsidP="00A60425">
      <w:r w:rsidRPr="00F47C09">
        <w:rPr>
          <w:rStyle w:val="Style13ptBold"/>
        </w:rPr>
        <w:t>Walla 16</w:t>
      </w:r>
      <w:r w:rsidRPr="00872631">
        <w:t xml:space="preserve"> [(Alice Pinheiro, Department of Philosophy at Trinity College Dublin) “Common Possession of the Earth and Cosmopolitan Right” Kant-</w:t>
      </w:r>
      <w:proofErr w:type="spellStart"/>
      <w:r w:rsidRPr="00872631">
        <w:t>Studien</w:t>
      </w:r>
      <w:proofErr w:type="spellEnd"/>
      <w:r w:rsidRPr="00872631">
        <w:t xml:space="preserve"> Volume 107 Issue 1, 2016] TDI</w:t>
      </w:r>
    </w:p>
    <w:p w14:paraId="49B3361D" w14:textId="77777777" w:rsidR="00A60425" w:rsidRDefault="00A60425" w:rsidP="00A60425">
      <w:pPr>
        <w:rPr>
          <w:rStyle w:val="StyleUnderline"/>
        </w:rPr>
      </w:pPr>
      <w:proofErr w:type="gramStart"/>
      <w:r w:rsidRPr="009646D3">
        <w:rPr>
          <w:sz w:val="10"/>
        </w:rPr>
        <w:t>Similarly</w:t>
      </w:r>
      <w:proofErr w:type="gramEnd"/>
      <w:r w:rsidRPr="009646D3">
        <w:rPr>
          <w:sz w:val="10"/>
        </w:rPr>
        <w:t xml:space="preserve"> to Grotius and </w:t>
      </w:r>
      <w:proofErr w:type="spellStart"/>
      <w:r w:rsidRPr="009646D3">
        <w:rPr>
          <w:sz w:val="10"/>
        </w:rPr>
        <w:t>Pufendorf</w:t>
      </w:r>
      <w:proofErr w:type="spellEnd"/>
      <w:r w:rsidRPr="009646D3">
        <w:rPr>
          <w:sz w:val="10"/>
        </w:rPr>
        <w:t xml:space="preserve">, Kant tells us how external objects of choice can become the property of persons, that is, how the original </w:t>
      </w:r>
      <w:proofErr w:type="spellStart"/>
      <w:r w:rsidRPr="009646D3">
        <w:rPr>
          <w:sz w:val="10"/>
        </w:rPr>
        <w:t>suum</w:t>
      </w:r>
      <w:proofErr w:type="spellEnd"/>
      <w:r w:rsidRPr="009646D3">
        <w:rPr>
          <w:sz w:val="10"/>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9646D3">
        <w:rPr>
          <w:sz w:val="10"/>
        </w:rPr>
        <w:t>integrity, but</w:t>
      </w:r>
      <w:proofErr w:type="gramEnd"/>
      <w:r w:rsidRPr="009646D3">
        <w:rPr>
          <w:sz w:val="10"/>
        </w:rPr>
        <w:t xml:space="preserve"> does not originally extend to objects outside us. The fundamental assumption which Kant shares with Grotius and </w:t>
      </w:r>
      <w:proofErr w:type="spellStart"/>
      <w:r w:rsidRPr="009646D3">
        <w:rPr>
          <w:sz w:val="10"/>
        </w:rPr>
        <w:t>Pufendorf</w:t>
      </w:r>
      <w:proofErr w:type="spellEnd"/>
      <w:r w:rsidRPr="009646D3">
        <w:rPr>
          <w:sz w:val="10"/>
        </w:rPr>
        <w:t xml:space="preserve"> is that rights can only be derived from something the person already has, that is, from the </w:t>
      </w:r>
      <w:proofErr w:type="spellStart"/>
      <w:r w:rsidRPr="009646D3">
        <w:rPr>
          <w:sz w:val="10"/>
        </w:rPr>
        <w:t>suum</w:t>
      </w:r>
      <w:proofErr w:type="spellEnd"/>
      <w:r w:rsidRPr="009646D3">
        <w:rPr>
          <w:sz w:val="10"/>
        </w:rPr>
        <w:t xml:space="preserve">.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w:t>
      </w:r>
      <w:proofErr w:type="gramStart"/>
      <w:r w:rsidRPr="00872631">
        <w:rPr>
          <w:rStyle w:val="StyleUnderline"/>
        </w:rPr>
        <w:t xml:space="preserve">in order </w:t>
      </w:r>
      <w:r w:rsidRPr="00872631">
        <w:rPr>
          <w:rStyle w:val="StyleUnderline"/>
          <w:highlight w:val="green"/>
        </w:rPr>
        <w:t>to</w:t>
      </w:r>
      <w:proofErr w:type="gramEnd"/>
      <w:r w:rsidRPr="00872631">
        <w:rPr>
          <w:rStyle w:val="StyleUnderline"/>
          <w:highlight w:val="green"/>
        </w:rPr>
        <w:t xml:space="preserve">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9646D3">
        <w:rPr>
          <w:sz w:val="10"/>
        </w:rPr>
        <w:t xml:space="preserve"> (</w:t>
      </w:r>
      <w:proofErr w:type="spellStart"/>
      <w:r w:rsidRPr="009646D3">
        <w:rPr>
          <w:sz w:val="10"/>
        </w:rPr>
        <w:t>ein</w:t>
      </w:r>
      <w:proofErr w:type="spellEnd"/>
      <w:r w:rsidRPr="009646D3">
        <w:rPr>
          <w:sz w:val="10"/>
        </w:rPr>
        <w:t xml:space="preserve"> </w:t>
      </w:r>
      <w:proofErr w:type="spellStart"/>
      <w:r w:rsidRPr="009646D3">
        <w:rPr>
          <w:sz w:val="10"/>
        </w:rPr>
        <w:t>Widerspruch</w:t>
      </w:r>
      <w:proofErr w:type="spellEnd"/>
      <w:r w:rsidRPr="009646D3">
        <w:rPr>
          <w:sz w:val="10"/>
        </w:rPr>
        <w:t xml:space="preserve"> der </w:t>
      </w:r>
      <w:proofErr w:type="spellStart"/>
      <w:r w:rsidRPr="009646D3">
        <w:rPr>
          <w:sz w:val="10"/>
        </w:rPr>
        <w:t>äußeren</w:t>
      </w:r>
      <w:proofErr w:type="spellEnd"/>
      <w:r w:rsidRPr="009646D3">
        <w:rPr>
          <w:sz w:val="10"/>
        </w:rPr>
        <w:t xml:space="preserve"> </w:t>
      </w:r>
      <w:proofErr w:type="spellStart"/>
      <w:r w:rsidRPr="009646D3">
        <w:rPr>
          <w:sz w:val="10"/>
        </w:rPr>
        <w:t>Freiheit</w:t>
      </w:r>
      <w:proofErr w:type="spellEnd"/>
      <w:r w:rsidRPr="009646D3">
        <w:rPr>
          <w:sz w:val="10"/>
        </w:rPr>
        <w:t xml:space="preserve"> </w:t>
      </w:r>
      <w:proofErr w:type="spellStart"/>
      <w:r w:rsidRPr="009646D3">
        <w:rPr>
          <w:sz w:val="10"/>
        </w:rPr>
        <w:t>mit</w:t>
      </w:r>
      <w:proofErr w:type="spellEnd"/>
      <w:r w:rsidRPr="009646D3">
        <w:rPr>
          <w:sz w:val="10"/>
        </w:rPr>
        <w:t xml:space="preserve"> </w:t>
      </w:r>
      <w:proofErr w:type="spellStart"/>
      <w:r w:rsidRPr="009646D3">
        <w:rPr>
          <w:sz w:val="10"/>
        </w:rPr>
        <w:t>sich</w:t>
      </w:r>
      <w:proofErr w:type="spellEnd"/>
      <w:r w:rsidRPr="009646D3">
        <w:rPr>
          <w:sz w:val="10"/>
        </w:rPr>
        <w:t xml:space="preserve"> </w:t>
      </w:r>
      <w:proofErr w:type="spellStart"/>
      <w:r w:rsidRPr="009646D3">
        <w:rPr>
          <w:sz w:val="10"/>
        </w:rPr>
        <w:t>selbst</w:t>
      </w:r>
      <w:proofErr w:type="spellEnd"/>
      <w:r w:rsidRPr="009646D3">
        <w:rPr>
          <w:sz w:val="10"/>
        </w:rPr>
        <w:t xml:space="preserve">). We must thus introduce a postulate of practical reason, assuming the possibility of becoming legal owners of objects. </w:t>
      </w:r>
      <w:r w:rsidRPr="00872631">
        <w:rPr>
          <w:rStyle w:val="StyleUnderline"/>
        </w:rPr>
        <w:t xml:space="preserve">Once it has been established that external objects can become the matter of rights (i.e., that the </w:t>
      </w:r>
      <w:proofErr w:type="spellStart"/>
      <w:r w:rsidRPr="00872631">
        <w:rPr>
          <w:rStyle w:val="StyleUnderline"/>
        </w:rPr>
        <w:t>suum</w:t>
      </w:r>
      <w:proofErr w:type="spellEnd"/>
      <w:r w:rsidRPr="00872631">
        <w:rPr>
          <w:rStyle w:val="StyleUnderline"/>
        </w:rPr>
        <w:t xml:space="preserve"> can be extended to external objects), the next question Kant’s theory must address is the problem of acquisition of external objects.</w:t>
      </w:r>
      <w:r w:rsidRPr="009646D3">
        <w:rPr>
          <w:sz w:val="10"/>
        </w:rPr>
        <w:t xml:space="preserve"> Acquisition is the empirical deed through which an external object is incorporated into a person’s </w:t>
      </w:r>
      <w:proofErr w:type="spellStart"/>
      <w:r w:rsidRPr="009646D3">
        <w:rPr>
          <w:sz w:val="10"/>
        </w:rPr>
        <w:t>suum</w:t>
      </w:r>
      <w:proofErr w:type="spellEnd"/>
      <w:r w:rsidRPr="009646D3">
        <w:rPr>
          <w:sz w:val="10"/>
        </w:rPr>
        <w:t xml:space="preserve">.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9646D3">
        <w:rPr>
          <w:sz w:val="1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9646D3">
        <w:rPr>
          <w:sz w:val="10"/>
        </w:rPr>
        <w:t>i.e.</w:t>
      </w:r>
      <w:proofErr w:type="gramEnd"/>
      <w:r w:rsidRPr="009646D3">
        <w:rPr>
          <w:sz w:val="10"/>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9646D3">
        <w:rPr>
          <w:sz w:val="10"/>
        </w:rPr>
        <w:t>Flikschuh</w:t>
      </w:r>
      <w:proofErr w:type="spellEnd"/>
      <w:r w:rsidRPr="009646D3">
        <w:rPr>
          <w:sz w:val="10"/>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9646D3">
        <w:rPr>
          <w:sz w:val="10"/>
        </w:rPr>
        <w:t>I myself</w:t>
      </w:r>
      <w:proofErr w:type="gramEnd"/>
      <w:r w:rsidRPr="009646D3">
        <w:rPr>
          <w:sz w:val="10"/>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9646D3">
        <w:rPr>
          <w:sz w:val="10"/>
        </w:rPr>
        <w:t>some kind of ownership</w:t>
      </w:r>
      <w:proofErr w:type="gramEnd"/>
      <w:r w:rsidRPr="009646D3">
        <w:rPr>
          <w:sz w:val="10"/>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9646D3">
        <w:rPr>
          <w:sz w:val="10"/>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9646D3">
        <w:rPr>
          <w:sz w:val="1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9646D3">
        <w:rPr>
          <w:sz w:val="10"/>
        </w:rPr>
        <w:t>taking into account</w:t>
      </w:r>
      <w:proofErr w:type="gramEnd"/>
      <w:r w:rsidRPr="009646D3">
        <w:rPr>
          <w:sz w:val="10"/>
        </w:rPr>
        <w:t xml:space="preserve"> the different levels of possible interaction and institutionalization of right: within individuals in a common polity (state right), between polities (international right) and as citizens of the world (cosmopolitan right). </w:t>
      </w:r>
      <w:r w:rsidRPr="009646D3">
        <w:rPr>
          <w:sz w:val="10"/>
          <w:szCs w:val="12"/>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 </w:t>
      </w:r>
      <w:r w:rsidRPr="00872631">
        <w:rPr>
          <w:rStyle w:val="StyleUnderline"/>
        </w:rPr>
        <w:t>Acquiring land for the first time must be regarded as a realization or “particularization” of innate right.</w:t>
      </w:r>
      <w:r>
        <w:rPr>
          <w:rStyle w:val="StyleUnderline"/>
        </w:rPr>
        <w:t xml:space="preserve"> </w:t>
      </w:r>
      <w:r w:rsidRPr="00872631">
        <w:rPr>
          <w:rStyle w:val="StyleUnderline"/>
        </w:rPr>
        <w:t xml:space="preserve">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9646D3">
        <w:rPr>
          <w:sz w:val="10"/>
        </w:rPr>
        <w:t xml:space="preserve">However, Kant’s legal theory does not assign a right conferring function to empirical acts. If acquisition is to have a legal quality, its lawfulness cannot be grounded on an empirical act. </w:t>
      </w:r>
      <w:r w:rsidRPr="00872631">
        <w:rPr>
          <w:rStyle w:val="StyleUnderline"/>
        </w:rPr>
        <w:t xml:space="preserve">Further, if empirical acquisition justified possession, we would have to regard possession as a legal relationship between a thing and a person. This is not an option in Kant’s </w:t>
      </w:r>
      <w:r w:rsidRPr="00872631">
        <w:rPr>
          <w:rStyle w:val="StyleUnderline"/>
        </w:rPr>
        <w:lastRenderedPageBreak/>
        <w:t>theory, according to which legal relations pertain only between persons as beings capable of obligation and consequently as subjects of rights. Therefore, the legal foundation or title</w:t>
      </w:r>
      <w:r w:rsidRPr="009646D3">
        <w:rPr>
          <w:sz w:val="10"/>
        </w:rPr>
        <w:t xml:space="preserve"> (</w:t>
      </w:r>
      <w:proofErr w:type="spellStart"/>
      <w:r w:rsidRPr="009646D3">
        <w:rPr>
          <w:sz w:val="10"/>
        </w:rPr>
        <w:t>Rechtsgrund</w:t>
      </w:r>
      <w:proofErr w:type="spellEnd"/>
      <w:r w:rsidRPr="009646D3">
        <w:rPr>
          <w:sz w:val="10"/>
        </w:rPr>
        <w:t xml:space="preserve">, titulus </w:t>
      </w:r>
      <w:proofErr w:type="spellStart"/>
      <w:r w:rsidRPr="009646D3">
        <w:rPr>
          <w:sz w:val="10"/>
        </w:rPr>
        <w:t>possessionis</w:t>
      </w:r>
      <w:proofErr w:type="spellEnd"/>
      <w:r w:rsidRPr="009646D3">
        <w:rPr>
          <w:sz w:val="10"/>
        </w:rPr>
        <w:t xml:space="preserve">) </w:t>
      </w:r>
      <w:r w:rsidRPr="00872631">
        <w:rPr>
          <w:rStyle w:val="StyleUnderline"/>
        </w:rPr>
        <w:t xml:space="preserve">enabling the acquisition of land must be understood as follows: it must precede the empirical act of acquisition and is not created by it; is a relation between persons </w:t>
      </w:r>
      <w:proofErr w:type="gramStart"/>
      <w:r w:rsidRPr="00872631">
        <w:rPr>
          <w:rStyle w:val="StyleUnderline"/>
        </w:rPr>
        <w:t>in regard to</w:t>
      </w:r>
      <w:proofErr w:type="gramEnd"/>
      <w:r w:rsidRPr="00872631">
        <w:rPr>
          <w:rStyle w:val="StyleUnderline"/>
        </w:rPr>
        <w:t xml:space="preserve"> external objects, and finally it is able to impose an obligation on all others to respect one’s acquisition. The idea of the original community of the earth is what constitutes this </w:t>
      </w:r>
      <w:proofErr w:type="spellStart"/>
      <w:r w:rsidRPr="00872631">
        <w:rPr>
          <w:rStyle w:val="StyleUnderline"/>
        </w:rPr>
        <w:t>Rechtsgrund</w:t>
      </w:r>
      <w:proofErr w:type="spellEnd"/>
      <w:r w:rsidRPr="009646D3">
        <w:rPr>
          <w:sz w:val="10"/>
        </w:rPr>
        <w:t xml:space="preserve">: </w:t>
      </w:r>
      <w:r w:rsidRPr="009646D3">
        <w:rPr>
          <w:sz w:val="10"/>
          <w:szCs w:val="12"/>
        </w:rPr>
        <w:t>All human beings are originally in common possession of the land of the entire earth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and each has by nature the will to use it (lex </w:t>
      </w:r>
      <w:proofErr w:type="spellStart"/>
      <w:r w:rsidRPr="009646D3">
        <w:rPr>
          <w:sz w:val="10"/>
          <w:szCs w:val="12"/>
        </w:rPr>
        <w:t>iusti</w:t>
      </w:r>
      <w:proofErr w:type="spellEnd"/>
      <w:r w:rsidRPr="009646D3">
        <w:rPr>
          <w:sz w:val="10"/>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9646D3">
        <w:rPr>
          <w:sz w:val="10"/>
          <w:szCs w:val="12"/>
        </w:rPr>
        <w:t>iuridica</w:t>
      </w:r>
      <w:proofErr w:type="spellEnd"/>
      <w:r w:rsidRPr="009646D3">
        <w:rPr>
          <w:sz w:val="10"/>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9646D3">
        <w:rPr>
          <w:sz w:val="10"/>
          <w:szCs w:val="12"/>
        </w:rPr>
        <w:t>iustitiae</w:t>
      </w:r>
      <w:proofErr w:type="spellEnd"/>
      <w:r w:rsidRPr="009646D3">
        <w:rPr>
          <w:sz w:val="10"/>
          <w:szCs w:val="12"/>
        </w:rPr>
        <w:t xml:space="preserve"> </w:t>
      </w:r>
      <w:proofErr w:type="spellStart"/>
      <w:r w:rsidRPr="009646D3">
        <w:rPr>
          <w:sz w:val="10"/>
          <w:szCs w:val="12"/>
        </w:rPr>
        <w:t>distributivae</w:t>
      </w:r>
      <w:proofErr w:type="spellEnd"/>
      <w:r w:rsidRPr="009646D3">
        <w:rPr>
          <w:sz w:val="10"/>
          <w:szCs w:val="12"/>
        </w:rPr>
        <w:t>), which alone determines what is right (</w:t>
      </w:r>
      <w:proofErr w:type="spellStart"/>
      <w:r w:rsidRPr="009646D3">
        <w:rPr>
          <w:sz w:val="10"/>
          <w:szCs w:val="12"/>
        </w:rPr>
        <w:t>recht</w:t>
      </w:r>
      <w:proofErr w:type="spellEnd"/>
      <w:r w:rsidRPr="009646D3">
        <w:rPr>
          <w:sz w:val="10"/>
          <w:szCs w:val="12"/>
        </w:rPr>
        <w:t>), what is rightful (</w:t>
      </w:r>
      <w:proofErr w:type="spellStart"/>
      <w:r w:rsidRPr="009646D3">
        <w:rPr>
          <w:sz w:val="10"/>
          <w:szCs w:val="12"/>
        </w:rPr>
        <w:t>rechtlich</w:t>
      </w:r>
      <w:proofErr w:type="spellEnd"/>
      <w:r w:rsidRPr="009646D3">
        <w:rPr>
          <w:sz w:val="10"/>
          <w:szCs w:val="12"/>
        </w:rPr>
        <w:t>), and what is laid down as right (</w:t>
      </w:r>
      <w:proofErr w:type="spellStart"/>
      <w:r w:rsidRPr="009646D3">
        <w:rPr>
          <w:sz w:val="10"/>
          <w:szCs w:val="12"/>
        </w:rPr>
        <w:t>Rechtens</w:t>
      </w:r>
      <w:proofErr w:type="spellEnd"/>
      <w:r w:rsidRPr="009646D3">
        <w:rPr>
          <w:sz w:val="10"/>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9646D3">
        <w:rPr>
          <w:sz w:val="10"/>
        </w:rPr>
        <w:t xml:space="preserve"> Omnis </w:t>
      </w:r>
      <w:proofErr w:type="spellStart"/>
      <w:r w:rsidRPr="009646D3">
        <w:rPr>
          <w:sz w:val="10"/>
        </w:rPr>
        <w:t>obligatio</w:t>
      </w:r>
      <w:proofErr w:type="spellEnd"/>
      <w:r w:rsidRPr="009646D3">
        <w:rPr>
          <w:sz w:val="10"/>
        </w:rPr>
        <w:t xml:space="preserve"> </w:t>
      </w:r>
      <w:proofErr w:type="spellStart"/>
      <w:r w:rsidRPr="009646D3">
        <w:rPr>
          <w:sz w:val="10"/>
        </w:rPr>
        <w:t>est</w:t>
      </w:r>
      <w:proofErr w:type="spellEnd"/>
      <w:r w:rsidRPr="009646D3">
        <w:rPr>
          <w:sz w:val="10"/>
        </w:rPr>
        <w:t xml:space="preserve"> </w:t>
      </w:r>
      <w:proofErr w:type="spellStart"/>
      <w:r w:rsidRPr="009646D3">
        <w:rPr>
          <w:sz w:val="10"/>
        </w:rPr>
        <w:t>contracta</w:t>
      </w:r>
      <w:proofErr w:type="spellEnd"/>
      <w:r w:rsidRPr="009646D3">
        <w:rPr>
          <w:sz w:val="10"/>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r w:rsidRPr="009646D3">
        <w:rPr>
          <w:sz w:val="10"/>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9646D3">
        <w:rPr>
          <w:sz w:val="10"/>
          <w:szCs w:val="12"/>
        </w:rPr>
        <w:t>is</w:t>
      </w:r>
      <w:proofErr w:type="gramEnd"/>
      <w:r w:rsidRPr="009646D3">
        <w:rPr>
          <w:sz w:val="10"/>
          <w:szCs w:val="12"/>
        </w:rPr>
        <w:t xml:space="preserve"> said to be united a priori, independently of actual consent. 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r w:rsidRPr="00872631">
        <w:rPr>
          <w:rStyle w:val="StyleUnderline"/>
        </w:rPr>
        <w:t>The transition from common ownership of the earth to a concrete individual possession of land requires a principle of distribution, according to which the earth can be divided.</w:t>
      </w:r>
      <w:r w:rsidRPr="009646D3">
        <w:rPr>
          <w:sz w:val="10"/>
        </w:rPr>
        <w:t xml:space="preserve"> Distribution in this case can only be done by an empirical act: occupation (</w:t>
      </w:r>
      <w:proofErr w:type="spellStart"/>
      <w:r w:rsidRPr="009646D3">
        <w:rPr>
          <w:sz w:val="10"/>
        </w:rPr>
        <w:t>Bemächtigung</w:t>
      </w:r>
      <w:proofErr w:type="spellEnd"/>
      <w:r w:rsidRPr="009646D3">
        <w:rPr>
          <w:sz w:val="10"/>
        </w:rPr>
        <w:t xml:space="preserve">, </w:t>
      </w:r>
      <w:proofErr w:type="spellStart"/>
      <w:r w:rsidRPr="009646D3">
        <w:rPr>
          <w:sz w:val="10"/>
        </w:rPr>
        <w:t>occupatio</w:t>
      </w:r>
      <w:proofErr w:type="spellEnd"/>
      <w:r w:rsidRPr="009646D3">
        <w:rPr>
          <w:sz w:val="10"/>
        </w:rPr>
        <w:t xml:space="preserve">) through a unilateral act of choice (Act der </w:t>
      </w:r>
      <w:proofErr w:type="spellStart"/>
      <w:r w:rsidRPr="009646D3">
        <w:rPr>
          <w:sz w:val="10"/>
        </w:rPr>
        <w:t>Willkür</w:t>
      </w:r>
      <w:proofErr w:type="spellEnd"/>
      <w:r w:rsidRPr="009646D3">
        <w:rPr>
          <w:sz w:val="10"/>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9646D3">
        <w:rPr>
          <w:sz w:val="10"/>
        </w:rPr>
        <w:t>portior</w:t>
      </w:r>
      <w:proofErr w:type="spellEnd"/>
      <w:r w:rsidRPr="009646D3">
        <w:rPr>
          <w:sz w:val="10"/>
        </w:rPr>
        <w:t xml:space="preserve"> </w:t>
      </w:r>
      <w:proofErr w:type="spellStart"/>
      <w:r w:rsidRPr="009646D3">
        <w:rPr>
          <w:sz w:val="10"/>
        </w:rPr>
        <w:t>iure</w:t>
      </w:r>
      <w:proofErr w:type="spellEnd"/>
      <w:r w:rsidRPr="009646D3">
        <w:rPr>
          <w:sz w:val="10"/>
        </w:rPr>
        <w:t xml:space="preserv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72631">
        <w:rPr>
          <w:rStyle w:val="StyleUnderline"/>
        </w:rPr>
        <w:t>occupatio</w:t>
      </w:r>
      <w:proofErr w:type="spellEnd"/>
      <w:r w:rsidRPr="00872631">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72631">
        <w:rPr>
          <w:rStyle w:val="StyleUnderline"/>
        </w:rPr>
        <w:t>in order to</w:t>
      </w:r>
      <w:proofErr w:type="gramEnd"/>
      <w:r w:rsidRPr="00872631">
        <w:rPr>
          <w:rStyle w:val="StyleUnderline"/>
        </w:rPr>
        <w:t xml:space="preserve"> be valid.</w:t>
      </w:r>
      <w:r w:rsidRPr="009646D3">
        <w:rPr>
          <w:sz w:val="10"/>
        </w:rPr>
        <w:t xml:space="preserve"> Further, this principle of distribution must be understood as contained in the united will of all (who have the will, individually, to use the land). </w:t>
      </w:r>
      <w:r w:rsidRPr="009646D3">
        <w:rPr>
          <w:sz w:val="10"/>
          <w:szCs w:val="12"/>
        </w:rPr>
        <w:t xml:space="preserve">III. Community of the Earth as the basis of Cosmopolitan Right The idea of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9646D3">
        <w:rPr>
          <w:sz w:val="10"/>
          <w:szCs w:val="12"/>
        </w:rPr>
        <w:t>we</w:t>
      </w:r>
      <w:proofErr w:type="gramEnd"/>
      <w:r w:rsidRPr="009646D3">
        <w:rPr>
          <w:sz w:val="10"/>
          <w:szCs w:val="12"/>
        </w:rPr>
        <w:t xml:space="preserv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9646D3">
        <w:rPr>
          <w:sz w:val="10"/>
          <w:szCs w:val="12"/>
        </w:rPr>
        <w:t>places</w:t>
      </w:r>
      <w:proofErr w:type="gramEnd"/>
      <w:r w:rsidRPr="009646D3">
        <w:rPr>
          <w:sz w:val="10"/>
          <w:szCs w:val="12"/>
        </w:rPr>
        <w:t xml:space="preserve"> individuals can occupy within the limited surface of the earth. Common possession of the earth plays a central role in Kant’s argument for cosmopolitan right. Although the role of cosmopolitan right, I will argue, has an analogous function to Grotius’ right of necessity and </w:t>
      </w:r>
      <w:proofErr w:type="spellStart"/>
      <w:r w:rsidRPr="009646D3">
        <w:rPr>
          <w:sz w:val="10"/>
          <w:szCs w:val="12"/>
        </w:rPr>
        <w:t>Pufendorf’s</w:t>
      </w:r>
      <w:proofErr w:type="spellEnd"/>
      <w:r w:rsidRPr="009646D3">
        <w:rPr>
          <w:sz w:val="10"/>
          <w:szCs w:val="12"/>
        </w:rPr>
        <w:t xml:space="preserve"> imperfect rights and duties, Kant’s “</w:t>
      </w:r>
      <w:proofErr w:type="spellStart"/>
      <w:proofErr w:type="gramStart"/>
      <w:r w:rsidRPr="009646D3">
        <w:rPr>
          <w:sz w:val="10"/>
          <w:szCs w:val="12"/>
        </w:rPr>
        <w:t>revival”of</w:t>
      </w:r>
      <w:proofErr w:type="spellEnd"/>
      <w:proofErr w:type="gramEnd"/>
      <w:r w:rsidRPr="009646D3">
        <w:rPr>
          <w:sz w:val="10"/>
          <w:szCs w:val="12"/>
        </w:rPr>
        <w:t xml:space="preserve"> the original community in cosmopolitan right is nevertheless a radical redefinition of the Grotius- </w:t>
      </w:r>
      <w:proofErr w:type="spellStart"/>
      <w:r w:rsidRPr="009646D3">
        <w:rPr>
          <w:sz w:val="10"/>
          <w:szCs w:val="12"/>
        </w:rPr>
        <w:t>Pufendorf</w:t>
      </w:r>
      <w:proofErr w:type="spellEnd"/>
      <w:r w:rsidRPr="009646D3">
        <w:rPr>
          <w:sz w:val="10"/>
          <w:szCs w:val="12"/>
        </w:rPr>
        <w:t xml:space="preserve"> tradition. [It] is not the right to be a guest (</w:t>
      </w:r>
      <w:proofErr w:type="spellStart"/>
      <w:r w:rsidRPr="009646D3">
        <w:rPr>
          <w:sz w:val="10"/>
          <w:szCs w:val="12"/>
        </w:rPr>
        <w:t>Gastrecht</w:t>
      </w:r>
      <w:proofErr w:type="spellEnd"/>
      <w:r w:rsidRPr="009646D3">
        <w:rPr>
          <w:sz w:val="10"/>
          <w:szCs w:val="12"/>
        </w:rPr>
        <w:t>) (…) but the right to visit (</w:t>
      </w:r>
      <w:proofErr w:type="spellStart"/>
      <w:r w:rsidRPr="009646D3">
        <w:rPr>
          <w:sz w:val="10"/>
          <w:szCs w:val="12"/>
        </w:rPr>
        <w:t>Besuchsrecht</w:t>
      </w:r>
      <w:proofErr w:type="spellEnd"/>
      <w:r w:rsidRPr="009646D3">
        <w:rPr>
          <w:sz w:val="10"/>
          <w:szCs w:val="12"/>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9646D3">
        <w:rPr>
          <w:sz w:val="10"/>
          <w:szCs w:val="12"/>
        </w:rPr>
        <w:t>Völker</w:t>
      </w:r>
      <w:proofErr w:type="spellEnd"/>
      <w:r w:rsidRPr="009646D3">
        <w:rPr>
          <w:sz w:val="10"/>
          <w:szCs w:val="12"/>
        </w:rPr>
        <w:t>)stand originally in a community of land, though not of rightful community of possession (</w:t>
      </w:r>
      <w:proofErr w:type="spellStart"/>
      <w:r w:rsidRPr="009646D3">
        <w:rPr>
          <w:sz w:val="10"/>
          <w:szCs w:val="12"/>
        </w:rPr>
        <w:t>communio</w:t>
      </w:r>
      <w:proofErr w:type="spellEnd"/>
      <w:r w:rsidRPr="009646D3">
        <w:rPr>
          <w:sz w:val="10"/>
          <w:szCs w:val="12"/>
        </w:rPr>
        <w:t>) and so of use of it (…). 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9646D3">
        <w:rPr>
          <w:sz w:val="10"/>
          <w:szCs w:val="12"/>
        </w:rPr>
        <w:t>Inhalt</w:t>
      </w:r>
      <w:proofErr w:type="spellEnd"/>
      <w:r w:rsidRPr="009646D3">
        <w:rPr>
          <w:sz w:val="10"/>
          <w:szCs w:val="12"/>
        </w:rPr>
        <w:t xml:space="preserve">) of occupation; the prior </w:t>
      </w:r>
      <w:proofErr w:type="spellStart"/>
      <w:r w:rsidRPr="009646D3">
        <w:rPr>
          <w:sz w:val="10"/>
          <w:szCs w:val="12"/>
        </w:rPr>
        <w:t>occupans</w:t>
      </w:r>
      <w:proofErr w:type="spellEnd"/>
      <w:r w:rsidRPr="009646D3">
        <w:rPr>
          <w:sz w:val="10"/>
          <w:szCs w:val="12"/>
        </w:rPr>
        <w:t xml:space="preserve"> must decide according to her own judgment if her possession is being infringed upon and consequently have a conception of the extent of her possession. Only the civil condition </w:t>
      </w:r>
      <w:proofErr w:type="gramStart"/>
      <w:r w:rsidRPr="009646D3">
        <w:rPr>
          <w:sz w:val="10"/>
          <w:szCs w:val="12"/>
        </w:rPr>
        <w:t>is able to</w:t>
      </w:r>
      <w:proofErr w:type="gramEnd"/>
      <w:r w:rsidRPr="009646D3">
        <w:rPr>
          <w:sz w:val="10"/>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 As Kant formulates in Perpetual Peace, “cosmopolitan rights shall be limited to the conditions of universal hospitality”. This is a right to offer oneself for commerce (</w:t>
      </w:r>
      <w:proofErr w:type="spellStart"/>
      <w:r w:rsidRPr="009646D3">
        <w:rPr>
          <w:sz w:val="10"/>
          <w:szCs w:val="12"/>
        </w:rPr>
        <w:t>Verkehr</w:t>
      </w:r>
      <w:proofErr w:type="spellEnd"/>
      <w:r w:rsidRPr="009646D3">
        <w:rPr>
          <w:sz w:val="10"/>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9646D3">
        <w:rPr>
          <w:sz w:val="10"/>
          <w:szCs w:val="12"/>
        </w:rPr>
        <w:t>ius</w:t>
      </w:r>
      <w:proofErr w:type="spellEnd"/>
      <w:r w:rsidRPr="009646D3">
        <w:rPr>
          <w:sz w:val="10"/>
          <w:szCs w:val="12"/>
        </w:rPr>
        <w:t xml:space="preserve"> </w:t>
      </w:r>
      <w:proofErr w:type="spellStart"/>
      <w:proofErr w:type="gramStart"/>
      <w:r w:rsidRPr="009646D3">
        <w:rPr>
          <w:sz w:val="10"/>
          <w:szCs w:val="12"/>
        </w:rPr>
        <w:t>incolatus</w:t>
      </w:r>
      <w:proofErr w:type="spellEnd"/>
      <w:r w:rsidRPr="009646D3">
        <w:rPr>
          <w:sz w:val="10"/>
          <w:szCs w:val="12"/>
        </w:rPr>
        <w:t xml:space="preserve"> )</w:t>
      </w:r>
      <w:proofErr w:type="gramEnd"/>
      <w:r w:rsidRPr="009646D3">
        <w:rPr>
          <w:sz w:val="10"/>
          <w:szCs w:val="12"/>
        </w:rPr>
        <w:t xml:space="preserve"> nor to be a guest in the foreign land (</w:t>
      </w:r>
      <w:proofErr w:type="spellStart"/>
      <w:r w:rsidRPr="009646D3">
        <w:rPr>
          <w:sz w:val="10"/>
          <w:szCs w:val="12"/>
        </w:rPr>
        <w:t>kein</w:t>
      </w:r>
      <w:proofErr w:type="spellEnd"/>
      <w:r w:rsidRPr="009646D3">
        <w:rPr>
          <w:sz w:val="10"/>
          <w:szCs w:val="12"/>
        </w:rPr>
        <w:t xml:space="preserve"> </w:t>
      </w:r>
      <w:proofErr w:type="spellStart"/>
      <w:r w:rsidRPr="009646D3">
        <w:rPr>
          <w:sz w:val="10"/>
          <w:szCs w:val="12"/>
        </w:rPr>
        <w:t>Gastrecht</w:t>
      </w:r>
      <w:proofErr w:type="spellEnd"/>
      <w:r w:rsidRPr="009646D3">
        <w:rPr>
          <w:sz w:val="10"/>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646D3">
        <w:rPr>
          <w:sz w:val="10"/>
          <w:szCs w:val="12"/>
        </w:rPr>
        <w:t>inhabitants, if</w:t>
      </w:r>
      <w:proofErr w:type="gramEnd"/>
      <w:r w:rsidRPr="009646D3">
        <w:rPr>
          <w:sz w:val="10"/>
          <w:szCs w:val="12"/>
        </w:rPr>
        <w:t xml:space="preserve"> they behave peacefully. </w:t>
      </w:r>
      <w:r w:rsidRPr="00872631">
        <w:rPr>
          <w:rStyle w:val="StyleUnderline"/>
        </w:rPr>
        <w:t xml:space="preserve">However, the original community of the earth also imposes constraints on the acquired right of host nations to control their borders. </w:t>
      </w:r>
      <w:r w:rsidRPr="009646D3">
        <w:rPr>
          <w:sz w:val="10"/>
        </w:rPr>
        <w:t xml:space="preserve">Kant makes clear that host nations have the right to reject visitors whenever their reason for interaction is voluntary. </w:t>
      </w:r>
      <w:proofErr w:type="gramStart"/>
      <w:r w:rsidRPr="009646D3">
        <w:rPr>
          <w:sz w:val="10"/>
        </w:rPr>
        <w:t>Similarly</w:t>
      </w:r>
      <w:proofErr w:type="gramEnd"/>
      <w:r w:rsidRPr="009646D3">
        <w:rPr>
          <w:sz w:val="10"/>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9646D3">
        <w:rPr>
          <w:sz w:val="1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w:t>
      </w:r>
      <w:r w:rsidRPr="00872631">
        <w:rPr>
          <w:rStyle w:val="StyleUnderline"/>
        </w:rPr>
        <w:lastRenderedPageBreak/>
        <w:t xml:space="preserve">involuntary visitor to be admitted are based on the same legal foundation or </w:t>
      </w:r>
      <w:proofErr w:type="spellStart"/>
      <w:r w:rsidRPr="00872631">
        <w:rPr>
          <w:rStyle w:val="StyleUnderline"/>
        </w:rPr>
        <w:t>Rechtsgrund</w:t>
      </w:r>
      <w:proofErr w:type="spellEnd"/>
      <w:r w:rsidRPr="00872631">
        <w:rPr>
          <w:rStyle w:val="StyleUnderline"/>
        </w:rPr>
        <w:t>, namely, the original community of the earth.</w:t>
      </w:r>
      <w:r w:rsidRPr="009646D3">
        <w:rPr>
          <w:sz w:val="1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9646D3">
        <w:rPr>
          <w:sz w:val="10"/>
        </w:rPr>
        <w:t>iusti</w:t>
      </w:r>
      <w:proofErr w:type="spellEnd"/>
      <w:r w:rsidRPr="009646D3">
        <w:rPr>
          <w:sz w:val="10"/>
        </w:rPr>
        <w:t xml:space="preserve">) and on the other, the acquired right of peoples to their land (belonging to the lex </w:t>
      </w:r>
      <w:proofErr w:type="spellStart"/>
      <w:r w:rsidRPr="009646D3">
        <w:rPr>
          <w:sz w:val="10"/>
        </w:rPr>
        <w:t>iuridica</w:t>
      </w:r>
      <w:proofErr w:type="spellEnd"/>
      <w:r w:rsidRPr="009646D3">
        <w:rPr>
          <w:sz w:val="10"/>
        </w:rPr>
        <w:t xml:space="preserve">). Kant distinguishes between three leges or conditions of justice: lex </w:t>
      </w:r>
      <w:proofErr w:type="spellStart"/>
      <w:r w:rsidRPr="009646D3">
        <w:rPr>
          <w:sz w:val="10"/>
        </w:rPr>
        <w:t>iusti</w:t>
      </w:r>
      <w:proofErr w:type="spellEnd"/>
      <w:r w:rsidRPr="009646D3">
        <w:rPr>
          <w:sz w:val="10"/>
        </w:rPr>
        <w:t xml:space="preserve">, lex </w:t>
      </w:r>
      <w:proofErr w:type="spellStart"/>
      <w:r w:rsidRPr="009646D3">
        <w:rPr>
          <w:sz w:val="10"/>
        </w:rPr>
        <w:t>iuridica</w:t>
      </w:r>
      <w:proofErr w:type="spellEnd"/>
      <w:r w:rsidRPr="009646D3">
        <w:rPr>
          <w:sz w:val="10"/>
        </w:rPr>
        <w:t xml:space="preserve"> and lex </w:t>
      </w:r>
      <w:proofErr w:type="spellStart"/>
      <w:proofErr w:type="gramStart"/>
      <w:r w:rsidRPr="009646D3">
        <w:rPr>
          <w:sz w:val="10"/>
        </w:rPr>
        <w:t>iustitiae</w:t>
      </w:r>
      <w:proofErr w:type="spellEnd"/>
      <w:r w:rsidRPr="009646D3">
        <w:rPr>
          <w:sz w:val="10"/>
        </w:rPr>
        <w:t xml:space="preserve"> .</w:t>
      </w:r>
      <w:proofErr w:type="gramEnd"/>
      <w:r w:rsidRPr="009646D3">
        <w:rPr>
          <w:sz w:val="10"/>
        </w:rPr>
        <w:t xml:space="preserve"> The distinction is essential for understanding the relationship between Right as a system of external laws a priori and the subsequent developments of right. As Byrd and </w:t>
      </w:r>
      <w:proofErr w:type="spellStart"/>
      <w:r w:rsidRPr="009646D3">
        <w:rPr>
          <w:sz w:val="10"/>
        </w:rPr>
        <w:t>Hruschka</w:t>
      </w:r>
      <w:proofErr w:type="spellEnd"/>
      <w:r w:rsidRPr="009646D3">
        <w:rPr>
          <w:sz w:val="10"/>
        </w:rPr>
        <w:t xml:space="preserve"> stressed, the three leges correspond to three categories of modality in the Critique of Pure Reason: possibility (</w:t>
      </w:r>
      <w:proofErr w:type="spellStart"/>
      <w:r w:rsidRPr="009646D3">
        <w:rPr>
          <w:sz w:val="10"/>
        </w:rPr>
        <w:t>Möglichkeit</w:t>
      </w:r>
      <w:proofErr w:type="spellEnd"/>
      <w:r w:rsidRPr="009646D3">
        <w:rPr>
          <w:sz w:val="10"/>
        </w:rPr>
        <w:t>), reality (Dasein) and necessity (</w:t>
      </w:r>
      <w:proofErr w:type="spellStart"/>
      <w:proofErr w:type="gramStart"/>
      <w:r w:rsidRPr="009646D3">
        <w:rPr>
          <w:sz w:val="10"/>
        </w:rPr>
        <w:t>Notwendigkeit</w:t>
      </w:r>
      <w:proofErr w:type="spellEnd"/>
      <w:r w:rsidRPr="009646D3">
        <w:rPr>
          <w:sz w:val="10"/>
        </w:rPr>
        <w:t xml:space="preserve"> )</w:t>
      </w:r>
      <w:proofErr w:type="gramEnd"/>
      <w:r w:rsidRPr="009646D3">
        <w:rPr>
          <w:sz w:val="10"/>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9646D3">
        <w:rPr>
          <w:sz w:val="10"/>
        </w:rPr>
        <w:t>iusti</w:t>
      </w:r>
      <w:proofErr w:type="spellEnd"/>
      <w:r w:rsidRPr="009646D3">
        <w:rPr>
          <w:sz w:val="10"/>
        </w:rPr>
        <w:t xml:space="preserve">, through the lex </w:t>
      </w:r>
      <w:proofErr w:type="spellStart"/>
      <w:r w:rsidRPr="009646D3">
        <w:rPr>
          <w:sz w:val="10"/>
        </w:rPr>
        <w:t>iuridica</w:t>
      </w:r>
      <w:proofErr w:type="spellEnd"/>
      <w:r w:rsidRPr="009646D3">
        <w:rPr>
          <w:sz w:val="10"/>
        </w:rPr>
        <w:t xml:space="preserve">, to </w:t>
      </w:r>
      <w:proofErr w:type="spellStart"/>
      <w:r w:rsidRPr="009646D3">
        <w:rPr>
          <w:sz w:val="10"/>
        </w:rPr>
        <w:t>thelex</w:t>
      </w:r>
      <w:proofErr w:type="spellEnd"/>
      <w:r w:rsidRPr="009646D3">
        <w:rPr>
          <w:sz w:val="10"/>
        </w:rPr>
        <w:t xml:space="preserve"> </w:t>
      </w:r>
      <w:proofErr w:type="spellStart"/>
      <w:r w:rsidRPr="009646D3">
        <w:rPr>
          <w:sz w:val="10"/>
        </w:rPr>
        <w:t>iustitaedistributivae</w:t>
      </w:r>
      <w:proofErr w:type="spellEnd"/>
      <w:r w:rsidRPr="009646D3">
        <w:rPr>
          <w:sz w:val="10"/>
        </w:rPr>
        <w:t xml:space="preserve"> in the civil condition, the lex </w:t>
      </w:r>
      <w:proofErr w:type="spellStart"/>
      <w:r w:rsidRPr="009646D3">
        <w:rPr>
          <w:sz w:val="10"/>
        </w:rPr>
        <w:t>iusti</w:t>
      </w:r>
      <w:proofErr w:type="spellEnd"/>
      <w:r w:rsidRPr="009646D3">
        <w:rPr>
          <w:sz w:val="10"/>
        </w:rPr>
        <w:t xml:space="preserve"> is not made superfluous in the civil condition, but is still the source of the normativity, and consequently, of the legitimacy, of all further developments of right. </w:t>
      </w:r>
      <w:r w:rsidRPr="00872631">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72631">
        <w:rPr>
          <w:rStyle w:val="StyleUnderline"/>
        </w:rPr>
        <w:t>Pufendorf’s</w:t>
      </w:r>
      <w:proofErr w:type="spellEnd"/>
      <w:r w:rsidRPr="00872631">
        <w:rPr>
          <w:rStyle w:val="StyleUnderline"/>
        </w:rPr>
        <w:t xml:space="preserve"> theory. They are needed to avoid scenarios which would contradict the rationale for introducing certain rights.</w:t>
      </w:r>
    </w:p>
    <w:p w14:paraId="7B2FDCF5" w14:textId="77777777" w:rsidR="00A60425" w:rsidRPr="00872631" w:rsidRDefault="00A60425" w:rsidP="00A60425">
      <w:pPr>
        <w:rPr>
          <w:rStyle w:val="StyleUnderline"/>
        </w:rPr>
      </w:pPr>
    </w:p>
    <w:p w14:paraId="763CAED1" w14:textId="77777777" w:rsidR="00A60425" w:rsidRPr="00872631" w:rsidRDefault="00A60425" w:rsidP="00A60425">
      <w:pPr>
        <w:pStyle w:val="Heading4"/>
        <w:rPr>
          <w:rFonts w:cs="Calibri"/>
        </w:rPr>
      </w:pPr>
      <w:r w:rsidRPr="00872631">
        <w:rPr>
          <w:rFonts w:cs="Calibri"/>
        </w:rPr>
        <w:t>2] An exclusive and permanent right to property is not entailed by the categorical imperative. Only conditional use is universalizable</w:t>
      </w:r>
    </w:p>
    <w:p w14:paraId="110B8609" w14:textId="77777777" w:rsidR="00A60425" w:rsidRPr="00872631" w:rsidRDefault="00A60425" w:rsidP="00A60425">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0221AF5C" w14:textId="77777777" w:rsidR="00A60425" w:rsidRPr="00D7721B" w:rsidRDefault="00A60425" w:rsidP="00A60425">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r>
        <w:rPr>
          <w:sz w:val="12"/>
        </w:rPr>
        <w:t xml:space="preserve"> </w:t>
      </w: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r>
        <w:rPr>
          <w:sz w:val="12"/>
        </w:rPr>
        <w:t xml:space="preserve"> </w:t>
      </w: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r>
        <w:rPr>
          <w:sz w:val="12"/>
          <w:szCs w:val="12"/>
        </w:rPr>
        <w:t xml:space="preserve"> </w:t>
      </w: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w:t>
      </w:r>
      <w:r w:rsidRPr="00066A83">
        <w:rPr>
          <w:sz w:val="12"/>
        </w:rPr>
        <w:lastRenderedPageBreak/>
        <w:t xml:space="preserve">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r>
        <w:rPr>
          <w:rStyle w:val="StyleUnderline"/>
        </w:rPr>
        <w:t xml:space="preserve"> </w:t>
      </w: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r>
        <w:rPr>
          <w:sz w:val="12"/>
          <w:szCs w:val="12"/>
        </w:rPr>
        <w:t xml:space="preserve"> </w:t>
      </w: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615116B7" w14:textId="77777777" w:rsidR="00A60425" w:rsidRPr="00872631" w:rsidRDefault="00A60425" w:rsidP="00A60425">
      <w:pPr>
        <w:pStyle w:val="Heading4"/>
        <w:rPr>
          <w:rFonts w:cs="Calibri"/>
        </w:rPr>
      </w:pPr>
      <w:r w:rsidRPr="00872631">
        <w:rPr>
          <w:rFonts w:cs="Calibri"/>
        </w:rPr>
        <w:t>That implies that private appropriation is unjust.</w:t>
      </w:r>
    </w:p>
    <w:p w14:paraId="7EE15075" w14:textId="77777777" w:rsidR="00A60425" w:rsidRPr="00872631" w:rsidRDefault="00A60425" w:rsidP="00A60425">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24D89184" w14:textId="77777777" w:rsidR="00A60425" w:rsidRPr="00D7721B" w:rsidRDefault="00A60425" w:rsidP="00A60425">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235335EB" w14:textId="77777777" w:rsidR="00A60425" w:rsidRPr="00872631" w:rsidRDefault="00A60425" w:rsidP="00A60425">
      <w:pPr>
        <w:pStyle w:val="Heading4"/>
        <w:rPr>
          <w:rFonts w:cs="Calibri"/>
        </w:rPr>
      </w:pPr>
      <w:r w:rsidRPr="00872631">
        <w:rPr>
          <w:rFonts w:cs="Calibri"/>
        </w:rPr>
        <w:lastRenderedPageBreak/>
        <w:t>3] Privatization of outer space runs counter to international law</w:t>
      </w:r>
    </w:p>
    <w:p w14:paraId="4A483E5B" w14:textId="77777777" w:rsidR="00A60425" w:rsidRPr="00872631" w:rsidRDefault="00A60425" w:rsidP="00A60425">
      <w:r w:rsidRPr="00F47C09">
        <w:rPr>
          <w:rStyle w:val="Style13ptBold"/>
        </w:rPr>
        <w:t xml:space="preserve">van </w:t>
      </w:r>
      <w:proofErr w:type="spellStart"/>
      <w:r w:rsidRPr="00F47C09">
        <w:rPr>
          <w:rStyle w:val="Style13ptBold"/>
        </w:rPr>
        <w:t>Eijk</w:t>
      </w:r>
      <w:proofErr w:type="spellEnd"/>
      <w:r w:rsidRPr="00F47C09">
        <w:rPr>
          <w:rStyle w:val="Style13ptBold"/>
        </w:rPr>
        <w:t xml:space="preserve"> 20</w:t>
      </w:r>
      <w:r w:rsidRPr="00872631">
        <w:t xml:space="preserve"> [(Cristian, finishing an accelerated BA in Law at the University of Cambridge. He holds a BA cum laude in International Justice and an LLM in Public International Law from Leiden </w:t>
      </w:r>
      <w:proofErr w:type="gramStart"/>
      <w:r w:rsidRPr="00872631">
        <w:t>University, and</w:t>
      </w:r>
      <w:proofErr w:type="gramEnd"/>
      <w:r w:rsidRPr="00872631">
        <w:t xml:space="preserve"> has previously worked at the T.M.C. Asser Institute and the International Commission on Missing Persons.) “Sorry, Elon: Mars is not a legal vacuum – and it’s not yours, either,” 5/11/20, </w:t>
      </w:r>
      <w:proofErr w:type="spellStart"/>
      <w:r w:rsidRPr="00872631">
        <w:t>Völkerrechtsblog</w:t>
      </w:r>
      <w:proofErr w:type="spellEnd"/>
      <w:r w:rsidRPr="00872631">
        <w:t xml:space="preserve">, </w:t>
      </w:r>
      <w:hyperlink r:id="rId7" w:history="1">
        <w:r w:rsidRPr="00872631">
          <w:rPr>
            <w:rStyle w:val="Hyperlink"/>
          </w:rPr>
          <w:t>https://voelkerrechtsblog.org/sorry-elon-mars-is-not-a-legal-vacuum-and-its-not-yours-either</w:t>
        </w:r>
      </w:hyperlink>
      <w:r w:rsidRPr="00872631">
        <w:t>] TDI</w:t>
      </w:r>
    </w:p>
    <w:p w14:paraId="508CF58F" w14:textId="77777777" w:rsidR="00A60425" w:rsidRPr="00066A83" w:rsidRDefault="00A60425" w:rsidP="00A60425">
      <w:pPr>
        <w:rPr>
          <w:sz w:val="12"/>
          <w:szCs w:val="12"/>
        </w:rPr>
      </w:pPr>
      <w:r w:rsidRPr="00066A83">
        <w:rPr>
          <w:sz w:val="12"/>
          <w:szCs w:val="12"/>
        </w:rPr>
        <w:t xml:space="preserve">On October 28th, Elon Musk’s company SpaceX published its Terms of Service for the beta test of its </w:t>
      </w:r>
      <w:proofErr w:type="spellStart"/>
      <w:r w:rsidRPr="00066A83">
        <w:rPr>
          <w:sz w:val="12"/>
          <w:szCs w:val="12"/>
        </w:rPr>
        <w:t>Starlink</w:t>
      </w:r>
      <w:proofErr w:type="spellEnd"/>
      <w:r w:rsidRPr="00066A83">
        <w:rPr>
          <w:sz w:val="12"/>
          <w:szCs w:val="12"/>
        </w:rPr>
        <w:t xml:space="preserve"> broadband </w:t>
      </w:r>
      <w:proofErr w:type="spellStart"/>
      <w:r w:rsidRPr="00066A83">
        <w:rPr>
          <w:sz w:val="12"/>
          <w:szCs w:val="12"/>
        </w:rPr>
        <w:t>megaconstellation</w:t>
      </w:r>
      <w:proofErr w:type="spellEnd"/>
      <w:r w:rsidRPr="00066A83">
        <w:rPr>
          <w:sz w:val="12"/>
          <w:szCs w:val="12"/>
        </w:rPr>
        <w:t xml:space="preserve">. If successful, the project purports to offer internet connection to the entire globe – an admirable, albeit aspirational, mission. I must confess: </w:t>
      </w:r>
      <w:proofErr w:type="spellStart"/>
      <w:r w:rsidRPr="00066A83">
        <w:rPr>
          <w:sz w:val="12"/>
          <w:szCs w:val="12"/>
        </w:rPr>
        <w:t>Starlink’s</w:t>
      </w:r>
      <w:proofErr w:type="spellEnd"/>
      <w:r w:rsidRPr="00066A83">
        <w:rPr>
          <w:sz w:val="12"/>
          <w:szCs w:val="12"/>
        </w:rPr>
        <w:t xml:space="preserve"> terrestrial impact is a pet issue of mine. But this time, something else caught my attention. Buried in said Terms of Service, under a section called “Governing Law”, I discovered this curious paragraph:</w:t>
      </w:r>
      <w:r>
        <w:rPr>
          <w:sz w:val="12"/>
          <w:szCs w:val="12"/>
        </w:rPr>
        <w:t xml:space="preserve"> </w:t>
      </w: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r>
        <w:rPr>
          <w:sz w:val="12"/>
          <w:szCs w:val="12"/>
        </w:rPr>
        <w:t xml:space="preserve"> </w:t>
      </w: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xml:space="preserve">, and even Elon Musk cannot </w:t>
      </w:r>
      <w:proofErr w:type="spellStart"/>
      <w:r w:rsidRPr="00872631">
        <w:rPr>
          <w:rStyle w:val="StyleUnderline"/>
        </w:rPr>
        <w:t>colombus</w:t>
      </w:r>
      <w:proofErr w:type="spellEnd"/>
      <w:r w:rsidRPr="00872631">
        <w:rPr>
          <w:rStyle w:val="StyleUnderline"/>
        </w:rPr>
        <w:t xml:space="preserve"> a new one.</w:t>
      </w:r>
      <w:r>
        <w:rPr>
          <w:rStyle w:val="StyleUnderline"/>
        </w:rPr>
        <w:t xml:space="preserve"> </w:t>
      </w:r>
      <w:r w:rsidRPr="00066A83">
        <w:rPr>
          <w:sz w:val="12"/>
          <w:szCs w:val="12"/>
        </w:rPr>
        <w:t>Who’s responsible for Elon Musk?</w:t>
      </w:r>
      <w:r>
        <w:rPr>
          <w:sz w:val="12"/>
          <w:szCs w:val="12"/>
        </w:rPr>
        <w:t xml:space="preserve"> </w:t>
      </w: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r>
        <w:rPr>
          <w:rStyle w:val="StyleUnderline"/>
        </w:rPr>
        <w:t xml:space="preserve"> </w:t>
      </w: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r>
        <w:rPr>
          <w:rStyle w:val="StyleUnderline"/>
        </w:rPr>
        <w:t xml:space="preserve"> </w:t>
      </w:r>
      <w:r w:rsidRPr="00872631">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6F4985">
        <w:rPr>
          <w:rStyle w:val="StyleUnderline"/>
        </w:rPr>
        <w:t>SpaceX</w:t>
      </w:r>
      <w:r w:rsidRPr="00872631">
        <w:rPr>
          <w:rStyle w:val="StyleUnderline"/>
        </w:rPr>
        <w:t xml:space="preserve"> is a private </w:t>
      </w:r>
      <w:proofErr w:type="gramStart"/>
      <w:r w:rsidRPr="00872631">
        <w:rPr>
          <w:rStyle w:val="StyleUnderline"/>
        </w:rPr>
        <w:t>entity, and</w:t>
      </w:r>
      <w:proofErr w:type="gramEnd"/>
      <w:r w:rsidRPr="00872631">
        <w:rPr>
          <w:rStyle w:val="StyleUnderline"/>
        </w:rPr>
        <w:t xml:space="preserve">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r>
        <w:rPr>
          <w:sz w:val="12"/>
        </w:rPr>
        <w:t xml:space="preserve"> </w:t>
      </w: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2631">
        <w:rPr>
          <w:rStyle w:val="StyleUnderline"/>
        </w:rPr>
        <w:t>authorise</w:t>
      </w:r>
      <w:proofErr w:type="spellEnd"/>
      <w:r w:rsidRPr="00872631">
        <w:rPr>
          <w:rStyle w:val="StyleUnderline"/>
        </w:rPr>
        <w:t xml:space="preserv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r>
        <w:rPr>
          <w:sz w:val="12"/>
        </w:rPr>
        <w:t xml:space="preserve"> </w:t>
      </w:r>
      <w:r w:rsidRPr="00066A83">
        <w:rPr>
          <w:sz w:val="12"/>
        </w:rPr>
        <w:t>Article VI OST sets a specific rule of attribution, supplementing the customary rules of state responsibility (</w:t>
      </w:r>
      <w:proofErr w:type="spellStart"/>
      <w:r w:rsidRPr="00066A83">
        <w:rPr>
          <w:sz w:val="12"/>
        </w:rPr>
        <w:t>Stubbe</w:t>
      </w:r>
      <w:proofErr w:type="spellEnd"/>
      <w:r w:rsidRPr="00066A83">
        <w:rPr>
          <w:sz w:val="12"/>
        </w:rPr>
        <w:t xml:space="preserve"> 2017, pp. 85-104). SpaceX acts with US </w:t>
      </w:r>
      <w:proofErr w:type="spellStart"/>
      <w:r w:rsidRPr="00066A83">
        <w:rPr>
          <w:sz w:val="12"/>
        </w:rPr>
        <w:t>authorisation</w:t>
      </w:r>
      <w:proofErr w:type="spellEnd"/>
      <w:r w:rsidRPr="00066A83">
        <w:rPr>
          <w:sz w:val="12"/>
        </w:rPr>
        <w:t xml:space="preserve">, and its conduct in space within and beyond that </w:t>
      </w:r>
      <w:proofErr w:type="spellStart"/>
      <w:r w:rsidRPr="00066A83">
        <w:rPr>
          <w:sz w:val="12"/>
        </w:rPr>
        <w:t>authorisation</w:t>
      </w:r>
      <w:proofErr w:type="spellEnd"/>
      <w:r w:rsidRPr="00066A83">
        <w:rPr>
          <w:sz w:val="12"/>
        </w:rPr>
        <w:t xml:space="preserve">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r>
        <w:rPr>
          <w:rStyle w:val="StyleUnderline"/>
        </w:rPr>
        <w:t xml:space="preserve"> </w:t>
      </w:r>
      <w:r w:rsidRPr="00872631">
        <w:t>The principle of non-appropriation</w:t>
      </w:r>
      <w:r>
        <w:t xml:space="preserve"> </w:t>
      </w:r>
      <w:r w:rsidRPr="00872631">
        <w:rPr>
          <w:rStyle w:val="StyleUnderline"/>
        </w:rPr>
        <w:t>SpaceX risks breaching OST article II, the “cardinal rule” of space law (</w:t>
      </w:r>
      <w:proofErr w:type="spellStart"/>
      <w:r w:rsidRPr="00872631">
        <w:rPr>
          <w:rStyle w:val="StyleUnderline"/>
        </w:rPr>
        <w:t>Tronchetti</w:t>
      </w:r>
      <w:proofErr w:type="spellEnd"/>
      <w:r w:rsidRPr="00872631">
        <w:rPr>
          <w:rStyle w:val="StyleUnderline"/>
        </w:rPr>
        <w:t>,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r>
        <w:rPr>
          <w:sz w:val="12"/>
        </w:rPr>
        <w:t xml:space="preserve"> </w:t>
      </w:r>
      <w:r w:rsidRPr="00066A83">
        <w:rPr>
          <w:sz w:val="12"/>
        </w:rPr>
        <w:t xml:space="preserve">On plain reading, article II OST lacks clarity on two key points: </w:t>
      </w:r>
      <w:proofErr w:type="spellStart"/>
      <w:r w:rsidRPr="00066A83">
        <w:rPr>
          <w:sz w:val="12"/>
        </w:rPr>
        <w:t>i</w:t>
      </w:r>
      <w:proofErr w:type="spellEnd"/>
      <w:r w:rsidRPr="00066A83">
        <w:rPr>
          <w:sz w:val="12"/>
        </w:rPr>
        <w:t xml:space="preserve">) whose claims are prohibited, and ii) what exactly constitutes a ‘claim of sovereignty’. The first has been answered; per the then-customary interpretative rules and travaux </w:t>
      </w:r>
      <w:proofErr w:type="spellStart"/>
      <w:r w:rsidRPr="00066A83">
        <w:rPr>
          <w:sz w:val="12"/>
        </w:rPr>
        <w:t>préparatoires</w:t>
      </w:r>
      <w:proofErr w:type="spellEnd"/>
      <w:r w:rsidRPr="00066A83">
        <w:rPr>
          <w:sz w:val="12"/>
        </w:rPr>
        <w:t xml:space="preserve">,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w:t>
      </w:r>
      <w:proofErr w:type="spellStart"/>
      <w:r w:rsidRPr="00066A83">
        <w:rPr>
          <w:sz w:val="12"/>
        </w:rPr>
        <w:t>Tronchetti</w:t>
      </w:r>
      <w:proofErr w:type="spellEnd"/>
      <w:r w:rsidRPr="00066A83">
        <w:rPr>
          <w:sz w:val="12"/>
        </w:rPr>
        <w:t xml:space="preserve">,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 xml:space="preserve">This is consistent with OST article VI; private entities act in space with state </w:t>
      </w:r>
      <w:proofErr w:type="spellStart"/>
      <w:r w:rsidRPr="00066A83">
        <w:rPr>
          <w:sz w:val="12"/>
        </w:rPr>
        <w:t>authorisation</w:t>
      </w:r>
      <w:proofErr w:type="spellEnd"/>
      <w:r w:rsidRPr="00066A83">
        <w:rPr>
          <w:sz w:val="12"/>
        </w:rPr>
        <w:t>, and thus state authority. It also accords with the law of state responsibility, wherein conduct of entities exercising state authority is attributable to the state, even if ultra vires (ARSIWA articles 5, 7).</w:t>
      </w:r>
      <w:r>
        <w:rPr>
          <w:sz w:val="12"/>
        </w:rPr>
        <w:t xml:space="preserve"> </w:t>
      </w:r>
      <w:r w:rsidRPr="00066A83">
        <w:rPr>
          <w:sz w:val="12"/>
        </w:rPr>
        <w:t>The second issue is more complex. Much has been written on whether claims to space resources or space property (</w:t>
      </w:r>
      <w:proofErr w:type="spellStart"/>
      <w:r w:rsidRPr="00066A83">
        <w:rPr>
          <w:sz w:val="12"/>
        </w:rPr>
        <w:t>Nemitz</w:t>
      </w:r>
      <w:proofErr w:type="spellEnd"/>
      <w:r w:rsidRPr="00066A83">
        <w:rPr>
          <w:sz w:val="12"/>
        </w:rPr>
        <w:t xml:space="preserve">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w:t>
      </w:r>
      <w:proofErr w:type="spellStart"/>
      <w:r w:rsidRPr="00066A83">
        <w:rPr>
          <w:sz w:val="12"/>
        </w:rPr>
        <w:t>Pulau</w:t>
      </w:r>
      <w:proofErr w:type="spellEnd"/>
      <w:r w:rsidRPr="00066A83">
        <w:rPr>
          <w:sz w:val="12"/>
        </w:rPr>
        <w:t xml:space="preserve"> </w:t>
      </w:r>
      <w:proofErr w:type="spellStart"/>
      <w:r w:rsidRPr="00066A83">
        <w:rPr>
          <w:sz w:val="12"/>
        </w:rPr>
        <w:t>Ligitan</w:t>
      </w:r>
      <w:proofErr w:type="spellEnd"/>
      <w:r w:rsidRPr="00066A83">
        <w:rPr>
          <w:sz w:val="12"/>
        </w:rPr>
        <w:t xml:space="preserve"> and </w:t>
      </w:r>
      <w:proofErr w:type="spellStart"/>
      <w:r w:rsidRPr="00066A83">
        <w:rPr>
          <w:sz w:val="12"/>
        </w:rPr>
        <w:t>Pulau</w:t>
      </w:r>
      <w:proofErr w:type="spellEnd"/>
      <w:r w:rsidRPr="00066A83">
        <w:rPr>
          <w:sz w:val="12"/>
        </w:rPr>
        <w:t xml:space="preserve"> </w:t>
      </w:r>
      <w:proofErr w:type="spellStart"/>
      <w:r w:rsidRPr="00066A83">
        <w:rPr>
          <w:sz w:val="12"/>
        </w:rPr>
        <w:t>Sipadan</w:t>
      </w:r>
      <w:proofErr w:type="spellEnd"/>
      <w:r w:rsidRPr="00066A83">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066A83">
        <w:rPr>
          <w:sz w:val="12"/>
        </w:rPr>
        <w:t>Minquiers</w:t>
      </w:r>
      <w:proofErr w:type="spellEnd"/>
      <w:r w:rsidRPr="00066A83">
        <w:rPr>
          <w:sz w:val="12"/>
        </w:rPr>
        <w:t xml:space="preserve"> and </w:t>
      </w:r>
      <w:proofErr w:type="spellStart"/>
      <w:r w:rsidRPr="00066A83">
        <w:rPr>
          <w:sz w:val="12"/>
        </w:rPr>
        <w:t>Ecrehos</w:t>
      </w:r>
      <w:proofErr w:type="spellEnd"/>
      <w:r w:rsidRPr="00066A83">
        <w:rPr>
          <w:sz w:val="12"/>
        </w:rPr>
        <w:t xml:space="preserve">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r w:rsidRPr="006F4985">
        <w:rPr>
          <w:rStyle w:val="StyleUnderline"/>
          <w:highlight w:val="green"/>
        </w:rPr>
        <w:t>article II</w:t>
      </w:r>
      <w:r w:rsidRPr="00872631">
        <w:rPr>
          <w:rStyle w:val="StyleUnderline"/>
        </w:rPr>
        <w:t>, and entail US responsibility for an internationally wrongful act.</w:t>
      </w:r>
      <w:r>
        <w:rPr>
          <w:rStyle w:val="StyleUnderline"/>
        </w:rPr>
        <w:t xml:space="preserve"> </w:t>
      </w: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066A83">
        <w:rPr>
          <w:sz w:val="12"/>
          <w:szCs w:val="12"/>
        </w:rPr>
        <w:t>O’Rielly</w:t>
      </w:r>
      <w:proofErr w:type="spellEnd"/>
      <w:r w:rsidRPr="00066A83">
        <w:rPr>
          <w:sz w:val="12"/>
          <w:szCs w:val="12"/>
        </w:rPr>
        <w:t xml:space="preserve"> said upon granting SpaceX market access: “our job at the Commission is to approve the qualified applications [by SpaceX et al.] and then let the market work its will.” It is not unforeseeable that the FCC </w:t>
      </w:r>
      <w:r w:rsidRPr="00066A83">
        <w:rPr>
          <w:sz w:val="12"/>
          <w:szCs w:val="12"/>
        </w:rPr>
        <w:lastRenderedPageBreak/>
        <w:t xml:space="preserve">would </w:t>
      </w:r>
      <w:proofErr w:type="spellStart"/>
      <w:r w:rsidRPr="00066A83">
        <w:rPr>
          <w:sz w:val="12"/>
          <w:szCs w:val="12"/>
        </w:rPr>
        <w:t>prioritise</w:t>
      </w:r>
      <w:proofErr w:type="spellEnd"/>
      <w:r w:rsidRPr="00066A83">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066A83">
        <w:rPr>
          <w:sz w:val="12"/>
          <w:szCs w:val="12"/>
        </w:rPr>
        <w:t>article II, and</w:t>
      </w:r>
      <w:proofErr w:type="gramEnd"/>
      <w:r w:rsidRPr="00066A83">
        <w:rPr>
          <w:sz w:val="12"/>
          <w:szCs w:val="12"/>
        </w:rPr>
        <w:t xml:space="preserve"> could leave the US facing reparations claims from injured state(s).</w:t>
      </w:r>
      <w:r>
        <w:rPr>
          <w:sz w:val="12"/>
          <w:szCs w:val="12"/>
        </w:rPr>
        <w:t xml:space="preserve"> </w:t>
      </w:r>
      <w:r w:rsidRPr="00066A83">
        <w:rPr>
          <w:sz w:val="12"/>
          <w:szCs w:val="12"/>
        </w:rPr>
        <w:t>Mars nullius: A thought experiment</w:t>
      </w:r>
      <w:r>
        <w:rPr>
          <w:sz w:val="12"/>
          <w:szCs w:val="12"/>
        </w:rPr>
        <w:t xml:space="preserve"> </w:t>
      </w:r>
      <w:proofErr w:type="gramStart"/>
      <w:r w:rsidRPr="00066A83">
        <w:rPr>
          <w:sz w:val="12"/>
          <w:szCs w:val="12"/>
        </w:rPr>
        <w:t>But</w:t>
      </w:r>
      <w:proofErr w:type="gramEnd"/>
      <w:r w:rsidRPr="00066A83">
        <w:rPr>
          <w:sz w:val="12"/>
          <w:szCs w:val="12"/>
        </w:rPr>
        <w:t xml:space="preserve"> this problem extends beyond the legal. As previously mentioned, the OST, especially article II, designates Mars as res communis. This precludes territorial acquisition by occupation, which can only legitimately occur on terra nullius.</w:t>
      </w:r>
      <w:r>
        <w:rPr>
          <w:sz w:val="12"/>
          <w:szCs w:val="12"/>
        </w:rPr>
        <w:t xml:space="preserve"> </w:t>
      </w:r>
      <w:r w:rsidRPr="00066A83">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066A83">
        <w:rPr>
          <w:sz w:val="12"/>
          <w:szCs w:val="12"/>
        </w:rPr>
        <w:t>originally-proposed</w:t>
      </w:r>
      <w:proofErr w:type="gramEnd"/>
      <w:r w:rsidRPr="00066A83">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r>
        <w:rPr>
          <w:sz w:val="12"/>
          <w:szCs w:val="12"/>
        </w:rPr>
        <w:t xml:space="preserve"> </w:t>
      </w: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066A83">
        <w:rPr>
          <w:sz w:val="12"/>
          <w:szCs w:val="12"/>
        </w:rPr>
        <w:t>effectivité</w:t>
      </w:r>
      <w:proofErr w:type="spellEnd"/>
      <w:r w:rsidRPr="00066A83">
        <w:rPr>
          <w:sz w:val="12"/>
          <w:szCs w:val="12"/>
        </w:rPr>
        <w:t>‘</w:t>
      </w:r>
      <w:proofErr w:type="gramEnd"/>
      <w:r w:rsidRPr="00066A83">
        <w:rPr>
          <w:sz w:val="12"/>
          <w:szCs w:val="12"/>
        </w:rPr>
        <w:t xml:space="preserve">), and the legal right to do so (sovereign title). The former is a question of fact; the latter is a question of law. Absent other sovereign claims, an </w:t>
      </w:r>
      <w:proofErr w:type="spellStart"/>
      <w:r w:rsidRPr="00066A83">
        <w:rPr>
          <w:sz w:val="12"/>
          <w:szCs w:val="12"/>
        </w:rPr>
        <w:t>effectivité</w:t>
      </w:r>
      <w:proofErr w:type="spellEnd"/>
      <w:r w:rsidRPr="00066A83">
        <w:rPr>
          <w:sz w:val="12"/>
          <w:szCs w:val="12"/>
        </w:rPr>
        <w:t xml:space="preserve"> compliant with international law is “as good as title” (Island of Palmas (USA v. Netherlands), p. 839; Frontier Dispute (Burkina Faso v. Mali), para 63). Such an </w:t>
      </w:r>
      <w:proofErr w:type="spellStart"/>
      <w:r w:rsidRPr="00066A83">
        <w:rPr>
          <w:sz w:val="12"/>
          <w:szCs w:val="12"/>
        </w:rPr>
        <w:t>effectivité</w:t>
      </w:r>
      <w:proofErr w:type="spellEnd"/>
      <w:r w:rsidRPr="00066A83">
        <w:rPr>
          <w:sz w:val="12"/>
          <w:szCs w:val="12"/>
        </w:rPr>
        <w:t xml:space="preserve"> would contravene international law now, but that law is in flux. What if the current rule proves less-than-robust? As shown above, the elements of successful </w:t>
      </w:r>
      <w:proofErr w:type="spellStart"/>
      <w:r w:rsidRPr="00066A83">
        <w:rPr>
          <w:sz w:val="12"/>
          <w:szCs w:val="12"/>
        </w:rPr>
        <w:t>effectivité</w:t>
      </w:r>
      <w:proofErr w:type="spellEnd"/>
      <w:r w:rsidRPr="00066A83">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r>
        <w:rPr>
          <w:sz w:val="12"/>
          <w:szCs w:val="12"/>
        </w:rPr>
        <w:t xml:space="preserve"> </w:t>
      </w:r>
      <w:r w:rsidRPr="00066A83">
        <w:rPr>
          <w:sz w:val="12"/>
          <w:szCs w:val="12"/>
        </w:rPr>
        <w:t xml:space="preserve">Crucially, SpaceX is not an international actor. It is an American company subject to US law and continuing US supervision. In both Island of Palmas and the </w:t>
      </w:r>
      <w:proofErr w:type="spellStart"/>
      <w:r w:rsidRPr="00066A83">
        <w:rPr>
          <w:sz w:val="12"/>
          <w:szCs w:val="12"/>
        </w:rPr>
        <w:t>Pedra</w:t>
      </w:r>
      <w:proofErr w:type="spellEnd"/>
      <w:r w:rsidRPr="00066A83">
        <w:rPr>
          <w:sz w:val="12"/>
          <w:szCs w:val="12"/>
        </w:rPr>
        <w:t xml:space="preserve"> </w:t>
      </w:r>
      <w:proofErr w:type="spellStart"/>
      <w:r w:rsidRPr="00066A83">
        <w:rPr>
          <w:sz w:val="12"/>
          <w:szCs w:val="12"/>
        </w:rPr>
        <w:t>Branca</w:t>
      </w:r>
      <w:proofErr w:type="spellEnd"/>
      <w:r w:rsidRPr="00066A83">
        <w:rPr>
          <w:sz w:val="12"/>
          <w:szCs w:val="12"/>
        </w:rPr>
        <w:t xml:space="preserve"> Dispute, corporations acting under national </w:t>
      </w:r>
      <w:proofErr w:type="spellStart"/>
      <w:r w:rsidRPr="00066A83">
        <w:rPr>
          <w:sz w:val="12"/>
          <w:szCs w:val="12"/>
        </w:rPr>
        <w:t>authorisation</w:t>
      </w:r>
      <w:proofErr w:type="spellEnd"/>
      <w:r w:rsidRPr="00066A83">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066A83">
        <w:rPr>
          <w:sz w:val="12"/>
          <w:szCs w:val="12"/>
        </w:rPr>
        <w:t>colonisation</w:t>
      </w:r>
      <w:proofErr w:type="spellEnd"/>
      <w:r w:rsidRPr="00066A83">
        <w:rPr>
          <w:sz w:val="12"/>
          <w:szCs w:val="12"/>
        </w:rPr>
        <w:t xml:space="preserve"> of Mars.</w:t>
      </w:r>
      <w:r>
        <w:rPr>
          <w:sz w:val="12"/>
          <w:szCs w:val="12"/>
        </w:rPr>
        <w:t xml:space="preserve"> </w:t>
      </w:r>
      <w:r w:rsidRPr="00066A83">
        <w:rPr>
          <w:sz w:val="12"/>
          <w:szCs w:val="12"/>
        </w:rPr>
        <w:t>Concerns and conclusions</w:t>
      </w:r>
      <w:r>
        <w:rPr>
          <w:sz w:val="12"/>
          <w:szCs w:val="12"/>
        </w:rPr>
        <w:t xml:space="preserve"> </w:t>
      </w: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w:t>
      </w:r>
      <w:proofErr w:type="spellStart"/>
      <w:r w:rsidRPr="00872631">
        <w:rPr>
          <w:rStyle w:val="StyleUnderline"/>
        </w:rPr>
        <w:t>signalling</w:t>
      </w:r>
      <w:proofErr w:type="spellEnd"/>
      <w:r w:rsidRPr="00872631">
        <w:rPr>
          <w:rStyle w:val="StyleUnderline"/>
        </w:rPr>
        <w:t xml:space="preserve">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r>
        <w:rPr>
          <w:sz w:val="12"/>
        </w:rPr>
        <w:t xml:space="preserve"> </w:t>
      </w:r>
      <w:r w:rsidRPr="00066A83">
        <w:rPr>
          <w:sz w:val="12"/>
          <w:szCs w:val="12"/>
        </w:rPr>
        <w:t>Commercial actors in space present great innovative and developmental potential for all mankind (</w:t>
      </w:r>
      <w:proofErr w:type="spellStart"/>
      <w:r w:rsidRPr="00066A83">
        <w:rPr>
          <w:sz w:val="12"/>
          <w:szCs w:val="12"/>
        </w:rPr>
        <w:t>Aganaba-Jeanty</w:t>
      </w:r>
      <w:proofErr w:type="spellEnd"/>
      <w:r w:rsidRPr="00066A83">
        <w:rPr>
          <w:sz w:val="12"/>
          <w:szCs w:val="12"/>
        </w:rPr>
        <w:t xml:space="preserve">, 2015), but their so-called ‘self-regulatory’ or administrative role should be taken with a healthy </w:t>
      </w:r>
      <w:proofErr w:type="spellStart"/>
      <w:r w:rsidRPr="00066A83">
        <w:rPr>
          <w:sz w:val="12"/>
          <w:szCs w:val="12"/>
        </w:rPr>
        <w:t>scepticism</w:t>
      </w:r>
      <w:proofErr w:type="spellEnd"/>
      <w:r w:rsidRPr="00066A83">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r>
        <w:rPr>
          <w:sz w:val="12"/>
          <w:szCs w:val="12"/>
        </w:rPr>
        <w:t xml:space="preserve"> </w:t>
      </w:r>
      <w:r w:rsidRPr="00066A83">
        <w:rPr>
          <w:sz w:val="12"/>
          <w:szCs w:val="12"/>
        </w:rPr>
        <w:t>As humanity expands into space, we will need new legal rules and understandings of sovereignty to govern the process (</w:t>
      </w:r>
      <w:proofErr w:type="spellStart"/>
      <w:r w:rsidRPr="00066A83">
        <w:rPr>
          <w:sz w:val="12"/>
          <w:szCs w:val="12"/>
        </w:rPr>
        <w:t>Leib</w:t>
      </w:r>
      <w:proofErr w:type="spellEnd"/>
      <w:r w:rsidRPr="00066A83">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066A83">
        <w:rPr>
          <w:sz w:val="12"/>
          <w:szCs w:val="12"/>
        </w:rPr>
        <w:t>recognise</w:t>
      </w:r>
      <w:proofErr w:type="spellEnd"/>
      <w:r w:rsidRPr="00066A83">
        <w:rPr>
          <w:sz w:val="12"/>
          <w:szCs w:val="12"/>
        </w:rPr>
        <w:t xml:space="preserve"> and correct the inequities the current rules have created (Craven, 2019) before proposing new ones.</w:t>
      </w:r>
      <w:r>
        <w:rPr>
          <w:sz w:val="12"/>
          <w:szCs w:val="12"/>
        </w:rPr>
        <w:t xml:space="preserve"> </w:t>
      </w: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4AB55A3F" w14:textId="77777777" w:rsidR="00A60425" w:rsidRPr="00D33AB9" w:rsidRDefault="00A60425" w:rsidP="00A60425">
      <w:pPr>
        <w:pStyle w:val="Heading4"/>
      </w:pPr>
      <w:r w:rsidRPr="00D33AB9">
        <w:t xml:space="preserve">Violating </w:t>
      </w:r>
      <w:proofErr w:type="spellStart"/>
      <w:r>
        <w:t>i</w:t>
      </w:r>
      <w:proofErr w:type="spellEnd"/>
      <w:r>
        <w:t>-Law is a form of promise breaking that is non universalizable since it leads to an inconceivable world where everyone lies and there is no conception of truth.</w:t>
      </w:r>
    </w:p>
    <w:p w14:paraId="2A5400EC" w14:textId="77777777" w:rsidR="00A60425" w:rsidRPr="00872631" w:rsidRDefault="00A60425" w:rsidP="00A60425">
      <w:pPr>
        <w:pStyle w:val="Heading4"/>
        <w:rPr>
          <w:rFonts w:cs="Calibri"/>
        </w:rPr>
      </w:pPr>
      <w:r>
        <w:rPr>
          <w:rFonts w:cs="Calibri"/>
        </w:rPr>
        <w:t xml:space="preserve">4] </w:t>
      </w:r>
      <w:r w:rsidRPr="00872631">
        <w:rPr>
          <w:rFonts w:cs="Calibri"/>
        </w:rPr>
        <w:t xml:space="preserve">Privatization of space relies on </w:t>
      </w:r>
      <w:r>
        <w:rPr>
          <w:rFonts w:cs="Calibri"/>
        </w:rPr>
        <w:t>taxation – that affirms</w:t>
      </w:r>
    </w:p>
    <w:p w14:paraId="73B435FF" w14:textId="77777777" w:rsidR="00A60425" w:rsidRPr="00872631" w:rsidRDefault="00A60425" w:rsidP="00A60425">
      <w:r w:rsidRPr="009646D3">
        <w:rPr>
          <w:rStyle w:val="Style13ptBold"/>
        </w:rPr>
        <w:t xml:space="preserve">Shammas and </w:t>
      </w:r>
      <w:proofErr w:type="spellStart"/>
      <w:r w:rsidRPr="009646D3">
        <w:rPr>
          <w:rStyle w:val="Style13ptBold"/>
        </w:rPr>
        <w:t>Holen</w:t>
      </w:r>
      <w:proofErr w:type="spellEnd"/>
      <w:r w:rsidRPr="009646D3">
        <w:rPr>
          <w:rStyle w:val="Style13ptBold"/>
        </w:rPr>
        <w:t xml:space="preserve"> 19</w:t>
      </w:r>
      <w:r w:rsidRPr="00872631">
        <w:t xml:space="preserve"> [(Victor L. Oslo Metropolitan University, Tomas B. Independent scholar) “One giant leap for </w:t>
      </w:r>
      <w:proofErr w:type="spellStart"/>
      <w:r w:rsidRPr="00872631">
        <w:t>capitalistkind</w:t>
      </w:r>
      <w:proofErr w:type="spellEnd"/>
      <w:r w:rsidRPr="00872631">
        <w:t>: private enterprise in outer space,” Palgrave Communications, 1-29-19, https://www.nature.com/articles/s41599-019-0218-9] TDI</w:t>
      </w:r>
    </w:p>
    <w:p w14:paraId="638876CA" w14:textId="77777777" w:rsidR="00A60425" w:rsidRPr="00066A83" w:rsidRDefault="00A60425" w:rsidP="00A60425">
      <w:pPr>
        <w:rPr>
          <w:sz w:val="12"/>
        </w:rPr>
      </w:pPr>
      <w:r w:rsidRPr="00872631">
        <w:rPr>
          <w:rStyle w:val="StyleUnderline"/>
        </w:rPr>
        <w:t xml:space="preserve">But the entrepreneurial </w:t>
      </w:r>
      <w:r w:rsidRPr="006F4985">
        <w:rPr>
          <w:rStyle w:val="StyleUnderline"/>
          <w:highlight w:val="green"/>
        </w:rPr>
        <w:t>libertarianism</w:t>
      </w:r>
      <w:r w:rsidRPr="00872631">
        <w:rPr>
          <w:rStyle w:val="StyleUnderline"/>
        </w:rPr>
        <w:t xml:space="preserve"> of </w:t>
      </w:r>
      <w:proofErr w:type="spellStart"/>
      <w:r w:rsidRPr="00872631">
        <w:rPr>
          <w:rStyle w:val="StyleUnderline"/>
        </w:rPr>
        <w:t>capitalistkind</w:t>
      </w:r>
      <w:proofErr w:type="spellEnd"/>
      <w:r w:rsidRPr="00872631">
        <w:rPr>
          <w:rStyle w:val="StyleUnderline"/>
        </w:rPr>
        <w:t xml:space="preserve"> </w:t>
      </w:r>
      <w:r w:rsidRPr="006F4985">
        <w:rPr>
          <w:rStyle w:val="StyleUnderline"/>
          <w:highlight w:val="green"/>
        </w:rPr>
        <w:t>is undermined by the</w:t>
      </w:r>
      <w:r w:rsidRPr="00872631">
        <w:rPr>
          <w:rStyle w:val="StyleUnderline"/>
        </w:rPr>
        <w:t xml:space="preserve"> reliance of the entire </w:t>
      </w:r>
      <w:proofErr w:type="spellStart"/>
      <w:r w:rsidRPr="006F4985">
        <w:rPr>
          <w:rStyle w:val="StyleUnderline"/>
          <w:highlight w:val="green"/>
        </w:rPr>
        <w:t>NewSpace</w:t>
      </w:r>
      <w:proofErr w:type="spellEnd"/>
      <w:r w:rsidRPr="006F4985">
        <w:rPr>
          <w:rStyle w:val="StyleUnderline"/>
          <w:highlight w:val="green"/>
        </w:rPr>
        <w:t xml:space="preserve"> complex</w:t>
      </w:r>
      <w:r w:rsidRPr="00872631">
        <w:rPr>
          <w:rStyle w:val="StyleUnderline"/>
        </w:rPr>
        <w:t xml:space="preserve"> on extensive support from the state, ‘a public-private financing model underpinning long-shot start-ups' that in the case of Musk’s three main companies (SpaceX, SolarCity Corp., and Tesla) has been underpinned by $4.9 billion dollars in government subsidies</w:t>
      </w:r>
      <w:r w:rsidRPr="00066A83">
        <w:rPr>
          <w:sz w:val="12"/>
        </w:rPr>
        <w:t xml:space="preserve"> (Hirsch, 2015). In the nascent field of space tourism, Cohen (2017) argues that </w:t>
      </w:r>
      <w:r w:rsidRPr="00872631">
        <w:rPr>
          <w:rStyle w:val="StyleUnderline"/>
        </w:rPr>
        <w:t xml:space="preserve">what began as an almost entirely private venture quickly ground to a halt in the face of insurmountable technical and financial obstacles, only solved by </w:t>
      </w:r>
      <w:r w:rsidRPr="006F4985">
        <w:rPr>
          <w:rStyle w:val="StyleUnderline"/>
          <w:highlight w:val="green"/>
        </w:rPr>
        <w:t>piggybacking on large state-run projects</w:t>
      </w:r>
      <w:r w:rsidRPr="00066A83">
        <w:rPr>
          <w:sz w:val="12"/>
        </w:rPr>
        <w:t xml:space="preserve">, such as selling trips to the International Space Station, against the objections of NASA scientists. </w:t>
      </w:r>
      <w:r w:rsidRPr="00872631">
        <w:rPr>
          <w:rStyle w:val="StyleUnderline"/>
        </w:rPr>
        <w:t xml:space="preserve">The business model of </w:t>
      </w:r>
      <w:proofErr w:type="spellStart"/>
      <w:r w:rsidRPr="006F4985">
        <w:rPr>
          <w:rStyle w:val="StyleUnderline"/>
          <w:highlight w:val="green"/>
        </w:rPr>
        <w:t>NewSpace</w:t>
      </w:r>
      <w:proofErr w:type="spellEnd"/>
      <w:r w:rsidRPr="006F4985">
        <w:rPr>
          <w:rStyle w:val="StyleUnderline"/>
          <w:highlight w:val="green"/>
        </w:rPr>
        <w:t xml:space="preserve"> depends on the taxpayer’s dollar</w:t>
      </w:r>
      <w:r w:rsidRPr="00872631">
        <w:rPr>
          <w:rStyle w:val="StyleUnderline"/>
        </w:rPr>
        <w:t xml:space="preserve"> while making pretensions to individual self-reliance.</w:t>
      </w:r>
      <w:r w:rsidRPr="00066A83">
        <w:rPr>
          <w:sz w:val="12"/>
        </w:rPr>
        <w:t xml:space="preserve"> </w:t>
      </w:r>
      <w:proofErr w:type="gramStart"/>
      <w:r w:rsidRPr="00066A83">
        <w:rPr>
          <w:sz w:val="12"/>
        </w:rPr>
        <w:t>The vast majority of</w:t>
      </w:r>
      <w:proofErr w:type="gramEnd"/>
      <w:r w:rsidRPr="00066A83">
        <w:rPr>
          <w:sz w:val="12"/>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054206AB" w14:textId="77777777" w:rsidR="00A60425" w:rsidRPr="00C5360D" w:rsidRDefault="00A60425" w:rsidP="00A60425">
      <w:pPr>
        <w:rPr>
          <w:rStyle w:val="StyleUnderline"/>
          <w:sz w:val="12"/>
        </w:rPr>
      </w:pPr>
      <w:r w:rsidRPr="00872631">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066A83">
        <w:rPr>
          <w:sz w:val="12"/>
        </w:rPr>
        <w:t xml:space="preserve"> (Wacquant, 2012). As Lazzarato writes, ‘To be able to be “laissez-faire”, it is necessary to intervene a great deal' (2017, p. 7). </w:t>
      </w:r>
      <w:r w:rsidRPr="00872631">
        <w:rPr>
          <w:rStyle w:val="StyleUnderline"/>
        </w:rPr>
        <w:t xml:space="preserve">Space libertarianism is libertarian in name only: </w:t>
      </w:r>
      <w:r w:rsidRPr="006E14C5">
        <w:rPr>
          <w:rStyle w:val="StyleUnderline"/>
          <w:highlight w:val="green"/>
        </w:rPr>
        <w:t>behind</w:t>
      </w:r>
      <w:r w:rsidRPr="00872631">
        <w:rPr>
          <w:rStyle w:val="StyleUnderline"/>
        </w:rPr>
        <w:t xml:space="preserve"> every </w:t>
      </w:r>
      <w:proofErr w:type="spellStart"/>
      <w:r w:rsidRPr="006E14C5">
        <w:rPr>
          <w:rStyle w:val="StyleUnderline"/>
          <w:highlight w:val="green"/>
        </w:rPr>
        <w:t>NewSpace</w:t>
      </w:r>
      <w:proofErr w:type="spellEnd"/>
      <w:r w:rsidRPr="00872631">
        <w:rPr>
          <w:rStyle w:val="StyleUnderline"/>
        </w:rPr>
        <w:t xml:space="preserve"> venture </w:t>
      </w:r>
      <w:r w:rsidRPr="006E14C5">
        <w:rPr>
          <w:rStyle w:val="StyleUnderline"/>
          <w:highlight w:val="green"/>
        </w:rPr>
        <w:t>looms</w:t>
      </w:r>
      <w:r w:rsidRPr="00872631">
        <w:rPr>
          <w:rStyle w:val="StyleUnderline"/>
        </w:rPr>
        <w:t xml:space="preserve"> a thick web of </w:t>
      </w:r>
      <w:r w:rsidRPr="006E14C5">
        <w:rPr>
          <w:rStyle w:val="StyleUnderline"/>
          <w:highlight w:val="green"/>
        </w:rPr>
        <w:t>government spending</w:t>
      </w:r>
      <w:r w:rsidRPr="00872631">
        <w:rPr>
          <w:rStyle w:val="StyleUnderline"/>
        </w:rPr>
        <w:t xml:space="preserve"> programs, </w:t>
      </w:r>
      <w:r w:rsidRPr="006E14C5">
        <w:rPr>
          <w:rStyle w:val="StyleUnderline"/>
          <w:highlight w:val="green"/>
        </w:rPr>
        <w:t>regulatory agencies, public infrastructure, and universities</w:t>
      </w:r>
      <w:r w:rsidRPr="00872631">
        <w:rPr>
          <w:rStyle w:val="StyleUnderline"/>
        </w:rPr>
        <w:t xml:space="preserve"> bolstered by </w:t>
      </w:r>
      <w:r w:rsidRPr="006E14C5">
        <w:rPr>
          <w:rStyle w:val="StyleUnderline"/>
          <w:highlight w:val="green"/>
        </w:rPr>
        <w:t>research grants</w:t>
      </w:r>
      <w:r w:rsidRPr="00872631">
        <w:rPr>
          <w:rStyle w:val="StyleUnderline"/>
        </w:rPr>
        <w:t xml:space="preserve"> from the state.</w:t>
      </w:r>
      <w:r w:rsidRPr="00066A83">
        <w:rPr>
          <w:sz w:val="12"/>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51067515" w14:textId="77777777" w:rsidR="00A60425" w:rsidRPr="00F56E04" w:rsidRDefault="00A60425" w:rsidP="00A60425">
      <w:pPr>
        <w:pStyle w:val="Heading3"/>
      </w:pPr>
      <w:r>
        <w:lastRenderedPageBreak/>
        <w:t xml:space="preserve">1AC – </w:t>
      </w:r>
      <w:r w:rsidRPr="00F56E04">
        <w:t>U/V</w:t>
      </w:r>
    </w:p>
    <w:p w14:paraId="5C4056FE" w14:textId="3E7892C5" w:rsidR="005B43C1" w:rsidRDefault="007F4ABE">
      <w:r>
        <w:rPr>
          <w:noProof/>
        </w:rPr>
        <w:drawing>
          <wp:inline distT="0" distB="0" distL="0" distR="0" wp14:anchorId="32A36849" wp14:editId="65E0B9E6">
            <wp:extent cx="6370387" cy="3344244"/>
            <wp:effectExtent l="0" t="0" r="0" b="889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8"/>
                    <a:stretch>
                      <a:fillRect/>
                    </a:stretch>
                  </pic:blipFill>
                  <pic:spPr>
                    <a:xfrm>
                      <a:off x="0" y="0"/>
                      <a:ext cx="6376662" cy="3347538"/>
                    </a:xfrm>
                    <a:prstGeom prst="rect">
                      <a:avLst/>
                    </a:prstGeom>
                  </pic:spPr>
                </pic:pic>
              </a:graphicData>
            </a:graphic>
          </wp:inline>
        </w:drawing>
      </w:r>
    </w:p>
    <w:p w14:paraId="72049812" w14:textId="77777777" w:rsidR="007F4ABE" w:rsidRDefault="007F4ABE"/>
    <w:p w14:paraId="30E2ECEF" w14:textId="77777777" w:rsidR="00C008B2" w:rsidRPr="00991AD4" w:rsidRDefault="00C008B2" w:rsidP="00C008B2">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0CA84D44" w14:textId="36066F03" w:rsidR="00C008B2" w:rsidRDefault="00C008B2" w:rsidP="00C008B2">
      <w:pPr>
        <w:pStyle w:val="Heading4"/>
        <w:rPr>
          <w:rFonts w:asciiTheme="minorHAnsi" w:hAnsiTheme="minorHAnsi" w:cstheme="minorHAnsi"/>
        </w:rPr>
      </w:pPr>
      <w:r w:rsidRPr="00991AD4">
        <w:rPr>
          <w:rFonts w:asciiTheme="minorHAnsi" w:hAnsiTheme="minorHAnsi" w:cstheme="minorHAnsi"/>
        </w:rPr>
        <w:t>Violation – they don’t</w:t>
      </w:r>
      <w:r>
        <w:rPr>
          <w:rFonts w:asciiTheme="minorHAnsi" w:hAnsiTheme="minorHAnsi" w:cstheme="minorHAnsi"/>
        </w:rPr>
        <w:t>. the ss proves:</w:t>
      </w:r>
    </w:p>
    <w:p w14:paraId="64EE37E3" w14:textId="77777777" w:rsidR="00C008B2" w:rsidRPr="00C008B2" w:rsidRDefault="00C008B2" w:rsidP="00C008B2"/>
    <w:p w14:paraId="2FA8E546" w14:textId="77777777" w:rsidR="00C008B2" w:rsidRPr="00991AD4" w:rsidRDefault="00C008B2" w:rsidP="00C008B2">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7D70716A" w14:textId="77777777" w:rsidR="00C008B2" w:rsidRPr="00991AD4" w:rsidRDefault="00C008B2" w:rsidP="00C008B2">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5DBBD82E" w14:textId="77777777" w:rsidR="00C008B2" w:rsidRDefault="00C008B2" w:rsidP="00C008B2">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w:t>
      </w:r>
      <w:proofErr w:type="gramStart"/>
      <w:r w:rsidRPr="00991AD4">
        <w:rPr>
          <w:rFonts w:asciiTheme="minorHAnsi" w:hAnsiTheme="minorHAnsi" w:cstheme="minorHAnsi"/>
        </w:rPr>
        <w:t>opponents</w:t>
      </w:r>
      <w:proofErr w:type="gramEnd"/>
      <w:r w:rsidRPr="00991AD4">
        <w:rPr>
          <w:rFonts w:asciiTheme="minorHAnsi" w:hAnsiTheme="minorHAnsi" w:cstheme="minorHAnsi"/>
        </w:rPr>
        <w:t xml:space="preserve"> evidence before the round at a much faster rate, which leads to higher quality evidence comparison – outweighs cause thinking on your feet is NUQ but the best quality responses come from full access to a case. </w:t>
      </w:r>
    </w:p>
    <w:p w14:paraId="0A61537A" w14:textId="77777777" w:rsidR="00C008B2" w:rsidRDefault="00C008B2" w:rsidP="00C008B2"/>
    <w:p w14:paraId="52CC1EF9" w14:textId="77777777" w:rsidR="00C008B2" w:rsidRDefault="00C008B2" w:rsidP="00C008B2">
      <w:pPr>
        <w:pStyle w:val="Heading4"/>
        <w:rPr>
          <w:rFonts w:cs="Calibri"/>
        </w:rPr>
      </w:pPr>
      <w:r w:rsidRPr="001C5FBF">
        <w:rPr>
          <w:rFonts w:cs="Calibri"/>
        </w:rPr>
        <w:lastRenderedPageBreak/>
        <w:t>D] Voter</w:t>
      </w:r>
      <w:r>
        <w:rPr>
          <w:rFonts w:cs="Calibri"/>
        </w:rPr>
        <w:t xml:space="preserve">: </w:t>
      </w:r>
    </w:p>
    <w:p w14:paraId="7BCD2460" w14:textId="77777777" w:rsidR="00C008B2" w:rsidRPr="00F33D87" w:rsidRDefault="00C008B2" w:rsidP="00C008B2">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07F962A0" w14:textId="77777777" w:rsidR="00C008B2" w:rsidRDefault="00C008B2" w:rsidP="00C008B2">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05494F66" w14:textId="77777777" w:rsidR="00C008B2" w:rsidRDefault="00C008B2" w:rsidP="00C008B2">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6877A32A" w14:textId="77777777" w:rsidR="00C008B2" w:rsidRPr="00057B8A" w:rsidRDefault="00C008B2" w:rsidP="00C008B2">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baiting – they can stick me with 6min of answers to a short </w:t>
      </w:r>
      <w:proofErr w:type="spellStart"/>
      <w:r>
        <w:rPr>
          <w:rFonts w:cs="Calibri"/>
        </w:rPr>
        <w:t>arg</w:t>
      </w:r>
      <w:proofErr w:type="spellEnd"/>
      <w:r>
        <w:rPr>
          <w:rFonts w:cs="Calibri"/>
        </w:rPr>
        <w:t xml:space="preserve">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155315D3" w14:textId="77777777" w:rsidR="007F4ABE" w:rsidRDefault="007F4ABE"/>
    <w:sectPr w:rsidR="007F4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7BF"/>
    <w:rsid w:val="001C0AEF"/>
    <w:rsid w:val="00340D78"/>
    <w:rsid w:val="004125D4"/>
    <w:rsid w:val="004B0255"/>
    <w:rsid w:val="005527BF"/>
    <w:rsid w:val="00561FD0"/>
    <w:rsid w:val="00594CB6"/>
    <w:rsid w:val="005B43C1"/>
    <w:rsid w:val="00782DF4"/>
    <w:rsid w:val="007B3582"/>
    <w:rsid w:val="007F4ABE"/>
    <w:rsid w:val="00897FAB"/>
    <w:rsid w:val="009F2F99"/>
    <w:rsid w:val="00A60425"/>
    <w:rsid w:val="00A813CD"/>
    <w:rsid w:val="00A874E1"/>
    <w:rsid w:val="00B020E7"/>
    <w:rsid w:val="00B41944"/>
    <w:rsid w:val="00B727B1"/>
    <w:rsid w:val="00C008B2"/>
    <w:rsid w:val="00CB5049"/>
    <w:rsid w:val="00E47654"/>
    <w:rsid w:val="00E5378C"/>
    <w:rsid w:val="00EA3BC3"/>
    <w:rsid w:val="00F15E31"/>
    <w:rsid w:val="00F16130"/>
    <w:rsid w:val="00F37AFD"/>
    <w:rsid w:val="00F44E48"/>
    <w:rsid w:val="00F86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BDF7F"/>
  <w15:chartTrackingRefBased/>
  <w15:docId w15:val="{7428DC8E-B2ED-4E1B-A64F-AD8002F61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0255"/>
    <w:rPr>
      <w:rFonts w:ascii="Calibri" w:eastAsiaTheme="minorHAnsi" w:hAnsi="Calibri"/>
      <w:lang w:eastAsia="en-US"/>
    </w:rPr>
  </w:style>
  <w:style w:type="paragraph" w:styleId="Heading1">
    <w:name w:val="heading 1"/>
    <w:aliases w:val="Pocket"/>
    <w:basedOn w:val="Normal"/>
    <w:next w:val="Normal"/>
    <w:link w:val="Heading1Char"/>
    <w:qFormat/>
    <w:rsid w:val="004B02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02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B02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
    <w:basedOn w:val="Normal"/>
    <w:next w:val="Normal"/>
    <w:link w:val="Heading4Char"/>
    <w:uiPriority w:val="3"/>
    <w:unhideWhenUsed/>
    <w:qFormat/>
    <w:rsid w:val="004B02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0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255"/>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B0255"/>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4B0255"/>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B025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025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B0255"/>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4B0255"/>
    <w:rPr>
      <w:color w:val="auto"/>
      <w:u w:val="none"/>
    </w:rPr>
  </w:style>
  <w:style w:type="paragraph" w:customStyle="1" w:styleId="textbold">
    <w:name w:val="text bold"/>
    <w:basedOn w:val="Normal"/>
    <w:link w:val="Emphasis"/>
    <w:uiPriority w:val="7"/>
    <w:qFormat/>
    <w:rsid w:val="00A60425"/>
    <w:pPr>
      <w:ind w:left="720"/>
      <w:jc w:val="both"/>
    </w:pPr>
    <w:rPr>
      <w:rFonts w:eastAsiaTheme="minorEastAsia"/>
      <w:b/>
      <w:iCs/>
      <w:u w:val="single"/>
      <w:lang w:eastAsia="zh-CN"/>
    </w:rPr>
  </w:style>
  <w:style w:type="paragraph" w:customStyle="1" w:styleId="paragraph">
    <w:name w:val="paragraph"/>
    <w:basedOn w:val="Normal"/>
    <w:rsid w:val="00A6042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A60425"/>
    <w:pPr>
      <w:keepNext w:val="0"/>
      <w:keepLines w:val="0"/>
      <w:spacing w:line="256"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4B025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B0255"/>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4B025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www.orfonline.org/research/if-space-is-the-province-of-mankind-who-owns-its-resources-4756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60</TotalTime>
  <Pages>12</Pages>
  <Words>10141</Words>
  <Characters>57804</Characters>
  <Application>Microsoft Office Word</Application>
  <DocSecurity>0</DocSecurity>
  <Lines>481</Lines>
  <Paragraphs>135</Paragraphs>
  <ScaleCrop>false</ScaleCrop>
  <Company/>
  <LinksUpToDate>false</LinksUpToDate>
  <CharactersWithSpaces>67810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28</cp:revision>
  <dcterms:created xsi:type="dcterms:W3CDTF">2022-01-28T21:03:00Z</dcterms:created>
  <dcterms:modified xsi:type="dcterms:W3CDTF">2022-01-28T22:35:00Z</dcterms:modified>
</cp:coreProperties>
</file>