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5D17" w14:textId="4C66175B" w:rsidR="002A3A03" w:rsidRPr="000823D8" w:rsidRDefault="002A3A03" w:rsidP="002A3A03">
      <w:pPr>
        <w:pStyle w:val="Heading4"/>
      </w:pPr>
      <w:r>
        <w:t xml:space="preserve">The standard is maximizing expected </w:t>
      </w:r>
      <w:proofErr w:type="spellStart"/>
      <w:r>
        <w:t>well being</w:t>
      </w:r>
      <w:proofErr w:type="spellEnd"/>
      <w:r>
        <w:t xml:space="preserve"> </w:t>
      </w:r>
    </w:p>
    <w:p w14:paraId="5683E77D" w14:textId="2BE53C9B" w:rsidR="002A3A03" w:rsidRPr="00317401" w:rsidRDefault="002A3A03" w:rsidP="002A3A03">
      <w:pPr>
        <w:pStyle w:val="Heading4"/>
      </w:pPr>
      <w:r w:rsidRPr="00317401">
        <w:t xml:space="preserve">Pleasure and pain </w:t>
      </w:r>
      <w:r w:rsidR="00900CA8">
        <w:t>inherently good and bad</w:t>
      </w:r>
      <w:r w:rsidR="00E60B9B">
        <w:t xml:space="preserve">. For </w:t>
      </w:r>
      <w:proofErr w:type="gramStart"/>
      <w:r w:rsidR="00E60B9B">
        <w:t>instance</w:t>
      </w:r>
      <w:proofErr w:type="gramEnd"/>
      <w:r w:rsidR="00E60B9B">
        <w:t xml:space="preserve"> when we touch a stove it hurts, and we do not want to do it again, but when we eat good food, we want to repeat the pleasurable experience. This means we need to maximize expected wellbeing so that we do not hurt people.</w:t>
      </w:r>
    </w:p>
    <w:p w14:paraId="00090D9E" w14:textId="6F4FEEA5" w:rsidR="002A3A03" w:rsidRPr="00317401" w:rsidRDefault="002A3A03" w:rsidP="002A3A03">
      <w:pPr>
        <w:pStyle w:val="Heading4"/>
        <w:rPr>
          <w:rFonts w:cs="Calibri"/>
          <w:color w:val="000000" w:themeColor="text1"/>
        </w:rPr>
      </w:pPr>
      <w:r w:rsidRPr="00317401">
        <w:t xml:space="preserve">1] Death is bad and outweighs – a) </w:t>
      </w:r>
      <w:r w:rsidR="00E1540E">
        <w:rPr>
          <w:rFonts w:cs="Calibri"/>
        </w:rPr>
        <w:t>people</w:t>
      </w:r>
      <w:r w:rsidRPr="00317401">
        <w:rPr>
          <w:rFonts w:cs="Calibri"/>
        </w:rPr>
        <w:t xml:space="preserve"> can’t act if they fear for their bodily security which </w:t>
      </w:r>
      <w:r w:rsidR="00900CA8">
        <w:rPr>
          <w:rFonts w:cs="Calibri"/>
        </w:rPr>
        <w:t>comes first</w:t>
      </w:r>
      <w:r w:rsidRPr="00317401">
        <w:rPr>
          <w:rFonts w:cs="Calibri"/>
        </w:rPr>
        <w:t xml:space="preserve"> b) it </w:t>
      </w:r>
      <w:r w:rsidRPr="00317401">
        <w:rPr>
          <w:rFonts w:cs="Calibri"/>
          <w:color w:val="000000" w:themeColor="text1"/>
        </w:rPr>
        <w:t>destroys the subject itself – kills any ability to achieve value in ethics since life is a prerequisite</w:t>
      </w:r>
    </w:p>
    <w:p w14:paraId="765C2230" w14:textId="2F027C5C" w:rsidR="002A3A03" w:rsidRPr="00317401" w:rsidRDefault="002A3A03" w:rsidP="002A3A03">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w:t>
      </w:r>
    </w:p>
    <w:p w14:paraId="479889B1" w14:textId="77777777" w:rsidR="002A3A03" w:rsidRPr="00E11AB5" w:rsidRDefault="002A3A03" w:rsidP="002A3A03">
      <w:pPr>
        <w:pStyle w:val="Heading4"/>
      </w:pPr>
      <w:r w:rsidRPr="00E11AB5">
        <w:t>Extinction first –</w:t>
      </w:r>
    </w:p>
    <w:p w14:paraId="41E73553" w14:textId="77777777" w:rsidR="002A3A03" w:rsidRPr="00E11AB5" w:rsidRDefault="002A3A03" w:rsidP="002A3A03">
      <w:pPr>
        <w:pStyle w:val="Heading4"/>
      </w:pPr>
      <w:r w:rsidRPr="00E11AB5">
        <w:t>1 – Forecloses future improvement – we can never improve society because our impact is irreversible</w:t>
      </w:r>
    </w:p>
    <w:p w14:paraId="5DF58BD0" w14:textId="77777777" w:rsidR="002A3A03" w:rsidRPr="00E11AB5" w:rsidRDefault="002A3A03" w:rsidP="002A3A03">
      <w:pPr>
        <w:pStyle w:val="Heading4"/>
      </w:pPr>
      <w:r w:rsidRPr="00E11AB5">
        <w:t>2 – Turns suffering – mass death causes suffering because people can’t get access to resources and basic necessities</w:t>
      </w:r>
    </w:p>
    <w:p w14:paraId="49C4C11A" w14:textId="40DF880C" w:rsidR="002A3A03" w:rsidRPr="00E11AB5" w:rsidRDefault="00FD250A" w:rsidP="002A3A03">
      <w:pPr>
        <w:pStyle w:val="Heading4"/>
      </w:pPr>
      <w:r>
        <w:t>3</w:t>
      </w:r>
      <w:r w:rsidR="002A3A03" w:rsidRPr="00E11AB5">
        <w:t xml:space="preserve"> – Objectivity – body count is the most objective way to calculate impacts because comparing suffering is unethical</w:t>
      </w:r>
    </w:p>
    <w:p w14:paraId="1C30D4CB" w14:textId="45106C61" w:rsidR="002A3A03" w:rsidRPr="00E11AB5" w:rsidRDefault="00E60B9B" w:rsidP="002A3A03">
      <w:pPr>
        <w:pStyle w:val="Heading4"/>
      </w:pPr>
      <w:r>
        <w:t>4</w:t>
      </w:r>
      <w:r w:rsidR="002A3A03" w:rsidRPr="00E11AB5">
        <w:t xml:space="preserve"> – Moral uncertainty – if we’re unsure about which interpretation of the world is true – we ought to preserve the world to keep debating about it</w:t>
      </w:r>
    </w:p>
    <w:p w14:paraId="45397D1A" w14:textId="5B986A84" w:rsidR="008C7621" w:rsidRDefault="002A3A03" w:rsidP="00830315">
      <w:pPr>
        <w:pStyle w:val="Heading4"/>
      </w:pPr>
      <w:r w:rsidRPr="00E11AB5">
        <w:t xml:space="preserve">Use epistemic modesty for </w:t>
      </w:r>
      <w:r w:rsidR="00830315">
        <w:t>comparing impacts</w:t>
      </w:r>
      <w:r w:rsidRPr="00E11AB5">
        <w:t xml:space="preserve">: that means </w:t>
      </w:r>
      <w:r w:rsidR="00E1540E">
        <w:t>take</w:t>
      </w:r>
      <w:r w:rsidRPr="00E11AB5">
        <w:t xml:space="preserve"> the probability of the </w:t>
      </w:r>
      <w:r w:rsidR="00E1540E">
        <w:t>impact</w:t>
      </w:r>
      <w:r w:rsidRPr="00E11AB5">
        <w:t xml:space="preserve"> </w:t>
      </w:r>
      <w:r w:rsidR="00E1540E">
        <w:t>and multiply it by how bad it is.</w:t>
      </w:r>
    </w:p>
    <w:p w14:paraId="65F07199" w14:textId="72671B19" w:rsidR="006856FE" w:rsidRDefault="00E66CC8" w:rsidP="006856FE">
      <w:pPr>
        <w:pStyle w:val="Heading3"/>
      </w:pPr>
      <w:r>
        <w:t>Contention</w:t>
      </w:r>
    </w:p>
    <w:p w14:paraId="5442DC23" w14:textId="77777777" w:rsidR="006856FE" w:rsidRPr="00215F98" w:rsidRDefault="006856FE" w:rsidP="006856FE">
      <w:pPr>
        <w:pStyle w:val="Heading4"/>
      </w:pPr>
      <w:r>
        <w:t>The advantage is drug prices,</w:t>
      </w:r>
    </w:p>
    <w:p w14:paraId="24041796" w14:textId="77777777" w:rsidR="006856FE" w:rsidRDefault="006856FE" w:rsidP="006856FE">
      <w:pPr>
        <w:pStyle w:val="Heading4"/>
      </w:pPr>
      <w:r>
        <w:t>Drug prices are high now, Rajkumar 20</w:t>
      </w:r>
    </w:p>
    <w:p w14:paraId="4C09AC69" w14:textId="77777777" w:rsidR="006856FE" w:rsidRPr="004231DB" w:rsidRDefault="006856FE" w:rsidP="006856FE">
      <w:hyperlink r:id="rId5" w:anchor="auth-S_-Vincent_Rajkumar" w:history="1">
        <w:r w:rsidRPr="004231DB">
          <w:rPr>
            <w:rStyle w:val="Hyperlink"/>
          </w:rPr>
          <w:t>S. Vincent Rajkumar</w:t>
        </w:r>
      </w:hyperlink>
      <w:r w:rsidRPr="004231DB">
        <w:t xml:space="preserve">, 6-23-2020, "The high cost of prescription drugs: causes and solutions," Blood Cancer Journal, </w:t>
      </w:r>
      <w:hyperlink r:id="rId6" w:history="1">
        <w:r w:rsidRPr="00D1354C">
          <w:rPr>
            <w:rStyle w:val="Hyperlink"/>
          </w:rPr>
          <w:t>https://www.nature.com/articles/s41408-020-0338-x</w:t>
        </w:r>
      </w:hyperlink>
      <w:r>
        <w:t xml:space="preserve"> //Lex AT</w:t>
      </w:r>
    </w:p>
    <w:p w14:paraId="2A280699" w14:textId="77777777" w:rsidR="006856FE" w:rsidRPr="0021048E" w:rsidRDefault="006856FE" w:rsidP="006856FE">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7"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8"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 xml:space="preserve">Approximately </w:t>
      </w:r>
      <w:r w:rsidRPr="00A711BE">
        <w:rPr>
          <w:rStyle w:val="StyleUnderline"/>
          <w:highlight w:val="yellow"/>
        </w:rPr>
        <w:t>25%</w:t>
      </w:r>
      <w:r w:rsidRPr="00A62375">
        <w:rPr>
          <w:rStyle w:val="StyleUnderline"/>
        </w:rPr>
        <w:t xml:space="preserve">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9"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14:paraId="5C91D5E0" w14:textId="77777777" w:rsidR="006856FE" w:rsidRDefault="006856FE" w:rsidP="006856FE">
      <w:pPr>
        <w:pStyle w:val="Heading4"/>
      </w:pPr>
      <w:r>
        <w:t>Trade secrets allow middle players to reap profits by hiding information from health plan companies and regulators, Feldman 1</w:t>
      </w:r>
    </w:p>
    <w:p w14:paraId="61C6D85A" w14:textId="77777777" w:rsidR="006856FE" w:rsidRPr="00AC42BB" w:rsidRDefault="006856FE" w:rsidP="006856FE">
      <w:r w:rsidRPr="004D7793">
        <w:t xml:space="preserve">Robin Feldman, 6 Oct 2020, "Naked Price and Pharmaceutical Trade Secret Overreach," No Publication, </w:t>
      </w:r>
      <w:hyperlink r:id="rId10" w:history="1">
        <w:r w:rsidRPr="00D1354C">
          <w:rPr>
            <w:rStyle w:val="Hyperlink"/>
          </w:rPr>
          <w:t>https://papers.ssrn.com/sol3/papers.cfm?abstract_id=3426225</w:t>
        </w:r>
      </w:hyperlink>
      <w:r>
        <w:t xml:space="preserve"> //Lex AT</w:t>
      </w:r>
    </w:p>
    <w:p w14:paraId="2466D6B4" w14:textId="77777777" w:rsidR="006856FE" w:rsidRDefault="006856FE" w:rsidP="006856FE">
      <w:r w:rsidRPr="00AC42BB">
        <w:rPr>
          <w:rStyle w:val="StyleUnderline"/>
        </w:rPr>
        <w:t xml:space="preserve">Other perverse incentives flow from the structure of industry, with its central players the </w:t>
      </w:r>
      <w:r w:rsidRPr="00887A47">
        <w:rPr>
          <w:rStyle w:val="StyleUnderline"/>
          <w:highlight w:val="yellow"/>
        </w:rPr>
        <w:t>Pharmacy Benefit Managers</w:t>
      </w:r>
      <w:r w:rsidRPr="00AC42BB">
        <w:rPr>
          <w:rStyle w:val="StyleUnderline"/>
        </w:rPr>
        <w:t xml:space="preserve"> (PBMs).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whether patients will have access to a </w:t>
      </w:r>
      <w:r w:rsidRPr="00195572">
        <w:rPr>
          <w:rStyle w:val="StyleUnderline"/>
        </w:rPr>
        <w:t xml:space="preserve">particular </w:t>
      </w:r>
      <w:r w:rsidRPr="00887A47">
        <w:rPr>
          <w:rStyle w:val="StyleUnderline"/>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frequently operate to 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can strike deals</w:t>
      </w:r>
      <w:r w:rsidRPr="00AC42BB">
        <w:rPr>
          <w:rStyle w:val="StyleUnderline"/>
        </w:rPr>
        <w:t xml:space="preserve"> that may </w:t>
      </w:r>
      <w:r w:rsidRPr="00887A47">
        <w:rPr>
          <w:rStyle w:val="StyleUnderline"/>
          <w:highlight w:val="yellow"/>
        </w:rPr>
        <w:t>not</w:t>
      </w:r>
      <w:r w:rsidRPr="00AC42BB">
        <w:rPr>
          <w:rStyle w:val="StyleUnderline"/>
        </w:rPr>
        <w:t xml:space="preserve"> be </w:t>
      </w:r>
      <w:r w:rsidRPr="00887A47">
        <w:rPr>
          <w:rStyle w:val="StyleUnderline"/>
          <w:highlight w:val="yellow"/>
        </w:rPr>
        <w:t>in the patient’s</w:t>
      </w:r>
      <w:r w:rsidRPr="00AC42BB">
        <w:rPr>
          <w:rStyle w:val="StyleUnderline"/>
        </w:rPr>
        <w:t xml:space="preserve"> long-term </w:t>
      </w:r>
      <w:r w:rsidRPr="00887A47">
        <w:rPr>
          <w:rStyle w:val="StyleUnderline"/>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who are </w:t>
      </w:r>
      <w:r w:rsidRPr="00887A47">
        <w:rPr>
          <w:rStyle w:val="StyleUnderline"/>
          <w:highlight w:val="yellow"/>
        </w:rPr>
        <w:t>forced to pay more for generics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highlight w:val="yellow"/>
        </w:rPr>
        <w:t>completely blocked from access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highlight w:val="yellow"/>
        </w:rPr>
        <w:t>a new entrant could give its drug away for free and still would not</w:t>
      </w:r>
      <w:r w:rsidRPr="00AC42BB">
        <w:rPr>
          <w:rStyle w:val="StyleUnderline"/>
        </w:rPr>
        <w:t xml:space="preserve"> be able to </w:t>
      </w:r>
      <w:r w:rsidRPr="00887A47">
        <w:rPr>
          <w:rStyle w:val="StyleUnderline"/>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 xml:space="preserve">these deals can </w:t>
      </w:r>
      <w:r w:rsidRPr="003D0C73">
        <w:t>maximize the payments that the PBMs are able to keep, while keeping patients away from cheaper generic drugs. In addition, although PBMs represent the health plan as its clients, the PBMs receive various large payments directly from the drug companies. As well as the rebate portions mentioned above, PBMs also receive various fees from drug companies, such as “data management fees” and “administrative fees.”36 With the formulary power of PBMs, these fees have the potential to encourage PBMs to drive patients toward the companies that are offering more attractive terms to them as a middle player, regardless of whether those terms benefit patients in either the short or long-term. Again, these fees are hidden from the health plan, from regulators, and from the public.37 One might think that the health plans and their patients</w:t>
      </w:r>
      <w:r>
        <w:t xml:space="preserve">,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claim that net price is a trade secret</w:t>
      </w:r>
      <w:r w:rsidRPr="00AC42BB">
        <w:rPr>
          <w:rStyle w:val="StyleUnderline"/>
        </w:rPr>
        <w:t xml:space="preserve">. </w:t>
      </w:r>
      <w:r w:rsidRPr="00887A47">
        <w:rPr>
          <w:rStyle w:val="StyleUnderline"/>
          <w:highlight w:val="yellow"/>
        </w:rPr>
        <w:t>It is under the cloak of trade secrecy</w:t>
      </w:r>
      <w:r w:rsidRPr="00AC42BB">
        <w:rPr>
          <w:rStyle w:val="StyleUnderline"/>
        </w:rPr>
        <w:t xml:space="preserve"> that this system, and its impact on rising prices, remains sheltered from view</w:t>
      </w:r>
      <w:r>
        <w:t>.</w:t>
      </w:r>
    </w:p>
    <w:p w14:paraId="18478159" w14:textId="77777777" w:rsidR="006856FE" w:rsidRDefault="006856FE" w:rsidP="006856FE">
      <w:pPr>
        <w:pStyle w:val="Heading4"/>
      </w:pPr>
      <w:r>
        <w:t>Three impacts,</w:t>
      </w:r>
    </w:p>
    <w:p w14:paraId="0A39F187" w14:textId="77777777" w:rsidR="006856FE" w:rsidRPr="005F24EB" w:rsidRDefault="006856FE" w:rsidP="006856FE">
      <w:pPr>
        <w:pStyle w:val="Heading4"/>
        <w:rPr>
          <w:sz w:val="14"/>
        </w:rPr>
      </w:pPr>
      <w:r>
        <w:t>1] High drug prices leads to use of substandard drugs which cause antimicrobial resistance, WBG 17</w:t>
      </w:r>
    </w:p>
    <w:p w14:paraId="6BF37260" w14:textId="77777777" w:rsidR="006856FE" w:rsidRPr="00D65DD7" w:rsidRDefault="006856FE" w:rsidP="006856FE">
      <w:r>
        <w:t xml:space="preserve">World Bank Group, March 2017, “DRUG-RESISTANT INFECTIONS A Threat to Our Economic Future”, </w:t>
      </w:r>
      <w:hyperlink r:id="rId11" w:history="1">
        <w:r w:rsidRPr="00D1354C">
          <w:rPr>
            <w:rStyle w:val="Hyperlink"/>
          </w:rPr>
          <w:t>https://documents1.worldbank.org/curated/en/323311493396993758/pdf/final-report.pdf</w:t>
        </w:r>
      </w:hyperlink>
      <w:r>
        <w:t xml:space="preserve"> //Lex AT</w:t>
      </w:r>
    </w:p>
    <w:p w14:paraId="7577BEC3" w14:textId="77777777" w:rsidR="006856FE" w:rsidRDefault="006856FE" w:rsidP="006856FE">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w:t>
      </w:r>
      <w:r w:rsidRPr="00E1540E">
        <w:t>simultaneously enable more effective AMR control</w:t>
      </w:r>
      <w:r>
        <w:t>.</w:t>
      </w:r>
    </w:p>
    <w:p w14:paraId="0DDE42A4" w14:textId="77777777" w:rsidR="006856FE" w:rsidRPr="00E2724F" w:rsidRDefault="006856FE" w:rsidP="006856FE">
      <w:pPr>
        <w:pStyle w:val="Heading4"/>
      </w:pPr>
      <w:r>
        <w:t xml:space="preserve">Extinction - generic defense doesn’t apply. </w:t>
      </w:r>
    </w:p>
    <w:p w14:paraId="22AF548A" w14:textId="77777777" w:rsidR="006856FE" w:rsidRPr="00A10F89" w:rsidRDefault="006856FE" w:rsidP="006856FE">
      <w:r w:rsidRPr="00A10F89">
        <w:rPr>
          <w:rStyle w:val="Style13ptBold"/>
        </w:rPr>
        <w:t>Srivatsa 17</w:t>
      </w:r>
      <w:r>
        <w:t xml:space="preserve"> Kadiyali Srivatsa 1-12-2017 “</w:t>
      </w:r>
      <w:r w:rsidRPr="00587797">
        <w:t>Superbug Pandemics and How to Prevent Them</w:t>
      </w:r>
      <w:r>
        <w:t xml:space="preserve">” </w:t>
      </w:r>
      <w:hyperlink r:id="rId12"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B4AE622" w14:textId="77777777" w:rsidR="006856FE" w:rsidRDefault="006856FE" w:rsidP="006856FE">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14:paraId="436B8270" w14:textId="77777777" w:rsidR="006856FE" w:rsidRDefault="006856FE" w:rsidP="006856FE">
      <w:pPr>
        <w:pStyle w:val="Heading4"/>
      </w:pPr>
      <w:r>
        <w:t xml:space="preserve">2] PBMs bar access to cancer drugs, </w:t>
      </w:r>
      <w:proofErr w:type="spellStart"/>
      <w:r>
        <w:t>Siddiquia</w:t>
      </w:r>
      <w:proofErr w:type="spellEnd"/>
      <w:r>
        <w:t xml:space="preserve"> 12</w:t>
      </w:r>
    </w:p>
    <w:p w14:paraId="0E77E599" w14:textId="77777777" w:rsidR="006856FE" w:rsidRPr="00EF5B73" w:rsidRDefault="006856FE" w:rsidP="006856FE">
      <w:r w:rsidRPr="00E374AD">
        <w:t xml:space="preserve">Mustaqeem </w:t>
      </w:r>
      <w:proofErr w:type="spellStart"/>
      <w:r w:rsidRPr="00E374AD">
        <w:t>Siddiquia</w:t>
      </w:r>
      <w:proofErr w:type="spellEnd"/>
      <w:r w:rsidRPr="00E374AD">
        <w:t xml:space="preserve">, </w:t>
      </w:r>
      <w:r>
        <w:t>Oct 2012</w:t>
      </w:r>
      <w:r w:rsidRPr="00EF5B73">
        <w:t>, "</w:t>
      </w:r>
      <w:r w:rsidRPr="00EF5B73">
        <w:rPr>
          <w:u w:val="single"/>
        </w:rPr>
        <w:t xml:space="preserve">The </w:t>
      </w:r>
      <w:r w:rsidRPr="00887A47">
        <w:rPr>
          <w:highlight w:val="yellow"/>
          <w:u w:val="single"/>
        </w:rPr>
        <w:t>High Cost of Cancer Drugs</w:t>
      </w:r>
      <w:r w:rsidRPr="00EF5B73">
        <w:t xml:space="preserve"> and What We Can Do About It," PubMed Central (PMC), </w:t>
      </w:r>
      <w:hyperlink r:id="rId13" w:history="1">
        <w:r w:rsidRPr="00D1354C">
          <w:rPr>
            <w:rStyle w:val="Hyperlink"/>
          </w:rPr>
          <w:t>https://www.ncbi.nlm.nih.gov/pmc/articles/PMC3538397/</w:t>
        </w:r>
      </w:hyperlink>
      <w:r>
        <w:t xml:space="preserve"> //Lex AT</w:t>
      </w:r>
    </w:p>
    <w:p w14:paraId="28AFC911" w14:textId="77777777" w:rsidR="006856FE" w:rsidRPr="009073BC" w:rsidRDefault="006856FE" w:rsidP="006856FE">
      <w:r w:rsidRPr="00887A47">
        <w:rPr>
          <w:rStyle w:val="StyleUnderline"/>
          <w:highlight w:val="yellow"/>
        </w:rPr>
        <w:t>Current legislation</w:t>
      </w:r>
      <w:r w:rsidRPr="009073BC">
        <w:rPr>
          <w:rStyle w:val="StyleUnderline"/>
        </w:rPr>
        <w:t xml:space="preserve"> also </w:t>
      </w:r>
      <w:r w:rsidRPr="00887A47">
        <w:rPr>
          <w:rStyle w:val="StyleUnderline"/>
          <w:highlight w:val="yellow"/>
        </w:rPr>
        <w:t xml:space="preserve">contributes </w:t>
      </w:r>
      <w:r w:rsidRPr="00E1540E">
        <w:rPr>
          <w:rStyle w:val="StyleUnderline"/>
          <w:highlight w:val="cyan"/>
        </w:rPr>
        <w:t>to the high cost</w:t>
      </w:r>
      <w:r w:rsidRPr="009073BC">
        <w:rPr>
          <w:rStyle w:val="StyleUnderline"/>
        </w:rPr>
        <w:t xml:space="preserve"> </w:t>
      </w:r>
      <w:r w:rsidRPr="009073BC">
        <w:t xml:space="preserve">of drugs in the United States. </w:t>
      </w:r>
      <w:r w:rsidRPr="00E1540E">
        <w:t>As written into the Medicare</w:t>
      </w:r>
      <w:r w:rsidRPr="009073BC">
        <w:rPr>
          <w:rStyle w:val="StyleUnderline"/>
        </w:rPr>
        <w:t xml:space="preserve"> Prescription Drug, Improvement, and Modernization </w:t>
      </w:r>
      <w:r w:rsidRPr="00E1540E">
        <w:t>Act of 2003,</w:t>
      </w:r>
      <w:r w:rsidRPr="009073BC">
        <w:rPr>
          <w:rStyle w:val="StyleUnderline"/>
        </w:rPr>
        <w:t xml:space="preserve"> </w:t>
      </w:r>
      <w:r w:rsidRPr="00887A47">
        <w:rPr>
          <w:rStyle w:val="StyleUnderline"/>
          <w:highlight w:val="yellow"/>
        </w:rPr>
        <w:t>Medicare is prohibited from directly negotiating with manufacturers</w:t>
      </w:r>
      <w:r w:rsidRPr="009073BC">
        <w:rPr>
          <w:rStyle w:val="StyleUnderline"/>
        </w:rPr>
        <w:t>.</w:t>
      </w:r>
      <w:r w:rsidRPr="009073BC">
        <w:t xml:space="preserve"> </w:t>
      </w:r>
      <w:r w:rsidRPr="009073BC">
        <w:rPr>
          <w:rStyle w:val="StyleUnderline"/>
        </w:rPr>
        <w:t xml:space="preserve">Negotiation, </w:t>
      </w:r>
      <w:r w:rsidRPr="00887A47">
        <w:rPr>
          <w:rStyle w:val="StyleUnderline"/>
          <w:highlight w:val="yellow"/>
        </w:rPr>
        <w:t>instead,</w:t>
      </w:r>
      <w:r w:rsidRPr="009073BC">
        <w:rPr>
          <w:rStyle w:val="StyleUnderline"/>
        </w:rPr>
        <w:t xml:space="preserve"> is </w:t>
      </w:r>
      <w:r w:rsidRPr="00887A47">
        <w:rPr>
          <w:rStyle w:val="StyleUnderline"/>
          <w:highlight w:val="yellow"/>
        </w:rPr>
        <w:t>done</w:t>
      </w:r>
      <w:r w:rsidRPr="009073BC">
        <w:rPr>
          <w:rStyle w:val="StyleUnderline"/>
        </w:rPr>
        <w:t xml:space="preserve"> </w:t>
      </w:r>
      <w:r w:rsidRPr="00887A47">
        <w:rPr>
          <w:rStyle w:val="StyleUnderline"/>
          <w:highlight w:val="yellow"/>
        </w:rPr>
        <w:t>through local contractors</w:t>
      </w:r>
      <w:r w:rsidRPr="009073BC">
        <w:t xml:space="preserve">. In addition, an array of legislation prevents Medicare from categorizing cancer drugs with related chemical structures and indications from being considered interchangeable, thereby eliminating competition in the market for an indication. </w:t>
      </w:r>
      <w:r w:rsidRPr="009073BC">
        <w:rPr>
          <w:rStyle w:val="StyleUnderline"/>
        </w:rPr>
        <w:t>Therefore, every drug has its own payment rate</w:t>
      </w:r>
      <w:r w:rsidRPr="009073BC">
        <w:t xml:space="preserve"> and unique billing code. </w:t>
      </w:r>
      <w:r w:rsidRPr="00887A47">
        <w:rPr>
          <w:rStyle w:val="StyleUnderline"/>
          <w:highlight w:val="yellow"/>
        </w:rPr>
        <w:t>This prevents Medicare from using</w:t>
      </w:r>
      <w:r w:rsidRPr="009073BC">
        <w:rPr>
          <w:rStyle w:val="StyleUnderline"/>
        </w:rPr>
        <w:t xml:space="preserve"> strategies such as </w:t>
      </w:r>
      <w:r w:rsidRPr="00887A47">
        <w:rPr>
          <w:rStyle w:val="StyleUnderline"/>
          <w:highlight w:val="yellow"/>
        </w:rPr>
        <w:t>blended reimbursement and least costly alternative</w:t>
      </w:r>
      <w:r w:rsidRPr="009073BC">
        <w:t>, which it uses for noncancer drugs to decrease or control prices. </w:t>
      </w:r>
      <w:hyperlink r:id="rId14" w:anchor="bib20" w:history="1">
        <w:r w:rsidRPr="009073BC">
          <w:rPr>
            <w:rStyle w:val="Hyperlink"/>
          </w:rPr>
          <w:t>20</w:t>
        </w:r>
      </w:hyperlink>
      <w:r w:rsidRPr="009073BC">
        <w:t> </w:t>
      </w:r>
      <w:r w:rsidRPr="009073BC">
        <w:rPr>
          <w:rStyle w:val="StyleUnderline"/>
        </w:rPr>
        <w:t xml:space="preserve">This </w:t>
      </w:r>
      <w:r w:rsidRPr="00887A47">
        <w:rPr>
          <w:rStyle w:val="StyleUnderline"/>
          <w:highlight w:val="yellow"/>
        </w:rPr>
        <w:t>cedes pricing power to manufacturers</w:t>
      </w:r>
      <w:r w:rsidRPr="009073BC">
        <w:rPr>
          <w:rStyle w:val="StyleUnderline"/>
        </w:rPr>
        <w:t>, thus making Medicare a price taker.</w:t>
      </w:r>
    </w:p>
    <w:p w14:paraId="7AC16AA3" w14:textId="77777777" w:rsidR="006856FE" w:rsidRPr="00317401" w:rsidRDefault="006856FE" w:rsidP="006856FE">
      <w:pPr>
        <w:pStyle w:val="Heading4"/>
      </w:pPr>
      <w:r w:rsidRPr="00317401">
        <w:t xml:space="preserve">Contagious Cancer is a </w:t>
      </w:r>
      <w:r w:rsidRPr="00317401">
        <w:rPr>
          <w:u w:val="single"/>
        </w:rPr>
        <w:t>major and legitimate threat</w:t>
      </w:r>
      <w:r w:rsidRPr="00317401">
        <w:t xml:space="preserve"> AND causes </w:t>
      </w:r>
      <w:r w:rsidRPr="00317401">
        <w:rPr>
          <w:u w:val="single"/>
        </w:rPr>
        <w:t>extinction</w:t>
      </w:r>
      <w:r w:rsidRPr="00317401">
        <w:t>.</w:t>
      </w:r>
    </w:p>
    <w:p w14:paraId="6924EAC5" w14:textId="77777777" w:rsidR="006856FE" w:rsidRPr="00317401" w:rsidRDefault="006856FE" w:rsidP="006856FE">
      <w:r w:rsidRPr="00317401">
        <w:rPr>
          <w:rStyle w:val="Style13ptBold"/>
        </w:rPr>
        <w:t>Johnson 16</w:t>
      </w:r>
      <w:r w:rsidRPr="00317401">
        <w:t xml:space="preserve"> George Johnson 2-23-2016 “Scientists Ponder the Prospect of Contagious Cancer” </w:t>
      </w:r>
      <w:hyperlink r:id="rId15" w:history="1">
        <w:r w:rsidRPr="00317401">
          <w:rPr>
            <w:rStyle w:val="Hyperlink"/>
          </w:rPr>
          <w:t>https://www.nytimes.com/2016/02/23/science/scientists-ponder-the-prospect-of-contagious-cancer.html?mcubz=0</w:t>
        </w:r>
      </w:hyperlink>
      <w:r w:rsidRPr="00317401">
        <w:t xml:space="preserve"> (columnist and science journalist for the New York Times, M.A. in Journalism and Public Affairs, American University)//Elmer </w:t>
      </w:r>
    </w:p>
    <w:p w14:paraId="484F75A3" w14:textId="77777777" w:rsidR="006856FE" w:rsidRPr="00317401" w:rsidRDefault="006856FE" w:rsidP="006856FE">
      <w:pPr>
        <w:rPr>
          <w:sz w:val="16"/>
        </w:rPr>
      </w:pPr>
      <w:r w:rsidRPr="00317401">
        <w:rPr>
          <w:rStyle w:val="StyleUnderline"/>
          <w:sz w:val="24"/>
        </w:rPr>
        <w:t>For all its peculiar horror, cancer comes with a saving grace</w:t>
      </w:r>
      <w:r w:rsidRPr="00317401">
        <w:rPr>
          <w:sz w:val="16"/>
        </w:rPr>
        <w:t xml:space="preserve">. If nothing else can stop a tumor’s mad evolution, the </w:t>
      </w:r>
      <w:r w:rsidRPr="00317401">
        <w:rPr>
          <w:rStyle w:val="StyleUnderline"/>
          <w:sz w:val="24"/>
        </w:rPr>
        <w:t>cancer ultimately dies with its host</w:t>
      </w:r>
      <w:r w:rsidRPr="00317401">
        <w:rPr>
          <w:sz w:val="16"/>
        </w:rPr>
        <w:t xml:space="preserve">. Everything the malignant cells have learned about outwitting the patient’s defenses — and those of the oncologists — is erased. The next case of cancer, in another victim, must start anew. </w:t>
      </w:r>
      <w:r w:rsidRPr="00887A47">
        <w:rPr>
          <w:rStyle w:val="StyleUnderline"/>
          <w:sz w:val="24"/>
          <w:highlight w:val="yellow"/>
        </w:rPr>
        <w:t xml:space="preserve">Imagine if </w:t>
      </w:r>
      <w:r w:rsidRPr="00317401">
        <w:rPr>
          <w:rStyle w:val="StyleUnderline"/>
          <w:sz w:val="24"/>
        </w:rPr>
        <w:t xml:space="preserve">instead, </w:t>
      </w:r>
      <w:r w:rsidRPr="00887A47">
        <w:rPr>
          <w:rStyle w:val="StyleUnderline"/>
          <w:sz w:val="24"/>
          <w:highlight w:val="yellow"/>
        </w:rPr>
        <w:t xml:space="preserve">cancer </w:t>
      </w:r>
      <w:r w:rsidRPr="00317401">
        <w:rPr>
          <w:rStyle w:val="StyleUnderline"/>
          <w:sz w:val="24"/>
        </w:rPr>
        <w:t xml:space="preserve">cells </w:t>
      </w:r>
      <w:r w:rsidRPr="00887A47">
        <w:rPr>
          <w:rStyle w:val="StyleUnderline"/>
          <w:sz w:val="24"/>
          <w:highlight w:val="yellow"/>
        </w:rPr>
        <w:t xml:space="preserve">had the </w:t>
      </w:r>
      <w:r w:rsidRPr="00887A47">
        <w:rPr>
          <w:rStyle w:val="Emphasis"/>
          <w:sz w:val="24"/>
          <w:highlight w:val="yellow"/>
        </w:rPr>
        <w:t>ability to press on to another body</w:t>
      </w:r>
      <w:r w:rsidRPr="00317401">
        <w:rPr>
          <w:sz w:val="16"/>
        </w:rPr>
        <w:t xml:space="preserve">. </w:t>
      </w:r>
      <w:r w:rsidRPr="00317401">
        <w:rPr>
          <w:rStyle w:val="StyleUnderline"/>
          <w:sz w:val="24"/>
        </w:rPr>
        <w:t xml:space="preserve">A cancer like that would have the </w:t>
      </w:r>
      <w:r w:rsidRPr="00887A47">
        <w:rPr>
          <w:rStyle w:val="StyleUnderline"/>
          <w:sz w:val="24"/>
          <w:highlight w:val="yellow"/>
        </w:rPr>
        <w:t>power to</w:t>
      </w:r>
      <w:r w:rsidRPr="00317401">
        <w:rPr>
          <w:rStyle w:val="StyleUnderline"/>
          <w:sz w:val="24"/>
        </w:rPr>
        <w:t xml:space="preserve"> </w:t>
      </w:r>
      <w:r w:rsidRPr="00887A47">
        <w:rPr>
          <w:rStyle w:val="Emphasis"/>
          <w:sz w:val="24"/>
          <w:highlight w:val="yellow"/>
        </w:rPr>
        <w:t>metastasize</w:t>
      </w:r>
      <w:r w:rsidRPr="00887A47">
        <w:rPr>
          <w:sz w:val="16"/>
          <w:highlight w:val="yellow"/>
        </w:rPr>
        <w:t xml:space="preserve"> </w:t>
      </w:r>
      <w:r w:rsidRPr="00317401">
        <w:rPr>
          <w:sz w:val="16"/>
        </w:rPr>
        <w:t xml:space="preserve">not just from organ to organ, but </w:t>
      </w:r>
      <w:r w:rsidRPr="00887A47">
        <w:rPr>
          <w:rStyle w:val="Emphasis"/>
          <w:sz w:val="24"/>
          <w:highlight w:val="yellow"/>
        </w:rPr>
        <w:t>from person to person</w:t>
      </w:r>
      <w:r w:rsidRPr="00317401">
        <w:rPr>
          <w:rStyle w:val="StyleUnderline"/>
          <w:sz w:val="24"/>
        </w:rPr>
        <w:t xml:space="preserve">, </w:t>
      </w:r>
      <w:r w:rsidRPr="00887A47">
        <w:rPr>
          <w:rStyle w:val="StyleUnderline"/>
          <w:sz w:val="24"/>
          <w:highlight w:val="yellow"/>
        </w:rPr>
        <w:t xml:space="preserve">evolving deadly new skills </w:t>
      </w:r>
      <w:r w:rsidRPr="00317401">
        <w:rPr>
          <w:rStyle w:val="StyleUnderline"/>
          <w:sz w:val="24"/>
        </w:rPr>
        <w:t>along the way</w:t>
      </w:r>
      <w:r w:rsidRPr="00317401">
        <w:rPr>
          <w:sz w:val="16"/>
        </w:rPr>
        <w:t xml:space="preserve">. While there is no sign of an imminent threat, several recent papers suggest that </w:t>
      </w:r>
      <w:r w:rsidRPr="00317401">
        <w:rPr>
          <w:rStyle w:val="StyleUnderline"/>
          <w:sz w:val="24"/>
        </w:rPr>
        <w:t xml:space="preserve">the eventual emergence of a contagious human cancer is in the </w:t>
      </w:r>
      <w:r w:rsidRPr="00887A47">
        <w:rPr>
          <w:rStyle w:val="StyleUnderline"/>
          <w:sz w:val="24"/>
          <w:highlight w:val="yellow"/>
        </w:rPr>
        <w:t>realm of medical possibility</w:t>
      </w:r>
      <w:r w:rsidRPr="00887A47">
        <w:rPr>
          <w:highlight w:val="yellow"/>
          <w:u w:val="single"/>
        </w:rPr>
        <w:t>.</w:t>
      </w:r>
      <w:r w:rsidRPr="00317401">
        <w:rPr>
          <w:sz w:val="16"/>
        </w:rPr>
        <w:t xml:space="preserve"> </w:t>
      </w:r>
      <w:r w:rsidRPr="00317401">
        <w:rPr>
          <w:rStyle w:val="StyleUnderline"/>
          <w:sz w:val="24"/>
        </w:rPr>
        <w:t xml:space="preserve">This would </w:t>
      </w:r>
      <w:r w:rsidRPr="00887A47">
        <w:rPr>
          <w:rStyle w:val="StyleUnderline"/>
          <w:sz w:val="24"/>
          <w:highlight w:val="yellow"/>
        </w:rPr>
        <w:t xml:space="preserve">not </w:t>
      </w:r>
      <w:r w:rsidRPr="00317401">
        <w:rPr>
          <w:rStyle w:val="StyleUnderline"/>
          <w:sz w:val="24"/>
        </w:rPr>
        <w:t xml:space="preserve">be </w:t>
      </w:r>
      <w:r w:rsidRPr="00887A47">
        <w:rPr>
          <w:rStyle w:val="StyleUnderline"/>
          <w:sz w:val="24"/>
          <w:highlight w:val="yellow"/>
        </w:rPr>
        <w:t>a disease</w:t>
      </w:r>
      <w:r w:rsidRPr="00317401">
        <w:rPr>
          <w:sz w:val="16"/>
        </w:rPr>
        <w:t xml:space="preserve">, </w:t>
      </w:r>
      <w:r w:rsidRPr="00317401">
        <w:rPr>
          <w:rStyle w:val="StyleUnderline"/>
          <w:sz w:val="24"/>
        </w:rPr>
        <w:t>like cervical cancer</w:t>
      </w:r>
      <w:r w:rsidRPr="00317401">
        <w:rPr>
          <w:sz w:val="16"/>
        </w:rPr>
        <w:t xml:space="preserve">, that is set off by the spread of viruses, </w:t>
      </w:r>
      <w:r w:rsidRPr="00887A47">
        <w:rPr>
          <w:rStyle w:val="StyleUnderline"/>
          <w:sz w:val="24"/>
          <w:highlight w:val="yellow"/>
        </w:rPr>
        <w:t>but</w:t>
      </w:r>
      <w:r w:rsidRPr="00887A47">
        <w:rPr>
          <w:sz w:val="16"/>
          <w:highlight w:val="yellow"/>
        </w:rPr>
        <w:t xml:space="preserve"> </w:t>
      </w:r>
      <w:r w:rsidRPr="00317401">
        <w:rPr>
          <w:sz w:val="16"/>
        </w:rPr>
        <w:t xml:space="preserve">rather </w:t>
      </w:r>
      <w:r w:rsidRPr="00317401">
        <w:rPr>
          <w:rStyle w:val="StyleUnderline"/>
          <w:sz w:val="24"/>
        </w:rPr>
        <w:t xml:space="preserve">one in which </w:t>
      </w:r>
      <w:r w:rsidRPr="00887A47">
        <w:rPr>
          <w:rStyle w:val="Emphasis"/>
          <w:sz w:val="24"/>
          <w:highlight w:val="yellow"/>
          <w:bdr w:val="single" w:sz="4" w:space="0" w:color="auto"/>
        </w:rPr>
        <w:t>cancer cells actually travel</w:t>
      </w:r>
      <w:r w:rsidRPr="00887A47">
        <w:rPr>
          <w:rStyle w:val="Emphasis"/>
          <w:sz w:val="24"/>
          <w:highlight w:val="yellow"/>
        </w:rPr>
        <w:t xml:space="preserve"> </w:t>
      </w:r>
      <w:r w:rsidRPr="00317401">
        <w:rPr>
          <w:rStyle w:val="Emphasis"/>
          <w:sz w:val="24"/>
        </w:rPr>
        <w:t>from one person to another</w:t>
      </w:r>
      <w:r w:rsidRPr="00317401">
        <w:rPr>
          <w:rStyle w:val="StyleUnderline"/>
          <w:sz w:val="24"/>
        </w:rPr>
        <w:t xml:space="preserve"> and thrive in their new location</w:t>
      </w:r>
      <w:r w:rsidRPr="00317401">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317401">
        <w:rPr>
          <w:sz w:val="16"/>
        </w:rPr>
        <w:t>Strakova</w:t>
      </w:r>
      <w:proofErr w:type="spellEnd"/>
      <w:r w:rsidRPr="00317401">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317401">
        <w:rPr>
          <w:rStyle w:val="StyleUnderline"/>
          <w:sz w:val="24"/>
        </w:rPr>
        <w:t>Normally a cancer evolves in a single body over the course of years or decades</w:t>
      </w:r>
      <w:r w:rsidRPr="00317401">
        <w:rPr>
          <w:sz w:val="16"/>
        </w:rPr>
        <w:t xml:space="preserve">, </w:t>
      </w:r>
      <w:r w:rsidRPr="00317401">
        <w:rPr>
          <w:rStyle w:val="StyleUnderline"/>
          <w:sz w:val="24"/>
        </w:rPr>
        <w:t>accumulating the mutations that drive it to power</w:t>
      </w:r>
      <w:r w:rsidRPr="00317401">
        <w:rPr>
          <w:sz w:val="16"/>
        </w:rPr>
        <w:t xml:space="preserve">. </w:t>
      </w:r>
      <w:r w:rsidRPr="00317401">
        <w:rPr>
          <w:rStyle w:val="StyleUnderline"/>
          <w:sz w:val="24"/>
        </w:rPr>
        <w:t xml:space="preserve">But to have </w:t>
      </w:r>
      <w:r w:rsidRPr="00317401">
        <w:rPr>
          <w:rStyle w:val="Emphasis"/>
          <w:sz w:val="24"/>
        </w:rPr>
        <w:t>survived for millenniums</w:t>
      </w:r>
      <w:r w:rsidRPr="00317401">
        <w:rPr>
          <w:sz w:val="16"/>
        </w:rPr>
        <w:t xml:space="preserve">, researchers have proposed, canine </w:t>
      </w:r>
      <w:r w:rsidRPr="00317401">
        <w:rPr>
          <w:rStyle w:val="StyleUnderline"/>
          <w:sz w:val="24"/>
        </w:rPr>
        <w:t>cancer cells may have developed mechanisms</w:t>
      </w:r>
      <w:r w:rsidRPr="00317401">
        <w:rPr>
          <w:sz w:val="16"/>
        </w:rPr>
        <w:t xml:space="preserve"> — like those in healthy cells — </w:t>
      </w:r>
      <w:r w:rsidRPr="00317401">
        <w:rPr>
          <w:rStyle w:val="StyleUnderline"/>
          <w:sz w:val="24"/>
        </w:rPr>
        <w:t>to repair and stabilize their own malignant genomes</w:t>
      </w:r>
      <w:r w:rsidRPr="00317401">
        <w:rPr>
          <w:sz w:val="16"/>
        </w:rPr>
        <w:t xml:space="preserve">. Early on, </w:t>
      </w:r>
      <w:r w:rsidRPr="00887A47">
        <w:rPr>
          <w:rStyle w:val="StyleUnderline"/>
          <w:sz w:val="24"/>
          <w:highlight w:val="yellow"/>
        </w:rPr>
        <w:t>cancer cells</w:t>
      </w:r>
      <w:r w:rsidRPr="00887A47">
        <w:rPr>
          <w:sz w:val="16"/>
          <w:highlight w:val="yellow"/>
        </w:rPr>
        <w:t xml:space="preserve"> </w:t>
      </w:r>
      <w:r w:rsidRPr="00317401">
        <w:rPr>
          <w:sz w:val="16"/>
        </w:rPr>
        <w:t xml:space="preserve">typically </w:t>
      </w:r>
      <w:r w:rsidRPr="00317401">
        <w:rPr>
          <w:rStyle w:val="StyleUnderline"/>
          <w:sz w:val="24"/>
        </w:rPr>
        <w:t xml:space="preserve">flourish by </w:t>
      </w:r>
      <w:r w:rsidRPr="00887A47">
        <w:rPr>
          <w:rStyle w:val="StyleUnderline"/>
          <w:sz w:val="24"/>
          <w:highlight w:val="yellow"/>
        </w:rPr>
        <w:t xml:space="preserve">disabling DNA repair and ramping up </w:t>
      </w:r>
      <w:r w:rsidRPr="00317401">
        <w:rPr>
          <w:rStyle w:val="StyleUnderline"/>
          <w:sz w:val="24"/>
        </w:rPr>
        <w:t xml:space="preserve">the </w:t>
      </w:r>
      <w:r w:rsidRPr="00887A47">
        <w:rPr>
          <w:rStyle w:val="StyleUnderline"/>
          <w:sz w:val="24"/>
          <w:highlight w:val="yellow"/>
        </w:rPr>
        <w:t>mutational frenzy</w:t>
      </w:r>
      <w:r w:rsidRPr="00317401">
        <w:rPr>
          <w:sz w:val="16"/>
        </w:rPr>
        <w:t xml:space="preserve">. Somewhere along the way, the age-old canine </w:t>
      </w:r>
      <w:r w:rsidRPr="00317401">
        <w:rPr>
          <w:rStyle w:val="StyleUnderline"/>
          <w:sz w:val="24"/>
        </w:rPr>
        <w:t xml:space="preserve">cells may have reinvented the device to </w:t>
      </w:r>
      <w:r w:rsidRPr="00887A47">
        <w:rPr>
          <w:rStyle w:val="Emphasis"/>
          <w:sz w:val="24"/>
          <w:highlight w:val="yellow"/>
        </w:rPr>
        <w:t>extend their own longevity</w:t>
      </w:r>
      <w:r w:rsidRPr="00317401">
        <w:rPr>
          <w:sz w:val="16"/>
        </w:rPr>
        <w:t xml:space="preserve">. There is also speculation that this cancer may have learned to somehow modify canine sexual behavior in ways that promote the disease’s spread and survival. The second kind of </w:t>
      </w:r>
      <w:r w:rsidRPr="00317401">
        <w:rPr>
          <w:rStyle w:val="StyleUnderline"/>
          <w:sz w:val="24"/>
        </w:rPr>
        <w:t>contagious cancer was discovered in</w:t>
      </w:r>
      <w:r w:rsidRPr="00317401">
        <w:rPr>
          <w:sz w:val="16"/>
        </w:rPr>
        <w:t xml:space="preserve"> the mid-1990s in </w:t>
      </w:r>
      <w:r w:rsidRPr="00317401">
        <w:rPr>
          <w:rStyle w:val="StyleUnderline"/>
          <w:sz w:val="24"/>
        </w:rPr>
        <w:t>Tasmanian devils</w:t>
      </w:r>
      <w:r w:rsidRPr="00317401">
        <w:rPr>
          <w:sz w:val="16"/>
        </w:rPr>
        <w:t xml:space="preserve">, which spread malignant cells as they try to tear off one another’s faces. Though it may be hard to sympathize, </w:t>
      </w:r>
      <w:r w:rsidRPr="00317401">
        <w:rPr>
          <w:rStyle w:val="StyleUnderline"/>
          <w:sz w:val="24"/>
        </w:rPr>
        <w:t>devil facial</w:t>
      </w:r>
      <w:r w:rsidRPr="00317401">
        <w:rPr>
          <w:sz w:val="16"/>
        </w:rPr>
        <w:t xml:space="preserve"> </w:t>
      </w:r>
      <w:r w:rsidRPr="00317401">
        <w:rPr>
          <w:rStyle w:val="StyleUnderline"/>
          <w:sz w:val="24"/>
        </w:rPr>
        <w:t xml:space="preserve">tumor disease </w:t>
      </w:r>
      <w:r w:rsidRPr="00887A47">
        <w:rPr>
          <w:rStyle w:val="StyleUnderline"/>
          <w:sz w:val="24"/>
          <w:highlight w:val="yellow"/>
        </w:rPr>
        <w:t xml:space="preserve">threatens </w:t>
      </w:r>
      <w:r w:rsidRPr="00317401">
        <w:rPr>
          <w:rStyle w:val="StyleUnderline"/>
          <w:sz w:val="24"/>
        </w:rPr>
        <w:t xml:space="preserve">the creatures with </w:t>
      </w:r>
      <w:r w:rsidRPr="00887A47">
        <w:rPr>
          <w:rStyle w:val="Emphasis"/>
          <w:sz w:val="24"/>
          <w:highlight w:val="yellow"/>
          <w:bdr w:val="single" w:sz="4" w:space="0" w:color="auto"/>
        </w:rPr>
        <w:t>extinction</w:t>
      </w:r>
      <w:r w:rsidRPr="00317401">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317401">
        <w:rPr>
          <w:rStyle w:val="StyleUnderline"/>
          <w:sz w:val="24"/>
        </w:rPr>
        <w:t>scientists</w:t>
      </w:r>
      <w:r w:rsidRPr="00317401">
        <w:rPr>
          <w:sz w:val="16"/>
        </w:rPr>
        <w:t xml:space="preserve"> also </w:t>
      </w:r>
      <w:r w:rsidRPr="00317401">
        <w:rPr>
          <w:rStyle w:val="StyleUnderline"/>
          <w:sz w:val="24"/>
        </w:rPr>
        <w:t>proposed a more disturbing explanation</w:t>
      </w:r>
      <w:r w:rsidRPr="00317401">
        <w:rPr>
          <w:sz w:val="16"/>
        </w:rPr>
        <w:t xml:space="preserve">: that the emergence of </w:t>
      </w:r>
      <w:r w:rsidRPr="00887A47">
        <w:rPr>
          <w:rStyle w:val="Emphasis"/>
          <w:sz w:val="24"/>
          <w:highlight w:val="yellow"/>
        </w:rPr>
        <w:t>contagious cancer</w:t>
      </w:r>
      <w:r w:rsidRPr="00887A47">
        <w:rPr>
          <w:sz w:val="16"/>
          <w:highlight w:val="yellow"/>
        </w:rPr>
        <w:t xml:space="preserve"> </w:t>
      </w:r>
      <w:r w:rsidRPr="00317401">
        <w:rPr>
          <w:rStyle w:val="StyleUnderline"/>
          <w:sz w:val="24"/>
        </w:rPr>
        <w:t>may not be so rare after all</w:t>
      </w:r>
      <w:r w:rsidRPr="00317401">
        <w:rPr>
          <w:sz w:val="16"/>
        </w:rPr>
        <w:t>. “</w:t>
      </w:r>
      <w:r w:rsidRPr="00317401">
        <w:rPr>
          <w:rStyle w:val="StyleUnderline"/>
          <w:sz w:val="24"/>
        </w:rPr>
        <w:t>The possibility</w:t>
      </w:r>
      <w:r w:rsidRPr="00317401">
        <w:rPr>
          <w:sz w:val="16"/>
        </w:rPr>
        <w:t>,” they wrote, “</w:t>
      </w:r>
      <w:r w:rsidRPr="00317401">
        <w:rPr>
          <w:rStyle w:val="StyleUnderline"/>
          <w:sz w:val="24"/>
        </w:rPr>
        <w:t xml:space="preserve">warrants further investigation of the risk that </w:t>
      </w:r>
      <w:r w:rsidRPr="00317401">
        <w:rPr>
          <w:rStyle w:val="Emphasis"/>
          <w:sz w:val="24"/>
        </w:rPr>
        <w:t xml:space="preserve">such diseases </w:t>
      </w:r>
      <w:r w:rsidRPr="00887A47">
        <w:rPr>
          <w:rStyle w:val="Emphasis"/>
          <w:sz w:val="24"/>
          <w:highlight w:val="yellow"/>
        </w:rPr>
        <w:t>could arise in humans</w:t>
      </w:r>
      <w:r w:rsidRPr="00317401">
        <w:rPr>
          <w:sz w:val="16"/>
        </w:rPr>
        <w:t xml:space="preserve">.” </w:t>
      </w:r>
      <w:r w:rsidRPr="00317401">
        <w:rPr>
          <w:rStyle w:val="StyleUnderline"/>
          <w:sz w:val="24"/>
        </w:rPr>
        <w:t>Cancer has</w:t>
      </w:r>
      <w:r w:rsidRPr="00317401">
        <w:rPr>
          <w:sz w:val="16"/>
        </w:rPr>
        <w:t xml:space="preserve"> probably </w:t>
      </w:r>
      <w:r w:rsidRPr="00317401">
        <w:rPr>
          <w:rStyle w:val="StyleUnderline"/>
          <w:sz w:val="24"/>
        </w:rPr>
        <w:t>existed ever since our first multicellular ancestors appeared on Earth hundreds of millions of years ago</w:t>
      </w:r>
      <w:r w:rsidRPr="00317401">
        <w:rPr>
          <w:sz w:val="16"/>
        </w:rPr>
        <w:t>. The life spans of even the longest-lived animals may be just too brief for cancers to easily evolve the ability to leap to another body. Otherwise, contagious cancer would be everywhere.</w:t>
      </w:r>
    </w:p>
    <w:p w14:paraId="37F6D23C" w14:textId="77777777" w:rsidR="006856FE" w:rsidRPr="004F036B" w:rsidRDefault="006856FE" w:rsidP="006856FE">
      <w:pPr>
        <w:pStyle w:val="Heading4"/>
      </w:pPr>
      <w:r>
        <w:t>The plan allows the USFG to fight for price reform, Pierson 8-12</w:t>
      </w:r>
    </w:p>
    <w:p w14:paraId="12EC1307" w14:textId="77777777" w:rsidR="006856FE" w:rsidRPr="00DF3FD8" w:rsidRDefault="006856FE" w:rsidP="006856FE">
      <w:pPr>
        <w:rPr>
          <w:rStyle w:val="StyleUnderline"/>
          <w:u w:val="none"/>
        </w:rPr>
      </w:pPr>
      <w:r w:rsidRPr="00DF3FD8">
        <w:rPr>
          <w:rStyle w:val="StyleUnderline"/>
          <w:u w:val="none"/>
        </w:rPr>
        <w:t xml:space="preserve">Brendan Pierson, 8-12-2021, "PBMs sue U.S. to keep prescription drug prices hidden from public," Reuters, </w:t>
      </w:r>
      <w:hyperlink r:id="rId16" w:history="1">
        <w:r w:rsidRPr="00D1354C">
          <w:rPr>
            <w:rStyle w:val="Hyperlink"/>
          </w:rPr>
          <w:t>https://www.reuters.com/legal/litigation/pbms-sue-us-keep-prescription-drug-prices-hidden-public-2021-08-12/</w:t>
        </w:r>
      </w:hyperlink>
      <w:r>
        <w:rPr>
          <w:rStyle w:val="StyleUnderline"/>
          <w:u w:val="none"/>
        </w:rPr>
        <w:t xml:space="preserve"> //Lex AT</w:t>
      </w:r>
    </w:p>
    <w:p w14:paraId="05A2B51C" w14:textId="77777777" w:rsidR="006856FE" w:rsidRDefault="006856FE" w:rsidP="006856FE">
      <w:r>
        <w:t>(</w:t>
      </w:r>
      <w:r w:rsidRPr="00052B37">
        <w:t xml:space="preserve">Reuters) - The Pharmaceutical Care Management Association, an organization representing </w:t>
      </w:r>
      <w:r w:rsidRPr="00887A47">
        <w:rPr>
          <w:rStyle w:val="StyleUnderline"/>
          <w:highlight w:val="yellow"/>
        </w:rPr>
        <w:t>p</w:t>
      </w:r>
      <w:r w:rsidRPr="004F036B">
        <w:rPr>
          <w:rStyle w:val="StyleUnderline"/>
        </w:rPr>
        <w:t xml:space="preserve">harmacy </w:t>
      </w:r>
      <w:r w:rsidRPr="00887A47">
        <w:rPr>
          <w:rStyle w:val="StyleUnderline"/>
          <w:highlight w:val="yellow"/>
        </w:rPr>
        <w:t>b</w:t>
      </w:r>
      <w:r w:rsidRPr="004F036B">
        <w:rPr>
          <w:rStyle w:val="StyleUnderline"/>
        </w:rPr>
        <w:t xml:space="preserve">enefit </w:t>
      </w:r>
      <w:r w:rsidRPr="00887A47">
        <w:rPr>
          <w:rStyle w:val="StyleUnderline"/>
          <w:highlight w:val="yellow"/>
        </w:rPr>
        <w:t>m</w:t>
      </w:r>
      <w:r w:rsidRPr="004F036B">
        <w:rPr>
          <w:rStyle w:val="StyleUnderline"/>
        </w:rPr>
        <w:t>anager</w:t>
      </w:r>
      <w:r w:rsidRPr="00887A47">
        <w:rPr>
          <w:rStyle w:val="StyleUnderline"/>
          <w:highlight w:val="yellow"/>
        </w:rPr>
        <w:t>s</w:t>
      </w:r>
      <w:r w:rsidRPr="004F036B">
        <w:rPr>
          <w:rStyle w:val="StyleUnderline"/>
        </w:rPr>
        <w:t xml:space="preserve">, has </w:t>
      </w:r>
      <w:r w:rsidRPr="00887A47">
        <w:rPr>
          <w:rStyle w:val="StyleUnderline"/>
          <w:highlight w:val="yellow"/>
        </w:rPr>
        <w:t>sued the federal government</w:t>
      </w:r>
      <w:r w:rsidRPr="004F036B">
        <w:rPr>
          <w:rStyle w:val="StyleUnderline"/>
        </w:rPr>
        <w:t xml:space="preserve"> in an effort </w:t>
      </w:r>
      <w:r w:rsidRPr="00887A47">
        <w:rPr>
          <w:rStyle w:val="StyleUnderline"/>
          <w:highlight w:val="yellow"/>
        </w:rPr>
        <w:t>to block a rule requiring them to disclose the net prices they negotiate with drug companies</w:t>
      </w:r>
      <w:r w:rsidRPr="00052B37">
        <w:t>.</w:t>
      </w:r>
      <w:r>
        <w:t xml:space="preserve"> </w:t>
      </w:r>
      <w:r w:rsidRPr="00052B37">
        <w:t>In a</w:t>
      </w:r>
      <w:r>
        <w:t xml:space="preserve"> </w:t>
      </w:r>
      <w:hyperlink r:id="rId17" w:tgtFrame="_blank" w:history="1">
        <w:r w:rsidRPr="00052B37">
          <w:rPr>
            <w:rStyle w:val="Hyperlink"/>
          </w:rPr>
          <w:t>complaint</w:t>
        </w:r>
      </w:hyperlink>
      <w:r>
        <w:t xml:space="preserve"> </w:t>
      </w:r>
      <w:r w:rsidRPr="00052B37">
        <w:t>filed Thursday in Washington, D.C., federal court, the PCMA said the November 2020 rule would drive up prescription drug prices. The lawsuit targets the Department of Health and Human Services, Internal Revenue Service and Department of Labor, all of which were involved in the rule.</w:t>
      </w:r>
      <w:r>
        <w:t xml:space="preserve"> </w:t>
      </w:r>
      <w:r w:rsidRPr="00052B37">
        <w:t>The agencies did not immediately respond to requests for comment.</w:t>
      </w:r>
      <w:r>
        <w:t xml:space="preserve"> </w:t>
      </w:r>
      <w:r w:rsidRPr="00052B37">
        <w:t>Pharmacy benefit managers (PBMs) serve as intermediaries between drug manufacturers, health insurance plans and pharmacies to negotiate prescription drug prices. PBMs typically negotiate concessions below the nominal list prices of prescription drugs.</w:t>
      </w:r>
      <w:r>
        <w:t xml:space="preserve"> </w:t>
      </w:r>
      <w:r w:rsidRPr="004F036B">
        <w:rPr>
          <w:rStyle w:val="StyleUnderline"/>
        </w:rPr>
        <w:t>The PCMA is challenging a provision of the rule set to take effect in January that would require them to disclose the historical net prices</w:t>
      </w:r>
      <w:r w:rsidRPr="00052B37">
        <w:t xml:space="preserve"> (list price minus a rebate) </w:t>
      </w:r>
      <w:r w:rsidRPr="004F036B">
        <w:rPr>
          <w:rStyle w:val="StyleUnderline"/>
        </w:rPr>
        <w:t>they negotiate with manufacturers.</w:t>
      </w:r>
      <w:r w:rsidRPr="00052B37">
        <w:t xml:space="preserve"> The </w:t>
      </w:r>
      <w:r w:rsidRPr="004F036B">
        <w:rPr>
          <w:rStyle w:val="StyleUnderline"/>
        </w:rPr>
        <w:t>information would have to be available to the public</w:t>
      </w:r>
      <w:r w:rsidRPr="00052B37">
        <w:t xml:space="preserve"> in a so-called machine-readable file, which can be processed by a computer.</w:t>
      </w:r>
      <w:r>
        <w:t xml:space="preserve"> </w:t>
      </w:r>
      <w:r w:rsidRPr="00052B37">
        <w:t>The rule, the organization said, threatens to "drive up the total drug price ultimately borne by health plans, taxpayers and consumers by advantaging drug manufacturers in negotiations over price concessions."</w:t>
      </w:r>
      <w:r>
        <w:t xml:space="preserve"> </w:t>
      </w:r>
      <w:r w:rsidRPr="00052B37">
        <w:t>Armed with information about prices negotiated between manufacturers and PBMs, the group said, manufacturers will be able to "tacitly collude with each other to increase drug prices."</w:t>
      </w:r>
      <w:r>
        <w:t xml:space="preserve"> </w:t>
      </w:r>
      <w:r w:rsidRPr="00052B37">
        <w:t>The group also said that the rule "offers consumers no actionable information because net prescription drug prices are not charged to consumers and never appear on a bill," and "will likely only confuse them."</w:t>
      </w:r>
      <w:r>
        <w:t xml:space="preserve"> </w:t>
      </w:r>
      <w:r w:rsidRPr="00052B37">
        <w:t>Furthermore, it said, ordinary consumers will not be able to interpret a machine-readable file.</w:t>
      </w:r>
      <w:r>
        <w:t xml:space="preserve"> </w:t>
      </w:r>
      <w:r w:rsidRPr="00887A47">
        <w:rPr>
          <w:rStyle w:val="StyleUnderline"/>
          <w:highlight w:val="yellow"/>
        </w:rPr>
        <w:t>The PCMA alleges</w:t>
      </w:r>
      <w:r w:rsidRPr="004F036B">
        <w:rPr>
          <w:rStyle w:val="StyleUnderline"/>
        </w:rPr>
        <w:t xml:space="preserve"> that </w:t>
      </w:r>
      <w:r w:rsidRPr="00887A47">
        <w:rPr>
          <w:rStyle w:val="StyleUnderline"/>
          <w:highlight w:val="yellow"/>
        </w:rPr>
        <w:t>the</w:t>
      </w:r>
      <w:r w:rsidRPr="00052B37">
        <w:t xml:space="preserve"> </w:t>
      </w:r>
      <w:r w:rsidRPr="00887A47">
        <w:rPr>
          <w:rStyle w:val="StyleUnderline"/>
          <w:highlight w:val="yellow"/>
        </w:rPr>
        <w:t>Affordable Care Act does not give the government the authority to require PBMs</w:t>
      </w:r>
      <w:r w:rsidRPr="004F036B">
        <w:rPr>
          <w:rStyle w:val="StyleUnderline"/>
        </w:rPr>
        <w:t xml:space="preserve"> </w:t>
      </w:r>
      <w:r w:rsidRPr="00887A47">
        <w:rPr>
          <w:rStyle w:val="StyleUnderline"/>
          <w:highlight w:val="yellow"/>
        </w:rPr>
        <w:t>to disclose</w:t>
      </w:r>
      <w:r w:rsidRPr="004F036B">
        <w:rPr>
          <w:rStyle w:val="StyleUnderline"/>
        </w:rPr>
        <w:t xml:space="preserve"> proprietary </w:t>
      </w:r>
      <w:r w:rsidRPr="00887A47">
        <w:rPr>
          <w:rStyle w:val="StyleUnderline"/>
          <w:highlight w:val="yellow"/>
        </w:rPr>
        <w:t>information</w:t>
      </w:r>
      <w:r w:rsidRPr="004F036B">
        <w:rPr>
          <w:rStyle w:val="StyleUnderline"/>
        </w:rPr>
        <w:t>.</w:t>
      </w:r>
      <w:r w:rsidRPr="00052B37">
        <w:t xml:space="preserve"> </w:t>
      </w:r>
      <w:r w:rsidRPr="004F036B">
        <w:rPr>
          <w:rStyle w:val="StyleUnderline"/>
        </w:rPr>
        <w:t>It also alleges that the requirement that the information be in a machine-readable file, which received negative comments during the notice and comment rulemaking period, is arbitrary and capricious under the Administrative Procedure Act</w:t>
      </w:r>
      <w:r w:rsidRPr="00052B37">
        <w:t>.</w:t>
      </w:r>
      <w:r>
        <w:t xml:space="preserve"> </w:t>
      </w:r>
      <w:r w:rsidRPr="00052B37">
        <w:t>The lawsuit is the latest in a string of healthcare industry challenges to rules passed late in former President Donald Trump's administration aiming to curb prescription drug prices. While it is not yet clear whether President Joe Biden will seek to defend those specific rules, he has also pledged to lower drug prices.</w:t>
      </w:r>
      <w:r>
        <w:t xml:space="preserve"> </w:t>
      </w:r>
      <w:r w:rsidRPr="00052B37">
        <w:t xml:space="preserve">The </w:t>
      </w:r>
      <w:r w:rsidRPr="004F036B">
        <w:rPr>
          <w:rStyle w:val="StyleUnderline"/>
        </w:rPr>
        <w:t>Biden administration</w:t>
      </w:r>
      <w:r w:rsidRPr="00052B37">
        <w:t xml:space="preserve"> in </w:t>
      </w:r>
      <w:r w:rsidRPr="004F036B">
        <w:rPr>
          <w:rStyle w:val="StyleUnderline"/>
        </w:rPr>
        <w:t>February agreed to postpone</w:t>
      </w:r>
      <w:r w:rsidRPr="00052B37">
        <w:t xml:space="preserve"> a last-minute </w:t>
      </w:r>
      <w:r w:rsidRPr="004F036B">
        <w:rPr>
          <w:rStyle w:val="StyleUnderline"/>
        </w:rPr>
        <w:t>Trump administration rule aimed at lowering drug prices by restricting rebates from drug companies to PBMs, which had sued to block the rule.</w:t>
      </w:r>
      <w:r>
        <w:rPr>
          <w:rStyle w:val="StyleUnderline"/>
        </w:rPr>
        <w:t xml:space="preserve"> </w:t>
      </w:r>
      <w:r w:rsidRPr="00887A47">
        <w:rPr>
          <w:rStyle w:val="StyleUnderline"/>
          <w:highlight w:val="yellow"/>
        </w:rPr>
        <w:t>PhRMA</w:t>
      </w:r>
      <w:r w:rsidRPr="004F036B">
        <w:rPr>
          <w:rStyle w:val="StyleUnderline"/>
        </w:rPr>
        <w:t xml:space="preserve">, the nation's largest drug manufacturer group, also </w:t>
      </w:r>
      <w:r w:rsidRPr="00887A47">
        <w:rPr>
          <w:rStyle w:val="StyleUnderline"/>
          <w:highlight w:val="yellow"/>
        </w:rPr>
        <w:t>won a notable victory last December</w:t>
      </w:r>
      <w:r w:rsidRPr="004F036B">
        <w:rPr>
          <w:rStyle w:val="StyleUnderline"/>
        </w:rPr>
        <w:t xml:space="preserve"> when a federal judge </w:t>
      </w:r>
      <w:r w:rsidRPr="00887A47">
        <w:rPr>
          <w:rStyle w:val="StyleUnderline"/>
          <w:highlight w:val="yellow"/>
        </w:rPr>
        <w:t>blocked a rule that would have tied Medicare reimbursement for</w:t>
      </w:r>
      <w:r w:rsidRPr="004F036B">
        <w:rPr>
          <w:rStyle w:val="StyleUnderline"/>
        </w:rPr>
        <w:t xml:space="preserve"> some </w:t>
      </w:r>
      <w:r w:rsidRPr="00887A47">
        <w:rPr>
          <w:rStyle w:val="StyleUnderline"/>
          <w:highlight w:val="yellow"/>
        </w:rPr>
        <w:t>drugs to</w:t>
      </w:r>
      <w:r w:rsidRPr="004F036B">
        <w:rPr>
          <w:rStyle w:val="StyleUnderline"/>
        </w:rPr>
        <w:t xml:space="preserve"> prices paid by </w:t>
      </w:r>
      <w:r w:rsidRPr="00887A47">
        <w:rPr>
          <w:rStyle w:val="StyleUnderline"/>
          <w:highlight w:val="yellow"/>
        </w:rPr>
        <w:t>other countries</w:t>
      </w:r>
      <w:r w:rsidRPr="00052B37">
        <w:t>.</w:t>
      </w:r>
    </w:p>
    <w:p w14:paraId="463AA86E" w14:textId="165DECE1" w:rsidR="006856FE" w:rsidRDefault="00E66CC8" w:rsidP="006856FE">
      <w:pPr>
        <w:pStyle w:val="Heading3"/>
      </w:pPr>
      <w:r>
        <w:t>We Solve</w:t>
      </w:r>
    </w:p>
    <w:p w14:paraId="535C6D62" w14:textId="6586023B" w:rsidR="006856FE" w:rsidRPr="00036E9A" w:rsidRDefault="006856FE" w:rsidP="006856FE">
      <w:pPr>
        <w:pStyle w:val="Heading4"/>
      </w:pPr>
      <w:r w:rsidRPr="00317401">
        <w:t xml:space="preserve">Plan – The member nations of the World Trade Organization ought to reduce </w:t>
      </w:r>
      <w:r>
        <w:t xml:space="preserve">intellectual property </w:t>
      </w:r>
      <w:r w:rsidRPr="00317401">
        <w:t>protections for medicine</w:t>
      </w:r>
      <w:r>
        <w:t xml:space="preserve">s by </w:t>
      </w:r>
      <w:r w:rsidR="00B326FA">
        <w:t>increasing the bar for trade secrets</w:t>
      </w:r>
      <w:r>
        <w:t xml:space="preserve"> in the TRIPS agreement.</w:t>
      </w:r>
    </w:p>
    <w:p w14:paraId="1BDD383F" w14:textId="77777777" w:rsidR="006856FE" w:rsidRDefault="006856FE" w:rsidP="006856FE">
      <w:pPr>
        <w:pStyle w:val="Heading4"/>
      </w:pPr>
      <w:r>
        <w:t>The plan solves price abuse, Feldman 2</w:t>
      </w:r>
    </w:p>
    <w:p w14:paraId="10C39518" w14:textId="77777777" w:rsidR="006856FE" w:rsidRDefault="006856FE" w:rsidP="006856FE">
      <w:r w:rsidRPr="004D7793">
        <w:t xml:space="preserve">Robin Feldman, 6 Oct 2020, "Naked Price and Pharmaceutical Trade Secret Overreach," No Publication, </w:t>
      </w:r>
      <w:hyperlink r:id="rId18" w:history="1">
        <w:r w:rsidRPr="00D1354C">
          <w:rPr>
            <w:rStyle w:val="Hyperlink"/>
          </w:rPr>
          <w:t>https://papers.ssrn.com/sol3/papers.cfm?abstract_id=3426225</w:t>
        </w:r>
      </w:hyperlink>
      <w:r>
        <w:t xml:space="preserve"> //Lex AT</w:t>
      </w:r>
    </w:p>
    <w:p w14:paraId="3A3B62C8" w14:textId="77777777" w:rsidR="006856FE" w:rsidRDefault="006856FE" w:rsidP="006856FE">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w:t>
      </w:r>
      <w:r w:rsidRPr="00B326FA">
        <w:rPr>
          <w:rStyle w:val="StyleUnderline"/>
          <w:highlight w:val="yellow"/>
        </w:rPr>
        <w:t>lighter limb of the trade secret tree.</w:t>
      </w:r>
      <w:r w:rsidRPr="003829A6">
        <w:rPr>
          <w:rStyle w:val="StyleUnderline"/>
        </w:rPr>
        <w:t xml:space="preserv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w:t>
      </w:r>
      <w:proofErr w:type="spellStart"/>
      <w:r w:rsidRPr="003829A6">
        <w:rPr>
          <w:sz w:val="12"/>
        </w:rPr>
        <w:t>nonproperty</w:t>
      </w:r>
      <w:proofErr w:type="spellEnd"/>
      <w:r w:rsidRPr="003829A6">
        <w:rPr>
          <w:sz w:val="12"/>
        </w:rPr>
        <w:t xml:space="preserve">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t>
      </w:r>
      <w:proofErr w:type="spellStart"/>
      <w:r w:rsidRPr="003829A6">
        <w:rPr>
          <w:sz w:val="12"/>
        </w:rPr>
        <w:t>welladvised</w:t>
      </w:r>
      <w:proofErr w:type="spellEnd"/>
      <w:r w:rsidRPr="003829A6">
        <w:rPr>
          <w:sz w:val="12"/>
        </w:rPr>
        <w:t xml:space="preserve">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14:paraId="13495AD1" w14:textId="77777777" w:rsidR="006856FE" w:rsidRDefault="006856FE" w:rsidP="006856FE">
      <w:pPr>
        <w:pStyle w:val="Heading4"/>
      </w:pPr>
      <w:r>
        <w:t xml:space="preserve">Regulations exist in the status quo—BUT lack of transparency is the </w:t>
      </w:r>
      <w:r w:rsidRPr="00874DA7">
        <w:rPr>
          <w:u w:val="single"/>
        </w:rPr>
        <w:t>only</w:t>
      </w:r>
      <w:r>
        <w:t xml:space="preserve"> barrier, Feldman 3</w:t>
      </w:r>
    </w:p>
    <w:p w14:paraId="002DB455" w14:textId="77777777" w:rsidR="006856FE" w:rsidRPr="00166D06" w:rsidRDefault="006856FE" w:rsidP="006856FE">
      <w:r w:rsidRPr="004D7793">
        <w:t xml:space="preserve">Robin Feldman, 6 Oct 2020, "Naked Price and Pharmaceutical Trade Secret Overreach," No Publication, </w:t>
      </w:r>
      <w:hyperlink r:id="rId19" w:history="1">
        <w:r w:rsidRPr="00D1354C">
          <w:rPr>
            <w:rStyle w:val="Hyperlink"/>
          </w:rPr>
          <w:t>https://papers.ssrn.com/sol3/papers.cfm?abstract_id=3426225</w:t>
        </w:r>
      </w:hyperlink>
      <w:r>
        <w:t xml:space="preserve"> //Lex AT</w:t>
      </w:r>
    </w:p>
    <w:p w14:paraId="746BE164" w14:textId="77777777" w:rsidR="006856FE" w:rsidRDefault="006856FE" w:rsidP="006856FE">
      <w:r w:rsidRPr="00887A47">
        <w:rPr>
          <w:rStyle w:val="StyleUnderline"/>
          <w:highlight w:val="yellow"/>
        </w:rPr>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887A47">
        <w:rPr>
          <w:rStyle w:val="StyleUnderline"/>
          <w:highlight w:val="yellow"/>
        </w:rPr>
        <w:t>Caremark</w:t>
      </w:r>
      <w:r w:rsidRPr="00166D06">
        <w:rPr>
          <w:rStyle w:val="StyleUnderline"/>
        </w:rPr>
        <w:t xml:space="preserve"> is one of three major Pharmacy Benefit Managers that </w:t>
      </w:r>
      <w:r w:rsidRPr="00887A47">
        <w:rPr>
          <w:rStyle w:val="StyleUnderline"/>
          <w:highlight w:val="yellow"/>
        </w:rPr>
        <w:t>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887A47">
        <w:rPr>
          <w:rStyle w:val="StyleUnderline"/>
          <w:highlight w:val="yellow"/>
        </w:rPr>
        <w:t>Along the same lines</w:t>
      </w:r>
      <w:r w:rsidRPr="00166D06">
        <w:rPr>
          <w:rStyle w:val="StyleUnderline"/>
        </w:rPr>
        <w:t xml:space="preserve">, a </w:t>
      </w:r>
      <w:r w:rsidRPr="00887A47">
        <w:rPr>
          <w:rStyle w:val="StyleUnderline"/>
          <w:highlight w:val="yellow"/>
        </w:rPr>
        <w:t>California court enjoined the state from publishing info</w:t>
      </w:r>
      <w:r w:rsidRPr="00166D06">
        <w:rPr>
          <w:rStyle w:val="StyleUnderline"/>
        </w:rPr>
        <w:t xml:space="preserve">rmation </w:t>
      </w:r>
      <w:r w:rsidRPr="00887A47">
        <w:rPr>
          <w:rStyle w:val="StyleUnderline"/>
          <w:highlight w:val="yellow"/>
        </w:rPr>
        <w:t>about</w:t>
      </w:r>
      <w:r w:rsidRPr="00166D06">
        <w:rPr>
          <w:rStyle w:val="StyleUnderline"/>
        </w:rPr>
        <w:t xml:space="preserve"> a pharmaceutical company’s planned </w:t>
      </w:r>
      <w:r w:rsidRPr="00887A47">
        <w:rPr>
          <w:rStyle w:val="StyleUnderline"/>
          <w:highlight w:val="yellow"/>
        </w:rPr>
        <w:t xml:space="preserve">drug price </w:t>
      </w:r>
      <w:r w:rsidRPr="00166D06">
        <w:rPr>
          <w:rStyle w:val="StyleUnderline"/>
        </w:rPr>
        <w:t xml:space="preserve">increases before those prices would go into effect on the ground that for purposes of the order, the information </w:t>
      </w:r>
      <w:r w:rsidRPr="00887A47">
        <w:rPr>
          <w:rStyle w:val="StyleUnderline"/>
          <w:highlight w:val="yellow"/>
        </w:rPr>
        <w:t>constituted trade secrets</w:t>
      </w:r>
      <w:r>
        <w:t>.48</w:t>
      </w:r>
    </w:p>
    <w:p w14:paraId="0C103C92" w14:textId="77777777" w:rsidR="006856FE" w:rsidRPr="006856FE" w:rsidRDefault="006856FE" w:rsidP="006856FE"/>
    <w:sectPr w:rsidR="006856FE" w:rsidRPr="006856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A03"/>
    <w:rsid w:val="00295861"/>
    <w:rsid w:val="002A3A03"/>
    <w:rsid w:val="003605CF"/>
    <w:rsid w:val="00362284"/>
    <w:rsid w:val="003D0C73"/>
    <w:rsid w:val="006856FE"/>
    <w:rsid w:val="00830315"/>
    <w:rsid w:val="008C46BF"/>
    <w:rsid w:val="008C7621"/>
    <w:rsid w:val="00900CA8"/>
    <w:rsid w:val="00B326FA"/>
    <w:rsid w:val="00E1540E"/>
    <w:rsid w:val="00E60B9B"/>
    <w:rsid w:val="00E66CC8"/>
    <w:rsid w:val="00F80E17"/>
    <w:rsid w:val="00FD2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32F3B"/>
  <w15:chartTrackingRefBased/>
  <w15:docId w15:val="{FB775158-FC4D-4708-B0D6-860024BC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0315"/>
    <w:rPr>
      <w:rFonts w:ascii="Calibri" w:hAnsi="Calibri"/>
    </w:rPr>
  </w:style>
  <w:style w:type="paragraph" w:styleId="Heading1">
    <w:name w:val="heading 1"/>
    <w:aliases w:val="Pocket"/>
    <w:basedOn w:val="Normal"/>
    <w:next w:val="Normal"/>
    <w:link w:val="Heading1Char"/>
    <w:qFormat/>
    <w:rsid w:val="008303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03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03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8303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03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315"/>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3031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0315"/>
    <w:rPr>
      <w:b/>
      <w:bCs/>
      <w:sz w:val="26"/>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830315"/>
    <w:rPr>
      <w:color w:val="auto"/>
      <w:u w:val="non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A3A03"/>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8303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03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0315"/>
    <w:rPr>
      <w:rFonts w:ascii="Calibri" w:eastAsiaTheme="majorEastAsia" w:hAnsi="Calibri" w:cstheme="majorBidi"/>
      <w:b/>
      <w:sz w:val="32"/>
      <w:szCs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30315"/>
    <w:rPr>
      <w:rFonts w:ascii="Calibri" w:hAnsi="Calibri"/>
      <w:b/>
      <w:i w:val="0"/>
      <w:iCs/>
      <w:sz w:val="22"/>
      <w:u w:val="single"/>
      <w:bdr w:val="none" w:sz="0" w:space="0" w:color="auto"/>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830315"/>
    <w:rPr>
      <w:b w:val="0"/>
      <w:sz w:val="22"/>
      <w:u w:val="single"/>
    </w:rPr>
  </w:style>
  <w:style w:type="character" w:styleId="FollowedHyperlink">
    <w:name w:val="FollowedHyperlink"/>
    <w:basedOn w:val="DefaultParagraphFont"/>
    <w:uiPriority w:val="99"/>
    <w:semiHidden/>
    <w:unhideWhenUsed/>
    <w:rsid w:val="00830315"/>
    <w:rPr>
      <w:color w:val="auto"/>
      <w:u w:val="none"/>
    </w:rPr>
  </w:style>
  <w:style w:type="paragraph" w:customStyle="1" w:styleId="textbold">
    <w:name w:val="text bold"/>
    <w:basedOn w:val="Normal"/>
    <w:link w:val="Emphasis"/>
    <w:uiPriority w:val="7"/>
    <w:qFormat/>
    <w:rsid w:val="006856F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408-020-0338-x" TargetMode="External"/><Relationship Id="rId13" Type="http://schemas.openxmlformats.org/officeDocument/2006/relationships/hyperlink" Target="https://www.ncbi.nlm.nih.gov/pmc/articles/PMC3538397/" TargetMode="External"/><Relationship Id="rId18" Type="http://schemas.openxmlformats.org/officeDocument/2006/relationships/hyperlink" Target="https://papers.ssrn.com/sol3/papers.cfm?abstract_id=3426225"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nature.com/articles/s41408-020-0338-x" TargetMode="External"/><Relationship Id="rId12" Type="http://schemas.openxmlformats.org/officeDocument/2006/relationships/hyperlink" Target="https://www.the-american-interest.com/2017/01/12/superbug-pandemics-and-how-to-prevent-them/" TargetMode="External"/><Relationship Id="rId17" Type="http://schemas.openxmlformats.org/officeDocument/2006/relationships/hyperlink" Target="https://www.pcmanet.org/wp-content/uploads/2021/08/2021-08-12-1-PCMA-v.-HHS-Complaint.pdf" TargetMode="External"/><Relationship Id="rId2" Type="http://schemas.openxmlformats.org/officeDocument/2006/relationships/styles" Target="styles.xml"/><Relationship Id="rId16" Type="http://schemas.openxmlformats.org/officeDocument/2006/relationships/hyperlink" Target="https://www.reuters.com/legal/litigation/pbms-sue-us-keep-prescription-drug-prices-hidden-public-2021-08-1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nature.com/articles/s41408-020-0338-x" TargetMode="External"/><Relationship Id="rId11" Type="http://schemas.openxmlformats.org/officeDocument/2006/relationships/hyperlink" Target="https://documents1.worldbank.org/curated/en/323311493396993758/pdf/final-report.pdf" TargetMode="External"/><Relationship Id="rId5" Type="http://schemas.openxmlformats.org/officeDocument/2006/relationships/hyperlink" Target="https://www.nature.com/articles/s41408-020-0338-x" TargetMode="External"/><Relationship Id="rId15" Type="http://schemas.openxmlformats.org/officeDocument/2006/relationships/hyperlink" Target="https://www.nytimes.com/2016/02/23/science/scientists-ponder-the-prospect-of-contagious-cancer.html?mcubz=0" TargetMode="External"/><Relationship Id="rId10" Type="http://schemas.openxmlformats.org/officeDocument/2006/relationships/hyperlink" Target="https://papers.ssrn.com/sol3/papers.cfm?abstract_id=3426225" TargetMode="External"/><Relationship Id="rId19" Type="http://schemas.openxmlformats.org/officeDocument/2006/relationships/hyperlink" Target="https://papers.ssrn.com/sol3/papers.cfm?abstract_id=3426225" TargetMode="External"/><Relationship Id="rId4" Type="http://schemas.openxmlformats.org/officeDocument/2006/relationships/webSettings" Target="webSettings.xml"/><Relationship Id="rId9" Type="http://schemas.openxmlformats.org/officeDocument/2006/relationships/hyperlink" Target="https://www.nature.com/articles/s41408-020-0338-x" TargetMode="External"/><Relationship Id="rId14" Type="http://schemas.openxmlformats.org/officeDocument/2006/relationships/hyperlink" Target="https://www.ncbi.nlm.nih.gov/pmc/articles/PMC3538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26</TotalTime>
  <Pages>1</Pages>
  <Words>7940</Words>
  <Characters>45262</Characters>
  <Application>Microsoft Office Word</Application>
  <DocSecurity>0</DocSecurity>
  <Lines>377</Lines>
  <Paragraphs>106</Paragraphs>
  <ScaleCrop>false</ScaleCrop>
  <Company/>
  <LinksUpToDate>false</LinksUpToDate>
  <CharactersWithSpaces>53096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Amz Olz</dc:creator>
  <cp:keywords/>
  <dc:description/>
  <cp:lastModifiedBy>Amz Olz</cp:lastModifiedBy>
  <cp:revision>15</cp:revision>
  <dcterms:created xsi:type="dcterms:W3CDTF">2021-09-26T18:03:00Z</dcterms:created>
  <dcterms:modified xsi:type="dcterms:W3CDTF">2021-09-26T18:29:00Z</dcterms:modified>
</cp:coreProperties>
</file>