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6B1" w:rsidRDefault="008826B1" w:rsidP="008826B1">
      <w:pPr>
        <w:pStyle w:val="Heading2"/>
      </w:pPr>
      <w:r>
        <w:t>1</w:t>
      </w:r>
    </w:p>
    <w:p w:rsidR="008826B1" w:rsidRDefault="008826B1" w:rsidP="008826B1">
      <w:pPr>
        <w:pStyle w:val="Heading4"/>
        <w:rPr>
          <w:rFonts w:asciiTheme="minorHAnsi" w:hAnsiTheme="minorHAnsi" w:cstheme="minorHAnsi"/>
        </w:rPr>
      </w:pPr>
      <w:r w:rsidRPr="00EB18FB">
        <w:rPr>
          <w:rFonts w:asciiTheme="minorHAnsi" w:hAnsiTheme="minorHAnsi" w:cstheme="minorHAnsi"/>
        </w:rPr>
        <w:t xml:space="preserve">Interpretation – topical affirmatives must </w:t>
      </w:r>
      <w:r>
        <w:rPr>
          <w:rFonts w:asciiTheme="minorHAnsi" w:hAnsiTheme="minorHAnsi" w:cstheme="minorHAnsi"/>
        </w:rPr>
        <w:t xml:space="preserve">only </w:t>
      </w:r>
      <w:r w:rsidRPr="00EB18FB">
        <w:rPr>
          <w:rFonts w:asciiTheme="minorHAnsi" w:hAnsiTheme="minorHAnsi" w:cstheme="minorHAnsi"/>
        </w:rPr>
        <w:t>defend reduction of intellectual property rights for medicines</w:t>
      </w:r>
      <w:r>
        <w:rPr>
          <w:rFonts w:asciiTheme="minorHAnsi" w:hAnsiTheme="minorHAnsi" w:cstheme="minorHAnsi"/>
        </w:rPr>
        <w:t>.</w:t>
      </w:r>
    </w:p>
    <w:p w:rsidR="001623FF" w:rsidRDefault="001623FF" w:rsidP="001623FF">
      <w:pPr>
        <w:pStyle w:val="Heading4"/>
      </w:pPr>
      <w:proofErr w:type="spellStart"/>
      <w:r>
        <w:t>Elimatne</w:t>
      </w:r>
      <w:proofErr w:type="spellEnd"/>
      <w:r>
        <w:t xml:space="preserve"> means</w:t>
      </w:r>
    </w:p>
    <w:p w:rsidR="001623FF" w:rsidRPr="001623FF" w:rsidRDefault="001623FF" w:rsidP="001623FF">
      <w:r w:rsidRPr="001623FF">
        <w:t>https://www.google.com/search?q=eliminate+deifnition&amp;oq=eliminate+deifnition&amp;aqs=chrome</w:t>
      </w:r>
      <w:proofErr w:type="gramStart"/>
      <w:r w:rsidRPr="001623FF">
        <w:t>..</w:t>
      </w:r>
      <w:proofErr w:type="gramEnd"/>
      <w:r w:rsidRPr="001623FF">
        <w:t>69i57j0i13l3j0i13i30l6.1525j1j4&amp;sourceid=chrome&amp;ie=UTF-8</w:t>
      </w:r>
    </w:p>
    <w:p w:rsidR="001623FF" w:rsidRPr="001623FF" w:rsidRDefault="001623FF" w:rsidP="001623FF">
      <w:pPr>
        <w:shd w:val="clear" w:color="auto" w:fill="FFFFFF"/>
        <w:spacing w:after="0" w:line="240" w:lineRule="auto"/>
        <w:rPr>
          <w:rFonts w:ascii="Arial" w:eastAsia="Times New Roman" w:hAnsi="Arial" w:cs="Arial"/>
          <w:color w:val="202124"/>
          <w:sz w:val="21"/>
          <w:szCs w:val="21"/>
          <w:lang w:eastAsia="zh-CN"/>
        </w:rPr>
      </w:pPr>
      <w:proofErr w:type="gramStart"/>
      <w:r w:rsidRPr="001623FF">
        <w:rPr>
          <w:rFonts w:ascii="Arial" w:eastAsia="Times New Roman" w:hAnsi="Arial" w:cs="Arial"/>
          <w:color w:val="202124"/>
          <w:sz w:val="21"/>
          <w:szCs w:val="21"/>
          <w:highlight w:val="green"/>
          <w:u w:val="single"/>
          <w:lang w:eastAsia="zh-CN"/>
        </w:rPr>
        <w:t>completely</w:t>
      </w:r>
      <w:proofErr w:type="gramEnd"/>
      <w:r w:rsidRPr="001623FF">
        <w:rPr>
          <w:rFonts w:ascii="Arial" w:eastAsia="Times New Roman" w:hAnsi="Arial" w:cs="Arial"/>
          <w:color w:val="202124"/>
          <w:sz w:val="21"/>
          <w:szCs w:val="21"/>
          <w:highlight w:val="green"/>
          <w:u w:val="single"/>
          <w:lang w:eastAsia="zh-CN"/>
        </w:rPr>
        <w:t xml:space="preserve"> remove</w:t>
      </w:r>
      <w:r w:rsidRPr="001623FF">
        <w:rPr>
          <w:rFonts w:ascii="Arial" w:eastAsia="Times New Roman" w:hAnsi="Arial" w:cs="Arial"/>
          <w:color w:val="202124"/>
          <w:sz w:val="21"/>
          <w:szCs w:val="21"/>
          <w:lang w:eastAsia="zh-CN"/>
        </w:rPr>
        <w:t xml:space="preserve"> or get rid of (something).</w:t>
      </w:r>
    </w:p>
    <w:p w:rsidR="001623FF" w:rsidRPr="001623FF" w:rsidRDefault="001623FF" w:rsidP="001623FF"/>
    <w:p w:rsidR="008826B1" w:rsidRPr="00EB18FB" w:rsidRDefault="008826B1" w:rsidP="008826B1">
      <w:pPr>
        <w:pStyle w:val="Heading4"/>
        <w:rPr>
          <w:rFonts w:asciiTheme="minorHAnsi" w:hAnsiTheme="minorHAnsi" w:cstheme="minorHAnsi"/>
        </w:rPr>
      </w:pPr>
      <w:r w:rsidRPr="00EB18FB">
        <w:rPr>
          <w:rFonts w:asciiTheme="minorHAnsi" w:hAnsiTheme="minorHAnsi" w:cstheme="minorHAnsi"/>
        </w:rPr>
        <w:t>Medicine is treatment for illness or injury</w:t>
      </w:r>
    </w:p>
    <w:p w:rsidR="008826B1" w:rsidRPr="00EB18FB" w:rsidRDefault="008826B1" w:rsidP="008826B1">
      <w:pPr>
        <w:spacing w:after="0"/>
        <w:rPr>
          <w:rFonts w:asciiTheme="minorHAnsi" w:hAnsiTheme="minorHAnsi" w:cstheme="minorHAnsi"/>
        </w:rPr>
      </w:pPr>
      <w:r w:rsidRPr="00EB18FB">
        <w:rPr>
          <w:rStyle w:val="Style13ptBold"/>
          <w:rFonts w:asciiTheme="minorHAnsi" w:hAnsiTheme="minorHAnsi" w:cstheme="minorHAnsi"/>
        </w:rPr>
        <w:t>Cambridge Dictionary 21</w:t>
      </w:r>
      <w:r w:rsidRPr="00EB18FB">
        <w:rPr>
          <w:rFonts w:asciiTheme="minorHAnsi" w:hAnsiTheme="minorHAnsi" w:cstheme="minorHAnsi"/>
        </w:rPr>
        <w:t xml:space="preserve"> [Cambridge Dictionary, 2021, </w:t>
      </w:r>
      <w:hyperlink r:id="rId6" w:history="1">
        <w:r w:rsidRPr="00EB18FB">
          <w:rPr>
            <w:rStyle w:val="Hyperlink"/>
            <w:rFonts w:asciiTheme="minorHAnsi" w:hAnsiTheme="minorHAnsi" w:cstheme="minorHAnsi"/>
          </w:rPr>
          <w:t>https://dictionary.cambridge.org/us/dictionary/english/medicine</w:t>
        </w:r>
      </w:hyperlink>
      <w:r w:rsidRPr="00EB18FB">
        <w:rPr>
          <w:rFonts w:asciiTheme="minorHAnsi" w:hAnsiTheme="minorHAnsi" w:cstheme="minorHAnsi"/>
        </w:rPr>
        <w:t xml:space="preserve">] //Lex </w:t>
      </w:r>
      <w:proofErr w:type="spellStart"/>
      <w:r w:rsidRPr="00EB18FB">
        <w:rPr>
          <w:rFonts w:asciiTheme="minorHAnsi" w:hAnsiTheme="minorHAnsi" w:cstheme="minorHAnsi"/>
        </w:rPr>
        <w:t>AKo</w:t>
      </w:r>
      <w:proofErr w:type="spellEnd"/>
    </w:p>
    <w:p w:rsidR="008826B1" w:rsidRPr="00EB18FB" w:rsidRDefault="008826B1" w:rsidP="008826B1">
      <w:pPr>
        <w:rPr>
          <w:rFonts w:asciiTheme="minorHAnsi" w:hAnsiTheme="minorHAnsi" w:cstheme="minorHAnsi"/>
        </w:rPr>
      </w:pPr>
      <w:hyperlink r:id="rId7" w:tooltip="treatment" w:history="1">
        <w:proofErr w:type="gramStart"/>
        <w:r w:rsidRPr="00BA16F5">
          <w:rPr>
            <w:rStyle w:val="Emphasis"/>
            <w:rFonts w:asciiTheme="minorHAnsi" w:hAnsiTheme="minorHAnsi" w:cstheme="minorHAnsi"/>
            <w:highlight w:val="yellow"/>
          </w:rPr>
          <w:t>treatment</w:t>
        </w:r>
        <w:proofErr w:type="gramEnd"/>
      </w:hyperlink>
      <w:r w:rsidRPr="00BA16F5">
        <w:rPr>
          <w:rStyle w:val="Emphasis"/>
          <w:rFonts w:asciiTheme="minorHAnsi" w:hAnsiTheme="minorHAnsi" w:cstheme="minorHAnsi"/>
          <w:highlight w:val="yellow"/>
        </w:rPr>
        <w:t> for </w:t>
      </w:r>
      <w:hyperlink r:id="rId8" w:tooltip="illness" w:history="1">
        <w:r w:rsidRPr="00BA16F5">
          <w:rPr>
            <w:rStyle w:val="Emphasis"/>
            <w:rFonts w:asciiTheme="minorHAnsi" w:hAnsiTheme="minorHAnsi" w:cstheme="minorHAnsi"/>
            <w:highlight w:val="yellow"/>
          </w:rPr>
          <w:t>illness</w:t>
        </w:r>
      </w:hyperlink>
      <w:r w:rsidRPr="00BA16F5">
        <w:rPr>
          <w:rStyle w:val="Emphasis"/>
          <w:rFonts w:asciiTheme="minorHAnsi" w:hAnsiTheme="minorHAnsi" w:cstheme="minorHAnsi"/>
          <w:highlight w:val="yellow"/>
        </w:rPr>
        <w:t> or </w:t>
      </w:r>
      <w:hyperlink r:id="rId9" w:tooltip="injury" w:history="1">
        <w:r w:rsidRPr="00BA16F5">
          <w:rPr>
            <w:rStyle w:val="Emphasis"/>
            <w:rFonts w:asciiTheme="minorHAnsi" w:hAnsiTheme="minorHAnsi" w:cstheme="minorHAnsi"/>
            <w:highlight w:val="yellow"/>
          </w:rPr>
          <w:t>injury</w:t>
        </w:r>
      </w:hyperlink>
      <w:r w:rsidRPr="00EB18FB">
        <w:rPr>
          <w:rFonts w:asciiTheme="minorHAnsi" w:hAnsiTheme="minorHAnsi" w:cstheme="minorHAnsi"/>
        </w:rPr>
        <w:t>, or the </w:t>
      </w:r>
      <w:hyperlink r:id="rId10" w:tooltip="study" w:history="1">
        <w:r w:rsidRPr="00EB18FB">
          <w:rPr>
            <w:rStyle w:val="Hyperlink"/>
            <w:rFonts w:asciiTheme="minorHAnsi" w:hAnsiTheme="minorHAnsi" w:cstheme="minorHAnsi"/>
          </w:rPr>
          <w:t>study</w:t>
        </w:r>
      </w:hyperlink>
      <w:r w:rsidRPr="00EB18FB">
        <w:rPr>
          <w:rFonts w:asciiTheme="minorHAnsi" w:hAnsiTheme="minorHAnsi" w:cstheme="minorHAnsi"/>
        </w:rPr>
        <w:t> of this:</w:t>
      </w:r>
    </w:p>
    <w:p w:rsidR="008826B1" w:rsidRPr="00EB18FB" w:rsidRDefault="008826B1" w:rsidP="008826B1">
      <w:pPr>
        <w:pStyle w:val="Heading4"/>
        <w:rPr>
          <w:rFonts w:asciiTheme="minorHAnsi" w:hAnsiTheme="minorHAnsi" w:cstheme="minorHAnsi"/>
        </w:rPr>
      </w:pPr>
      <w:r w:rsidRPr="00EB18FB">
        <w:rPr>
          <w:rFonts w:asciiTheme="minorHAnsi" w:hAnsiTheme="minorHAnsi" w:cstheme="minorHAnsi"/>
        </w:rPr>
        <w:t>Violation – Data exclusivity are not IPP for medicine.</w:t>
      </w:r>
    </w:p>
    <w:p w:rsidR="008826B1" w:rsidRPr="00EB18FB" w:rsidRDefault="008826B1" w:rsidP="008826B1">
      <w:pPr>
        <w:rPr>
          <w:rStyle w:val="Style13ptBold"/>
          <w:rFonts w:asciiTheme="minorHAnsi" w:hAnsiTheme="minorHAnsi" w:cstheme="minorHAnsi"/>
          <w:b w:val="0"/>
        </w:rPr>
      </w:pPr>
      <w:r w:rsidRPr="00EB18FB">
        <w:rPr>
          <w:rStyle w:val="Style13ptBold"/>
          <w:rFonts w:asciiTheme="minorHAnsi" w:hAnsiTheme="minorHAnsi" w:cstheme="minorHAnsi"/>
        </w:rPr>
        <w:t>Thrasher 21</w:t>
      </w:r>
      <w:r w:rsidRPr="00EB18FB">
        <w:rPr>
          <w:rFonts w:asciiTheme="minorHAnsi" w:hAnsiTheme="minorHAnsi" w:cstheme="minorHAnsi"/>
        </w:rPr>
        <w:t xml:space="preserve"> Thrasher, Rachel. “How Data Exclusivity Laws Impact Drug Prices:” </w:t>
      </w:r>
      <w:r w:rsidRPr="00EB18FB">
        <w:rPr>
          <w:rFonts w:asciiTheme="minorHAnsi" w:hAnsiTheme="minorHAnsi" w:cstheme="minorHAnsi"/>
          <w:i/>
          <w:iCs/>
        </w:rPr>
        <w:t>Global Development Policy Center Chart of the Week How Data Exclusivity Laws Impact Drug Prices Comments</w:t>
      </w:r>
      <w:r w:rsidRPr="00EB18FB">
        <w:rPr>
          <w:rFonts w:asciiTheme="minorHAnsi" w:hAnsiTheme="minorHAnsi" w:cstheme="minorHAnsi"/>
        </w:rPr>
        <w:t xml:space="preserve">, 25 May 2021, </w:t>
      </w:r>
      <w:hyperlink r:id="rId11" w:history="1">
        <w:r w:rsidRPr="00EB18FB">
          <w:rPr>
            <w:rStyle w:val="Hyperlink"/>
            <w:rFonts w:asciiTheme="minorHAnsi" w:hAnsiTheme="minorHAnsi" w:cstheme="minorHAnsi"/>
          </w:rPr>
          <w:t>www.bu.edu/gdp/2021/05/25/chart-of-the-week-how-data</w:t>
        </w:r>
      </w:hyperlink>
      <w:r w:rsidRPr="00EB18FB">
        <w:rPr>
          <w:rFonts w:asciiTheme="minorHAnsi" w:hAnsiTheme="minorHAnsi" w:cstheme="minorHAnsi"/>
        </w:rPr>
        <w:t xml:space="preserve">-exclusivity-laws-impact-drug-prices/. // Lex </w:t>
      </w:r>
      <w:proofErr w:type="spellStart"/>
      <w:r w:rsidRPr="00EB18FB">
        <w:rPr>
          <w:rFonts w:asciiTheme="minorHAnsi" w:hAnsiTheme="minorHAnsi" w:cstheme="minorHAnsi"/>
        </w:rPr>
        <w:t>AKo</w:t>
      </w:r>
      <w:proofErr w:type="spellEnd"/>
    </w:p>
    <w:p w:rsidR="008826B1" w:rsidRPr="00EB18FB" w:rsidRDefault="008826B1" w:rsidP="008826B1">
      <w:pPr>
        <w:pStyle w:val="NormalWeb"/>
        <w:shd w:val="clear" w:color="auto" w:fill="FFFFFF"/>
        <w:spacing w:after="300"/>
        <w:rPr>
          <w:rFonts w:asciiTheme="minorHAnsi" w:hAnsiTheme="minorHAnsi" w:cstheme="minorHAnsi"/>
          <w:sz w:val="14"/>
        </w:rPr>
      </w:pPr>
      <w:r w:rsidRPr="00BA16F5">
        <w:rPr>
          <w:rFonts w:asciiTheme="minorHAnsi" w:hAnsiTheme="minorHAnsi" w:cstheme="minorHAnsi"/>
          <w:b/>
          <w:bCs/>
          <w:highlight w:val="yellow"/>
          <w:u w:val="single"/>
        </w:rPr>
        <w:t>Data exclusivity is a form of i</w:t>
      </w:r>
      <w:r w:rsidRPr="00EB18FB">
        <w:rPr>
          <w:rFonts w:asciiTheme="minorHAnsi" w:hAnsiTheme="minorHAnsi" w:cstheme="minorHAnsi"/>
          <w:b/>
          <w:bCs/>
          <w:u w:val="single"/>
        </w:rPr>
        <w:t>ntellectual</w:t>
      </w:r>
      <w:r w:rsidRPr="00BA16F5">
        <w:rPr>
          <w:rFonts w:asciiTheme="minorHAnsi" w:hAnsiTheme="minorHAnsi" w:cstheme="minorHAnsi"/>
          <w:b/>
          <w:bCs/>
          <w:highlight w:val="yellow"/>
          <w:u w:val="single"/>
        </w:rPr>
        <w:t xml:space="preserve"> p</w:t>
      </w:r>
      <w:r w:rsidRPr="00EB18FB">
        <w:rPr>
          <w:rFonts w:asciiTheme="minorHAnsi" w:hAnsiTheme="minorHAnsi" w:cstheme="minorHAnsi"/>
          <w:b/>
          <w:bCs/>
          <w:u w:val="single"/>
        </w:rPr>
        <w:t xml:space="preserve">roperty </w:t>
      </w:r>
      <w:r w:rsidRPr="00BA16F5">
        <w:rPr>
          <w:rFonts w:asciiTheme="minorHAnsi" w:hAnsiTheme="minorHAnsi" w:cstheme="minorHAnsi"/>
          <w:b/>
          <w:bCs/>
          <w:highlight w:val="yellow"/>
          <w:u w:val="single"/>
        </w:rPr>
        <w:t>protection that applies</w:t>
      </w:r>
      <w:r w:rsidRPr="00EB18FB">
        <w:rPr>
          <w:rFonts w:asciiTheme="minorHAnsi" w:hAnsiTheme="minorHAnsi" w:cstheme="minorHAnsi"/>
          <w:b/>
          <w:bCs/>
          <w:u w:val="single"/>
        </w:rPr>
        <w:t xml:space="preserve"> specifically </w:t>
      </w:r>
      <w:r w:rsidRPr="00BA16F5">
        <w:rPr>
          <w:rFonts w:asciiTheme="minorHAnsi" w:hAnsiTheme="minorHAnsi" w:cstheme="minorHAnsi"/>
          <w:b/>
          <w:bCs/>
          <w:highlight w:val="yellow"/>
          <w:u w:val="single"/>
        </w:rPr>
        <w:t xml:space="preserve">to data from </w:t>
      </w:r>
      <w:r w:rsidRPr="00EB18FB">
        <w:rPr>
          <w:rFonts w:asciiTheme="minorHAnsi" w:hAnsiTheme="minorHAnsi" w:cstheme="minorHAnsi"/>
          <w:sz w:val="14"/>
        </w:rPr>
        <w:t>pharmaceutical</w:t>
      </w:r>
      <w:r w:rsidRPr="00EB18FB">
        <w:rPr>
          <w:rFonts w:asciiTheme="minorHAnsi" w:hAnsiTheme="minorHAnsi" w:cstheme="minorHAnsi"/>
          <w:b/>
          <w:bCs/>
          <w:u w:val="single"/>
        </w:rPr>
        <w:t xml:space="preserve"> </w:t>
      </w:r>
      <w:r w:rsidRPr="00BA16F5">
        <w:rPr>
          <w:rFonts w:asciiTheme="minorHAnsi" w:hAnsiTheme="minorHAnsi" w:cstheme="minorHAnsi"/>
          <w:b/>
          <w:bCs/>
          <w:highlight w:val="yellow"/>
          <w:u w:val="single"/>
        </w:rPr>
        <w:t>clinical trials</w:t>
      </w:r>
      <w:r w:rsidRPr="00EB18FB">
        <w:rPr>
          <w:rFonts w:asciiTheme="minorHAnsi" w:hAnsiTheme="minorHAnsi" w:cstheme="minorHAnsi"/>
          <w:b/>
          <w:bCs/>
          <w:u w:val="single"/>
        </w:rPr>
        <w:t>. While 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w:t>
      </w:r>
      <w:r w:rsidRPr="00EB18FB">
        <w:rPr>
          <w:rFonts w:asciiTheme="minorHAnsi" w:hAnsiTheme="minorHAnsi" w:cstheme="minorHAnsi"/>
          <w:sz w:val="14"/>
        </w:rPr>
        <w:t xml:space="preserve"> Data exclusivity operates independently of patent protection and </w:t>
      </w:r>
      <w:r w:rsidRPr="00EB18FB">
        <w:rPr>
          <w:rFonts w:asciiTheme="minorHAnsi" w:hAnsiTheme="minorHAnsi" w:cstheme="minorHAnsi"/>
          <w:b/>
          <w:bCs/>
          <w:u w:val="single"/>
        </w:rPr>
        <w:t xml:space="preserve">can block generic manufacturers from gaining marketing approval even if the patent has expired or the original pharmaceutical product does not qualify for patent protection. </w:t>
      </w:r>
      <w:r w:rsidRPr="00EB18FB">
        <w:rPr>
          <w:rFonts w:asciiTheme="minorHAnsi" w:hAnsiTheme="minorHAnsi" w:cstheme="minorHAnsi"/>
          <w:sz w:val="14"/>
          <w:szCs w:val="16"/>
        </w:rPr>
        <w:t>Altho</w:t>
      </w:r>
      <w:r w:rsidRPr="00EB18FB">
        <w:rPr>
          <w:rFonts w:asciiTheme="minorHAnsi" w:hAnsiTheme="minorHAnsi" w:cstheme="minorHAnsi"/>
          <w:sz w:val="14"/>
        </w:rPr>
        <w:t xml:space="preserve">ugh data exclusivity laws are matters of domestic legislation, the United States, the EU and others increasingly demand in their free trade agreement (FTA) negotiations that their trading partners protect clinical trial data in this way. </w:t>
      </w:r>
      <w:r w:rsidRPr="00EB18FB">
        <w:rPr>
          <w:rFonts w:asciiTheme="minorHAnsi" w:hAnsiTheme="minorHAnsi" w:cstheme="minorHAnsi"/>
          <w:b/>
          <w:bCs/>
          <w:u w:val="single"/>
        </w:rPr>
        <w:t>Data exclusivity is just one of a host of “TRIPS-plus” treaty provisions designed to raise the overall level of intellectual property protection for innovator firms</w:t>
      </w:r>
      <w:r w:rsidRPr="00EB18FB">
        <w:rPr>
          <w:rFonts w:asciiTheme="minorHAnsi" w:hAnsiTheme="minorHAnsi" w:cstheme="minorHAnsi"/>
          <w:sz w:val="14"/>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rsidR="008826B1" w:rsidRPr="00EB18FB" w:rsidRDefault="008826B1" w:rsidP="008826B1">
      <w:pPr>
        <w:pStyle w:val="Heading4"/>
        <w:rPr>
          <w:rFonts w:asciiTheme="minorHAnsi" w:hAnsiTheme="minorHAnsi" w:cstheme="minorHAnsi"/>
        </w:rPr>
      </w:pPr>
      <w:r w:rsidRPr="00EB18FB">
        <w:rPr>
          <w:rFonts w:asciiTheme="minorHAnsi" w:hAnsiTheme="minorHAnsi" w:cstheme="minorHAnsi"/>
        </w:rPr>
        <w:t>Clinical trials are a study for medicine to then get protected, but not medicine themselves</w:t>
      </w:r>
    </w:p>
    <w:p w:rsidR="008826B1" w:rsidRPr="00EB18FB" w:rsidRDefault="008826B1" w:rsidP="008826B1">
      <w:pPr>
        <w:rPr>
          <w:rFonts w:asciiTheme="minorHAnsi" w:hAnsiTheme="minorHAnsi" w:cstheme="minorHAnsi"/>
        </w:rPr>
      </w:pPr>
      <w:r w:rsidRPr="00EB18FB">
        <w:rPr>
          <w:rStyle w:val="Style13ptBold"/>
          <w:rFonts w:asciiTheme="minorHAnsi" w:hAnsiTheme="minorHAnsi" w:cstheme="minorHAnsi"/>
        </w:rPr>
        <w:t>Review</w:t>
      </w:r>
      <w:r w:rsidRPr="00EB18FB">
        <w:rPr>
          <w:rFonts w:asciiTheme="minorHAnsi" w:hAnsiTheme="minorHAnsi" w:cstheme="minorHAnsi"/>
        </w:rPr>
        <w:t xml:space="preserve"> [Institutional Review, "Clinical Trials," </w:t>
      </w:r>
      <w:hyperlink r:id="rId12" w:history="1">
        <w:r w:rsidRPr="00EB18FB">
          <w:rPr>
            <w:rStyle w:val="Hyperlink"/>
            <w:rFonts w:asciiTheme="minorHAnsi" w:hAnsiTheme="minorHAnsi" w:cstheme="minorHAnsi"/>
          </w:rPr>
          <w:t>https://www.phrma.org/policy-issues/Research-Development/Clinical-Trials</w:t>
        </w:r>
      </w:hyperlink>
      <w:r w:rsidRPr="00EB18FB">
        <w:rPr>
          <w:rFonts w:asciiTheme="minorHAnsi" w:hAnsiTheme="minorHAnsi" w:cstheme="minorHAnsi"/>
        </w:rPr>
        <w:t xml:space="preserve">] //Lex </w:t>
      </w:r>
      <w:proofErr w:type="spellStart"/>
      <w:r w:rsidRPr="00EB18FB">
        <w:rPr>
          <w:rFonts w:asciiTheme="minorHAnsi" w:hAnsiTheme="minorHAnsi" w:cstheme="minorHAnsi"/>
        </w:rPr>
        <w:t>AKo</w:t>
      </w:r>
      <w:proofErr w:type="spellEnd"/>
    </w:p>
    <w:p w:rsidR="008826B1" w:rsidRDefault="008826B1" w:rsidP="008826B1">
      <w:pPr>
        <w:rPr>
          <w:rFonts w:asciiTheme="minorHAnsi" w:hAnsiTheme="minorHAnsi" w:cstheme="minorHAnsi"/>
          <w:sz w:val="14"/>
        </w:rPr>
      </w:pPr>
      <w:r w:rsidRPr="00EB18FB">
        <w:rPr>
          <w:rStyle w:val="Emphasis"/>
          <w:rFonts w:asciiTheme="minorHAnsi" w:hAnsiTheme="minorHAnsi" w:cstheme="minorHAnsi"/>
        </w:rPr>
        <w:t xml:space="preserve">A </w:t>
      </w:r>
      <w:r w:rsidRPr="00BA16F5">
        <w:rPr>
          <w:rStyle w:val="Emphasis"/>
          <w:rFonts w:asciiTheme="minorHAnsi" w:hAnsiTheme="minorHAnsi" w:cstheme="minorHAnsi"/>
          <w:highlight w:val="yellow"/>
        </w:rPr>
        <w:t>clinical trial is a</w:t>
      </w:r>
      <w:r w:rsidRPr="00EB18FB">
        <w:rPr>
          <w:rStyle w:val="Emphasis"/>
          <w:rFonts w:asciiTheme="minorHAnsi" w:hAnsiTheme="minorHAnsi" w:cstheme="minorHAnsi"/>
        </w:rPr>
        <w:t xml:space="preserve"> carefully designed </w:t>
      </w:r>
      <w:r w:rsidRPr="00BA16F5">
        <w:rPr>
          <w:rStyle w:val="Emphasis"/>
          <w:rFonts w:asciiTheme="minorHAnsi" w:hAnsiTheme="minorHAnsi" w:cstheme="minorHAnsi"/>
          <w:highlight w:val="yellow"/>
        </w:rPr>
        <w:t>study which tests</w:t>
      </w:r>
      <w:r w:rsidRPr="00EB18FB">
        <w:rPr>
          <w:rStyle w:val="Emphasis"/>
          <w:rFonts w:asciiTheme="minorHAnsi" w:hAnsiTheme="minorHAnsi" w:cstheme="minorHAnsi"/>
        </w:rPr>
        <w:t xml:space="preserve"> the benefits and risks of </w:t>
      </w:r>
      <w:r w:rsidRPr="00BA16F5">
        <w:rPr>
          <w:rStyle w:val="Emphasis"/>
          <w:rFonts w:asciiTheme="minorHAnsi" w:hAnsiTheme="minorHAnsi" w:cstheme="minorHAnsi"/>
          <w:highlight w:val="yellow"/>
        </w:rPr>
        <w:t>a</w:t>
      </w:r>
      <w:r w:rsidRPr="00EB18FB">
        <w:rPr>
          <w:rStyle w:val="Emphasis"/>
          <w:rFonts w:asciiTheme="minorHAnsi" w:hAnsiTheme="minorHAnsi" w:cstheme="minorHAnsi"/>
        </w:rPr>
        <w:t xml:space="preserve"> specific </w:t>
      </w:r>
      <w:r w:rsidRPr="00BA16F5">
        <w:rPr>
          <w:rStyle w:val="Emphasis"/>
          <w:rFonts w:asciiTheme="minorHAnsi" w:hAnsiTheme="minorHAnsi" w:cstheme="minorHAnsi"/>
          <w:highlight w:val="yellow"/>
        </w:rPr>
        <w:t>medical treatment</w:t>
      </w:r>
      <w:r w:rsidRPr="00EB18FB">
        <w:rPr>
          <w:rFonts w:asciiTheme="minorHAnsi" w:hAnsiTheme="minorHAnsi" w:cstheme="minorHAnsi"/>
          <w:sz w:val="14"/>
        </w:rPr>
        <w:t xml:space="preserve"> or intervention, such as a new drug or a behavior change (e.g., diet). </w:t>
      </w:r>
      <w:r w:rsidRPr="00BA16F5">
        <w:rPr>
          <w:rStyle w:val="Emphasis"/>
          <w:rFonts w:asciiTheme="minorHAnsi" w:hAnsiTheme="minorHAnsi" w:cstheme="minorHAnsi"/>
          <w:highlight w:val="yellow"/>
        </w:rPr>
        <w:t>Once</w:t>
      </w:r>
      <w:r w:rsidRPr="00EB18FB">
        <w:rPr>
          <w:rStyle w:val="Emphasis"/>
          <w:rFonts w:asciiTheme="minorHAnsi" w:hAnsiTheme="minorHAnsi" w:cstheme="minorHAnsi"/>
        </w:rPr>
        <w:t xml:space="preserve"> researchers have </w:t>
      </w:r>
      <w:r w:rsidRPr="00BA16F5">
        <w:rPr>
          <w:rStyle w:val="Emphasis"/>
          <w:rFonts w:asciiTheme="minorHAnsi" w:hAnsiTheme="minorHAnsi" w:cstheme="minorHAnsi"/>
          <w:highlight w:val="yellow"/>
        </w:rPr>
        <w:t>completed</w:t>
      </w:r>
      <w:r w:rsidRPr="00EB18FB">
        <w:rPr>
          <w:rFonts w:asciiTheme="minorHAnsi" w:hAnsiTheme="minorHAnsi" w:cstheme="minorHAnsi"/>
          <w:sz w:val="14"/>
        </w:rPr>
        <w:t xml:space="preserve"> a rigorous screening and preclinical testing process, </w:t>
      </w:r>
      <w:r w:rsidRPr="00BA16F5">
        <w:rPr>
          <w:rStyle w:val="Emphasis"/>
          <w:rFonts w:asciiTheme="minorHAnsi" w:hAnsiTheme="minorHAnsi" w:cstheme="minorHAnsi"/>
          <w:highlight w:val="yellow"/>
        </w:rPr>
        <w:t>the company files an</w:t>
      </w:r>
      <w:r w:rsidRPr="00EB18FB">
        <w:rPr>
          <w:rStyle w:val="Emphasis"/>
          <w:rFonts w:asciiTheme="minorHAnsi" w:hAnsiTheme="minorHAnsi" w:cstheme="minorHAnsi"/>
        </w:rPr>
        <w:t xml:space="preserve"> Investigational New Drug (</w:t>
      </w:r>
      <w:r w:rsidRPr="00BA16F5">
        <w:rPr>
          <w:rStyle w:val="Emphasis"/>
          <w:rFonts w:asciiTheme="minorHAnsi" w:hAnsiTheme="minorHAnsi" w:cstheme="minorHAnsi"/>
          <w:highlight w:val="yellow"/>
        </w:rPr>
        <w:t>IND</w:t>
      </w:r>
      <w:r w:rsidRPr="00EB18FB">
        <w:rPr>
          <w:rStyle w:val="Emphasis"/>
          <w:rFonts w:asciiTheme="minorHAnsi" w:hAnsiTheme="minorHAnsi" w:cstheme="minorHAnsi"/>
        </w:rPr>
        <w:t>) application</w:t>
      </w:r>
      <w:r w:rsidRPr="00EB18FB">
        <w:rPr>
          <w:rFonts w:asciiTheme="minorHAnsi" w:hAnsiTheme="minorHAnsi" w:cstheme="minorHAnsi"/>
          <w:sz w:val="14"/>
        </w:rPr>
        <w:t xml:space="preserve"> with the U.S. Food and Drug Administration (FDA). This application allows the investigational medicine to be tested in human volunteers in clinical trials.</w:t>
      </w:r>
    </w:p>
    <w:p w:rsidR="00C53851" w:rsidRDefault="001C2980" w:rsidP="00C53851">
      <w:pPr>
        <w:pStyle w:val="Heading4"/>
      </w:pPr>
      <w:r>
        <w:lastRenderedPageBreak/>
        <w:t>Data exclusivity is not included in TRIPS</w:t>
      </w:r>
      <w:r w:rsidR="00C53851">
        <w:t>, USPTO 21</w:t>
      </w:r>
    </w:p>
    <w:p w:rsidR="00C53851" w:rsidRPr="00BA399D" w:rsidRDefault="00C53851" w:rsidP="00C53851">
      <w:r w:rsidRPr="00BA399D">
        <w:t>[USPTO, Feb 11, 2021, "Trade related aspects of IP rights", No Publication, https://www.uspto.gov/ip-policy/patent-policy/trade-related-aspects-ip-rights, date accessed 9-16-2021] //Lex AT</w:t>
      </w:r>
    </w:p>
    <w:p w:rsidR="00C53851" w:rsidRDefault="00C53851" w:rsidP="00993A4C">
      <w:r w:rsidRPr="00BA399D">
        <w:t xml:space="preserve">TRIPS applies basic international trade principles to member states regarding intellectual property, including national treatment and most-favored-nation treatment. </w:t>
      </w:r>
      <w:r w:rsidRPr="00BA16F5">
        <w:rPr>
          <w:highlight w:val="yellow"/>
          <w:u w:val="single"/>
        </w:rPr>
        <w:t>TRIPS establishes</w:t>
      </w:r>
      <w:r w:rsidRPr="00C53851">
        <w:rPr>
          <w:u w:val="single"/>
        </w:rPr>
        <w:t xml:space="preserve"> minimum </w:t>
      </w:r>
      <w:r w:rsidRPr="00BA16F5">
        <w:rPr>
          <w:highlight w:val="yellow"/>
          <w:u w:val="single"/>
        </w:rPr>
        <w:t>standards for</w:t>
      </w:r>
      <w:r w:rsidRPr="00C53851">
        <w:t xml:space="preserve"> the availability, scope, and use of </w:t>
      </w:r>
      <w:r w:rsidRPr="00BA16F5">
        <w:rPr>
          <w:highlight w:val="yellow"/>
          <w:u w:val="single"/>
        </w:rPr>
        <w:t>seven forms of</w:t>
      </w:r>
      <w:r w:rsidRPr="00C53851">
        <w:rPr>
          <w:u w:val="single"/>
        </w:rPr>
        <w:t xml:space="preserve"> </w:t>
      </w:r>
      <w:r w:rsidRPr="00BA16F5">
        <w:rPr>
          <w:highlight w:val="yellow"/>
          <w:u w:val="single"/>
        </w:rPr>
        <w:t>i</w:t>
      </w:r>
      <w:r w:rsidRPr="00C53851">
        <w:rPr>
          <w:u w:val="single"/>
        </w:rPr>
        <w:t xml:space="preserve">ntellectual </w:t>
      </w:r>
      <w:r w:rsidRPr="00BA16F5">
        <w:rPr>
          <w:highlight w:val="yellow"/>
          <w:u w:val="single"/>
        </w:rPr>
        <w:t>p</w:t>
      </w:r>
      <w:r w:rsidRPr="00C53851">
        <w:rPr>
          <w:u w:val="single"/>
        </w:rPr>
        <w:t>roperty:</w:t>
      </w:r>
      <w:r w:rsidRPr="00C53851">
        <w:t xml:space="preserve"> </w:t>
      </w:r>
      <w:r w:rsidRPr="00BA16F5">
        <w:rPr>
          <w:highlight w:val="yellow"/>
          <w:u w:val="single"/>
        </w:rPr>
        <w:t xml:space="preserve">copyrights, trademarks, geographical indications, industrial designs, patents, layout designs </w:t>
      </w:r>
      <w:r w:rsidRPr="00C53851">
        <w:rPr>
          <w:u w:val="single"/>
        </w:rPr>
        <w:t>for integrated circuits</w:t>
      </w:r>
      <w:r w:rsidRPr="00BA16F5">
        <w:rPr>
          <w:highlight w:val="yellow"/>
          <w:u w:val="single"/>
        </w:rPr>
        <w:t xml:space="preserve">, and </w:t>
      </w:r>
      <w:r w:rsidRPr="00C53851">
        <w:rPr>
          <w:u w:val="single"/>
        </w:rPr>
        <w:t xml:space="preserve">undisclosed information </w:t>
      </w:r>
      <w:r w:rsidRPr="00BA16F5">
        <w:rPr>
          <w:highlight w:val="yellow"/>
          <w:u w:val="single"/>
        </w:rPr>
        <w:t>(trade secrets</w:t>
      </w:r>
      <w:r w:rsidRPr="00C53851">
        <w:rPr>
          <w:u w:val="single"/>
        </w:rPr>
        <w:t>).</w:t>
      </w:r>
      <w:r w:rsidRPr="00BA399D">
        <w:t xml:space="preserve"> It spells out permissible limitations and exceptions in order to balance the interests of intellectual property with interests in other areas, such as public health and economic development. (For the complete text of the TRIPS Agreement, as well as an explanation of its provisions, see the WTO web site at </w:t>
      </w:r>
      <w:hyperlink r:id="rId13" w:tgtFrame="_blank" w:history="1">
        <w:r w:rsidRPr="00BA399D">
          <w:rPr>
            <w:rStyle w:val="Hyperlink"/>
          </w:rPr>
          <w:t>www.wto.org</w:t>
        </w:r>
      </w:hyperlink>
      <w:r w:rsidRPr="00BA399D">
        <w:t> .)</w:t>
      </w:r>
    </w:p>
    <w:p w:rsidR="008826B1" w:rsidRDefault="008826B1" w:rsidP="008826B1">
      <w:pPr>
        <w:pStyle w:val="Heading4"/>
      </w:pPr>
      <w:r>
        <w:t>“Medicines” refers to patents</w:t>
      </w:r>
    </w:p>
    <w:p w:rsidR="008826B1" w:rsidRPr="000B49EB" w:rsidRDefault="008826B1" w:rsidP="008826B1">
      <w:pPr>
        <w:rPr>
          <w:sz w:val="18"/>
          <w:szCs w:val="18"/>
        </w:rPr>
      </w:pPr>
      <w:bookmarkStart w:id="0" w:name="_Hlk81925717"/>
      <w:proofErr w:type="spellStart"/>
      <w:r w:rsidRPr="005F73DD">
        <w:rPr>
          <w:rStyle w:val="Heading4Char"/>
        </w:rPr>
        <w:t>OxFam</w:t>
      </w:r>
      <w:proofErr w:type="spellEnd"/>
      <w:r>
        <w:t xml:space="preserve"> </w:t>
      </w:r>
      <w:r w:rsidRPr="000B49EB">
        <w:rPr>
          <w:sz w:val="18"/>
          <w:szCs w:val="18"/>
        </w:rPr>
        <w:t>[Oxfam</w:t>
      </w:r>
      <w:r w:rsidRPr="005F73DD">
        <w:rPr>
          <w:sz w:val="18"/>
          <w:szCs w:val="18"/>
        </w:rPr>
        <w:t xml:space="preserve">, </w:t>
      </w:r>
      <w:r w:rsidRPr="000B49EB">
        <w:rPr>
          <w:sz w:val="18"/>
          <w:szCs w:val="18"/>
        </w:rPr>
        <w:t>No Date</w:t>
      </w:r>
      <w:r w:rsidRPr="005F73DD">
        <w:rPr>
          <w:sz w:val="18"/>
          <w:szCs w:val="18"/>
        </w:rPr>
        <w:t xml:space="preserve">, "Intellectual property and access to medicine," No Publication, </w:t>
      </w:r>
      <w:hyperlink r:id="rId14" w:history="1">
        <w:r w:rsidRPr="00D964B7">
          <w:rPr>
            <w:rStyle w:val="Hyperlink"/>
            <w:sz w:val="18"/>
            <w:szCs w:val="18"/>
          </w:rPr>
          <w:t>https://www.oxfamamerica.org/explore/issues/economic-well-being/intellectual-property-and-access-to-medicine/ //</w:t>
        </w:r>
      </w:hyperlink>
      <w:r w:rsidRPr="000B49EB">
        <w:rPr>
          <w:sz w:val="18"/>
          <w:szCs w:val="18"/>
        </w:rPr>
        <w:t xml:space="preserve"> LEX JB]</w:t>
      </w:r>
    </w:p>
    <w:p w:rsidR="008826B1" w:rsidRDefault="008826B1" w:rsidP="008826B1">
      <w:pPr>
        <w:rPr>
          <w:sz w:val="16"/>
        </w:rPr>
      </w:pPr>
      <w:r w:rsidRPr="00BA16F5">
        <w:rPr>
          <w:b/>
          <w:bCs/>
          <w:highlight w:val="yellow"/>
          <w:u w:val="single"/>
        </w:rPr>
        <w:t>Intellectual property</w:t>
      </w:r>
      <w:r w:rsidRPr="00946DD1">
        <w:rPr>
          <w:sz w:val="16"/>
        </w:rPr>
        <w:t xml:space="preserve"> (IP) has </w:t>
      </w:r>
      <w:r w:rsidRPr="005F73DD">
        <w:rPr>
          <w:b/>
          <w:bCs/>
          <w:u w:val="single"/>
        </w:rPr>
        <w:t xml:space="preserve">different forms; </w:t>
      </w:r>
      <w:r w:rsidRPr="00BA16F5">
        <w:rPr>
          <w:b/>
          <w:bCs/>
          <w:highlight w:val="yellow"/>
          <w:u w:val="single"/>
        </w:rPr>
        <w:t>in the case of</w:t>
      </w:r>
      <w:r w:rsidRPr="005F73DD">
        <w:rPr>
          <w:b/>
          <w:bCs/>
          <w:u w:val="single"/>
        </w:rPr>
        <w:t xml:space="preserve"> access to </w:t>
      </w:r>
      <w:r w:rsidRPr="00BA16F5">
        <w:rPr>
          <w:b/>
          <w:bCs/>
          <w:highlight w:val="yellow"/>
          <w:u w:val="single"/>
        </w:rPr>
        <w:t>medicines</w:t>
      </w:r>
      <w:r w:rsidRPr="005F73DD">
        <w:rPr>
          <w:b/>
          <w:bCs/>
          <w:u w:val="single"/>
        </w:rPr>
        <w:t xml:space="preserve">, we are </w:t>
      </w:r>
      <w:r w:rsidRPr="00BA16F5">
        <w:rPr>
          <w:b/>
          <w:bCs/>
          <w:highlight w:val="yellow"/>
          <w:u w:val="single"/>
        </w:rPr>
        <w:t>talk</w:t>
      </w:r>
      <w:r w:rsidRPr="005F73DD">
        <w:rPr>
          <w:b/>
          <w:bCs/>
          <w:u w:val="single"/>
        </w:rPr>
        <w:t xml:space="preserve">ing </w:t>
      </w:r>
      <w:r w:rsidRPr="00BA16F5">
        <w:rPr>
          <w:b/>
          <w:bCs/>
          <w:highlight w:val="yellow"/>
          <w:u w:val="single"/>
        </w:rPr>
        <w:t>about patents</w:t>
      </w:r>
      <w:r w:rsidRPr="005F73DD">
        <w:rPr>
          <w:b/>
          <w:bCs/>
          <w:u w:val="single"/>
        </w:rPr>
        <w:t>. Patents</w:t>
      </w:r>
      <w:r w:rsidRPr="00946DD1">
        <w:rPr>
          <w:sz w:val="16"/>
        </w:rPr>
        <w:t xml:space="preserve"> are a public policy instrument </w:t>
      </w:r>
      <w:r w:rsidRPr="005F73DD">
        <w:rPr>
          <w:b/>
          <w:bCs/>
          <w:u w:val="single"/>
        </w:rPr>
        <w:t>aimed at stimulating innovation</w:t>
      </w:r>
      <w:r w:rsidRPr="00946DD1">
        <w:rPr>
          <w:sz w:val="16"/>
        </w:rPr>
        <w:t xml:space="preserve">. By </w:t>
      </w:r>
      <w:r w:rsidRPr="005F73DD">
        <w:rPr>
          <w:b/>
          <w:bCs/>
          <w:u w:val="single"/>
        </w:rPr>
        <w:t>providing</w:t>
      </w:r>
      <w:r w:rsidRPr="00946DD1">
        <w:rPr>
          <w:sz w:val="16"/>
        </w:rPr>
        <w:t xml:space="preserve"> a monopoly </w:t>
      </w:r>
      <w:r w:rsidRPr="005F73DD">
        <w:rPr>
          <w:b/>
          <w:bCs/>
          <w:u w:val="single"/>
        </w:rPr>
        <w:t>through a patent</w:t>
      </w:r>
      <w:r w:rsidRPr="00946DD1">
        <w:rPr>
          <w:sz w:val="16"/>
        </w:rPr>
        <w:t xml:space="preserve">—which </w:t>
      </w:r>
      <w:r w:rsidRPr="005F73DD">
        <w:rPr>
          <w:b/>
          <w:bCs/>
          <w:u w:val="single"/>
        </w:rPr>
        <w:t>gives inventors an economic advantage</w:t>
      </w:r>
      <w:r w:rsidRPr="00946DD1">
        <w:rPr>
          <w:sz w:val="16"/>
        </w:rPr>
        <w:t>—governments seek to provide an incentive for R&amp;D. At the same time, the public benefits from technological advancement.</w:t>
      </w:r>
      <w:bookmarkEnd w:id="0"/>
    </w:p>
    <w:p w:rsidR="002A01FE" w:rsidRDefault="00650E9A" w:rsidP="002A01FE">
      <w:pPr>
        <w:pStyle w:val="Heading4"/>
      </w:pPr>
      <w:r>
        <w:t>The W</w:t>
      </w:r>
      <w:r w:rsidR="002A01FE">
        <w:t>TO</w:t>
      </w:r>
      <w:r>
        <w:t xml:space="preserve"> has no jurisdiction over TRIPs</w:t>
      </w:r>
      <w:r w:rsidR="002A01FE">
        <w:t>, Francois</w:t>
      </w:r>
    </w:p>
    <w:p w:rsidR="002A01FE" w:rsidRPr="002A01FE" w:rsidRDefault="002A01FE" w:rsidP="002A01FE">
      <w:r w:rsidRPr="002A01FE">
        <w:t xml:space="preserve">[Andre Francois, no date, "Spotlight on: TRIPS, TRIPS Plus, and Doha", </w:t>
      </w:r>
      <w:proofErr w:type="spellStart"/>
      <w:r w:rsidRPr="002A01FE">
        <w:t>Médecins</w:t>
      </w:r>
      <w:proofErr w:type="spellEnd"/>
      <w:r w:rsidRPr="002A01FE">
        <w:t xml:space="preserve"> Sans </w:t>
      </w:r>
      <w:proofErr w:type="spellStart"/>
      <w:r w:rsidRPr="002A01FE">
        <w:t>Frontières</w:t>
      </w:r>
      <w:proofErr w:type="spellEnd"/>
      <w:r w:rsidRPr="002A01FE">
        <w:t xml:space="preserve"> Access Campaign, https://msfaccess.org/spotlight-trips-trips-plus-and-doha, date accessed 10-16-2021] //Lex AT</w:t>
      </w:r>
    </w:p>
    <w:p w:rsidR="002A01FE" w:rsidRPr="001C2980" w:rsidRDefault="002A01FE" w:rsidP="002A01FE">
      <w:pPr>
        <w:rPr>
          <w:u w:val="single"/>
        </w:rPr>
      </w:pPr>
      <w:r w:rsidRPr="002A01FE">
        <w:t>Despite the Doha Declaration, in recent years, many developing countries have been coming under pressure to enact or implement even tougher or more restrictive conditions in their patent laws than are required by the TRIPS Agreement – these are known as ‘</w:t>
      </w:r>
      <w:r w:rsidRPr="00BA16F5">
        <w:rPr>
          <w:highlight w:val="yellow"/>
          <w:u w:val="single"/>
        </w:rPr>
        <w:t xml:space="preserve">TRIPS </w:t>
      </w:r>
      <w:proofErr w:type="spellStart"/>
      <w:r w:rsidRPr="00BA16F5">
        <w:rPr>
          <w:highlight w:val="yellow"/>
          <w:u w:val="single"/>
        </w:rPr>
        <w:t>plus’</w:t>
      </w:r>
      <w:proofErr w:type="spellEnd"/>
      <w:r w:rsidRPr="00BA16F5">
        <w:rPr>
          <w:highlight w:val="yellow"/>
          <w:u w:val="single"/>
        </w:rPr>
        <w:t xml:space="preserve"> provisions</w:t>
      </w:r>
      <w:r w:rsidRPr="002A01FE">
        <w:rPr>
          <w:u w:val="single"/>
        </w:rPr>
        <w:t xml:space="preserve">.  </w:t>
      </w:r>
      <w:r w:rsidRPr="00BA16F5">
        <w:rPr>
          <w:highlight w:val="yellow"/>
          <w:u w:val="single"/>
        </w:rPr>
        <w:t>Countries are by no means obliged by i</w:t>
      </w:r>
      <w:r w:rsidRPr="002A01FE">
        <w:rPr>
          <w:u w:val="single"/>
        </w:rPr>
        <w:t xml:space="preserve">nternational </w:t>
      </w:r>
      <w:r w:rsidRPr="00BA16F5">
        <w:rPr>
          <w:highlight w:val="yellow"/>
          <w:u w:val="single"/>
        </w:rPr>
        <w:t>law</w:t>
      </w:r>
      <w:r w:rsidRPr="002A01FE">
        <w:rPr>
          <w:u w:val="single"/>
        </w:rPr>
        <w:t xml:space="preserve"> </w:t>
      </w:r>
      <w:r w:rsidRPr="00BA16F5">
        <w:rPr>
          <w:highlight w:val="yellow"/>
          <w:u w:val="single"/>
        </w:rPr>
        <w:t>to do this</w:t>
      </w:r>
      <w:r w:rsidRPr="002A01FE">
        <w:rPr>
          <w:u w:val="single"/>
        </w:rPr>
        <w:t xml:space="preserve">, </w:t>
      </w:r>
      <w:r w:rsidRPr="00BA16F5">
        <w:rPr>
          <w:highlight w:val="yellow"/>
          <w:u w:val="single"/>
        </w:rPr>
        <w:t>but many</w:t>
      </w:r>
      <w:r w:rsidRPr="002A01FE">
        <w:rPr>
          <w:u w:val="single"/>
        </w:rPr>
        <w:t xml:space="preserve">, such as Brazil, China or Central American </w:t>
      </w:r>
      <w:r w:rsidRPr="00BA16F5">
        <w:rPr>
          <w:highlight w:val="yellow"/>
          <w:u w:val="single"/>
        </w:rPr>
        <w:t>states have had no choice but to adopt these</w:t>
      </w:r>
      <w:r w:rsidRPr="002A01FE">
        <w:t xml:space="preserve">, </w:t>
      </w:r>
      <w:r w:rsidRPr="00BA16F5">
        <w:rPr>
          <w:highlight w:val="yellow"/>
          <w:u w:val="single"/>
        </w:rPr>
        <w:t>as part of trade agreements with the U</w:t>
      </w:r>
      <w:r w:rsidRPr="002A01FE">
        <w:rPr>
          <w:u w:val="single"/>
        </w:rPr>
        <w:t xml:space="preserve">nited </w:t>
      </w:r>
      <w:r w:rsidRPr="00BA16F5">
        <w:rPr>
          <w:highlight w:val="yellow"/>
          <w:u w:val="single"/>
        </w:rPr>
        <w:t>S</w:t>
      </w:r>
      <w:r w:rsidRPr="002A01FE">
        <w:rPr>
          <w:u w:val="single"/>
        </w:rPr>
        <w:t>tates</w:t>
      </w:r>
      <w:r w:rsidRPr="00BA16F5">
        <w:rPr>
          <w:highlight w:val="yellow"/>
          <w:u w:val="single"/>
        </w:rPr>
        <w:t xml:space="preserve"> or the E</w:t>
      </w:r>
      <w:r w:rsidRPr="002A01FE">
        <w:rPr>
          <w:u w:val="single"/>
        </w:rPr>
        <w:t xml:space="preserve">uropean </w:t>
      </w:r>
      <w:r w:rsidRPr="00BA16F5">
        <w:rPr>
          <w:highlight w:val="yellow"/>
          <w:u w:val="single"/>
        </w:rPr>
        <w:t>U</w:t>
      </w:r>
      <w:r w:rsidRPr="002A01FE">
        <w:rPr>
          <w:u w:val="single"/>
        </w:rPr>
        <w:t>nion</w:t>
      </w:r>
      <w:r w:rsidRPr="002A01FE">
        <w:t>. These have a disastrous impact on access to medicines.</w:t>
      </w:r>
      <w:r>
        <w:t xml:space="preserve"> </w:t>
      </w:r>
      <w:r w:rsidRPr="002A01FE">
        <w:t xml:space="preserve">Common examples of TRIPS plus provisions include extending the term of a patent longer than the twenty-year minimum, or introducing provisions that limit the use of compulsory </w:t>
      </w:r>
      <w:proofErr w:type="spellStart"/>
      <w:r w:rsidRPr="002A01FE">
        <w:t>licences</w:t>
      </w:r>
      <w:proofErr w:type="spellEnd"/>
      <w:r w:rsidRPr="002A01FE">
        <w:t xml:space="preserve"> or that restrict generic competition.</w:t>
      </w:r>
      <w:r>
        <w:t xml:space="preserve"> </w:t>
      </w:r>
      <w:r w:rsidRPr="00BA16F5">
        <w:rPr>
          <w:highlight w:val="yellow"/>
          <w:u w:val="single"/>
        </w:rPr>
        <w:t xml:space="preserve">One of these provisions is </w:t>
      </w:r>
      <w:r w:rsidRPr="002A01FE">
        <w:rPr>
          <w:u w:val="single"/>
        </w:rPr>
        <w:t xml:space="preserve">known as </w:t>
      </w:r>
      <w:r w:rsidRPr="00BA16F5">
        <w:rPr>
          <w:highlight w:val="yellow"/>
          <w:u w:val="single"/>
        </w:rPr>
        <w:t>data exclusivity</w:t>
      </w:r>
      <w:r w:rsidRPr="002A01FE">
        <w:t>.</w:t>
      </w:r>
      <w:r>
        <w:t xml:space="preserve"> </w:t>
      </w:r>
      <w:r w:rsidRPr="002A01FE">
        <w:t xml:space="preserve">This refers to exclusive rights, granted over the pharmaceutical test data submitted by companies to drug regulatory authorities for obtain market </w:t>
      </w:r>
      <w:proofErr w:type="spellStart"/>
      <w:r w:rsidRPr="002A01FE">
        <w:t>authorisation</w:t>
      </w:r>
      <w:proofErr w:type="spellEnd"/>
      <w:r w:rsidRPr="002A01FE">
        <w:t>.</w:t>
      </w:r>
      <w:r>
        <w:t xml:space="preserve"> </w:t>
      </w:r>
      <w:r w:rsidRPr="002A01FE">
        <w:t xml:space="preserve">It means that information concerning a drug’s safety and efficacy is </w:t>
      </w:r>
      <w:r w:rsidRPr="00BA16F5">
        <w:rPr>
          <w:highlight w:val="yellow"/>
          <w:u w:val="single"/>
        </w:rPr>
        <w:t>kept confidential for</w:t>
      </w:r>
      <w:r w:rsidRPr="001C2980">
        <w:rPr>
          <w:u w:val="single"/>
        </w:rPr>
        <w:t xml:space="preserve"> a period of, say, </w:t>
      </w:r>
      <w:r w:rsidRPr="00BA16F5">
        <w:rPr>
          <w:highlight w:val="yellow"/>
          <w:u w:val="single"/>
        </w:rPr>
        <w:t>five or ten years.</w:t>
      </w:r>
    </w:p>
    <w:p w:rsidR="002A01FE" w:rsidRPr="001955C3" w:rsidRDefault="00386C69" w:rsidP="001C2980">
      <w:pPr>
        <w:pStyle w:val="Heading4"/>
      </w:pPr>
      <w:r>
        <w:lastRenderedPageBreak/>
        <w:t xml:space="preserve">These cards prove </w:t>
      </w:r>
      <w:proofErr w:type="spellStart"/>
      <w:r>
        <w:t>theres</w:t>
      </w:r>
      <w:proofErr w:type="spellEnd"/>
      <w:r>
        <w:t xml:space="preserve"> no way for the </w:t>
      </w:r>
      <w:proofErr w:type="spellStart"/>
      <w:r>
        <w:t>aff</w:t>
      </w:r>
      <w:proofErr w:type="spellEnd"/>
      <w:r>
        <w:t xml:space="preserve"> to be enforced </w:t>
      </w:r>
      <w:proofErr w:type="spellStart"/>
      <w:proofErr w:type="gramStart"/>
      <w:r>
        <w:t>bc</w:t>
      </w:r>
      <w:proofErr w:type="spellEnd"/>
      <w:proofErr w:type="gramEnd"/>
      <w:r>
        <w:t xml:space="preserve"> data exclusivity </w:t>
      </w:r>
      <w:proofErr w:type="spellStart"/>
      <w:r>
        <w:t>doenst</w:t>
      </w:r>
      <w:proofErr w:type="spellEnd"/>
      <w:r>
        <w:t xml:space="preserve"> exist in the WTO and they don’t have </w:t>
      </w:r>
      <w:proofErr w:type="spellStart"/>
      <w:r>
        <w:t>jurisdiciotn</w:t>
      </w:r>
      <w:proofErr w:type="spellEnd"/>
      <w:r>
        <w:t xml:space="preserve"> over it which is an </w:t>
      </w:r>
      <w:proofErr w:type="spellStart"/>
      <w:r>
        <w:t>indepdnet</w:t>
      </w:r>
      <w:proofErr w:type="spellEnd"/>
      <w:r>
        <w:t xml:space="preserve"> resolvability standard since judges need to </w:t>
      </w:r>
      <w:proofErr w:type="spellStart"/>
      <w:r>
        <w:t>eval</w:t>
      </w:r>
      <w:proofErr w:type="spellEnd"/>
      <w:r>
        <w:t xml:space="preserve"> debates.</w:t>
      </w:r>
    </w:p>
    <w:p w:rsidR="008826B1" w:rsidRPr="00EB18FB" w:rsidRDefault="008826B1" w:rsidP="008826B1">
      <w:pPr>
        <w:pStyle w:val="Heading4"/>
      </w:pPr>
      <w:r>
        <w:t xml:space="preserve">Violation – they defend data exclusivity </w:t>
      </w:r>
    </w:p>
    <w:p w:rsidR="008826B1" w:rsidRPr="00EB18FB" w:rsidRDefault="008826B1" w:rsidP="008826B1">
      <w:pPr>
        <w:pStyle w:val="Heading4"/>
        <w:rPr>
          <w:rFonts w:asciiTheme="minorHAnsi" w:hAnsiTheme="minorHAnsi" w:cstheme="minorHAnsi"/>
        </w:rPr>
      </w:pPr>
      <w:r w:rsidRPr="00EB18FB">
        <w:rPr>
          <w:rFonts w:asciiTheme="minorHAnsi" w:hAnsiTheme="minorHAnsi" w:cstheme="minorHAnsi"/>
        </w:rPr>
        <w:t xml:space="preserve">Vote </w:t>
      </w:r>
      <w:proofErr w:type="spellStart"/>
      <w:r w:rsidRPr="00EB18FB">
        <w:rPr>
          <w:rFonts w:asciiTheme="minorHAnsi" w:hAnsiTheme="minorHAnsi" w:cstheme="minorHAnsi"/>
        </w:rPr>
        <w:t>Neg</w:t>
      </w:r>
      <w:proofErr w:type="spellEnd"/>
      <w:r w:rsidRPr="00EB18FB">
        <w:rPr>
          <w:rFonts w:asciiTheme="minorHAnsi" w:hAnsiTheme="minorHAnsi" w:cstheme="minorHAnsi"/>
        </w:rPr>
        <w:t xml:space="preserve"> – </w:t>
      </w:r>
    </w:p>
    <w:p w:rsidR="008826B1" w:rsidRDefault="008826B1" w:rsidP="008826B1">
      <w:pPr>
        <w:pStyle w:val="Heading4"/>
        <w:rPr>
          <w:rFonts w:asciiTheme="minorHAnsi" w:hAnsiTheme="minorHAnsi" w:cstheme="minorHAnsi"/>
        </w:rPr>
      </w:pPr>
      <w:r w:rsidRPr="00EB18FB">
        <w:rPr>
          <w:rFonts w:asciiTheme="minorHAnsi" w:hAnsiTheme="minorHAnsi" w:cstheme="minorHAnsi"/>
        </w:rPr>
        <w:t>1] Limits – their model justifies defending ANY INTELLECTUAL PROPERTY PROTECTION outside of medicines</w:t>
      </w:r>
      <w:r w:rsidR="00386C69">
        <w:rPr>
          <w:rFonts w:asciiTheme="minorHAnsi" w:hAnsiTheme="minorHAnsi" w:cstheme="minorHAnsi"/>
        </w:rPr>
        <w:t xml:space="preserve"> from </w:t>
      </w:r>
      <w:r w:rsidR="00386C69">
        <w:rPr>
          <w:rFonts w:cs="Calibri"/>
        </w:rPr>
        <w:t>tertiary patents, provisional patents, design patents</w:t>
      </w:r>
      <w:r w:rsidR="00386C69">
        <w:rPr>
          <w:rFonts w:cs="Calibri"/>
        </w:rPr>
        <w:t xml:space="preserve">, and data </w:t>
      </w:r>
      <w:proofErr w:type="spellStart"/>
      <w:r w:rsidR="00386C69">
        <w:rPr>
          <w:rFonts w:cs="Calibri"/>
        </w:rPr>
        <w:t>exlcusitivyt</w:t>
      </w:r>
      <w:proofErr w:type="spellEnd"/>
      <w:r w:rsidRPr="00EB18FB">
        <w:rPr>
          <w:rFonts w:asciiTheme="minorHAnsi" w:hAnsiTheme="minorHAnsi" w:cstheme="minorHAnsi"/>
        </w:rPr>
        <w:t xml:space="preserve"> which shifts an unfair prep burden to prep hundreds of </w:t>
      </w:r>
      <w:proofErr w:type="spellStart"/>
      <w:r w:rsidRPr="00EB18FB">
        <w:rPr>
          <w:rFonts w:asciiTheme="minorHAnsi" w:hAnsiTheme="minorHAnsi" w:cstheme="minorHAnsi"/>
        </w:rPr>
        <w:t>affs</w:t>
      </w:r>
      <w:proofErr w:type="spellEnd"/>
      <w:r w:rsidRPr="00EB18FB">
        <w:rPr>
          <w:rFonts w:asciiTheme="minorHAnsi" w:hAnsiTheme="minorHAnsi" w:cstheme="minorHAnsi"/>
        </w:rPr>
        <w:t xml:space="preserve"> compared to the generics that the AC has to answer</w:t>
      </w:r>
    </w:p>
    <w:p w:rsidR="00AD1596" w:rsidRDefault="00AD1596" w:rsidP="008826B1">
      <w:pPr>
        <w:pStyle w:val="Heading4"/>
      </w:pPr>
      <w:r>
        <w:t xml:space="preserve">2] Ground – in the context of data exclusivity all the literature is one sided </w:t>
      </w:r>
      <w:proofErr w:type="spellStart"/>
      <w:proofErr w:type="gramStart"/>
      <w:r>
        <w:t>bc</w:t>
      </w:r>
      <w:proofErr w:type="spellEnd"/>
      <w:r>
        <w:t xml:space="preserve">  its</w:t>
      </w:r>
      <w:proofErr w:type="gramEnd"/>
      <w:r>
        <w:t xml:space="preserve"> </w:t>
      </w:r>
      <w:proofErr w:type="spellStart"/>
      <w:r>
        <w:t>sucha</w:t>
      </w:r>
      <w:proofErr w:type="spellEnd"/>
      <w:r>
        <w:t xml:space="preserve">  niche area in the topic and the ground that negates is nonspecific and generic to innovation which allows the </w:t>
      </w:r>
      <w:proofErr w:type="spellStart"/>
      <w:r>
        <w:t>aff</w:t>
      </w:r>
      <w:proofErr w:type="spellEnd"/>
      <w:r>
        <w:t xml:space="preserve"> to delink out of all my positions.</w:t>
      </w:r>
    </w:p>
    <w:p w:rsidR="008826B1" w:rsidRPr="0043317F" w:rsidRDefault="008826B1" w:rsidP="008826B1">
      <w:pPr>
        <w:pStyle w:val="Heading4"/>
      </w:pPr>
      <w:r>
        <w:t xml:space="preserve">2] TVA – read the literature on the </w:t>
      </w:r>
      <w:proofErr w:type="spellStart"/>
      <w:r>
        <w:t>neg</w:t>
      </w:r>
      <w:proofErr w:type="spellEnd"/>
      <w:r>
        <w:t xml:space="preserve"> as a counterplan </w:t>
      </w:r>
    </w:p>
    <w:p w:rsidR="008826B1" w:rsidRPr="00772C2C" w:rsidRDefault="008826B1" w:rsidP="008826B1">
      <w:pPr>
        <w:pStyle w:val="Heading4"/>
        <w:rPr>
          <w:rFonts w:cs="Calibri"/>
        </w:rPr>
      </w:pPr>
      <w:r w:rsidRPr="00772C2C">
        <w:rPr>
          <w:rFonts w:cs="Calibri"/>
        </w:rPr>
        <w:t>Voter</w:t>
      </w:r>
      <w:r>
        <w:rPr>
          <w:rFonts w:cs="Calibri"/>
        </w:rPr>
        <w:t>s</w:t>
      </w:r>
      <w:r w:rsidRPr="00772C2C">
        <w:rPr>
          <w:rFonts w:cs="Calibri"/>
        </w:rPr>
        <w:t xml:space="preserve">: </w:t>
      </w:r>
    </w:p>
    <w:p w:rsidR="008826B1" w:rsidRDefault="008826B1" w:rsidP="008826B1">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rsidR="00386C69" w:rsidRPr="00386C69" w:rsidRDefault="008826B1" w:rsidP="00386C69">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rsidR="000D5C3F" w:rsidRDefault="000D5C3F" w:rsidP="000D5C3F">
      <w:pPr>
        <w:pStyle w:val="Heading4"/>
      </w:pPr>
      <w:r>
        <w:t>Drop the debater to deter future abuse since it’s the most severe form of punishment</w:t>
      </w:r>
    </w:p>
    <w:p w:rsidR="000D5C3F" w:rsidRPr="00AA4BA0" w:rsidRDefault="000D5C3F" w:rsidP="000D5C3F"/>
    <w:p w:rsidR="000D5C3F" w:rsidRDefault="000D5C3F" w:rsidP="000D5C3F">
      <w:pPr>
        <w:pStyle w:val="Heading4"/>
      </w:pPr>
      <w:r>
        <w:t xml:space="preserve">No RVIs </w:t>
      </w:r>
    </w:p>
    <w:p w:rsidR="00996A12" w:rsidRDefault="00996A12" w:rsidP="00996A12">
      <w:pPr>
        <w:pStyle w:val="Heading4"/>
      </w:pPr>
      <w:r>
        <w:t xml:space="preserve">1] Skews </w:t>
      </w:r>
      <w:proofErr w:type="spellStart"/>
      <w:r>
        <w:t>neg</w:t>
      </w:r>
      <w:proofErr w:type="spellEnd"/>
      <w:r>
        <w:t xml:space="preserve"> </w:t>
      </w:r>
      <w:proofErr w:type="spellStart"/>
      <w:r>
        <w:t>strat</w:t>
      </w:r>
      <w:proofErr w:type="spellEnd"/>
      <w:r>
        <w:t xml:space="preserve"> since the 2AR can collapse for a persuasive 3min and I can never predict what they’ll say to preempt it</w:t>
      </w:r>
    </w:p>
    <w:p w:rsidR="00996A12" w:rsidRDefault="00996A12" w:rsidP="00996A12">
      <w:pPr>
        <w:pStyle w:val="Heading4"/>
      </w:pPr>
      <w:r>
        <w:t xml:space="preserve">2] Illogical – you shouldn’t win just cause you’re fair – it’s a litmus test for engaging in substance </w:t>
      </w:r>
    </w:p>
    <w:p w:rsidR="00996A12" w:rsidRDefault="00996A12" w:rsidP="00996A12">
      <w:pPr>
        <w:pStyle w:val="Heading4"/>
      </w:pPr>
      <w:r>
        <w:t xml:space="preserve">3] Topic </w:t>
      </w:r>
      <w:proofErr w:type="spellStart"/>
      <w:proofErr w:type="gramStart"/>
      <w:r>
        <w:t>ed</w:t>
      </w:r>
      <w:proofErr w:type="spellEnd"/>
      <w:proofErr w:type="gramEnd"/>
      <w:r>
        <w:t xml:space="preserve"> – no RVI means we can go back to substance, but an RVI means the debate has to be resolved on the theory layer</w:t>
      </w:r>
    </w:p>
    <w:p w:rsidR="00996A12" w:rsidRPr="000A71F8" w:rsidRDefault="00996A12" w:rsidP="00996A12">
      <w:pPr>
        <w:pStyle w:val="Heading4"/>
      </w:pPr>
      <w:r>
        <w:t>4] Chilling effect – new debaters will be scared to read theory because they’re scared of better debaters, which allows experienced debaters to get away with abuse</w:t>
      </w:r>
    </w:p>
    <w:p w:rsidR="00996A12" w:rsidRDefault="00996A12" w:rsidP="00996A12">
      <w:pPr>
        <w:pStyle w:val="Heading4"/>
      </w:pPr>
      <w:r>
        <w:t xml:space="preserve">5] Norming – I can’t concede the </w:t>
      </w:r>
      <w:proofErr w:type="spellStart"/>
      <w:r>
        <w:t>counterinterp</w:t>
      </w:r>
      <w:proofErr w:type="spellEnd"/>
      <w:r>
        <w:t xml:space="preserve"> if I realize I’m wrong which forces me to argue for bad norms</w:t>
      </w:r>
    </w:p>
    <w:p w:rsidR="000D5C3F" w:rsidRPr="00AA4BA0" w:rsidRDefault="000D5C3F" w:rsidP="000D5C3F"/>
    <w:p w:rsidR="000D5C3F" w:rsidRDefault="000D5C3F" w:rsidP="000D5C3F">
      <w:pPr>
        <w:pStyle w:val="Heading4"/>
      </w:pPr>
      <w:r>
        <w:lastRenderedPageBreak/>
        <w:t xml:space="preserve">Use competing </w:t>
      </w:r>
      <w:proofErr w:type="spellStart"/>
      <w:r>
        <w:t>interps</w:t>
      </w:r>
      <w:proofErr w:type="spellEnd"/>
      <w:r>
        <w:t xml:space="preserve"> it creates a race to the top where we set the best norms</w:t>
      </w:r>
      <w:r>
        <w:t xml:space="preserve">, </w:t>
      </w:r>
      <w:proofErr w:type="spellStart"/>
      <w:r>
        <w:t>reaonsability</w:t>
      </w:r>
      <w:proofErr w:type="spellEnd"/>
      <w:r>
        <w:t xml:space="preserve"> is arbitrary and invites judge intervention</w:t>
      </w:r>
    </w:p>
    <w:p w:rsidR="000D5C3F" w:rsidRPr="00AA4BA0" w:rsidRDefault="000D5C3F" w:rsidP="000D5C3F"/>
    <w:p w:rsidR="000D5C3F" w:rsidRDefault="000D5C3F" w:rsidP="000D5C3F">
      <w:pPr>
        <w:pStyle w:val="Heading4"/>
      </w:pPr>
      <w:r>
        <w:t xml:space="preserve">NC theory first – </w:t>
      </w:r>
    </w:p>
    <w:p w:rsidR="000D5C3F" w:rsidRDefault="000D5C3F" w:rsidP="000D5C3F">
      <w:pPr>
        <w:pStyle w:val="Heading4"/>
      </w:pPr>
      <w:proofErr w:type="gramStart"/>
      <w:r>
        <w:t>a</w:t>
      </w:r>
      <w:proofErr w:type="gramEnd"/>
      <w:r>
        <w:t xml:space="preserve">] I was only abusive because you were first and prevented me from creating a fair </w:t>
      </w:r>
      <w:proofErr w:type="spellStart"/>
      <w:r>
        <w:t>strat</w:t>
      </w:r>
      <w:proofErr w:type="spellEnd"/>
      <w:r>
        <w:t xml:space="preserve"> </w:t>
      </w:r>
    </w:p>
    <w:p w:rsidR="000D5C3F" w:rsidRPr="00B10DA0" w:rsidRDefault="000D5C3F" w:rsidP="000D5C3F">
      <w:pPr>
        <w:pStyle w:val="Heading4"/>
      </w:pPr>
      <w:r>
        <w:t>b] Norming – more time</w:t>
      </w:r>
    </w:p>
    <w:p w:rsidR="00A95652" w:rsidRDefault="000D5C3F" w:rsidP="00B55AD5">
      <w:r>
        <w:t xml:space="preserve">c] </w:t>
      </w:r>
      <w:proofErr w:type="spellStart"/>
      <w:proofErr w:type="gramStart"/>
      <w:r>
        <w:t>its</w:t>
      </w:r>
      <w:proofErr w:type="spellEnd"/>
      <w:proofErr w:type="gramEnd"/>
      <w:r>
        <w:t xml:space="preserve"> your burden to be topical but all other shells are </w:t>
      </w:r>
      <w:r w:rsidR="00250B02">
        <w:t>bidirectional</w:t>
      </w:r>
    </w:p>
    <w:p w:rsidR="00250B02" w:rsidRDefault="00250B02" w:rsidP="00250B02">
      <w:pPr>
        <w:pStyle w:val="Heading2"/>
      </w:pPr>
      <w:r>
        <w:lastRenderedPageBreak/>
        <w:t>2</w:t>
      </w:r>
    </w:p>
    <w:p w:rsidR="00996A12" w:rsidRPr="00DC7E68" w:rsidRDefault="00996A12" w:rsidP="00996A12">
      <w:pPr>
        <w:pStyle w:val="Heading4"/>
      </w:pPr>
      <w:r>
        <w:t>Intellectual property rights cannot be discriminated on the basis of field, or place of invention</w:t>
      </w:r>
    </w:p>
    <w:p w:rsidR="00996A12" w:rsidRPr="00DC7E68" w:rsidRDefault="00996A12" w:rsidP="00996A12">
      <w:r w:rsidRPr="00DC7E68">
        <w:rPr>
          <w:rStyle w:val="Style13ptBold"/>
        </w:rPr>
        <w:t>WTO</w:t>
      </w:r>
      <w:r w:rsidRPr="00DC7E68">
        <w:t xml:space="preserve"> </w:t>
      </w:r>
      <w:hyperlink r:id="rId15"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rsidR="00996A12" w:rsidRDefault="00996A12" w:rsidP="00996A12">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6"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BA16F5">
        <w:rPr>
          <w:rStyle w:val="Emphasis"/>
          <w:highlight w:val="yellow"/>
        </w:rPr>
        <w:t>patents shall be available</w:t>
      </w:r>
      <w:r w:rsidRPr="003461E4">
        <w:rPr>
          <w:rStyle w:val="Emphasis"/>
        </w:rPr>
        <w:t xml:space="preserve"> and patent rights enjoyable </w:t>
      </w:r>
      <w:r w:rsidRPr="00BA16F5">
        <w:rPr>
          <w:rStyle w:val="Emphasis"/>
          <w:highlight w:val="yellow"/>
        </w:rPr>
        <w:t>without discrimination</w:t>
      </w:r>
      <w:r w:rsidRPr="003461E4">
        <w:rPr>
          <w:rFonts w:ascii="Museo Sans 300" w:eastAsia="Times New Roman" w:hAnsi="Museo Sans 300" w:cs="Times New Roman"/>
          <w:color w:val="000000"/>
          <w:sz w:val="14"/>
          <w:szCs w:val="21"/>
        </w:rPr>
        <w:t xml:space="preserve"> as </w:t>
      </w:r>
      <w:r w:rsidRPr="00BA16F5">
        <w:rPr>
          <w:rStyle w:val="Emphasis"/>
          <w:highlight w:val="yellow"/>
        </w:rPr>
        <w:t>to the place of invention,</w:t>
      </w:r>
      <w:r w:rsidRPr="003461E4">
        <w:rPr>
          <w:rStyle w:val="Emphasis"/>
        </w:rPr>
        <w:t xml:space="preserve"> the </w:t>
      </w:r>
      <w:r w:rsidRPr="00BA16F5">
        <w:rPr>
          <w:rStyle w:val="Emphasis"/>
          <w:highlight w:val="yellow"/>
        </w:rPr>
        <w:t>field of technology</w:t>
      </w:r>
      <w:r w:rsidRPr="003461E4">
        <w:rPr>
          <w:rStyle w:val="Emphasis"/>
        </w:rPr>
        <w:t xml:space="preserve"> and </w:t>
      </w:r>
      <w:r w:rsidRPr="00BA16F5">
        <w:rPr>
          <w:rStyle w:val="Emphasis"/>
          <w:highlight w:val="yellow"/>
        </w:rPr>
        <w:t xml:space="preserve">whether products are imported </w:t>
      </w:r>
      <w:r w:rsidRPr="003461E4">
        <w:rPr>
          <w:rStyle w:val="Emphasis"/>
        </w:rPr>
        <w:t xml:space="preserve">or locally </w:t>
      </w:r>
      <w:r w:rsidRPr="00BA16F5">
        <w:rPr>
          <w:rStyle w:val="Emphasis"/>
          <w:highlight w:val="yellow"/>
        </w:rPr>
        <w:t>produced.</w:t>
      </w:r>
    </w:p>
    <w:p w:rsidR="00996A12" w:rsidRDefault="00996A12" w:rsidP="00996A12">
      <w:pPr>
        <w:shd w:val="clear" w:color="auto" w:fill="FFFFFF"/>
        <w:spacing w:after="150" w:line="240" w:lineRule="auto"/>
        <w:rPr>
          <w:rStyle w:val="Emphasis"/>
        </w:rPr>
      </w:pPr>
    </w:p>
    <w:p w:rsidR="00996A12" w:rsidRDefault="00996A12" w:rsidP="00996A12">
      <w:pPr>
        <w:pStyle w:val="Heading4"/>
      </w:pPr>
      <w:r>
        <w:t>The WTO’s appellate body no longer exists to mediate disputes, without immediate buy in by states, and no mechanism to make disobedient states obey, the system collapses</w:t>
      </w:r>
    </w:p>
    <w:p w:rsidR="00996A12" w:rsidRPr="00EE158F" w:rsidRDefault="00996A12" w:rsidP="00996A12">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rsidR="00996A12" w:rsidRDefault="00996A12" w:rsidP="00996A12">
      <w:pPr>
        <w:shd w:val="clear" w:color="auto" w:fill="FFFFFF"/>
        <w:spacing w:after="150" w:line="240" w:lineRule="auto"/>
        <w:rPr>
          <w:rStyle w:val="Emphasis"/>
        </w:rPr>
      </w:pPr>
    </w:p>
    <w:p w:rsidR="00996A12" w:rsidRPr="003024C5" w:rsidRDefault="00996A12" w:rsidP="00996A12">
      <w:pPr>
        <w:rPr>
          <w:sz w:val="12"/>
        </w:rPr>
      </w:pPr>
      <w:r w:rsidRPr="00BA16F5">
        <w:rPr>
          <w:rStyle w:val="Emphasis"/>
          <w:highlight w:val="yellow"/>
        </w:rPr>
        <w:t>The WTO</w:t>
      </w:r>
      <w:r w:rsidRPr="003024C5">
        <w:rPr>
          <w:sz w:val="12"/>
        </w:rPr>
        <w:t xml:space="preserve"> is unique amongst international institutions because it </w:t>
      </w:r>
      <w:r w:rsidRPr="00BA16F5">
        <w:rPr>
          <w:rStyle w:val="Emphasis"/>
          <w:highlight w:val="yellow"/>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BA16F5">
        <w:rPr>
          <w:rStyle w:val="Emphasis"/>
          <w:highlight w:val="yellow"/>
        </w:rPr>
        <w:t>the dispute settlement system</w:t>
      </w:r>
      <w:r w:rsidRPr="003024C5">
        <w:rPr>
          <w:rStyle w:val="Emphasis"/>
        </w:rPr>
        <w:t>.</w:t>
      </w:r>
      <w:r w:rsidRPr="003024C5">
        <w:rPr>
          <w:sz w:val="12"/>
        </w:rPr>
        <w:t xml:space="preserve"> However, </w:t>
      </w:r>
      <w:r w:rsidRPr="00BA16F5">
        <w:rPr>
          <w:rStyle w:val="Emphasis"/>
          <w:highlight w:val="yellow"/>
        </w:rPr>
        <w:t>the</w:t>
      </w:r>
      <w:r w:rsidRPr="003024C5">
        <w:rPr>
          <w:sz w:val="12"/>
        </w:rPr>
        <w:t xml:space="preserve"> fundamental </w:t>
      </w:r>
      <w:r w:rsidRPr="00BA16F5">
        <w:rPr>
          <w:rStyle w:val="Emphasis"/>
          <w:highlight w:val="yellow"/>
        </w:rPr>
        <w:t>vulnerability is that if</w:t>
      </w:r>
      <w:r w:rsidRPr="003024C5">
        <w:rPr>
          <w:rStyle w:val="Emphasis"/>
        </w:rPr>
        <w:t xml:space="preserve"> powerful </w:t>
      </w:r>
      <w:r w:rsidRPr="00BA16F5">
        <w:rPr>
          <w:rStyle w:val="Emphasis"/>
          <w:highlight w:val="yellow"/>
        </w:rPr>
        <w:t>states</w:t>
      </w:r>
      <w:r w:rsidRPr="003024C5">
        <w:rPr>
          <w:rStyle w:val="Emphasis"/>
        </w:rPr>
        <w:t xml:space="preserve"> </w:t>
      </w:r>
      <w:r w:rsidRPr="003024C5">
        <w:rPr>
          <w:sz w:val="12"/>
        </w:rPr>
        <w:t>like the US and others</w:t>
      </w:r>
      <w:r w:rsidRPr="003024C5">
        <w:rPr>
          <w:rStyle w:val="Emphasis"/>
        </w:rPr>
        <w:t xml:space="preserve"> </w:t>
      </w:r>
      <w:r w:rsidRPr="00BA16F5">
        <w:rPr>
          <w:rStyle w:val="Emphasis"/>
          <w:highlight w:val="yellow"/>
        </w:rPr>
        <w:t>won’t participate</w:t>
      </w:r>
      <w:r w:rsidRPr="003024C5">
        <w:rPr>
          <w:rStyle w:val="Emphasis"/>
        </w:rPr>
        <w:t xml:space="preserve"> in the system and be bound by its rules, </w:t>
      </w:r>
      <w:r w:rsidRPr="00BA16F5">
        <w:rPr>
          <w:rStyle w:val="Emphasis"/>
          <w:highlight w:val="yellow"/>
        </w:rPr>
        <w:t>they</w:t>
      </w:r>
      <w:r w:rsidRPr="003024C5">
        <w:rPr>
          <w:rStyle w:val="Emphasis"/>
        </w:rPr>
        <w:t xml:space="preserve"> quickly </w:t>
      </w:r>
      <w:r w:rsidRPr="00BA16F5">
        <w:rPr>
          <w:rStyle w:val="Emphasis"/>
          <w:highlight w:val="yellow"/>
        </w:rPr>
        <w:t>risk becoming irrelevant</w:t>
      </w:r>
      <w:r w:rsidRPr="003024C5">
        <w:rPr>
          <w:rStyle w:val="Emphasis"/>
        </w:rPr>
        <w:t xml:space="preserve">. And that’s the situation we’re in right now with the appellate body crisis, where, </w:t>
      </w:r>
      <w:r w:rsidRPr="00BA16F5">
        <w:rPr>
          <w:rStyle w:val="Emphasis"/>
          <w:highlight w:val="yellow"/>
        </w:rPr>
        <w:t>without a</w:t>
      </w:r>
      <w:r w:rsidRPr="003024C5">
        <w:rPr>
          <w:rStyle w:val="Emphasis"/>
        </w:rPr>
        <w:t xml:space="preserve"> functioning </w:t>
      </w:r>
      <w:r w:rsidRPr="00BA16F5">
        <w:rPr>
          <w:rStyle w:val="Emphasis"/>
          <w:highlight w:val="yellow"/>
        </w:rPr>
        <w:t>mechanism to ensure that WTO rules are enforced, the</w:t>
      </w:r>
      <w:r w:rsidRPr="003024C5">
        <w:rPr>
          <w:rStyle w:val="Emphasis"/>
        </w:rPr>
        <w:t xml:space="preserve"> entire </w:t>
      </w:r>
      <w:r w:rsidRPr="00BA16F5">
        <w:rPr>
          <w:rStyle w:val="Emphasis"/>
          <w:highlight w:val="yellow"/>
        </w:rPr>
        <w:t>system</w:t>
      </w:r>
      <w:r w:rsidRPr="003024C5">
        <w:rPr>
          <w:rStyle w:val="Emphasis"/>
        </w:rPr>
        <w:t xml:space="preserve"> of global trade rules </w:t>
      </w:r>
      <w:r w:rsidRPr="00BA16F5">
        <w:rPr>
          <w:rStyle w:val="Emphasis"/>
          <w:highlight w:val="yellow"/>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rsidR="00996A12" w:rsidRPr="00025D88" w:rsidRDefault="00996A12" w:rsidP="00996A12">
      <w:pPr>
        <w:spacing w:after="0" w:line="240" w:lineRule="auto"/>
        <w:rPr>
          <w:rFonts w:ascii="Times New Roman" w:eastAsia="Times New Roman" w:hAnsi="Times New Roman" w:cs="Times New Roman"/>
          <w:sz w:val="24"/>
        </w:rPr>
      </w:pPr>
    </w:p>
    <w:p w:rsidR="00996A12" w:rsidRDefault="00996A12" w:rsidP="00996A12">
      <w:pPr>
        <w:pStyle w:val="Heading4"/>
      </w:pPr>
      <w:r>
        <w:t>A major country operating outside WTO consensus wrecks global trade norms</w:t>
      </w:r>
    </w:p>
    <w:p w:rsidR="00996A12" w:rsidRDefault="00996A12" w:rsidP="00996A12">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7" w:history="1">
        <w:r w:rsidRPr="00F41676">
          <w:rPr>
            <w:rStyle w:val="Hyperlink"/>
          </w:rPr>
          <w:t>https://www.cato.org/free-trade-bulletin/unnecessary-proposal-wto-waiver-intellectual-property-rights-covid-19-vaccines]/Kankee</w:t>
        </w:r>
      </w:hyperlink>
    </w:p>
    <w:p w:rsidR="00996A12" w:rsidRDefault="00996A12" w:rsidP="00996A12">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BA16F5">
        <w:rPr>
          <w:rStyle w:val="StyleUnderline"/>
          <w:highlight w:val="yellow"/>
        </w:rPr>
        <w:t xml:space="preserve">the </w:t>
      </w:r>
      <w:r w:rsidRPr="00BA16F5">
        <w:rPr>
          <w:rStyle w:val="Emphasis"/>
          <w:highlight w:val="yellow"/>
        </w:rPr>
        <w:t>last thing</w:t>
      </w:r>
      <w:r w:rsidRPr="00F72EAD">
        <w:rPr>
          <w:rStyle w:val="StyleUnderline"/>
        </w:rPr>
        <w:t xml:space="preserve"> </w:t>
      </w:r>
      <w:r w:rsidRPr="00BA16F5">
        <w:rPr>
          <w:rStyle w:val="StyleUnderline"/>
          <w:highlight w:val="yellow"/>
        </w:rPr>
        <w:t>the WTO needs</w:t>
      </w:r>
      <w:r w:rsidRPr="00F72EAD">
        <w:rPr>
          <w:rStyle w:val="StyleUnderline"/>
        </w:rPr>
        <w:t xml:space="preserve"> </w:t>
      </w:r>
      <w:r w:rsidRPr="00BA16F5">
        <w:rPr>
          <w:rStyle w:val="StyleUnderline"/>
          <w:highlight w:val="yellow"/>
        </w:rPr>
        <w:t>is</w:t>
      </w:r>
      <w:r w:rsidRPr="00F72EAD">
        <w:rPr>
          <w:rStyle w:val="StyleUnderline"/>
        </w:rPr>
        <w:t xml:space="preserve"> another </w:t>
      </w:r>
      <w:r w:rsidRPr="00BA16F5">
        <w:rPr>
          <w:rStyle w:val="StyleUnderline"/>
          <w:highlight w:val="yellow"/>
        </w:rPr>
        <w:t>debate over</w:t>
      </w:r>
      <w:r w:rsidRPr="00F72EAD">
        <w:rPr>
          <w:rStyle w:val="StyleUnderline"/>
        </w:rPr>
        <w:t xml:space="preserve"> perceived </w:t>
      </w:r>
      <w:r w:rsidRPr="00BA16F5">
        <w:rPr>
          <w:rStyle w:val="StyleUnderline"/>
          <w:highlight w:val="yellow"/>
        </w:rPr>
        <w:t>trade</w:t>
      </w:r>
      <w:r w:rsidRPr="00F72EAD">
        <w:rPr>
          <w:rStyle w:val="StyleUnderline"/>
        </w:rPr>
        <w:t xml:space="preserve"> obstacles to public health</w:t>
      </w:r>
      <w:r w:rsidRPr="00F96F48">
        <w:rPr>
          <w:sz w:val="16"/>
        </w:rPr>
        <w:t xml:space="preserve">. </w:t>
      </w:r>
      <w:r w:rsidRPr="00BA16F5">
        <w:rPr>
          <w:rStyle w:val="StyleUnderline"/>
          <w:highlight w:val="yellow"/>
        </w:rPr>
        <w:t>Unless</w:t>
      </w:r>
      <w:r w:rsidRPr="00BA16F5">
        <w:rPr>
          <w:sz w:val="16"/>
          <w:highlight w:val="yellow"/>
        </w:rPr>
        <w:t xml:space="preserve"> </w:t>
      </w:r>
      <w:r w:rsidRPr="00A712A3">
        <w:rPr>
          <w:rStyle w:val="StyleUnderline"/>
        </w:rPr>
        <w:t xml:space="preserve">WTO </w:t>
      </w:r>
      <w:r w:rsidRPr="00BA16F5">
        <w:rPr>
          <w:rStyle w:val="StyleUnderline"/>
          <w:highlight w:val="yellow"/>
        </w:rPr>
        <w:t xml:space="preserve">members reach a </w:t>
      </w:r>
      <w:r w:rsidRPr="00BA16F5">
        <w:rPr>
          <w:rStyle w:val="Emphasis"/>
          <w:highlight w:val="yellow"/>
        </w:rPr>
        <w:t>consensus</w:t>
      </w:r>
      <w:r w:rsidRPr="00F96F48">
        <w:rPr>
          <w:sz w:val="16"/>
        </w:rPr>
        <w:t xml:space="preserve">, </w:t>
      </w:r>
      <w:r w:rsidRPr="00F96F48">
        <w:rPr>
          <w:rStyle w:val="StyleUnderline"/>
        </w:rPr>
        <w:t>the</w:t>
      </w:r>
      <w:r w:rsidRPr="00F72EAD">
        <w:rPr>
          <w:rStyle w:val="StyleUnderline"/>
        </w:rPr>
        <w:t xml:space="preserve"> multilateral </w:t>
      </w:r>
      <w:r w:rsidRPr="00BA16F5">
        <w:rPr>
          <w:rStyle w:val="StyleUnderline"/>
          <w:highlight w:val="yellow"/>
        </w:rPr>
        <w:t>trading system may be</w:t>
      </w:r>
      <w:r w:rsidRPr="00F72EAD">
        <w:rPr>
          <w:rStyle w:val="StyleUnderline"/>
        </w:rPr>
        <w:t xml:space="preserve"> further </w:t>
      </w:r>
      <w:r w:rsidRPr="00BA16F5">
        <w:rPr>
          <w:rStyle w:val="Emphasis"/>
          <w:highlight w:val="yellow"/>
        </w:rPr>
        <w:t>complicated</w:t>
      </w:r>
      <w:r w:rsidRPr="00F72EAD">
        <w:rPr>
          <w:rStyle w:val="StyleUnderline"/>
        </w:rPr>
        <w:t xml:space="preserve"> </w:t>
      </w:r>
      <w:r w:rsidRPr="00BA16F5">
        <w:rPr>
          <w:rStyle w:val="StyleUnderline"/>
          <w:highlight w:val="yellow"/>
        </w:rPr>
        <w:t>by a delay</w:t>
      </w:r>
      <w:r w:rsidRPr="00F72EAD">
        <w:rPr>
          <w:rStyle w:val="StyleUnderline"/>
        </w:rPr>
        <w:t xml:space="preserve"> like that </w:t>
      </w:r>
      <w:r w:rsidRPr="00BA16F5">
        <w:rPr>
          <w:rStyle w:val="StyleUnderline"/>
          <w:highlight w:val="yellow"/>
        </w:rPr>
        <w:t>in resolving</w:t>
      </w:r>
      <w:r w:rsidRPr="00F72EAD">
        <w:rPr>
          <w:rStyle w:val="StyleUnderline"/>
        </w:rPr>
        <w:t xml:space="preserve"> </w:t>
      </w:r>
      <w:r w:rsidRPr="00BA16F5">
        <w:rPr>
          <w:rStyle w:val="StyleUnderline"/>
          <w:highlight w:val="yellow"/>
        </w:rPr>
        <w:lastRenderedPageBreak/>
        <w:t>the</w:t>
      </w:r>
      <w:r w:rsidRPr="00F72EAD">
        <w:rPr>
          <w:rStyle w:val="StyleUnderline"/>
        </w:rPr>
        <w:t xml:space="preserve"> </w:t>
      </w:r>
      <w:r w:rsidRPr="00BA16F5">
        <w:rPr>
          <w:rStyle w:val="Emphasis"/>
          <w:highlight w:val="yellow"/>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BA16F5">
        <w:rPr>
          <w:rStyle w:val="StyleUnderline"/>
          <w:highlight w:val="yellow"/>
        </w:rPr>
        <w:t>A</w:t>
      </w:r>
      <w:r w:rsidRPr="00F72EAD">
        <w:rPr>
          <w:rStyle w:val="StyleUnderline"/>
        </w:rPr>
        <w:t xml:space="preserve"> new and </w:t>
      </w:r>
      <w:r w:rsidRPr="00BA16F5">
        <w:rPr>
          <w:rStyle w:val="Emphasis"/>
          <w:highlight w:val="yellow"/>
        </w:rPr>
        <w:t>contentious</w:t>
      </w:r>
      <w:r w:rsidRPr="00F96F48">
        <w:rPr>
          <w:sz w:val="16"/>
        </w:rPr>
        <w:t xml:space="preserve"> “</w:t>
      </w:r>
      <w:r w:rsidRPr="00F72EAD">
        <w:rPr>
          <w:rStyle w:val="StyleUnderline"/>
        </w:rPr>
        <w:t>North‐​South</w:t>
      </w:r>
      <w:r w:rsidRPr="00F96F48">
        <w:rPr>
          <w:sz w:val="16"/>
        </w:rPr>
        <w:t xml:space="preserve">” </w:t>
      </w:r>
      <w:r w:rsidRPr="00BA16F5">
        <w:rPr>
          <w:rStyle w:val="Emphasis"/>
          <w:highlight w:val="yellow"/>
        </w:rPr>
        <w:t>political struggle</w:t>
      </w:r>
      <w:r w:rsidRPr="00F96F48">
        <w:rPr>
          <w:sz w:val="16"/>
        </w:rPr>
        <w:t xml:space="preserve"> definitely </w:t>
      </w:r>
      <w:r w:rsidRPr="00BA16F5">
        <w:rPr>
          <w:rStyle w:val="StyleUnderline"/>
          <w:highlight w:val="yellow"/>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BA16F5">
        <w:rPr>
          <w:rStyle w:val="StyleUnderline"/>
          <w:highlight w:val="yellow"/>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w:t>
      </w:r>
      <w:proofErr w:type="gramStart"/>
      <w:r w:rsidRPr="00F96F48">
        <w:rPr>
          <w:sz w:val="16"/>
        </w:rPr>
        <w:t>how</w:t>
      </w:r>
      <w:proofErr w:type="gramEnd"/>
      <w:r w:rsidRPr="00F96F48">
        <w:rPr>
          <w:sz w:val="16"/>
        </w:rPr>
        <w:t xml:space="preserve">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BA16F5">
        <w:rPr>
          <w:rStyle w:val="StyleUnderline"/>
          <w:highlight w:val="yellow"/>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BA16F5">
        <w:rPr>
          <w:rStyle w:val="StyleUnderline"/>
          <w:highlight w:val="yellow"/>
        </w:rPr>
        <w:t>the WTO itself were</w:t>
      </w:r>
      <w:r w:rsidRPr="00F96F48">
        <w:rPr>
          <w:sz w:val="16"/>
        </w:rPr>
        <w:t xml:space="preserve"> all </w:t>
      </w:r>
      <w:r w:rsidRPr="00BA16F5">
        <w:rPr>
          <w:rStyle w:val="Emphasis"/>
          <w:highlight w:val="yellow"/>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rsidR="00996A12" w:rsidRPr="00FE51A3" w:rsidRDefault="00996A12" w:rsidP="00996A12">
      <w:pPr>
        <w:pStyle w:val="Heading4"/>
        <w:rPr>
          <w:rFonts w:asciiTheme="majorHAnsi" w:hAnsiTheme="majorHAnsi" w:cstheme="majorHAnsi"/>
        </w:rPr>
      </w:pPr>
      <w:r w:rsidRPr="00FE51A3">
        <w:rPr>
          <w:rFonts w:asciiTheme="majorHAnsi" w:hAnsiTheme="majorHAnsi" w:cstheme="majorHAnsi"/>
        </w:rPr>
        <w:t>WTO cred solves nuclear war – allows an off-track for nuclear weapons.</w:t>
      </w:r>
    </w:p>
    <w:p w:rsidR="00996A12" w:rsidRPr="002B1F18" w:rsidRDefault="00996A12" w:rsidP="00996A12">
      <w:pPr>
        <w:rPr>
          <w:rFonts w:asciiTheme="majorHAnsi" w:hAnsiTheme="majorHAnsi" w:cstheme="majorHAnsi"/>
          <w:sz w:val="18"/>
          <w:szCs w:val="18"/>
        </w:rPr>
      </w:pPr>
      <w:proofErr w:type="spellStart"/>
      <w:r w:rsidRPr="00FE51A3">
        <w:rPr>
          <w:rStyle w:val="Style13ptBold"/>
          <w:rFonts w:asciiTheme="majorHAnsi" w:hAnsiTheme="majorHAnsi" w:cstheme="majorHAnsi"/>
        </w:rPr>
        <w:t>Hamann</w:t>
      </w:r>
      <w:proofErr w:type="spellEnd"/>
      <w:r w:rsidRPr="00FE51A3">
        <w:rPr>
          <w:rStyle w:val="Style13ptBold"/>
          <w:rFonts w:asciiTheme="majorHAnsi" w:hAnsiTheme="majorHAnsi" w:cstheme="majorHAnsi"/>
        </w:rPr>
        <w:t xml:space="preserve"> 09</w:t>
      </w:r>
      <w:r w:rsidRPr="00FE51A3">
        <w:rPr>
          <w:rFonts w:asciiTheme="majorHAnsi" w:hAnsiTheme="majorHAnsi" w:cstheme="majorHAnsi"/>
        </w:rPr>
        <w:t xml:space="preserve"> </w:t>
      </w:r>
      <w:r w:rsidRPr="002B1F18">
        <w:rPr>
          <w:rFonts w:asciiTheme="majorHAnsi" w:hAnsiTheme="majorHAnsi" w:cstheme="majorHAnsi"/>
          <w:sz w:val="18"/>
          <w:szCs w:val="18"/>
        </w:rPr>
        <w:t xml:space="preserve">[(Georgia </w:t>
      </w:r>
      <w:proofErr w:type="spellStart"/>
      <w:r w:rsidRPr="002B1F18">
        <w:rPr>
          <w:rFonts w:asciiTheme="majorHAnsi" w:hAnsiTheme="majorHAnsi" w:cstheme="majorHAnsi"/>
          <w:sz w:val="18"/>
          <w:szCs w:val="18"/>
        </w:rPr>
        <w:t>Hamann</w:t>
      </w:r>
      <w:proofErr w:type="spellEnd"/>
      <w:r w:rsidRPr="002B1F18">
        <w:rPr>
          <w:rFonts w:asciiTheme="majorHAnsi" w:hAnsiTheme="majorHAnsi" w:cstheme="majorHAnsi"/>
          <w:sz w:val="18"/>
          <w:szCs w:val="18"/>
        </w:rPr>
        <w:t xml:space="preserve"> is a J.D. Candidate, Vanderbilt University Law School, “Replacing Slingshots with Swords: Implications of the Antigua-Gambling 22.6 Panel Report for Developing Countries and the World Trading System,” 2009.] TDI</w:t>
      </w:r>
    </w:p>
    <w:p w:rsidR="00996A12" w:rsidRPr="00FE51A3" w:rsidRDefault="00996A12" w:rsidP="00996A12">
      <w:pPr>
        <w:rPr>
          <w:rFonts w:asciiTheme="majorHAnsi" w:hAnsiTheme="majorHAnsi" w:cstheme="majorHAnsi"/>
          <w:sz w:val="14"/>
        </w:rPr>
      </w:pPr>
      <w:r w:rsidRPr="00AB2FED">
        <w:rPr>
          <w:rFonts w:asciiTheme="majorHAnsi" w:hAnsiTheme="majorHAnsi" w:cstheme="majorHAnsi"/>
          <w:b/>
          <w:bCs/>
          <w:u w:val="single"/>
        </w:rPr>
        <w:t xml:space="preserve">Voluntary </w:t>
      </w:r>
      <w:r w:rsidRPr="00BA16F5">
        <w:rPr>
          <w:rFonts w:asciiTheme="majorHAnsi" w:hAnsiTheme="majorHAnsi" w:cstheme="majorHAnsi"/>
          <w:b/>
          <w:bCs/>
          <w:highlight w:val="yellow"/>
          <w:u w:val="single"/>
        </w:rPr>
        <w:t>compliance with WTO</w:t>
      </w:r>
      <w:r w:rsidRPr="00BA16F5">
        <w:rPr>
          <w:rFonts w:asciiTheme="majorHAnsi" w:hAnsiTheme="majorHAnsi" w:cstheme="majorHAnsi"/>
          <w:b/>
          <w:bCs/>
          <w:sz w:val="14"/>
          <w:highlight w:val="yellow"/>
        </w:rPr>
        <w:t xml:space="preserve"> </w:t>
      </w:r>
      <w:r w:rsidRPr="00BA16F5">
        <w:rPr>
          <w:rFonts w:asciiTheme="majorHAnsi" w:hAnsiTheme="majorHAnsi" w:cstheme="majorHAnsi"/>
          <w:b/>
          <w:bCs/>
          <w:highlight w:val="yellow"/>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BA16F5">
        <w:rPr>
          <w:rFonts w:asciiTheme="majorHAnsi" w:hAnsiTheme="majorHAnsi" w:cstheme="majorHAnsi"/>
          <w:highlight w:val="yellow"/>
          <w:u w:val="single"/>
        </w:rPr>
        <w:t>is</w:t>
      </w:r>
      <w:r w:rsidRPr="00FE51A3">
        <w:rPr>
          <w:rFonts w:asciiTheme="majorHAnsi" w:hAnsiTheme="majorHAnsi" w:cstheme="majorHAnsi"/>
          <w:u w:val="single"/>
        </w:rPr>
        <w:t xml:space="preserve"> of </w:t>
      </w:r>
      <w:r w:rsidRPr="00BA16F5">
        <w:rPr>
          <w:rFonts w:asciiTheme="majorHAnsi" w:hAnsiTheme="majorHAnsi" w:cstheme="majorHAnsi"/>
          <w:highlight w:val="yellow"/>
          <w:u w:val="single"/>
        </w:rPr>
        <w:t>the utmost importance</w:t>
      </w:r>
      <w:r w:rsidRPr="00BA16F5">
        <w:rPr>
          <w:rFonts w:asciiTheme="majorHAnsi" w:hAnsiTheme="majorHAnsi" w:cstheme="majorHAnsi"/>
          <w:sz w:val="14"/>
          <w:highlight w:val="yellow"/>
        </w:rPr>
        <w:t xml:space="preserve"> </w:t>
      </w:r>
      <w:r w:rsidRPr="00BA16F5">
        <w:rPr>
          <w:rFonts w:asciiTheme="majorHAnsi" w:hAnsiTheme="majorHAnsi" w:cstheme="majorHAnsi"/>
          <w:b/>
          <w:bCs/>
          <w:highlight w:val="yellow"/>
          <w:u w:val="single"/>
        </w:rPr>
        <w:t xml:space="preserve">to </w:t>
      </w:r>
      <w:r w:rsidRPr="00AB2FED">
        <w:rPr>
          <w:rFonts w:asciiTheme="majorHAnsi" w:hAnsiTheme="majorHAnsi" w:cstheme="majorHAnsi"/>
          <w:b/>
          <w:bCs/>
          <w:u w:val="single"/>
        </w:rPr>
        <w:t xml:space="preserve">the </w:t>
      </w:r>
      <w:r w:rsidRPr="00BA16F5">
        <w:rPr>
          <w:rFonts w:asciiTheme="majorHAnsi" w:hAnsiTheme="majorHAnsi" w:cstheme="majorHAnsi"/>
          <w:b/>
          <w:bCs/>
          <w:highlight w:val="yellow"/>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BA16F5">
        <w:rPr>
          <w:rFonts w:asciiTheme="majorHAnsi" w:hAnsiTheme="majorHAnsi" w:cstheme="majorHAnsi"/>
          <w:b/>
          <w:bCs/>
          <w:highlight w:val="yellow"/>
          <w:u w:val="single"/>
        </w:rPr>
        <w:t xml:space="preserve">as a </w:t>
      </w:r>
      <w:r w:rsidRPr="00AB2FED">
        <w:rPr>
          <w:rFonts w:asciiTheme="majorHAnsi" w:hAnsiTheme="majorHAnsi" w:cstheme="majorHAnsi"/>
          <w:b/>
          <w:bCs/>
          <w:u w:val="single"/>
        </w:rPr>
        <w:t xml:space="preserve">cohesive </w:t>
      </w:r>
      <w:r w:rsidRPr="00BA16F5">
        <w:rPr>
          <w:rFonts w:asciiTheme="majorHAnsi" w:hAnsiTheme="majorHAnsi" w:cstheme="majorHAnsi"/>
          <w:b/>
          <w:bCs/>
          <w:highlight w:val="yellow"/>
          <w:u w:val="single"/>
        </w:rPr>
        <w:t>force</w:t>
      </w:r>
      <w:r w:rsidRPr="00FE51A3">
        <w:rPr>
          <w:rFonts w:asciiTheme="majorHAnsi" w:hAnsiTheme="majorHAnsi" w:cstheme="majorHAnsi"/>
          <w:b/>
          <w:bCs/>
          <w:u w:val="single"/>
        </w:rPr>
        <w:t xml:space="preserve"> and arbiter of disputes </w:t>
      </w:r>
      <w:r w:rsidRPr="00BA16F5">
        <w:rPr>
          <w:rFonts w:asciiTheme="majorHAnsi" w:hAnsiTheme="majorHAnsi" w:cstheme="majorHAnsi"/>
          <w:b/>
          <w:bCs/>
          <w:highlight w:val="yellow"/>
          <w:u w:val="single"/>
        </w:rPr>
        <w:t>that</w:t>
      </w:r>
      <w:r w:rsidRPr="00FE51A3">
        <w:rPr>
          <w:rFonts w:asciiTheme="majorHAnsi" w:hAnsiTheme="majorHAnsi" w:cstheme="majorHAnsi"/>
          <w:b/>
          <w:bCs/>
          <w:u w:val="single"/>
        </w:rPr>
        <w:t xml:space="preserve"> likely </w:t>
      </w:r>
      <w:r w:rsidRPr="00BA16F5">
        <w:rPr>
          <w:rFonts w:asciiTheme="majorHAnsi" w:hAnsiTheme="majorHAnsi" w:cstheme="majorHAnsi"/>
          <w:b/>
          <w:bCs/>
          <w:highlight w:val="yellow"/>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proofErr w:type="gramStart"/>
      <w:r w:rsidRPr="00BA16F5">
        <w:rPr>
          <w:rFonts w:asciiTheme="majorHAnsi" w:hAnsiTheme="majorHAnsi" w:cstheme="majorHAnsi"/>
          <w:b/>
          <w:bCs/>
          <w:highlight w:val="yellow"/>
          <w:u w:val="single"/>
        </w:rPr>
        <w:t>The</w:t>
      </w:r>
      <w:proofErr w:type="gramEnd"/>
      <w:r w:rsidRPr="00BA16F5">
        <w:rPr>
          <w:rFonts w:asciiTheme="majorHAnsi" w:hAnsiTheme="majorHAnsi" w:cstheme="majorHAnsi"/>
          <w:b/>
          <w:bCs/>
          <w:highlight w:val="yellow"/>
          <w:u w:val="single"/>
        </w:rPr>
        <w:t xml:space="preserv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BA16F5">
        <w:rPr>
          <w:rFonts w:asciiTheme="majorHAnsi" w:hAnsiTheme="majorHAnsi" w:cstheme="majorHAnsi"/>
          <w:b/>
          <w:bCs/>
          <w:highlight w:val="yellow"/>
          <w:u w:val="single"/>
        </w:rPr>
        <w:t>trade keeps politicians' fingers off "the button</w:t>
      </w:r>
      <w:proofErr w:type="gramStart"/>
      <w:r w:rsidRPr="00FE51A3">
        <w:rPr>
          <w:rFonts w:asciiTheme="majorHAnsi" w:hAnsiTheme="majorHAnsi" w:cstheme="majorHAnsi"/>
          <w:sz w:val="14"/>
        </w:rPr>
        <w:t>. '</w:t>
      </w:r>
      <w:proofErr w:type="gramEnd"/>
      <w:r w:rsidRPr="00FE51A3">
        <w:rPr>
          <w:rFonts w:asciiTheme="majorHAnsi" w:hAnsiTheme="majorHAnsi" w:cstheme="majorHAnsi"/>
          <w:sz w:val="14"/>
        </w:rPr>
        <w:t xml:space="preserve"> 10 4 </w:t>
      </w:r>
      <w:r w:rsidRPr="00AB2FED">
        <w:rPr>
          <w:rFonts w:asciiTheme="majorHAnsi" w:hAnsiTheme="majorHAnsi" w:cstheme="majorHAnsi"/>
          <w:b/>
          <w:bCs/>
          <w:u w:val="single"/>
        </w:rPr>
        <w:t xml:space="preserve">The </w:t>
      </w:r>
      <w:r w:rsidRPr="00BA16F5">
        <w:rPr>
          <w:rFonts w:asciiTheme="majorHAnsi" w:hAnsiTheme="majorHAnsi" w:cstheme="majorHAnsi"/>
          <w:b/>
          <w:bCs/>
          <w:highlight w:val="yellow"/>
          <w:u w:val="single"/>
        </w:rPr>
        <w:t>WTO offers</w:t>
      </w:r>
      <w:r w:rsidRPr="00FE51A3">
        <w:rPr>
          <w:rFonts w:asciiTheme="majorHAnsi" w:hAnsiTheme="majorHAnsi" w:cstheme="majorHAnsi"/>
          <w:b/>
          <w:bCs/>
          <w:u w:val="single"/>
        </w:rPr>
        <w:t xml:space="preserve"> an </w:t>
      </w:r>
      <w:r w:rsidRPr="00BA16F5">
        <w:rPr>
          <w:rFonts w:asciiTheme="majorHAnsi" w:hAnsiTheme="majorHAnsi" w:cstheme="majorHAnsi"/>
          <w:b/>
          <w:bCs/>
          <w:highlight w:val="yellow"/>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BA16F5">
        <w:rPr>
          <w:rFonts w:asciiTheme="majorHAnsi" w:hAnsiTheme="majorHAnsi" w:cstheme="majorHAnsi"/>
          <w:b/>
          <w:bCs/>
          <w:highlight w:val="yellow"/>
          <w:u w:val="single"/>
        </w:rPr>
        <w:t xml:space="preserve">to promote </w:t>
      </w:r>
      <w:r w:rsidRPr="00AB2FED">
        <w:rPr>
          <w:rFonts w:asciiTheme="majorHAnsi" w:hAnsiTheme="majorHAnsi" w:cstheme="majorHAnsi"/>
          <w:b/>
          <w:bCs/>
          <w:u w:val="single"/>
        </w:rPr>
        <w:t xml:space="preserve">voluntary </w:t>
      </w:r>
      <w:r w:rsidRPr="00BA16F5">
        <w:rPr>
          <w:rFonts w:asciiTheme="majorHAnsi" w:hAnsiTheme="majorHAnsi" w:cstheme="majorHAnsi"/>
          <w:b/>
          <w:bCs/>
          <w:highlight w:val="yellow"/>
          <w:u w:val="single"/>
        </w:rPr>
        <w:t xml:space="preserve">compliance, </w:t>
      </w:r>
      <w:r w:rsidRPr="00AB2FED">
        <w:rPr>
          <w:rFonts w:asciiTheme="majorHAnsi" w:hAnsiTheme="majorHAnsi" w:cstheme="majorHAnsi"/>
          <w:b/>
          <w:bCs/>
          <w:u w:val="single"/>
        </w:rPr>
        <w:t xml:space="preserve">the </w:t>
      </w:r>
      <w:r w:rsidRPr="00BA16F5">
        <w:rPr>
          <w:rFonts w:asciiTheme="majorHAnsi" w:hAnsiTheme="majorHAnsi" w:cstheme="majorHAnsi"/>
          <w:b/>
          <w:bCs/>
          <w:highlight w:val="yellow"/>
          <w:u w:val="single"/>
        </w:rPr>
        <w:t xml:space="preserve">WTO must maintain </w:t>
      </w:r>
      <w:r w:rsidRPr="00AB2FED">
        <w:rPr>
          <w:rFonts w:asciiTheme="majorHAnsi" w:hAnsiTheme="majorHAnsi" w:cstheme="majorHAnsi"/>
          <w:b/>
          <w:bCs/>
          <w:u w:val="single"/>
        </w:rPr>
        <w:t xml:space="preserve">a high level of </w:t>
      </w:r>
      <w:r w:rsidRPr="00BA16F5">
        <w:rPr>
          <w:rFonts w:asciiTheme="majorHAnsi" w:hAnsiTheme="majorHAnsi" w:cstheme="majorHAnsi"/>
          <w:b/>
          <w:bCs/>
          <w:highlight w:val="yellow"/>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lastRenderedPageBreak/>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rsidR="00996A12" w:rsidRDefault="001623FF" w:rsidP="00996A12">
      <w:r>
        <w:t xml:space="preserve">Extinction ow on magnitude kills everyone in the world and is </w:t>
      </w:r>
      <w:proofErr w:type="spellStart"/>
      <w:r>
        <w:t>irresversible</w:t>
      </w:r>
      <w:proofErr w:type="spellEnd"/>
      <w:r>
        <w:t xml:space="preserve"> </w:t>
      </w:r>
    </w:p>
    <w:p w:rsidR="00E95ACF" w:rsidRDefault="00E95ACF" w:rsidP="001C2980">
      <w:pPr>
        <w:pStyle w:val="Heading2"/>
      </w:pPr>
      <w:r>
        <w:lastRenderedPageBreak/>
        <w:t>4</w:t>
      </w:r>
    </w:p>
    <w:p w:rsidR="00E95ACF" w:rsidRDefault="00E95ACF" w:rsidP="00E95ACF">
      <w:pPr>
        <w:pStyle w:val="Heading4"/>
      </w:pPr>
      <w:r>
        <w:t xml:space="preserve">CP Text: The member nations of the World Trade Organization should strengthen </w:t>
      </w:r>
      <w:r w:rsidR="004C6623">
        <w:t>data exclusivity</w:t>
      </w:r>
      <w:r>
        <w:t xml:space="preserve"> protections for CAR-T therapy and reduce protections for all other medicines as outlined in the 1AC.</w:t>
      </w:r>
    </w:p>
    <w:p w:rsidR="00E95ACF" w:rsidRDefault="00E95ACF" w:rsidP="00E95ACF">
      <w:pPr>
        <w:pStyle w:val="Heading4"/>
      </w:pPr>
      <w:r>
        <w:t xml:space="preserve">Data </w:t>
      </w:r>
      <w:proofErr w:type="spellStart"/>
      <w:r>
        <w:t>exlcusivity</w:t>
      </w:r>
      <w:proofErr w:type="spellEnd"/>
      <w:r>
        <w:t xml:space="preserve"> </w:t>
      </w:r>
      <w:r>
        <w:t xml:space="preserve">is </w:t>
      </w:r>
      <w:r>
        <w:t>uniquely key to CAR-T--high market value and competitiveness means infringement cases devastate companies, Haley 20</w:t>
      </w:r>
    </w:p>
    <w:p w:rsidR="00E95ACF" w:rsidRPr="00F251B9" w:rsidRDefault="00E95ACF" w:rsidP="00E95ACF">
      <w:r w:rsidRPr="00F251B9">
        <w:t>[James F Haley, May 6, 2020, "Patent issues in CAR-T technology", No Publication, https://www.iam-media.com/litigation/patent-issues-in-car-t-technology, date accessed 10-14-2021] //Lex AT</w:t>
      </w:r>
    </w:p>
    <w:p w:rsidR="00E95ACF" w:rsidRDefault="00E95ACF" w:rsidP="00E95ACF">
      <w:pPr>
        <w:rPr>
          <w:sz w:val="16"/>
        </w:rPr>
      </w:pPr>
      <w:r w:rsidRPr="00E95ACF">
        <w:rPr>
          <w:sz w:val="16"/>
        </w:rPr>
        <w:t xml:space="preserve">A </w:t>
      </w:r>
      <w:r w:rsidRPr="00BA16F5">
        <w:rPr>
          <w:rStyle w:val="StyleUnderline"/>
          <w:highlight w:val="yellow"/>
        </w:rPr>
        <w:t>recent patent infringement</w:t>
      </w:r>
      <w:r w:rsidRPr="00E95ACF">
        <w:rPr>
          <w:sz w:val="16"/>
        </w:rPr>
        <w:t xml:space="preserve"> action in the United States </w:t>
      </w:r>
      <w:r w:rsidRPr="00BA16F5">
        <w:rPr>
          <w:rStyle w:val="StyleUnderline"/>
          <w:highlight w:val="yellow"/>
        </w:rPr>
        <w:t>has</w:t>
      </w:r>
      <w:r w:rsidRPr="000D0949">
        <w:rPr>
          <w:rStyle w:val="StyleUnderline"/>
        </w:rPr>
        <w:t xml:space="preserve"> also </w:t>
      </w:r>
      <w:r w:rsidRPr="00BA16F5">
        <w:rPr>
          <w:rStyle w:val="StyleUnderline"/>
          <w:highlight w:val="yellow"/>
        </w:rPr>
        <w:t>demonstrated</w:t>
      </w:r>
      <w:r w:rsidRPr="000D0949">
        <w:rPr>
          <w:rStyle w:val="StyleUnderline"/>
        </w:rPr>
        <w:t xml:space="preserve"> </w:t>
      </w:r>
      <w:r w:rsidRPr="00BA16F5">
        <w:rPr>
          <w:rStyle w:val="StyleUnderline"/>
          <w:highlight w:val="yellow"/>
        </w:rPr>
        <w:t>the value of CAR-T patents</w:t>
      </w:r>
      <w:r w:rsidRPr="000D0949">
        <w:rPr>
          <w:rStyle w:val="StyleUnderline"/>
        </w:rPr>
        <w:t>.</w:t>
      </w:r>
      <w:r w:rsidRPr="00E95ACF">
        <w:rPr>
          <w:sz w:val="16"/>
        </w:rPr>
        <w:t xml:space="preserve"> </w:t>
      </w:r>
      <w:r w:rsidRPr="000D0949">
        <w:rPr>
          <w:rStyle w:val="StyleUnderline"/>
        </w:rPr>
        <w:t xml:space="preserve">A California jury found that </w:t>
      </w:r>
      <w:r w:rsidRPr="00BA16F5">
        <w:rPr>
          <w:rStyle w:val="StyleUnderline"/>
          <w:highlight w:val="yellow"/>
        </w:rPr>
        <w:t xml:space="preserve">Gilead’s </w:t>
      </w:r>
      <w:proofErr w:type="spellStart"/>
      <w:r w:rsidRPr="00BA16F5">
        <w:rPr>
          <w:rStyle w:val="StyleUnderline"/>
          <w:highlight w:val="yellow"/>
        </w:rPr>
        <w:t>Yescarta</w:t>
      </w:r>
      <w:proofErr w:type="spellEnd"/>
      <w:r w:rsidRPr="00BA16F5">
        <w:rPr>
          <w:rStyle w:val="StyleUnderline"/>
          <w:highlight w:val="yellow"/>
        </w:rPr>
        <w:t xml:space="preserve"> infringed Juno</w:t>
      </w:r>
      <w:r w:rsidRPr="00F251B9">
        <w:rPr>
          <w:rStyle w:val="StyleUnderline"/>
        </w:rPr>
        <w:t xml:space="preserve"> Therapeutics’</w:t>
      </w:r>
      <w:r w:rsidRPr="000D0949">
        <w:rPr>
          <w:rStyle w:val="StyleUnderline"/>
        </w:rPr>
        <w:t xml:space="preserve"> </w:t>
      </w:r>
      <w:r w:rsidRPr="00BA16F5">
        <w:rPr>
          <w:rStyle w:val="StyleUnderline"/>
          <w:highlight w:val="yellow"/>
        </w:rPr>
        <w:t>patent</w:t>
      </w:r>
      <w:r w:rsidRPr="000D0949">
        <w:rPr>
          <w:rStyle w:val="StyleUnderline"/>
        </w:rPr>
        <w:t xml:space="preserve"> </w:t>
      </w:r>
      <w:r w:rsidRPr="00BA16F5">
        <w:rPr>
          <w:rStyle w:val="StyleUnderline"/>
          <w:highlight w:val="yellow"/>
        </w:rPr>
        <w:t xml:space="preserve">directed to </w:t>
      </w:r>
      <w:r w:rsidRPr="00F251B9">
        <w:rPr>
          <w:rStyle w:val="StyleUnderline"/>
        </w:rPr>
        <w:t xml:space="preserve">a CAR-encoding </w:t>
      </w:r>
      <w:r w:rsidRPr="00BA16F5">
        <w:rPr>
          <w:rStyle w:val="StyleUnderline"/>
          <w:highlight w:val="yellow"/>
        </w:rPr>
        <w:t>polynucleotide</w:t>
      </w:r>
      <w:r w:rsidRPr="000D0949">
        <w:rPr>
          <w:rStyle w:val="StyleUnderline"/>
        </w:rPr>
        <w:t>.</w:t>
      </w:r>
      <w:r w:rsidRPr="00E95ACF">
        <w:rPr>
          <w:sz w:val="16"/>
        </w:rPr>
        <w:t xml:space="preserve"> The </w:t>
      </w:r>
      <w:r w:rsidRPr="00BA16F5">
        <w:rPr>
          <w:rStyle w:val="StyleUnderline"/>
          <w:highlight w:val="yellow"/>
        </w:rPr>
        <w:t>jury awarded</w:t>
      </w:r>
      <w:r w:rsidRPr="000D0949">
        <w:rPr>
          <w:rStyle w:val="StyleUnderline"/>
        </w:rPr>
        <w:t xml:space="preserve"> </w:t>
      </w:r>
      <w:r w:rsidRPr="00BA16F5">
        <w:rPr>
          <w:rStyle w:val="StyleUnderline"/>
          <w:highlight w:val="yellow"/>
        </w:rPr>
        <w:t>Juno $752 million</w:t>
      </w:r>
      <w:r w:rsidRPr="00E95ACF">
        <w:rPr>
          <w:sz w:val="16"/>
        </w:rPr>
        <w:t xml:space="preserve">, </w:t>
      </w:r>
      <w:r w:rsidRPr="00BA16F5">
        <w:rPr>
          <w:highlight w:val="yellow"/>
          <w:u w:val="single"/>
        </w:rPr>
        <w:t>based</w:t>
      </w:r>
      <w:r w:rsidRPr="00E95ACF">
        <w:rPr>
          <w:sz w:val="16"/>
        </w:rPr>
        <w:t xml:space="preserve">, in part, </w:t>
      </w:r>
      <w:r w:rsidRPr="00BA16F5">
        <w:rPr>
          <w:rStyle w:val="StyleUnderline"/>
          <w:highlight w:val="yellow"/>
        </w:rPr>
        <w:t>on</w:t>
      </w:r>
      <w:r w:rsidRPr="000D0949">
        <w:rPr>
          <w:rStyle w:val="StyleUnderline"/>
        </w:rPr>
        <w:t xml:space="preserve"> </w:t>
      </w:r>
      <w:r w:rsidRPr="00BA16F5">
        <w:rPr>
          <w:rStyle w:val="StyleUnderline"/>
          <w:highlight w:val="yellow"/>
        </w:rPr>
        <w:t>Gilead’s representation</w:t>
      </w:r>
      <w:r w:rsidRPr="000D0949">
        <w:rPr>
          <w:rStyle w:val="StyleUnderline"/>
        </w:rPr>
        <w:t xml:space="preserve"> </w:t>
      </w:r>
      <w:r w:rsidRPr="00E95ACF">
        <w:rPr>
          <w:sz w:val="16"/>
        </w:rPr>
        <w:t xml:space="preserve">to the US Securities and Exchange Commission (SEC) </w:t>
      </w:r>
      <w:r w:rsidRPr="00BA16F5">
        <w:rPr>
          <w:rStyle w:val="StyleUnderline"/>
          <w:highlight w:val="yellow"/>
        </w:rPr>
        <w:t>that</w:t>
      </w:r>
      <w:r w:rsidRPr="000D0949">
        <w:rPr>
          <w:rStyle w:val="StyleUnderline"/>
        </w:rPr>
        <w:t xml:space="preserve"> </w:t>
      </w:r>
      <w:proofErr w:type="spellStart"/>
      <w:r w:rsidRPr="00BA16F5">
        <w:rPr>
          <w:rStyle w:val="StyleUnderline"/>
          <w:highlight w:val="yellow"/>
        </w:rPr>
        <w:t>Yescarta</w:t>
      </w:r>
      <w:proofErr w:type="spellEnd"/>
      <w:r w:rsidRPr="000D0949">
        <w:rPr>
          <w:rStyle w:val="StyleUnderline"/>
        </w:rPr>
        <w:t xml:space="preserve"> </w:t>
      </w:r>
      <w:r w:rsidRPr="00BA16F5">
        <w:rPr>
          <w:rStyle w:val="StyleUnderline"/>
          <w:highlight w:val="yellow"/>
        </w:rPr>
        <w:t>was worth</w:t>
      </w:r>
      <w:r w:rsidRPr="000D0949">
        <w:rPr>
          <w:rStyle w:val="StyleUnderline"/>
        </w:rPr>
        <w:t xml:space="preserve"> an estimated </w:t>
      </w:r>
      <w:r w:rsidRPr="00BA16F5">
        <w:rPr>
          <w:rStyle w:val="StyleUnderline"/>
          <w:highlight w:val="yellow"/>
        </w:rPr>
        <w:t>$6.2 billion</w:t>
      </w:r>
      <w:r w:rsidRPr="000D0949">
        <w:rPr>
          <w:rStyle w:val="StyleUnderline"/>
        </w:rPr>
        <w:t>, which the judge enhanced to over $1.1 billion for willful infringement</w:t>
      </w:r>
      <w:r w:rsidRPr="00E95ACF">
        <w:rPr>
          <w:sz w:val="16"/>
        </w:rPr>
        <w:t xml:space="preserve">. </w:t>
      </w:r>
      <w:r w:rsidRPr="000D0949">
        <w:rPr>
          <w:rStyle w:val="StyleUnderline"/>
        </w:rPr>
        <w:t>In view of the increasingly crowded CAR-T field</w:t>
      </w:r>
      <w:r w:rsidRPr="00E95ACF">
        <w:rPr>
          <w:sz w:val="16"/>
        </w:rPr>
        <w:t xml:space="preserve"> </w:t>
      </w:r>
      <w:r w:rsidRPr="000D0949">
        <w:rPr>
          <w:rStyle w:val="StyleUnderline"/>
        </w:rPr>
        <w:t>and the commercial value of CAR-T products</w:t>
      </w:r>
      <w:r w:rsidRPr="00E95ACF">
        <w:rPr>
          <w:sz w:val="16"/>
        </w:rPr>
        <w:t xml:space="preserve"> and patents, </w:t>
      </w:r>
      <w:r w:rsidRPr="00BA16F5">
        <w:rPr>
          <w:rStyle w:val="StyleUnderline"/>
          <w:highlight w:val="yellow"/>
        </w:rPr>
        <w:t>innovators</w:t>
      </w:r>
      <w:r w:rsidRPr="000D0949">
        <w:rPr>
          <w:rStyle w:val="StyleUnderline"/>
        </w:rPr>
        <w:t xml:space="preserve">, follow-on developers and late entrants in the CAR-T field </w:t>
      </w:r>
      <w:r w:rsidRPr="00BA16F5">
        <w:rPr>
          <w:rStyle w:val="StyleUnderline"/>
          <w:highlight w:val="yellow"/>
        </w:rPr>
        <w:t xml:space="preserve">should develop </w:t>
      </w:r>
      <w:r w:rsidRPr="00F251B9">
        <w:rPr>
          <w:rStyle w:val="StyleUnderline"/>
        </w:rPr>
        <w:t>e</w:t>
      </w:r>
      <w:r w:rsidRPr="000D0949">
        <w:rPr>
          <w:rStyle w:val="StyleUnderline"/>
        </w:rPr>
        <w:t xml:space="preserve">arly on a </w:t>
      </w:r>
      <w:r w:rsidRPr="00E95ACF">
        <w:rPr>
          <w:sz w:val="16"/>
        </w:rPr>
        <w:t xml:space="preserve">sound patent strategy and thoroughly vet their products and processes for any freedom-to-operate issues. Further, any patent strategy relating to the identification of a new disease-associated biomarker or </w:t>
      </w:r>
      <w:proofErr w:type="spellStart"/>
      <w:r w:rsidRPr="00E95ACF">
        <w:rPr>
          <w:sz w:val="16"/>
        </w:rPr>
        <w:t>neoantigen</w:t>
      </w:r>
      <w:proofErr w:type="spellEnd"/>
      <w:r w:rsidRPr="00E95ACF">
        <w:rPr>
          <w:sz w:val="16"/>
        </w:rPr>
        <w:t xml:space="preserve"> should include a CAR-T patent strategy during the early stages of product research and development</w:t>
      </w:r>
      <w:r w:rsidRPr="00E95ACF">
        <w:rPr>
          <w:sz w:val="16"/>
        </w:rPr>
        <w:t>.</w:t>
      </w:r>
    </w:p>
    <w:p w:rsidR="002E6371" w:rsidRDefault="002E6371" w:rsidP="002E6371">
      <w:pPr>
        <w:pStyle w:val="Heading4"/>
      </w:pPr>
      <w:proofErr w:type="spellStart"/>
      <w:r>
        <w:t>Emperics</w:t>
      </w:r>
      <w:proofErr w:type="spellEnd"/>
      <w:r>
        <w:t xml:space="preserve"> prove data exclusivity is key,</w:t>
      </w:r>
      <w:r>
        <w:t xml:space="preserve"> </w:t>
      </w:r>
      <w:proofErr w:type="spellStart"/>
      <w:r>
        <w:t>Boustany</w:t>
      </w:r>
      <w:proofErr w:type="spellEnd"/>
      <w:r>
        <w:t xml:space="preserve"> 18 </w:t>
      </w:r>
    </w:p>
    <w:p w:rsidR="002E6371" w:rsidRDefault="002E6371" w:rsidP="002E6371">
      <w:r>
        <w:t xml:space="preserve">Charles </w:t>
      </w:r>
      <w:proofErr w:type="spellStart"/>
      <w:r>
        <w:t>Boustany</w:t>
      </w:r>
      <w:proofErr w:type="spellEnd"/>
      <w:r>
        <w:t xml:space="preserve"> (physician and former congressman). “Americans Fund Most of the World’s Drug Research. Here’s How Trump Can End That.” Fortune. 9 August 2018. JDN. https://fortune.com/2018/08/09/trump</w:t>
      </w:r>
      <w:r>
        <w:noBreakHyphen/>
        <w:t>drugs</w:t>
      </w:r>
      <w:r>
        <w:noBreakHyphen/>
        <w:t>prices</w:t>
      </w:r>
      <w:r>
        <w:noBreakHyphen/>
        <w:t>pharmaceutical</w:t>
      </w:r>
      <w:r>
        <w:noBreakHyphen/>
        <w:t xml:space="preserve">research/ </w:t>
      </w:r>
    </w:p>
    <w:p w:rsidR="002E6371" w:rsidRPr="00BA16F5" w:rsidRDefault="002E6371" w:rsidP="002E6371">
      <w:pPr>
        <w:rPr>
          <w:sz w:val="16"/>
        </w:rPr>
      </w:pPr>
      <w:r w:rsidRPr="005B47E6">
        <w:rPr>
          <w:rStyle w:val="StyleUnderline"/>
        </w:rPr>
        <w:t>Complicating the situation, many nations have relatively weak intellectual property pro</w:t>
      </w:r>
      <w:r w:rsidRPr="005B47E6">
        <w:rPr>
          <w:rStyle w:val="StyleUnderline"/>
        </w:rPr>
        <w:noBreakHyphen/>
        <w:t xml:space="preserve"> </w:t>
      </w:r>
      <w:proofErr w:type="spellStart"/>
      <w:r w:rsidRPr="005B47E6">
        <w:rPr>
          <w:rStyle w:val="StyleUnderline"/>
        </w:rPr>
        <w:t>tections</w:t>
      </w:r>
      <w:proofErr w:type="spellEnd"/>
      <w:r w:rsidRPr="005B47E6">
        <w:rPr>
          <w:rStyle w:val="StyleUnderline"/>
        </w:rPr>
        <w:t>, which enable generic drug makers to copy and sell innovators’ drug designs just a few years after those designs have been released</w:t>
      </w:r>
      <w:r w:rsidRPr="00BA16F5">
        <w:rPr>
          <w:sz w:val="16"/>
        </w:rPr>
        <w:t xml:space="preserve">. Consider </w:t>
      </w:r>
      <w:r w:rsidRPr="00BA16F5">
        <w:rPr>
          <w:rStyle w:val="StyleUnderline"/>
          <w:highlight w:val="yellow"/>
        </w:rPr>
        <w:t>biologics</w:t>
      </w:r>
      <w:r w:rsidRPr="005B47E6">
        <w:rPr>
          <w:rStyle w:val="StyleUnderline"/>
        </w:rPr>
        <w:t xml:space="preserve">, </w:t>
      </w:r>
      <w:r w:rsidRPr="00BA16F5">
        <w:rPr>
          <w:rStyle w:val="StyleUnderline"/>
          <w:highlight w:val="yellow"/>
        </w:rPr>
        <w:t>a cutting</w:t>
      </w:r>
      <w:r w:rsidRPr="00BA16F5">
        <w:rPr>
          <w:rStyle w:val="StyleUnderline"/>
          <w:highlight w:val="yellow"/>
        </w:rPr>
        <w:noBreakHyphen/>
        <w:t>edge class of drugs made from living organisms.</w:t>
      </w:r>
      <w:r w:rsidRPr="005B47E6">
        <w:rPr>
          <w:rStyle w:val="StyleUnderline"/>
        </w:rPr>
        <w:t xml:space="preserve"> These treatments </w:t>
      </w:r>
      <w:r w:rsidRPr="00BA16F5">
        <w:rPr>
          <w:rStyle w:val="StyleUnderline"/>
          <w:highlight w:val="yellow"/>
        </w:rPr>
        <w:t>hold great promise</w:t>
      </w:r>
      <w:r w:rsidRPr="005B47E6">
        <w:rPr>
          <w:rStyle w:val="StyleUnderline"/>
        </w:rPr>
        <w:t xml:space="preserve"> for treating diseases like cancer, multiple sclerosis, and Alzheimer’s.</w:t>
      </w:r>
      <w:r w:rsidRPr="00BA16F5">
        <w:rPr>
          <w:sz w:val="16"/>
        </w:rPr>
        <w:t xml:space="preserve"> </w:t>
      </w:r>
      <w:r w:rsidRPr="00BA16F5">
        <w:rPr>
          <w:rStyle w:val="StyleUnderline"/>
          <w:highlight w:val="yellow"/>
        </w:rPr>
        <w:t>But they’re extremely difficult</w:t>
      </w:r>
      <w:r w:rsidRPr="005B47E6">
        <w:rPr>
          <w:rStyle w:val="StyleUnderline"/>
        </w:rPr>
        <w:t>, time</w:t>
      </w:r>
      <w:r w:rsidRPr="005B47E6">
        <w:rPr>
          <w:rStyle w:val="StyleUnderline"/>
        </w:rPr>
        <w:noBreakHyphen/>
        <w:t xml:space="preserve">consuming, and expensive </w:t>
      </w:r>
      <w:r w:rsidRPr="00BA16F5">
        <w:rPr>
          <w:rStyle w:val="StyleUnderline"/>
          <w:highlight w:val="yellow"/>
        </w:rPr>
        <w:t>to make</w:t>
      </w:r>
      <w:r w:rsidRPr="005B47E6">
        <w:rPr>
          <w:rStyle w:val="StyleUnderline"/>
        </w:rPr>
        <w:t xml:space="preserve">. To encourage researchers to develop these treatments, </w:t>
      </w:r>
      <w:r w:rsidRPr="00BA16F5">
        <w:rPr>
          <w:rStyle w:val="StyleUnderline"/>
          <w:highlight w:val="yellow"/>
        </w:rPr>
        <w:t>the U.S. grants innovators 12 years of</w:t>
      </w:r>
      <w:r w:rsidRPr="005B47E6">
        <w:rPr>
          <w:rStyle w:val="StyleUnderline"/>
        </w:rPr>
        <w:t xml:space="preserve"> </w:t>
      </w:r>
      <w:r w:rsidRPr="00BA16F5">
        <w:rPr>
          <w:rStyle w:val="StyleUnderline"/>
          <w:highlight w:val="yellow"/>
        </w:rPr>
        <w:t>biologic</w:t>
      </w:r>
      <w:r w:rsidRPr="005B47E6">
        <w:rPr>
          <w:rStyle w:val="StyleUnderline"/>
        </w:rPr>
        <w:t xml:space="preserve"> </w:t>
      </w:r>
      <w:r w:rsidRPr="00BA16F5">
        <w:rPr>
          <w:rStyle w:val="StyleUnderline"/>
          <w:highlight w:val="yellow"/>
        </w:rPr>
        <w:t>data protection</w:t>
      </w:r>
      <w:r w:rsidRPr="005B47E6">
        <w:rPr>
          <w:rStyle w:val="StyleUnderline"/>
        </w:rPr>
        <w:t>.</w:t>
      </w:r>
      <w:r w:rsidRPr="00BA16F5">
        <w:rPr>
          <w:sz w:val="16"/>
        </w:rPr>
        <w:t xml:space="preserve"> During this period, </w:t>
      </w:r>
      <w:r w:rsidRPr="005B47E6">
        <w:rPr>
          <w:rStyle w:val="StyleUnderline"/>
        </w:rPr>
        <w:t>rival firms are forbidden to use the innovator’s clinical trial data to create knockoff products.</w:t>
      </w:r>
      <w:r w:rsidRPr="00BA16F5">
        <w:rPr>
          <w:sz w:val="16"/>
        </w:rPr>
        <w:t xml:space="preserve"> </w:t>
      </w:r>
      <w:r w:rsidRPr="00BA16F5">
        <w:rPr>
          <w:rStyle w:val="StyleUnderline"/>
          <w:highlight w:val="yellow"/>
        </w:rPr>
        <w:t>The protection period</w:t>
      </w:r>
      <w:r w:rsidRPr="00BA16F5">
        <w:rPr>
          <w:sz w:val="16"/>
        </w:rPr>
        <w:t xml:space="preserve"> effectively </w:t>
      </w:r>
      <w:r w:rsidRPr="00BA16F5">
        <w:rPr>
          <w:rStyle w:val="StyleUnderline"/>
          <w:highlight w:val="yellow"/>
        </w:rPr>
        <w:t>gives innovators time to</w:t>
      </w:r>
      <w:r w:rsidRPr="005B47E6">
        <w:rPr>
          <w:rStyle w:val="StyleUnderline"/>
        </w:rPr>
        <w:t xml:space="preserve"> recoup their development costs and earn a </w:t>
      </w:r>
      <w:r w:rsidRPr="00BA16F5">
        <w:rPr>
          <w:rStyle w:val="StyleUnderline"/>
          <w:highlight w:val="yellow"/>
        </w:rPr>
        <w:t>profit</w:t>
      </w:r>
      <w:r w:rsidRPr="00BA16F5">
        <w:rPr>
          <w:sz w:val="16"/>
        </w:rPr>
        <w:t xml:space="preserve">. </w:t>
      </w:r>
      <w:r w:rsidRPr="00BA16F5">
        <w:rPr>
          <w:sz w:val="16"/>
        </w:rPr>
        <w:t>In contrast, Canada only provides eight years of biologic data protection. Mexico pro</w:t>
      </w:r>
      <w:r w:rsidRPr="00BA16F5">
        <w:rPr>
          <w:sz w:val="16"/>
        </w:rPr>
        <w:noBreakHyphen/>
        <w:t xml:space="preserve"> vides no data protection at all unless innovators undergo a substantial legal process. That means Mexican drug firms can immediately start using innovators’ data to test the effectiveness of knockoff “</w:t>
      </w:r>
      <w:proofErr w:type="spellStart"/>
      <w:r w:rsidRPr="00BA16F5">
        <w:rPr>
          <w:sz w:val="16"/>
        </w:rPr>
        <w:t>biosimilars</w:t>
      </w:r>
      <w:proofErr w:type="spellEnd"/>
      <w:r w:rsidRPr="00BA16F5">
        <w:rPr>
          <w:sz w:val="16"/>
        </w:rPr>
        <w:t xml:space="preserve">,” so long as the original biologic is sold in Mexico. If U.S. companies earned more revenue from foreign nations, then the American </w:t>
      </w:r>
      <w:r w:rsidRPr="00BA16F5">
        <w:rPr>
          <w:rStyle w:val="StyleUnderline"/>
          <w:highlight w:val="yellow"/>
        </w:rPr>
        <w:t>com</w:t>
      </w:r>
      <w:r w:rsidRPr="00BA16F5">
        <w:rPr>
          <w:rStyle w:val="StyleUnderline"/>
          <w:highlight w:val="yellow"/>
        </w:rPr>
        <w:noBreakHyphen/>
        <w:t xml:space="preserve"> </w:t>
      </w:r>
      <w:proofErr w:type="spellStart"/>
      <w:r w:rsidRPr="00BA16F5">
        <w:rPr>
          <w:rStyle w:val="StyleUnderline"/>
          <w:highlight w:val="yellow"/>
        </w:rPr>
        <w:t>panies</w:t>
      </w:r>
      <w:proofErr w:type="spellEnd"/>
      <w:r w:rsidRPr="00BA16F5">
        <w:rPr>
          <w:rStyle w:val="StyleUnderline"/>
          <w:highlight w:val="yellow"/>
        </w:rPr>
        <w:t xml:space="preserve"> could spend more on R&amp;D</w:t>
      </w:r>
      <w:r w:rsidRPr="005B47E6">
        <w:rPr>
          <w:rStyle w:val="StyleUnderline"/>
        </w:rPr>
        <w:t xml:space="preserve">. </w:t>
      </w:r>
      <w:r w:rsidRPr="00BA16F5">
        <w:rPr>
          <w:rStyle w:val="StyleUnderline"/>
          <w:highlight w:val="yellow"/>
        </w:rPr>
        <w:t>This</w:t>
      </w:r>
      <w:r w:rsidRPr="005B47E6">
        <w:rPr>
          <w:rStyle w:val="StyleUnderline"/>
        </w:rPr>
        <w:t xml:space="preserve"> ultimately would </w:t>
      </w:r>
      <w:r w:rsidRPr="00BA16F5">
        <w:rPr>
          <w:rStyle w:val="StyleUnderline"/>
          <w:highlight w:val="yellow"/>
        </w:rPr>
        <w:t>result</w:t>
      </w:r>
      <w:r w:rsidRPr="005B47E6">
        <w:rPr>
          <w:rStyle w:val="StyleUnderline"/>
        </w:rPr>
        <w:t xml:space="preserve"> </w:t>
      </w:r>
      <w:r w:rsidRPr="00BA16F5">
        <w:rPr>
          <w:rStyle w:val="StyleUnderline"/>
          <w:highlight w:val="yellow"/>
        </w:rPr>
        <w:t>in new treatments</w:t>
      </w:r>
      <w:r w:rsidRPr="005B47E6">
        <w:rPr>
          <w:rStyle w:val="StyleUnderline"/>
        </w:rPr>
        <w:t xml:space="preserve"> and inject </w:t>
      </w:r>
      <w:r w:rsidRPr="00BA16F5">
        <w:rPr>
          <w:rStyle w:val="StyleUnderline"/>
          <w:highlight w:val="yellow"/>
        </w:rPr>
        <w:t>more competition</w:t>
      </w:r>
      <w:r w:rsidRPr="005B47E6">
        <w:rPr>
          <w:rStyle w:val="StyleUnderline"/>
        </w:rPr>
        <w:t xml:space="preserve"> into the U.S. drug market, </w:t>
      </w:r>
      <w:r w:rsidRPr="00BA16F5">
        <w:rPr>
          <w:rStyle w:val="StyleUnderline"/>
          <w:highlight w:val="yellow"/>
        </w:rPr>
        <w:t>leading to lower prices</w:t>
      </w:r>
      <w:r w:rsidRPr="005B47E6">
        <w:rPr>
          <w:rStyle w:val="StyleUnderline"/>
        </w:rPr>
        <w:t xml:space="preserve"> for American patients</w:t>
      </w:r>
      <w:r w:rsidRPr="00BA16F5">
        <w:rPr>
          <w:sz w:val="16"/>
        </w:rPr>
        <w:t>.</w:t>
      </w:r>
    </w:p>
    <w:p w:rsidR="002E6371" w:rsidRPr="00E95ACF" w:rsidRDefault="002E6371" w:rsidP="00E95ACF">
      <w:pPr>
        <w:rPr>
          <w:sz w:val="16"/>
        </w:rPr>
      </w:pPr>
    </w:p>
    <w:p w:rsidR="00E95ACF" w:rsidRPr="000D0949" w:rsidRDefault="00E95ACF" w:rsidP="00E95ACF">
      <w:pPr>
        <w:pStyle w:val="Heading4"/>
      </w:pPr>
      <w:r>
        <w:t>CAR-T technology solves cancer but R&amp;D is key, Fernandez 21</w:t>
      </w:r>
    </w:p>
    <w:p w:rsidR="00E95ACF" w:rsidRPr="000D0949" w:rsidRDefault="00E95ACF" w:rsidP="00E95ACF">
      <w:r w:rsidRPr="000D0949">
        <w:t>[</w:t>
      </w:r>
      <w:hyperlink r:id="rId18" w:tooltip="Posts by Clara Rodríguez Fernández" w:history="1">
        <w:r w:rsidRPr="000D0949">
          <w:rPr>
            <w:rStyle w:val="Hyperlink"/>
          </w:rPr>
          <w:t>CLARA RODRÍGUEZ FERNÁNDEZ</w:t>
        </w:r>
      </w:hyperlink>
      <w:r>
        <w:t>, 10-11</w:t>
      </w:r>
      <w:r w:rsidRPr="000D0949">
        <w:t>-2021, "A Cure for Cancer? How CAR-T Cell Therapy is Revolutionizing Oncology", Labiotech.eu, https://www.labiotech.eu/in-depth/car-t-therapy-cancer-review/, date accessed 10-14-2021] //Lex AT</w:t>
      </w:r>
    </w:p>
    <w:p w:rsidR="00E95ACF" w:rsidRPr="00F251B9" w:rsidRDefault="00E95ACF" w:rsidP="00E95ACF">
      <w:pPr>
        <w:rPr>
          <w:sz w:val="16"/>
        </w:rPr>
      </w:pPr>
      <w:r w:rsidRPr="00BA16F5">
        <w:rPr>
          <w:rStyle w:val="StyleUnderline"/>
          <w:highlight w:val="yellow"/>
        </w:rPr>
        <w:lastRenderedPageBreak/>
        <w:t>CAR-T clinical trials</w:t>
      </w:r>
      <w:r w:rsidRPr="000D0949">
        <w:rPr>
          <w:rStyle w:val="StyleUnderline"/>
        </w:rPr>
        <w:t xml:space="preserve"> have </w:t>
      </w:r>
      <w:r w:rsidRPr="00BA16F5">
        <w:rPr>
          <w:rStyle w:val="StyleUnderline"/>
          <w:highlight w:val="yellow"/>
        </w:rPr>
        <w:t>show</w:t>
      </w:r>
      <w:r w:rsidRPr="000D0949">
        <w:rPr>
          <w:rStyle w:val="StyleUnderline"/>
        </w:rPr>
        <w:t xml:space="preserve">n huge </w:t>
      </w:r>
      <w:r w:rsidRPr="00BA16F5">
        <w:rPr>
          <w:rStyle w:val="StyleUnderline"/>
          <w:highlight w:val="yellow"/>
        </w:rPr>
        <w:t>remission rates</w:t>
      </w:r>
      <w:r w:rsidRPr="000D0949">
        <w:rPr>
          <w:sz w:val="16"/>
        </w:rPr>
        <w:t xml:space="preserve">, </w:t>
      </w:r>
      <w:r w:rsidRPr="00BA16F5">
        <w:rPr>
          <w:rStyle w:val="StyleUnderline"/>
          <w:highlight w:val="yellow"/>
        </w:rPr>
        <w:t>of</w:t>
      </w:r>
      <w:r w:rsidRPr="000D0949">
        <w:rPr>
          <w:sz w:val="16"/>
        </w:rPr>
        <w:t xml:space="preserve"> </w:t>
      </w:r>
      <w:r w:rsidRPr="000D0949">
        <w:rPr>
          <w:rStyle w:val="StyleUnderline"/>
        </w:rPr>
        <w:t>up to </w:t>
      </w:r>
      <w:hyperlink r:id="rId19" w:tgtFrame="_blank" w:history="1">
        <w:r w:rsidRPr="00BA16F5">
          <w:rPr>
            <w:rStyle w:val="StyleUnderline"/>
            <w:highlight w:val="yellow"/>
          </w:rPr>
          <w:t>93%</w:t>
        </w:r>
      </w:hyperlink>
      <w:r w:rsidRPr="000D0949">
        <w:rPr>
          <w:sz w:val="16"/>
        </w:rPr>
        <w:t xml:space="preserve">, </w:t>
      </w:r>
      <w:r w:rsidRPr="00BA16F5">
        <w:rPr>
          <w:rStyle w:val="StyleUnderline"/>
          <w:highlight w:val="yellow"/>
        </w:rPr>
        <w:t>in severe forms of</w:t>
      </w:r>
      <w:r w:rsidRPr="000D0949">
        <w:rPr>
          <w:rStyle w:val="StyleUnderline"/>
        </w:rPr>
        <w:t xml:space="preserve"> blood </w:t>
      </w:r>
      <w:r w:rsidRPr="00BA16F5">
        <w:rPr>
          <w:rStyle w:val="StyleUnderline"/>
          <w:highlight w:val="yellow"/>
        </w:rPr>
        <w:t>cancer</w:t>
      </w:r>
      <w:r w:rsidRPr="000D0949">
        <w:rPr>
          <w:sz w:val="16"/>
        </w:rPr>
        <w:t xml:space="preserve">. </w:t>
      </w:r>
      <w:r w:rsidRPr="000D0949">
        <w:rPr>
          <w:rStyle w:val="StyleUnderline"/>
        </w:rPr>
        <w:t xml:space="preserve">This is particularly </w:t>
      </w:r>
      <w:r w:rsidRPr="00BA16F5">
        <w:rPr>
          <w:rStyle w:val="StyleUnderline"/>
          <w:highlight w:val="yellow"/>
        </w:rPr>
        <w:t>impressive considering</w:t>
      </w:r>
      <w:r w:rsidRPr="000D0949">
        <w:rPr>
          <w:rStyle w:val="StyleUnderline"/>
        </w:rPr>
        <w:t xml:space="preserve"> most</w:t>
      </w:r>
      <w:r w:rsidRPr="000D0949">
        <w:rPr>
          <w:sz w:val="16"/>
        </w:rPr>
        <w:t xml:space="preserve"> CAR-T clinical </w:t>
      </w:r>
      <w:r w:rsidRPr="00BA16F5">
        <w:rPr>
          <w:rStyle w:val="StyleUnderline"/>
          <w:highlight w:val="yellow"/>
        </w:rPr>
        <w:t>trials recruit cancer patients that have not responded to</w:t>
      </w:r>
      <w:r w:rsidRPr="000D0949">
        <w:rPr>
          <w:rStyle w:val="StyleUnderline"/>
        </w:rPr>
        <w:t xml:space="preserve"> many if not all </w:t>
      </w:r>
      <w:r w:rsidRPr="00BA16F5">
        <w:rPr>
          <w:rStyle w:val="StyleUnderline"/>
          <w:highlight w:val="yellow"/>
        </w:rPr>
        <w:t>other available treatments</w:t>
      </w:r>
      <w:r w:rsidRPr="000D0949">
        <w:rPr>
          <w:sz w:val="16"/>
        </w:rPr>
        <w:t xml:space="preserve">. These results have fed the expectations of patients and investors alike, </w:t>
      </w:r>
      <w:r w:rsidRPr="000D0949">
        <w:rPr>
          <w:rStyle w:val="StyleUnderline"/>
        </w:rPr>
        <w:t>but</w:t>
      </w:r>
      <w:r w:rsidRPr="000D0949">
        <w:rPr>
          <w:sz w:val="16"/>
        </w:rPr>
        <w:t xml:space="preserve"> it’s important to remember that </w:t>
      </w:r>
      <w:r w:rsidRPr="00BA16F5">
        <w:rPr>
          <w:rStyle w:val="StyleUnderline"/>
          <w:highlight w:val="yellow"/>
        </w:rPr>
        <w:t>the therapy</w:t>
      </w:r>
      <w:r w:rsidRPr="000D0949">
        <w:rPr>
          <w:rStyle w:val="StyleUnderline"/>
        </w:rPr>
        <w:t xml:space="preserve"> can also have flaws</w:t>
      </w:r>
      <w:r w:rsidRPr="000D0949">
        <w:rPr>
          <w:sz w:val="16"/>
        </w:rPr>
        <w:t xml:space="preserve">. André </w:t>
      </w:r>
      <w:proofErr w:type="spellStart"/>
      <w:r w:rsidRPr="000D0949">
        <w:rPr>
          <w:sz w:val="16"/>
        </w:rPr>
        <w:t>Choulika</w:t>
      </w:r>
      <w:proofErr w:type="spellEnd"/>
      <w:r w:rsidRPr="000D0949">
        <w:rPr>
          <w:sz w:val="16"/>
        </w:rPr>
        <w:t xml:space="preserve">, CEO of French CAR-T developer </w:t>
      </w:r>
      <w:proofErr w:type="spellStart"/>
      <w:r w:rsidRPr="000D0949">
        <w:rPr>
          <w:sz w:val="16"/>
        </w:rPr>
        <w:t>Cellectis</w:t>
      </w:r>
      <w:proofErr w:type="spellEnd"/>
      <w:r w:rsidRPr="000D0949">
        <w:rPr>
          <w:sz w:val="16"/>
        </w:rPr>
        <w:t xml:space="preserve">, put it bluntly: “I’m just trying to be realistic, CAR-T is not the miracle cure for cancer.” Indeed, </w:t>
      </w:r>
      <w:r w:rsidRPr="000D0949">
        <w:rPr>
          <w:rStyle w:val="StyleUnderline"/>
        </w:rPr>
        <w:t xml:space="preserve">CAR-T cells have in fact been </w:t>
      </w:r>
      <w:r w:rsidRPr="00BA16F5">
        <w:rPr>
          <w:rStyle w:val="StyleUnderline"/>
          <w:highlight w:val="yellow"/>
        </w:rPr>
        <w:t>linked to</w:t>
      </w:r>
      <w:r w:rsidRPr="000D0949">
        <w:rPr>
          <w:rStyle w:val="StyleUnderline"/>
        </w:rPr>
        <w:t xml:space="preserve"> severe and even </w:t>
      </w:r>
      <w:r w:rsidRPr="00BA16F5">
        <w:rPr>
          <w:rStyle w:val="StyleUnderline"/>
          <w:highlight w:val="yellow"/>
        </w:rPr>
        <w:t>lethal side effects</w:t>
      </w:r>
      <w:r w:rsidRPr="000D0949">
        <w:rPr>
          <w:sz w:val="16"/>
        </w:rPr>
        <w:t xml:space="preserve">, such as neurotoxicity and cytokine release syndrome. Over the years, several companies have reported deaths in late-stage clinical trials with CAR-T therapies. This has made many realize that the </w:t>
      </w:r>
      <w:r w:rsidRPr="00BA16F5">
        <w:rPr>
          <w:highlight w:val="yellow"/>
          <w:u w:val="single"/>
        </w:rPr>
        <w:t>technology</w:t>
      </w:r>
      <w:r w:rsidRPr="000D0949">
        <w:rPr>
          <w:u w:val="single"/>
        </w:rPr>
        <w:t xml:space="preserve"> might </w:t>
      </w:r>
      <w:r w:rsidRPr="00BA16F5">
        <w:rPr>
          <w:highlight w:val="yellow"/>
          <w:u w:val="single"/>
        </w:rPr>
        <w:t>not</w:t>
      </w:r>
      <w:r w:rsidRPr="000D0949">
        <w:rPr>
          <w:u w:val="single"/>
        </w:rPr>
        <w:t xml:space="preserve"> be as </w:t>
      </w:r>
      <w:r w:rsidRPr="00BA16F5">
        <w:rPr>
          <w:highlight w:val="yellow"/>
          <w:u w:val="single"/>
        </w:rPr>
        <w:t>perfect</w:t>
      </w:r>
      <w:r w:rsidRPr="000D0949">
        <w:rPr>
          <w:u w:val="single"/>
        </w:rPr>
        <w:t xml:space="preserve"> as originally expected</w:t>
      </w:r>
      <w:r w:rsidRPr="000D0949">
        <w:rPr>
          <w:sz w:val="16"/>
        </w:rPr>
        <w:t xml:space="preserve">. Many of these deaths were reported in trials testing CAR-T therapies against the CD19 antigen found in immune B cells — the most studied target in the CAR-T field. Four of the five CAR-T therapies currently on the market target CD19 to treat several forms of cancers affecting B cells, such as lymphoma and leukemia. “The initial furor and excitement of CAR-T have led to extensive and rapid clinical development in the CD19 target space,” explained David Gilham, Chief Scientific Officer at Belgian CAR-T </w:t>
      </w:r>
      <w:proofErr w:type="gramStart"/>
      <w:r w:rsidRPr="000D0949">
        <w:rPr>
          <w:sz w:val="16"/>
        </w:rPr>
        <w:t>company</w:t>
      </w:r>
      <w:proofErr w:type="gramEnd"/>
      <w:r w:rsidRPr="000D0949">
        <w:rPr>
          <w:sz w:val="16"/>
        </w:rPr>
        <w:t xml:space="preserve"> </w:t>
      </w:r>
      <w:proofErr w:type="spellStart"/>
      <w:r w:rsidRPr="000D0949">
        <w:rPr>
          <w:sz w:val="16"/>
        </w:rPr>
        <w:t>Celyad</w:t>
      </w:r>
      <w:proofErr w:type="spellEnd"/>
      <w:r w:rsidRPr="000D0949">
        <w:rPr>
          <w:sz w:val="16"/>
        </w:rPr>
        <w:t>. “</w:t>
      </w:r>
      <w:r w:rsidRPr="00BA16F5">
        <w:rPr>
          <w:rStyle w:val="StyleUnderline"/>
          <w:highlight w:val="yellow"/>
        </w:rPr>
        <w:t xml:space="preserve">Research is busy catching up </w:t>
      </w:r>
      <w:r w:rsidRPr="000D0949">
        <w:rPr>
          <w:rStyle w:val="StyleUnderline"/>
        </w:rPr>
        <w:t>at the moment</w:t>
      </w:r>
      <w:r w:rsidRPr="000D0949">
        <w:rPr>
          <w:sz w:val="16"/>
        </w:rPr>
        <w:t xml:space="preserve">, </w:t>
      </w:r>
      <w:r w:rsidRPr="00BA16F5">
        <w:rPr>
          <w:highlight w:val="yellow"/>
          <w:u w:val="single"/>
        </w:rPr>
        <w:t>in particular</w:t>
      </w:r>
      <w:r w:rsidRPr="00BA16F5">
        <w:rPr>
          <w:rStyle w:val="StyleUnderline"/>
          <w:highlight w:val="yellow"/>
        </w:rPr>
        <w:t xml:space="preserve"> concerning toxicity</w:t>
      </w:r>
      <w:r w:rsidRPr="000D0949">
        <w:rPr>
          <w:sz w:val="16"/>
        </w:rPr>
        <w:t xml:space="preserve">. The lack of good preclinical models hampers this work, but with clinical samples available, ongoing investigations are now closer to </w:t>
      </w:r>
      <w:r w:rsidRPr="00BA16F5">
        <w:rPr>
          <w:highlight w:val="yellow"/>
          <w:u w:val="single"/>
        </w:rPr>
        <w:t>identifying the underlying mechanisms</w:t>
      </w:r>
      <w:r w:rsidRPr="000D0949">
        <w:rPr>
          <w:sz w:val="16"/>
        </w:rPr>
        <w:t xml:space="preserve"> </w:t>
      </w:r>
      <w:r w:rsidRPr="00BA16F5">
        <w:rPr>
          <w:highlight w:val="yellow"/>
          <w:u w:val="single"/>
        </w:rPr>
        <w:t>and further refining</w:t>
      </w:r>
      <w:r w:rsidRPr="000D0949">
        <w:rPr>
          <w:sz w:val="16"/>
        </w:rPr>
        <w:t xml:space="preserve"> the approach.”</w:t>
      </w:r>
    </w:p>
    <w:p w:rsidR="002E6371" w:rsidRPr="007F07BF" w:rsidRDefault="002E6371" w:rsidP="002E6371">
      <w:pPr>
        <w:pStyle w:val="Heading4"/>
      </w:pPr>
      <w:r w:rsidRPr="007F07BF">
        <w:t>Contagious Cancer is a major and legitimate threat AND causes extinction.</w:t>
      </w:r>
    </w:p>
    <w:p w:rsidR="002E6371" w:rsidRPr="007F07BF" w:rsidRDefault="002E6371" w:rsidP="002E6371">
      <w:pPr>
        <w:rPr>
          <w:sz w:val="16"/>
          <w:szCs w:val="15"/>
        </w:rPr>
      </w:pPr>
      <w:r w:rsidRPr="00AF5C83">
        <w:rPr>
          <w:rStyle w:val="Style13ptBold"/>
        </w:rPr>
        <w:t>Johnson 16</w:t>
      </w:r>
      <w:r>
        <w:t xml:space="preserve"> </w:t>
      </w:r>
      <w:r w:rsidRPr="007F07BF">
        <w:rPr>
          <w:sz w:val="16"/>
          <w:szCs w:val="15"/>
        </w:rPr>
        <w:t xml:space="preserve">[George Johnson, columnist and science journalist for the New York Times, M.A. in Journalism and Public Affairs, American University, 2-22-2016, "Scientists Ponder the Prospect of Contagious Cancer (Published 2016)," The New York Times, </w:t>
      </w:r>
      <w:hyperlink r:id="rId20" w:history="1">
        <w:r w:rsidRPr="007F07BF">
          <w:rPr>
            <w:sz w:val="16"/>
            <w:szCs w:val="15"/>
          </w:rPr>
          <w:t>https://www.nytimes.com/2016/02/23/science/scientists-ponder-the-prospect-of-contagious-cancer.html?mcubz=0</w:t>
        </w:r>
      </w:hyperlink>
      <w:r w:rsidRPr="007F07BF">
        <w:rPr>
          <w:sz w:val="16"/>
          <w:szCs w:val="15"/>
        </w:rPr>
        <w:t>] Elmer</w:t>
      </w:r>
    </w:p>
    <w:p w:rsidR="002E6371" w:rsidRDefault="002E6371" w:rsidP="002E6371">
      <w:pPr>
        <w:rPr>
          <w:sz w:val="12"/>
        </w:rPr>
      </w:pPr>
      <w:r w:rsidRPr="0025445A">
        <w:rPr>
          <w:sz w:val="12"/>
        </w:rPr>
        <w:t xml:space="preserve">For all its peculiar horror, cancer comes with a saving grace. If nothing else can stop a tumor’s mad evolution, the cancer ultimately dies with its host. Everything the malignant cells have learned about outwitting the patient’s defenses — and those of the oncologists — is erased. The next case of cancer, in another victim, must start anew. Imagine if instead, cancer cells had the ability to press on to another body. A cancer like that would have the power to metastasize not just from organ to organ, but from person to person, evolving deadly new skills along the way. While there is no sign of an imminent threat, several recent papers suggest that the eventual emergence of a </w:t>
      </w:r>
      <w:r w:rsidRPr="00BA16F5">
        <w:rPr>
          <w:rStyle w:val="StyleUnderline"/>
          <w:highlight w:val="yellow"/>
        </w:rPr>
        <w:t>contagious human cancer is in the realm of medical possibility.</w:t>
      </w:r>
      <w:r w:rsidRPr="0025445A">
        <w:rPr>
          <w:sz w:val="12"/>
        </w:rPr>
        <w:t xml:space="preserve"> This would not be a disease, like cervical cancer, that is set off by the spread of viruses, but rather one in which </w:t>
      </w:r>
      <w:r w:rsidRPr="00BA16F5">
        <w:rPr>
          <w:rStyle w:val="StyleUnderline"/>
          <w:highlight w:val="yellow"/>
        </w:rPr>
        <w:t>cancer cells actually travel</w:t>
      </w:r>
      <w:r w:rsidRPr="00BA16F5">
        <w:rPr>
          <w:sz w:val="12"/>
          <w:highlight w:val="yellow"/>
        </w:rPr>
        <w:t xml:space="preserve"> </w:t>
      </w:r>
      <w:r w:rsidRPr="0025445A">
        <w:rPr>
          <w:sz w:val="12"/>
        </w:rPr>
        <w:t xml:space="preserve">from one person to another and thrive in their new location.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25445A">
        <w:rPr>
          <w:sz w:val="12"/>
        </w:rPr>
        <w:t>Strakova</w:t>
      </w:r>
      <w:proofErr w:type="spellEnd"/>
      <w:r w:rsidRPr="0025445A">
        <w:rPr>
          <w:sz w:val="12"/>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w:t>
      </w:r>
      <w:bookmarkStart w:id="1" w:name="_GoBack"/>
      <w:bookmarkEnd w:id="1"/>
      <w:r w:rsidRPr="0025445A">
        <w:rPr>
          <w:sz w:val="12"/>
        </w:rPr>
        <w:t xml:space="preserve">, cats? Perhaps because of what the authors demurely call the dogs’ “long-lasting coital tie” — the half an hour or so that a male and female are locked in intercourse, tearing genital tissues and providing the cancer cells with a leisurely crossing.) Normally a cancer evolves in a single body over the course of years or decades, accumulating the mutations that drive it to power. But to have survived for millenniums, researchers have proposed, canine cancer cells may have developed mechanisms — like those in healthy cells — to repair and stabilize their own malignant genomes. Early on, </w:t>
      </w:r>
      <w:r w:rsidRPr="00BA16F5">
        <w:rPr>
          <w:rStyle w:val="StyleUnderline"/>
          <w:highlight w:val="yellow"/>
        </w:rPr>
        <w:t>cancer cells</w:t>
      </w:r>
      <w:r w:rsidRPr="0025445A">
        <w:rPr>
          <w:sz w:val="12"/>
        </w:rPr>
        <w:t xml:space="preserve"> typically </w:t>
      </w:r>
      <w:r w:rsidRPr="00BA16F5">
        <w:rPr>
          <w:rStyle w:val="StyleUnderline"/>
          <w:highlight w:val="yellow"/>
        </w:rPr>
        <w:t>flourish by disabling DNA repair and ramping up</w:t>
      </w:r>
      <w:r w:rsidRPr="0025445A">
        <w:rPr>
          <w:sz w:val="12"/>
        </w:rPr>
        <w:t xml:space="preserve"> the </w:t>
      </w:r>
      <w:r w:rsidRPr="00BA16F5">
        <w:rPr>
          <w:rStyle w:val="StyleUnderline"/>
          <w:highlight w:val="yellow"/>
        </w:rPr>
        <w:t>mutational frenzy</w:t>
      </w:r>
      <w:r w:rsidRPr="0025445A">
        <w:rPr>
          <w:sz w:val="12"/>
        </w:rPr>
        <w:t xml:space="preserve">. Somewhere along the way, the age-old canine cells may have reinvented the device </w:t>
      </w:r>
      <w:r w:rsidRPr="00BA16F5">
        <w:rPr>
          <w:rStyle w:val="StyleUnderline"/>
          <w:highlight w:val="yellow"/>
        </w:rPr>
        <w:t>to extend their own longevity</w:t>
      </w:r>
      <w:r w:rsidRPr="0025445A">
        <w:rPr>
          <w:sz w:val="12"/>
        </w:rPr>
        <w:t xml:space="preserve">. There is also speculation that this cancer may have learned to somehow modify canine sexual behavior in ways that promote the disease’s spread and survival. The second kind of contagious cancer was discovered in the mid-1990s in Tasmanian devils, which spread malignant cells as they try to tear off one another’s faces. Though it may be hard to sympathize, devil facial tumor disease </w:t>
      </w:r>
      <w:r w:rsidRPr="00BA16F5">
        <w:rPr>
          <w:rStyle w:val="StyleUnderline"/>
          <w:highlight w:val="yellow"/>
        </w:rPr>
        <w:t>threatens</w:t>
      </w:r>
      <w:r w:rsidRPr="0025445A">
        <w:rPr>
          <w:sz w:val="12"/>
        </w:rPr>
        <w:t xml:space="preserve"> the creatures with </w:t>
      </w:r>
      <w:r w:rsidRPr="00BA16F5">
        <w:rPr>
          <w:rStyle w:val="StyleUnderline"/>
          <w:highlight w:val="yellow"/>
        </w:rPr>
        <w:t>extinction</w:t>
      </w:r>
      <w:r w:rsidRPr="0025445A">
        <w:rPr>
          <w:sz w:val="12"/>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scientists also proposed a more disturbing explanation: that the emergence of </w:t>
      </w:r>
      <w:r w:rsidRPr="00BA16F5">
        <w:rPr>
          <w:rStyle w:val="StyleUnderline"/>
          <w:highlight w:val="yellow"/>
        </w:rPr>
        <w:t>contagious cancer</w:t>
      </w:r>
      <w:r w:rsidRPr="0025445A">
        <w:rPr>
          <w:sz w:val="12"/>
        </w:rPr>
        <w:t xml:space="preserve"> may not be so rare after all. “The possibility,” they wrote, “warrants further investigation of the risk that such diseases </w:t>
      </w:r>
      <w:r w:rsidRPr="00BA16F5">
        <w:rPr>
          <w:rStyle w:val="StyleUnderline"/>
          <w:highlight w:val="yellow"/>
        </w:rPr>
        <w:t>could arise in humans</w:t>
      </w:r>
      <w:r w:rsidRPr="0025445A">
        <w:rPr>
          <w:sz w:val="12"/>
        </w:rPr>
        <w:t>.” Cancer has probably existed ever since our first multicellular ancestors appeared on Earth hundreds of millions of years ago. The life spans of even the longest-lived animals may be just too brief for cancers to easily evolve the ability to leap to another body. Otherwise, contagious cancer would be everywhere.</w:t>
      </w:r>
    </w:p>
    <w:p w:rsidR="00E95ACF" w:rsidRPr="00E95ACF" w:rsidRDefault="00E95ACF" w:rsidP="00E95ACF"/>
    <w:sectPr w:rsidR="00E95ACF" w:rsidRPr="00E95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useo Sans 300">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646D0D"/>
    <w:multiLevelType w:val="hybridMultilevel"/>
    <w:tmpl w:val="7F320AF8"/>
    <w:lvl w:ilvl="0" w:tplc="BD6C8FF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00B25"/>
    <w:rsid w:val="000139A3"/>
    <w:rsid w:val="0003712F"/>
    <w:rsid w:val="000D5C3F"/>
    <w:rsid w:val="00100833"/>
    <w:rsid w:val="00104529"/>
    <w:rsid w:val="00105942"/>
    <w:rsid w:val="00107396"/>
    <w:rsid w:val="00144A4C"/>
    <w:rsid w:val="001623FF"/>
    <w:rsid w:val="00176AB0"/>
    <w:rsid w:val="00177B7D"/>
    <w:rsid w:val="0018322D"/>
    <w:rsid w:val="001B5776"/>
    <w:rsid w:val="001C2980"/>
    <w:rsid w:val="001E527A"/>
    <w:rsid w:val="001F78CE"/>
    <w:rsid w:val="00250B02"/>
    <w:rsid w:val="00251FC7"/>
    <w:rsid w:val="002855A7"/>
    <w:rsid w:val="002A01FE"/>
    <w:rsid w:val="002B146A"/>
    <w:rsid w:val="002B5E17"/>
    <w:rsid w:val="002C419F"/>
    <w:rsid w:val="002E6371"/>
    <w:rsid w:val="00315690"/>
    <w:rsid w:val="00316B75"/>
    <w:rsid w:val="00325646"/>
    <w:rsid w:val="003460F2"/>
    <w:rsid w:val="0038158C"/>
    <w:rsid w:val="00386C69"/>
    <w:rsid w:val="003902BA"/>
    <w:rsid w:val="003A09E2"/>
    <w:rsid w:val="00407037"/>
    <w:rsid w:val="004605D6"/>
    <w:rsid w:val="004C60E8"/>
    <w:rsid w:val="004C6623"/>
    <w:rsid w:val="004E3579"/>
    <w:rsid w:val="004E728B"/>
    <w:rsid w:val="004F39E0"/>
    <w:rsid w:val="00537BD5"/>
    <w:rsid w:val="0057268A"/>
    <w:rsid w:val="005D2912"/>
    <w:rsid w:val="006065BD"/>
    <w:rsid w:val="00645FA9"/>
    <w:rsid w:val="00647866"/>
    <w:rsid w:val="00650E9A"/>
    <w:rsid w:val="00665003"/>
    <w:rsid w:val="006A2AD0"/>
    <w:rsid w:val="006C2375"/>
    <w:rsid w:val="006D4ECC"/>
    <w:rsid w:val="00700B25"/>
    <w:rsid w:val="00722258"/>
    <w:rsid w:val="007243E5"/>
    <w:rsid w:val="00766EA0"/>
    <w:rsid w:val="007A2226"/>
    <w:rsid w:val="007F5B66"/>
    <w:rsid w:val="00823A1C"/>
    <w:rsid w:val="00845B9D"/>
    <w:rsid w:val="00860984"/>
    <w:rsid w:val="008826B1"/>
    <w:rsid w:val="008B3ECB"/>
    <w:rsid w:val="008B4E85"/>
    <w:rsid w:val="008C1B2E"/>
    <w:rsid w:val="0091627E"/>
    <w:rsid w:val="009337FF"/>
    <w:rsid w:val="0097032B"/>
    <w:rsid w:val="00993A4C"/>
    <w:rsid w:val="00996A12"/>
    <w:rsid w:val="009C170D"/>
    <w:rsid w:val="009D2EAD"/>
    <w:rsid w:val="009D54B2"/>
    <w:rsid w:val="009E1922"/>
    <w:rsid w:val="009F7ED2"/>
    <w:rsid w:val="00A418CA"/>
    <w:rsid w:val="00A93661"/>
    <w:rsid w:val="00A95652"/>
    <w:rsid w:val="00AC0AB8"/>
    <w:rsid w:val="00AD1596"/>
    <w:rsid w:val="00B33C6D"/>
    <w:rsid w:val="00B4508F"/>
    <w:rsid w:val="00B55AD5"/>
    <w:rsid w:val="00B8057C"/>
    <w:rsid w:val="00BA16F5"/>
    <w:rsid w:val="00BA2D79"/>
    <w:rsid w:val="00BD6238"/>
    <w:rsid w:val="00BF593B"/>
    <w:rsid w:val="00BF773A"/>
    <w:rsid w:val="00BF7E81"/>
    <w:rsid w:val="00C13773"/>
    <w:rsid w:val="00C17CC8"/>
    <w:rsid w:val="00C53851"/>
    <w:rsid w:val="00C83417"/>
    <w:rsid w:val="00C9604F"/>
    <w:rsid w:val="00CA19AA"/>
    <w:rsid w:val="00CC5298"/>
    <w:rsid w:val="00CD736E"/>
    <w:rsid w:val="00CD798D"/>
    <w:rsid w:val="00CE161E"/>
    <w:rsid w:val="00CF59A8"/>
    <w:rsid w:val="00D325A9"/>
    <w:rsid w:val="00D36A8A"/>
    <w:rsid w:val="00D376DF"/>
    <w:rsid w:val="00D61409"/>
    <w:rsid w:val="00D6691E"/>
    <w:rsid w:val="00D71170"/>
    <w:rsid w:val="00DA1C92"/>
    <w:rsid w:val="00DA25D4"/>
    <w:rsid w:val="00DA6538"/>
    <w:rsid w:val="00DB3EA2"/>
    <w:rsid w:val="00E15E75"/>
    <w:rsid w:val="00E5262C"/>
    <w:rsid w:val="00E951FB"/>
    <w:rsid w:val="00E95AC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505DD-5A5D-4D9E-A90B-CAD5FEF0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826B1"/>
    <w:rPr>
      <w:rFonts w:ascii="Calibri" w:hAnsi="Calibri"/>
    </w:rPr>
  </w:style>
  <w:style w:type="paragraph" w:styleId="Heading1">
    <w:name w:val="heading 1"/>
    <w:aliases w:val="Pocket"/>
    <w:basedOn w:val="Normal"/>
    <w:next w:val="Normal"/>
    <w:link w:val="Heading1Char"/>
    <w:qFormat/>
    <w:rsid w:val="00700B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0B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0B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700B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0B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0B25"/>
  </w:style>
  <w:style w:type="character" w:customStyle="1" w:styleId="Heading1Char">
    <w:name w:val="Heading 1 Char"/>
    <w:aliases w:val="Pocket Char"/>
    <w:basedOn w:val="DefaultParagraphFont"/>
    <w:link w:val="Heading1"/>
    <w:rsid w:val="00700B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0B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0B2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700B25"/>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700B2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00B2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700B25"/>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00B25"/>
    <w:rPr>
      <w:color w:val="auto"/>
      <w:u w:val="none"/>
    </w:rPr>
  </w:style>
  <w:style w:type="character" w:styleId="FollowedHyperlink">
    <w:name w:val="FollowedHyperlink"/>
    <w:basedOn w:val="DefaultParagraphFont"/>
    <w:uiPriority w:val="99"/>
    <w:semiHidden/>
    <w:unhideWhenUsed/>
    <w:rsid w:val="00700B25"/>
    <w:rPr>
      <w:color w:val="auto"/>
      <w:u w:val="none"/>
    </w:rPr>
  </w:style>
  <w:style w:type="paragraph" w:customStyle="1" w:styleId="Emphasis1">
    <w:name w:val="Emphasis1"/>
    <w:basedOn w:val="Normal"/>
    <w:link w:val="Emphasis"/>
    <w:autoRedefine/>
    <w:uiPriority w:val="7"/>
    <w:qFormat/>
    <w:rsid w:val="008826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8826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8826B1"/>
    <w:rPr>
      <w:rFonts w:ascii="Times New Roman" w:hAnsi="Times New Roman" w:cs="Times New Roman"/>
      <w:sz w:val="24"/>
      <w:szCs w:val="24"/>
    </w:rPr>
  </w:style>
  <w:style w:type="paragraph" w:customStyle="1" w:styleId="Emphasize">
    <w:name w:val="Emphasize"/>
    <w:basedOn w:val="Normal"/>
    <w:uiPriority w:val="7"/>
    <w:qFormat/>
    <w:rsid w:val="00996A1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customStyle="1" w:styleId="textbold">
    <w:name w:val="text bold"/>
    <w:basedOn w:val="Normal"/>
    <w:uiPriority w:val="7"/>
    <w:qFormat/>
    <w:rsid w:val="001C2980"/>
    <w:pPr>
      <w:widowControl w:val="0"/>
      <w:ind w:left="720"/>
      <w:jc w:val="both"/>
    </w:pPr>
    <w:rPr>
      <w:rFonts w:eastAsiaTheme="minorEastAsia"/>
      <w:b/>
      <w:iCs/>
      <w:szCs w:val="24"/>
      <w:u w:val="single"/>
    </w:rPr>
  </w:style>
  <w:style w:type="character" w:customStyle="1" w:styleId="StyleThickunderline1">
    <w:name w:val="Style Thick underline1"/>
    <w:basedOn w:val="DefaultParagraphFont"/>
    <w:rsid w:val="001C298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33849">
      <w:bodyDiv w:val="1"/>
      <w:marLeft w:val="0"/>
      <w:marRight w:val="0"/>
      <w:marTop w:val="0"/>
      <w:marBottom w:val="0"/>
      <w:divBdr>
        <w:top w:val="none" w:sz="0" w:space="0" w:color="auto"/>
        <w:left w:val="none" w:sz="0" w:space="0" w:color="auto"/>
        <w:bottom w:val="none" w:sz="0" w:space="0" w:color="auto"/>
        <w:right w:val="none" w:sz="0" w:space="0" w:color="auto"/>
      </w:divBdr>
    </w:div>
    <w:div w:id="336352329">
      <w:bodyDiv w:val="1"/>
      <w:marLeft w:val="0"/>
      <w:marRight w:val="0"/>
      <w:marTop w:val="0"/>
      <w:marBottom w:val="0"/>
      <w:divBdr>
        <w:top w:val="none" w:sz="0" w:space="0" w:color="auto"/>
        <w:left w:val="none" w:sz="0" w:space="0" w:color="auto"/>
        <w:bottom w:val="none" w:sz="0" w:space="0" w:color="auto"/>
        <w:right w:val="none" w:sz="0" w:space="0" w:color="auto"/>
      </w:divBdr>
    </w:div>
    <w:div w:id="1377853791">
      <w:bodyDiv w:val="1"/>
      <w:marLeft w:val="0"/>
      <w:marRight w:val="0"/>
      <w:marTop w:val="0"/>
      <w:marBottom w:val="0"/>
      <w:divBdr>
        <w:top w:val="none" w:sz="0" w:space="0" w:color="auto"/>
        <w:left w:val="none" w:sz="0" w:space="0" w:color="auto"/>
        <w:bottom w:val="none" w:sz="0" w:space="0" w:color="auto"/>
        <w:right w:val="none" w:sz="0" w:space="0" w:color="auto"/>
      </w:divBdr>
      <w:divsChild>
        <w:div w:id="1531649248">
          <w:marLeft w:val="270"/>
          <w:marRight w:val="0"/>
          <w:marTop w:val="0"/>
          <w:marBottom w:val="270"/>
          <w:divBdr>
            <w:top w:val="none" w:sz="0" w:space="0" w:color="auto"/>
            <w:left w:val="none" w:sz="0" w:space="0" w:color="auto"/>
            <w:bottom w:val="none" w:sz="0" w:space="0" w:color="auto"/>
            <w:right w:val="none" w:sz="0" w:space="0" w:color="auto"/>
          </w:divBdr>
          <w:divsChild>
            <w:div w:id="590819117">
              <w:marLeft w:val="0"/>
              <w:marRight w:val="0"/>
              <w:marTop w:val="0"/>
              <w:marBottom w:val="0"/>
              <w:divBdr>
                <w:top w:val="none" w:sz="0" w:space="0" w:color="auto"/>
                <w:left w:val="none" w:sz="0" w:space="0" w:color="auto"/>
                <w:bottom w:val="none" w:sz="0" w:space="0" w:color="auto"/>
                <w:right w:val="none" w:sz="0" w:space="0" w:color="auto"/>
              </w:divBdr>
              <w:divsChild>
                <w:div w:id="1778058521">
                  <w:blockQuote w:val="1"/>
                  <w:marLeft w:val="0"/>
                  <w:marRight w:val="0"/>
                  <w:marTop w:val="0"/>
                  <w:marBottom w:val="0"/>
                  <w:divBdr>
                    <w:top w:val="single" w:sz="24" w:space="8" w:color="000000"/>
                    <w:left w:val="none" w:sz="0" w:space="0" w:color="auto"/>
                    <w:bottom w:val="none" w:sz="0" w:space="4"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illness" TargetMode="External"/><Relationship Id="rId13" Type="http://schemas.openxmlformats.org/officeDocument/2006/relationships/hyperlink" Target="http://www.wto.org/" TargetMode="External"/><Relationship Id="rId18" Type="http://schemas.openxmlformats.org/officeDocument/2006/relationships/hyperlink" Target="https://www.labiotech.eu/author/clar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dictionary.cambridge.org/us/dictionary/english/treatment" TargetMode="External"/><Relationship Id="rId12" Type="http://schemas.openxmlformats.org/officeDocument/2006/relationships/hyperlink" Target="https://www.phrma.org/policy-issues/Research-Development/Clinical-Trials" TargetMode="External"/><Relationship Id="rId17" Type="http://schemas.openxmlformats.org/officeDocument/2006/relationships/hyperlink" Target="https://www.cato.org/free-trade-bulletin/unnecessary-proposal-wto-waiver-intellectual-property-rights-covid-19-vaccines%5d/Kankee" TargetMode="External"/><Relationship Id="rId2" Type="http://schemas.openxmlformats.org/officeDocument/2006/relationships/numbering" Target="numbering.xml"/><Relationship Id="rId16" Type="http://schemas.openxmlformats.org/officeDocument/2006/relationships/hyperlink" Target="https://www.wto.org/english/docs_e/legal_e/27-trips_04c_e.htm" TargetMode="External"/><Relationship Id="rId20" Type="http://schemas.openxmlformats.org/officeDocument/2006/relationships/hyperlink" Target="https://www.nytimes.com/2016/02/23/science/scientists-ponder-the-prospect-of-contagious-cancer.html?mcubz=0"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medicine" TargetMode="External"/><Relationship Id="rId11" Type="http://schemas.openxmlformats.org/officeDocument/2006/relationships/hyperlink" Target="http://www.bu.edu/gdp/2021/05/25/chart-of-the-week-how-data" TargetMode="External"/><Relationship Id="rId5" Type="http://schemas.openxmlformats.org/officeDocument/2006/relationships/webSettings" Target="webSettings.xml"/><Relationship Id="rId15" Type="http://schemas.openxmlformats.org/officeDocument/2006/relationships/hyperlink" Target="https://www.wto.org/english/docs_e/legal_e/27-trips_04c_e.htm" TargetMode="External"/><Relationship Id="rId10" Type="http://schemas.openxmlformats.org/officeDocument/2006/relationships/hyperlink" Target="https://dictionary.cambridge.org/us/dictionary/english/study" TargetMode="External"/><Relationship Id="rId19" Type="http://schemas.openxmlformats.org/officeDocument/2006/relationships/hyperlink" Target="https://ashpublications.org/bloodadvances/article/4/10/2325/456149/Efficacy-and-safety-of-anti-CD19-CAR-T-cell" TargetMode="External"/><Relationship Id="rId4" Type="http://schemas.openxmlformats.org/officeDocument/2006/relationships/settings" Target="settings.xml"/><Relationship Id="rId9" Type="http://schemas.openxmlformats.org/officeDocument/2006/relationships/hyperlink" Target="https://dictionary.cambridge.org/us/dictionary/english/injury" TargetMode="External"/><Relationship Id="rId14" Type="http://schemas.openxmlformats.org/officeDocument/2006/relationships/hyperlink" Target="https://www.oxfamamerica.org/explore/issues/economic-well-being/intellectual-property-and-access-to-medicine/%2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668DF-B1EC-44E3-A796-1E0F3E93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16</Pages>
  <Words>4557</Words>
  <Characters>25979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25</cp:revision>
  <dcterms:created xsi:type="dcterms:W3CDTF">2021-10-16T17:36:00Z</dcterms:created>
  <dcterms:modified xsi:type="dcterms:W3CDTF">2021-10-16T20:05:00Z</dcterms:modified>
</cp:coreProperties>
</file>