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16221F" w:rsidP="007E4A54">
      <w:pPr>
        <w:pStyle w:val="Heading2"/>
      </w:pPr>
      <w:r>
        <w:t>1</w:t>
      </w:r>
    </w:p>
    <w:p w:rsidR="004A124D" w:rsidRDefault="004A124D" w:rsidP="004A124D">
      <w:pPr>
        <w:pStyle w:val="Heading4"/>
      </w:pPr>
      <w:r>
        <w:t>Permissibility and presumption Negate,</w:t>
      </w:r>
    </w:p>
    <w:p w:rsidR="004A124D" w:rsidRDefault="004A124D" w:rsidP="004A124D">
      <w:pPr>
        <w:pStyle w:val="Heading4"/>
      </w:pPr>
      <w:r>
        <w:t xml:space="preserve">1] unjust </w:t>
      </w:r>
      <w:r>
        <w:t>implies a</w:t>
      </w:r>
      <w:r>
        <w:t xml:space="preserve"> prohibition but permissibility is a lack of prohibition which means the neg met their burden of disproving the aff.</w:t>
      </w:r>
    </w:p>
    <w:p w:rsidR="004A124D" w:rsidRDefault="004A124D" w:rsidP="004A124D">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686CA3" w:rsidRDefault="00051CB9" w:rsidP="004A124D">
      <w:pPr>
        <w:pStyle w:val="Heading4"/>
      </w:pPr>
      <w:r>
        <w:t>3</w:t>
      </w:r>
      <w:r w:rsidR="00FB12E0">
        <w:t>] Probability – theres infinite ways to disprove the statement this pen is red is false but only one way to prove it true.</w:t>
      </w:r>
    </w:p>
    <w:p w:rsidR="00686CA3" w:rsidRPr="00686CA3" w:rsidRDefault="00686CA3" w:rsidP="00686CA3"/>
    <w:p w:rsidR="004A124D" w:rsidRPr="0073524D" w:rsidRDefault="004A124D" w:rsidP="004A124D">
      <w:pPr>
        <w:pStyle w:val="Heading4"/>
      </w:pPr>
      <w:r>
        <w:lastRenderedPageBreak/>
        <w:t>The standard is consistency with determinism.</w:t>
      </w:r>
    </w:p>
    <w:p w:rsidR="004A124D" w:rsidRDefault="004A124D" w:rsidP="004A124D">
      <w:pPr>
        <w:pStyle w:val="Heading4"/>
      </w:pPr>
      <w:r w:rsidRPr="007A623C">
        <w:t xml:space="preserve">1] </w:t>
      </w:r>
      <w:r>
        <w:t>Thermodynamics</w:t>
      </w:r>
      <w:r w:rsidRPr="007A623C">
        <w:t xml:space="preserve"> – The </w:t>
      </w:r>
      <w:r>
        <w:t xml:space="preserve">first law of thermodynamics states energy can neither be created nor destroyed, only converted. Thus, </w:t>
      </w:r>
      <w:r w:rsidRPr="007A623C">
        <w:t>free will, which comes from nothing, can’t translate into physical action.</w:t>
      </w:r>
    </w:p>
    <w:p w:rsidR="004A124D" w:rsidRDefault="004A124D" w:rsidP="004A124D">
      <w:pPr>
        <w:pStyle w:val="Heading4"/>
      </w:pPr>
      <w:r>
        <w:t xml:space="preserve">2] Biology – Every organism has controlled responses to stimuli because of its inherited genes and environment. That applies to humans, i.e. when we cut onions we cry. </w:t>
      </w:r>
    </w:p>
    <w:p w:rsidR="004A124D" w:rsidRDefault="004A124D" w:rsidP="004A124D">
      <w:pPr>
        <w:pStyle w:val="Heading4"/>
      </w:pPr>
      <w:r>
        <w:t>3] Physiology – You can always ask why did you take that action? Which would be infinitely regressive. Thus, the only solution is our actions are just complex sets of reflexes. That outweighs, simplest solutions are more likely to be true since theres less room for mistake.</w:t>
      </w:r>
    </w:p>
    <w:p w:rsidR="004A124D" w:rsidRDefault="004A124D" w:rsidP="004A124D">
      <w:pPr>
        <w:pStyle w:val="Heading4"/>
      </w:pPr>
      <w:r>
        <w:t>4] Causation – Every effect has a cause by definition, thus free will, which has no cause is illogical.</w:t>
      </w:r>
    </w:p>
    <w:p w:rsidR="004A124D" w:rsidRDefault="00B77BC7" w:rsidP="004A124D">
      <w:pPr>
        <w:pStyle w:val="Heading4"/>
      </w:pPr>
      <w:r>
        <w:t>5</w:t>
      </w:r>
      <w:r w:rsidR="004A124D">
        <w:t xml:space="preserve">] Sociology – Every </w:t>
      </w:r>
      <w:r w:rsidR="004A124D" w:rsidRPr="004E7829">
        <w:t xml:space="preserve">year, statisticians accurately predict the number of people who get married the next year. </w:t>
      </w:r>
      <w:r w:rsidR="004A124D">
        <w:t>This type of data can only be explained through determinism since it shows human behavior is predetermined.</w:t>
      </w:r>
    </w:p>
    <w:p w:rsidR="004A124D" w:rsidRPr="007A623C" w:rsidRDefault="00B77BC7" w:rsidP="004A124D">
      <w:pPr>
        <w:pStyle w:val="Heading4"/>
      </w:pPr>
      <w:r>
        <w:t>6</w:t>
      </w:r>
      <w:r w:rsidR="004A124D">
        <w:t>] Ethics - All</w:t>
      </w:r>
      <w:r w:rsidR="004A124D" w:rsidRPr="007A623C">
        <w:t xml:space="preserve"> frameworks </w:t>
      </w:r>
      <w:r w:rsidR="004A124D">
        <w:t xml:space="preserve">with </w:t>
      </w:r>
      <w:r w:rsidR="004A124D" w:rsidRPr="007A623C">
        <w:t>a bindingness or motivation</w:t>
      </w:r>
      <w:r w:rsidR="004A124D">
        <w:t xml:space="preserve"> claim necessitate</w:t>
      </w:r>
      <w:r w:rsidR="004A124D" w:rsidRPr="007A623C">
        <w:t xml:space="preserve"> determinism since </w:t>
      </w:r>
      <w:r w:rsidR="004A124D">
        <w:t xml:space="preserve">that framework </w:t>
      </w:r>
      <w:r w:rsidR="004A124D" w:rsidRPr="007A623C">
        <w:t>would say in a given situation a moral agent must/will act in a specific way. If they deny this justification, it proves their framework triggers permissibility since it’s escapable and can’t guide action.</w:t>
      </w:r>
    </w:p>
    <w:p w:rsidR="004A124D" w:rsidRDefault="00B77BC7" w:rsidP="004A124D">
      <w:pPr>
        <w:pStyle w:val="Heading4"/>
      </w:pPr>
      <w:r>
        <w:t>7</w:t>
      </w:r>
      <w:r w:rsidR="004A124D">
        <w:t>] Arbitrariness – if determinism is false then you imply that human acts are random since they aren’t based on any previous cause. Ethics can’t be arbitrary because otherwise it wouldn’t guide action since anything is permissible.</w:t>
      </w:r>
    </w:p>
    <w:p w:rsidR="004A124D" w:rsidRPr="000051B4" w:rsidRDefault="00B77BC7" w:rsidP="004A124D">
      <w:pPr>
        <w:pStyle w:val="Heading4"/>
      </w:pPr>
      <w:r>
        <w:t>8</w:t>
      </w:r>
      <w:r w:rsidR="004A124D">
        <w:t>] The best neuroscientific, psychological, and medical evidence agrees, Lavazza 16</w:t>
      </w:r>
    </w:p>
    <w:p w:rsidR="004A124D" w:rsidRPr="00B650D1" w:rsidRDefault="004A124D" w:rsidP="004A124D">
      <w:r w:rsidRPr="00B650D1">
        <w:t xml:space="preserve">Andrea Lavazza, Neuroethics, Centro Universitario Internazionale, Arezzo, Italy, Free Will and Neuroscience: From Explaining Freedom Away to New Ways of Operationalizing and Measuring It, 2016, </w:t>
      </w:r>
      <w:hyperlink r:id="rId8" w:history="1">
        <w:r w:rsidRPr="00B650D1">
          <w:rPr>
            <w:rStyle w:val="Hyperlink"/>
          </w:rPr>
          <w:t>https://www.ncbi.nlm.nih.gov/pmc/articles/PMC4887467/</w:t>
        </w:r>
      </w:hyperlink>
      <w:r w:rsidRPr="00B650D1">
        <w:t xml:space="preserve"> ///recut from AHS PB </w:t>
      </w:r>
    </w:p>
    <w:p w:rsidR="004A124D" w:rsidRPr="00EC5DC8" w:rsidRDefault="004A124D" w:rsidP="004A124D">
      <w:pPr>
        <w:rPr>
          <w:sz w:val="16"/>
        </w:rPr>
      </w:pPr>
      <w:r w:rsidRPr="00B650D1">
        <w:rPr>
          <w:u w:val="single"/>
        </w:rPr>
        <w:t xml:space="preserve">All these </w:t>
      </w:r>
      <w:r w:rsidRPr="00EC5DC8">
        <w:rPr>
          <w:highlight w:val="yellow"/>
          <w:u w:val="single"/>
        </w:rPr>
        <w:t>experiments</w:t>
      </w:r>
      <w:r w:rsidRPr="00B650D1">
        <w:rPr>
          <w:u w:val="single"/>
        </w:rPr>
        <w:t xml:space="preserve"> seem to </w:t>
      </w:r>
      <w:r w:rsidRPr="00EC5DC8">
        <w:rPr>
          <w:highlight w:val="yellow"/>
          <w:u w:val="single"/>
        </w:rPr>
        <w:t>indicate</w:t>
      </w:r>
      <w:r w:rsidRPr="00B650D1">
        <w:rPr>
          <w:u w:val="single"/>
        </w:rPr>
        <w:t xml:space="preserve"> that </w:t>
      </w:r>
      <w:r w:rsidRPr="00EC5DC8">
        <w:rPr>
          <w:highlight w:val="yellow"/>
          <w:u w:val="single"/>
        </w:rPr>
        <w:t>free will is an illusion</w:t>
      </w:r>
      <w:r w:rsidRPr="00B650D1">
        <w:rPr>
          <w:u w:val="single"/>
        </w:rPr>
        <w:t xml:space="preserve">. </w:t>
      </w:r>
      <w:r w:rsidRPr="00EC5DC8">
        <w:rPr>
          <w:sz w:val="16"/>
        </w:rPr>
        <w:t xml:space="preserve">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another feature of freedom seems to be a pure illusion, namely the role of consciousness. </w:t>
      </w:r>
      <w:r w:rsidRPr="008A16F8">
        <w:rPr>
          <w:u w:val="single"/>
        </w:rPr>
        <w:t>The experiments considered thus far heavily question the claim that consciousness actually causes voluntary behavior.</w:t>
      </w:r>
      <w:r w:rsidRPr="00EC5DC8">
        <w:rPr>
          <w:sz w:val="16"/>
        </w:rPr>
        <w:t xml:space="preserve"> </w:t>
      </w:r>
      <w:r w:rsidRPr="00EC5DC8">
        <w:rPr>
          <w:highlight w:val="yellow"/>
          <w:u w:val="single"/>
        </w:rPr>
        <w:t>Neural activation starts</w:t>
      </w:r>
      <w:r w:rsidRPr="008A16F8">
        <w:rPr>
          <w:u w:val="single"/>
        </w:rPr>
        <w:t xml:space="preserve"> the decisional process culminating in the </w:t>
      </w:r>
      <w:r w:rsidRPr="00EC5DC8">
        <w:rPr>
          <w:highlight w:val="yellow"/>
          <w:u w:val="single"/>
        </w:rPr>
        <w:t>movement</w:t>
      </w:r>
      <w:r w:rsidRPr="008A16F8">
        <w:rPr>
          <w:u w:val="single"/>
        </w:rPr>
        <w:t xml:space="preserve">, </w:t>
      </w:r>
      <w:r w:rsidRPr="00EC5DC8">
        <w:rPr>
          <w:highlight w:val="yellow"/>
          <w:u w:val="single"/>
        </w:rPr>
        <w:t>while consciousness “comes after”,</w:t>
      </w:r>
      <w:r w:rsidRPr="008A16F8">
        <w:rPr>
          <w:u w:val="single"/>
        </w:rPr>
        <w:t xml:space="preserve"> when “</w:t>
      </w:r>
      <w:r w:rsidRPr="00EC5DC8">
        <w:rPr>
          <w:highlight w:val="yellow"/>
          <w:u w:val="single"/>
        </w:rPr>
        <w:t>things are done</w:t>
      </w:r>
      <w:r w:rsidRPr="008A16F8">
        <w:rPr>
          <w:u w:val="single"/>
        </w:rPr>
        <w:t xml:space="preserve">”. </w:t>
      </w:r>
      <w:r w:rsidRPr="00EC5DC8">
        <w:rPr>
          <w:sz w:val="16"/>
        </w:rPr>
        <w:t xml:space="preserve">Therefore, </w:t>
      </w:r>
      <w:r w:rsidRPr="00EC5DC8">
        <w:rPr>
          <w:u w:val="single"/>
        </w:rPr>
        <w:t>consciousness cannot trigger</w:t>
      </w:r>
      <w:r w:rsidRPr="008A16F8">
        <w:rPr>
          <w:u w:val="single"/>
        </w:rPr>
        <w:t xml:space="preserve"> our </w:t>
      </w:r>
      <w:r w:rsidRPr="00EC5DC8">
        <w:rPr>
          <w:u w:val="single"/>
        </w:rPr>
        <w:t>voluntary decisions</w:t>
      </w:r>
      <w:r w:rsidRPr="008A16F8">
        <w:rPr>
          <w:u w:val="single"/>
        </w:rPr>
        <w:t>.</w:t>
      </w:r>
      <w:r w:rsidRPr="00EC5DC8">
        <w:rPr>
          <w:sz w:val="16"/>
        </w:rPr>
        <w:t xml:space="preserve"> But </w:t>
      </w:r>
      <w:r w:rsidRPr="008A16F8">
        <w:rPr>
          <w:u w:val="single"/>
        </w:rPr>
        <w:t>the role of consciousness in voluntary choices is part of the definition of free will</w:t>
      </w:r>
      <w:r w:rsidRPr="00EC5DC8">
        <w:rPr>
          <w:sz w:val="16"/>
        </w:rPr>
        <w:t xml:space="preserve"> </w:t>
      </w:r>
      <w:r w:rsidRPr="00EC5DC8">
        <w:rPr>
          <w:sz w:val="16"/>
        </w:rPr>
        <w:lastRenderedPageBreak/>
        <w:t xml:space="preserve">(but the very definition of consciousness is a matter of debate, cf. Chalmers, 1996). </w:t>
      </w:r>
      <w:r w:rsidRPr="00EC5DC8">
        <w:rPr>
          <w:highlight w:val="yellow"/>
          <w:u w:val="single"/>
        </w:rPr>
        <w:t>Empirical research in psychology</w:t>
      </w:r>
      <w:r w:rsidRPr="00EC5DC8">
        <w:rPr>
          <w:u w:val="single"/>
        </w:rPr>
        <w:t xml:space="preserve"> also </w:t>
      </w:r>
      <w:r w:rsidRPr="00EC5DC8">
        <w:rPr>
          <w:highlight w:val="yellow"/>
          <w:u w:val="single"/>
        </w:rPr>
        <w:t>shows</w:t>
      </w:r>
      <w:r w:rsidRPr="00EC5DC8">
        <w:rPr>
          <w:u w:val="single"/>
        </w:rPr>
        <w:t xml:space="preserve"> that </w:t>
      </w:r>
      <w:r w:rsidRPr="00EC5DC8">
        <w:rPr>
          <w:highlight w:val="yellow"/>
          <w:u w:val="single"/>
        </w:rPr>
        <w:t>our mind</w:t>
      </w:r>
      <w:r w:rsidRPr="00EC5DC8">
        <w:rPr>
          <w:u w:val="single"/>
        </w:rPr>
        <w:t xml:space="preserve"> works and </w:t>
      </w:r>
      <w:r w:rsidRPr="00EC5DC8">
        <w:rPr>
          <w:highlight w:val="yellow"/>
          <w:u w:val="single"/>
        </w:rPr>
        <w:t>makes choices without</w:t>
      </w:r>
      <w:r w:rsidRPr="00EC5DC8">
        <w:rPr>
          <w:u w:val="single"/>
        </w:rPr>
        <w:t xml:space="preserve"> our conscious </w:t>
      </w:r>
      <w:r w:rsidRPr="00EC5DC8">
        <w:rPr>
          <w:highlight w:val="yellow"/>
          <w:u w:val="single"/>
        </w:rPr>
        <w:t>control</w:t>
      </w:r>
      <w:r w:rsidRPr="00EC5DC8">
        <w:rPr>
          <w:sz w:val="16"/>
        </w:rPr>
        <w:t xml:space="preserve">. </w:t>
      </w:r>
      <w:r w:rsidRPr="00EC5DC8">
        <w:rPr>
          <w:u w:val="single"/>
        </w:rPr>
        <w:t xml:space="preserve">As </w:t>
      </w:r>
      <w:r w:rsidRPr="00EC5DC8">
        <w:rPr>
          <w:highlight w:val="yellow"/>
          <w:u w:val="single"/>
        </w:rPr>
        <w:t>proposed by</w:t>
      </w:r>
      <w:r w:rsidRPr="00EC5DC8">
        <w:rPr>
          <w:u w:val="single"/>
        </w:rPr>
        <w:t xml:space="preserve"> psychologist </w:t>
      </w:r>
      <w:r w:rsidRPr="00EC5DC8">
        <w:rPr>
          <w:highlight w:val="yellow"/>
          <w:u w:val="single"/>
        </w:rPr>
        <w:t>Wegner</w:t>
      </w:r>
      <w:r w:rsidRPr="00EC5DC8">
        <w:rPr>
          <w:u w:val="single"/>
        </w:rPr>
        <w:t xml:space="preserve"> (2002, 2003, 2004) </w:t>
      </w:r>
      <w:r w:rsidRPr="00EC5DC8">
        <w:rPr>
          <w:highlight w:val="yellow"/>
          <w:u w:val="single"/>
        </w:rPr>
        <w:t>and Aarts</w:t>
      </w:r>
      <w:r w:rsidRPr="00EC5DC8">
        <w:rPr>
          <w:u w:val="single"/>
        </w:rPr>
        <w:t xml:space="preserve"> et al. (2004), </w:t>
      </w:r>
      <w:r w:rsidRPr="00EC5DC8">
        <w:rPr>
          <w:highlight w:val="yellow"/>
          <w:u w:val="single"/>
        </w:rPr>
        <w:t xml:space="preserve">we are “built” to have the impression to consciously control </w:t>
      </w:r>
      <w:r w:rsidRPr="00EC5DC8">
        <w:rPr>
          <w:u w:val="single"/>
        </w:rPr>
        <w:t xml:space="preserve">our </w:t>
      </w:r>
      <w:r w:rsidRPr="00EC5DC8">
        <w:rPr>
          <w:highlight w:val="yellow"/>
          <w:u w:val="single"/>
        </w:rPr>
        <w:t>actions</w:t>
      </w:r>
      <w:r w:rsidRPr="00EC5DC8">
        <w:rPr>
          <w:u w:val="single"/>
        </w:rPr>
        <w:t xml:space="preserve"> or to have the power to freely choose, even though all that is </w:t>
      </w:r>
      <w:r w:rsidRPr="00EC5DC8">
        <w:rPr>
          <w:highlight w:val="yellow"/>
          <w:u w:val="single"/>
        </w:rPr>
        <w:t>only</w:t>
      </w:r>
      <w:r w:rsidRPr="00EC5DC8">
        <w:rPr>
          <w:u w:val="single"/>
        </w:rPr>
        <w:t xml:space="preserve"> a cognitive </w:t>
      </w:r>
      <w:r w:rsidRPr="00EC5DC8">
        <w:rPr>
          <w:highlight w:val="yellow"/>
          <w:u w:val="single"/>
        </w:rPr>
        <w:t>illusion</w:t>
      </w:r>
      <w:r w:rsidRPr="00EC5DC8">
        <w:rPr>
          <w:sz w:val="16"/>
        </w:rPr>
        <w:t xml:space="preserve">. Many priming experiments show that people act “mechanically” (even when their behavior might appear suited to the environment and even refined). </w:t>
      </w:r>
      <w:r w:rsidRPr="00EC5DC8">
        <w:rPr>
          <w:u w:val="single"/>
        </w:rPr>
        <w:t xml:space="preserve">Automatic cognitive processes, of which we aren’t always aware, originate our decisions, and they were only discovered thanks to </w:t>
      </w:r>
      <w:r w:rsidRPr="00EC5DC8">
        <w:rPr>
          <w:highlight w:val="yellow"/>
          <w:u w:val="single"/>
        </w:rPr>
        <w:t>the most advanced scientific research</w:t>
      </w:r>
      <w:r w:rsidRPr="00EC5DC8">
        <w:rPr>
          <w:sz w:val="16"/>
        </w:rPr>
        <w:t>.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demonstrate the surprising ways in which our everyday behavior is controlled by automatic processes that unfold in the complete absence of consciousness” (Vierkant et al., 2013).</w:t>
      </w:r>
    </w:p>
    <w:p w:rsidR="007743FC" w:rsidRDefault="007743FC" w:rsidP="004A124D">
      <w:pPr>
        <w:pStyle w:val="Heading4"/>
      </w:pPr>
      <w:r>
        <w:t>Negate</w:t>
      </w:r>
    </w:p>
    <w:p w:rsidR="004A124D" w:rsidRPr="004A124D" w:rsidRDefault="004A124D" w:rsidP="004A124D">
      <w:pPr>
        <w:pStyle w:val="Heading4"/>
      </w:pPr>
      <w:r>
        <w:t>1] Obligatory responsibility doesn’t exist because everything is predetermined so the aff is false.</w:t>
      </w:r>
    </w:p>
    <w:p w:rsidR="00D3278E" w:rsidRDefault="004A124D" w:rsidP="00D3278E">
      <w:pPr>
        <w:pStyle w:val="Heading4"/>
        <w:rPr>
          <w:b w:val="0"/>
          <w:bCs/>
        </w:rPr>
      </w:pPr>
      <w:r>
        <w:rPr>
          <w:b w:val="0"/>
        </w:rPr>
        <w:t xml:space="preserve">2] </w:t>
      </w:r>
      <w:r w:rsidR="00D3278E" w:rsidRPr="00F34AE9">
        <w:rPr>
          <w:b w:val="0"/>
        </w:rPr>
        <w:t>Determinism</w:t>
      </w:r>
      <w:r w:rsidR="00D3278E">
        <w:t xml:space="preserve"> </w:t>
      </w:r>
      <w:r w:rsidR="00D3278E" w:rsidRPr="00F34AE9">
        <w:rPr>
          <w:b w:val="0"/>
        </w:rPr>
        <w:t xml:space="preserve">denies the </w:t>
      </w:r>
      <w:r w:rsidR="00D3278E">
        <w:rPr>
          <w:b w:val="0"/>
        </w:rPr>
        <w:t xml:space="preserve">existence of free will which makes willing a moral obligation impossible. </w:t>
      </w:r>
      <w:r w:rsidR="00D3278E">
        <w:t>Norwitz.</w:t>
      </w:r>
    </w:p>
    <w:p w:rsidR="00D3278E" w:rsidRDefault="00D3278E" w:rsidP="00D3278E">
      <w:r>
        <w:t>[</w:t>
      </w:r>
      <w:r w:rsidRPr="00396575">
        <w:t>Michael Norwitz, “Free Will and Determinism,” Philosophy Now, 1991.</w:t>
      </w:r>
      <w:r>
        <w:t>] SHS ZS</w:t>
      </w:r>
    </w:p>
    <w:p w:rsidR="00D3278E" w:rsidRPr="00757F5A" w:rsidRDefault="00D3278E" w:rsidP="00D3278E">
      <w:r w:rsidRPr="00DA1AC9">
        <w:rPr>
          <w:sz w:val="12"/>
        </w:rPr>
        <w:t xml:space="preserve">Inwagen presents three premises in his main argument: that </w:t>
      </w:r>
      <w:r w:rsidRPr="005D4294">
        <w:rPr>
          <w:b/>
          <w:bCs/>
          <w:highlight w:val="green"/>
          <w:u w:val="single"/>
        </w:rPr>
        <w:t>free will is</w:t>
      </w:r>
      <w:r w:rsidRPr="00DA1AC9">
        <w:rPr>
          <w:sz w:val="12"/>
        </w:rPr>
        <w:t xml:space="preserve"> in fact </w:t>
      </w:r>
      <w:r w:rsidRPr="005D4294">
        <w:rPr>
          <w:b/>
          <w:bCs/>
          <w:highlight w:val="green"/>
          <w:u w:val="single"/>
        </w:rPr>
        <w:t>incompatible with</w:t>
      </w:r>
      <w:r w:rsidRPr="00166B1C">
        <w:rPr>
          <w:b/>
          <w:bCs/>
          <w:u w:val="single"/>
        </w:rPr>
        <w:t xml:space="preserve"> </w:t>
      </w:r>
      <w:r w:rsidRPr="005D4294">
        <w:rPr>
          <w:b/>
          <w:bCs/>
          <w:highlight w:val="green"/>
          <w:u w:val="single"/>
        </w:rPr>
        <w:t>determinism</w:t>
      </w:r>
      <w:r w:rsidRPr="00DA1AC9">
        <w:rPr>
          <w:sz w:val="12"/>
        </w:rPr>
        <w:t xml:space="preserve">, that </w:t>
      </w:r>
      <w:r w:rsidRPr="00166B1C">
        <w:rPr>
          <w:b/>
          <w:bCs/>
          <w:u w:val="single"/>
        </w:rPr>
        <w:t>moral responsibility is incompatible with</w:t>
      </w:r>
      <w:r w:rsidRPr="00DA1AC9">
        <w:rPr>
          <w:sz w:val="12"/>
        </w:rPr>
        <w:t xml:space="preserve"> </w:t>
      </w:r>
      <w:r w:rsidRPr="00166B1C">
        <w:rPr>
          <w:b/>
          <w:bCs/>
          <w:u w:val="single"/>
        </w:rPr>
        <w:t>determinism</w:t>
      </w:r>
      <w:r w:rsidRPr="00DA1AC9">
        <w:rPr>
          <w:sz w:val="12"/>
        </w:rPr>
        <w:t>, and that (since we have moral responsibility) determinism is false. Hence, he concludes, we have free will. The argument for the first premise runs as follows [p.56]: “</w:t>
      </w:r>
      <w:r w:rsidRPr="005D4294">
        <w:rPr>
          <w:b/>
          <w:bCs/>
          <w:highlight w:val="green"/>
          <w:u w:val="single"/>
        </w:rPr>
        <w:t>If determinism is true</w:t>
      </w:r>
      <w:r w:rsidRPr="00DA1AC9">
        <w:rPr>
          <w:sz w:val="12"/>
        </w:rPr>
        <w:t xml:space="preserve">, then </w:t>
      </w:r>
      <w:r w:rsidRPr="005D4294">
        <w:rPr>
          <w:b/>
          <w:bCs/>
          <w:highlight w:val="green"/>
          <w:u w:val="single"/>
        </w:rPr>
        <w:t>our acts are the consequences</w:t>
      </w:r>
      <w:r w:rsidRPr="00C87622">
        <w:rPr>
          <w:b/>
          <w:bCs/>
          <w:u w:val="single"/>
        </w:rPr>
        <w:t xml:space="preserve"> </w:t>
      </w:r>
      <w:r w:rsidRPr="005D4294">
        <w:rPr>
          <w:b/>
          <w:bCs/>
          <w:highlight w:val="green"/>
          <w:u w:val="single"/>
        </w:rPr>
        <w:t>of the laws of nature</w:t>
      </w:r>
      <w:r w:rsidRPr="00DA1AC9">
        <w:rPr>
          <w:sz w:val="12"/>
        </w:rPr>
        <w:t xml:space="preserve"> and events in the remote past. But </w:t>
      </w:r>
      <w:r w:rsidRPr="005D4294">
        <w:rPr>
          <w:b/>
          <w:bCs/>
          <w:highlight w:val="green"/>
          <w:u w:val="single"/>
        </w:rPr>
        <w:t>it is not up to us</w:t>
      </w:r>
      <w:r w:rsidRPr="00C87622">
        <w:rPr>
          <w:b/>
          <w:bCs/>
          <w:u w:val="single"/>
        </w:rPr>
        <w:t xml:space="preserve"> what went on before we were born</w:t>
      </w:r>
      <w:r w:rsidRPr="00DA1AC9">
        <w:rPr>
          <w:sz w:val="12"/>
        </w:rPr>
        <w:t xml:space="preserve">, and neither is it up to us what the laws of nature are. </w:t>
      </w:r>
      <w:r w:rsidRPr="005D4294">
        <w:rPr>
          <w:b/>
          <w:bCs/>
          <w:highlight w:val="green"/>
          <w:u w:val="single"/>
        </w:rPr>
        <w:t>Therefore the</w:t>
      </w:r>
      <w:r w:rsidRPr="00C87622">
        <w:rPr>
          <w:b/>
          <w:bCs/>
          <w:u w:val="single"/>
        </w:rPr>
        <w:t xml:space="preserve"> </w:t>
      </w:r>
      <w:r w:rsidRPr="005D4294">
        <w:rPr>
          <w:b/>
          <w:bCs/>
          <w:highlight w:val="green"/>
          <w:u w:val="single"/>
        </w:rPr>
        <w:t>consequences</w:t>
      </w:r>
      <w:r w:rsidRPr="00C87622">
        <w:rPr>
          <w:b/>
          <w:bCs/>
          <w:u w:val="single"/>
        </w:rPr>
        <w:t xml:space="preserve"> of these things</w:t>
      </w:r>
      <w:r w:rsidRPr="00DA1AC9">
        <w:rPr>
          <w:sz w:val="12"/>
        </w:rPr>
        <w:t xml:space="preserve"> (including our present acts) </w:t>
      </w:r>
      <w:r w:rsidRPr="005D4294">
        <w:rPr>
          <w:b/>
          <w:bCs/>
          <w:highlight w:val="green"/>
          <w:u w:val="single"/>
        </w:rPr>
        <w:t>are not up to us</w:t>
      </w:r>
      <w:r w:rsidRPr="00DA1AC9">
        <w:rPr>
          <w:sz w:val="12"/>
        </w:rPr>
        <w:t>.” The argument for the second premise [p. 181]: “</w:t>
      </w:r>
      <w:r w:rsidRPr="005D4294">
        <w:rPr>
          <w:b/>
          <w:bCs/>
          <w:highlight w:val="green"/>
          <w:u w:val="single"/>
        </w:rPr>
        <w:t>If</w:t>
      </w:r>
      <w:r w:rsidRPr="00DA1AC9">
        <w:rPr>
          <w:sz w:val="12"/>
        </w:rPr>
        <w:t xml:space="preserve"> (i) </w:t>
      </w:r>
      <w:r w:rsidRPr="00C87622">
        <w:rPr>
          <w:b/>
          <w:bCs/>
          <w:u w:val="single"/>
        </w:rPr>
        <w:t>no one is morally responsible for having failed to perform any act</w:t>
      </w:r>
      <w:r w:rsidRPr="00DA1AC9">
        <w:rPr>
          <w:sz w:val="12"/>
        </w:rPr>
        <w:t xml:space="preserve">, </w:t>
      </w:r>
      <w:r w:rsidRPr="00C87622">
        <w:rPr>
          <w:b/>
          <w:bCs/>
          <w:u w:val="single"/>
        </w:rPr>
        <w:t>and</w:t>
      </w:r>
      <w:r w:rsidRPr="00DA1AC9">
        <w:rPr>
          <w:sz w:val="12"/>
        </w:rPr>
        <w:t xml:space="preserve"> (ii) </w:t>
      </w:r>
      <w:r w:rsidRPr="005D4294">
        <w:rPr>
          <w:b/>
          <w:bCs/>
          <w:highlight w:val="green"/>
          <w:u w:val="single"/>
        </w:rPr>
        <w:t>no one is morally responsible for any event</w:t>
      </w:r>
      <w:r w:rsidRPr="00DA1AC9">
        <w:rPr>
          <w:sz w:val="12"/>
        </w:rPr>
        <w:t xml:space="preserve">, </w:t>
      </w:r>
      <w:r w:rsidRPr="005D4294">
        <w:rPr>
          <w:b/>
          <w:bCs/>
          <w:highlight w:val="green"/>
          <w:u w:val="single"/>
        </w:rPr>
        <w:t>and</w:t>
      </w:r>
      <w:r w:rsidRPr="00DA1AC9">
        <w:rPr>
          <w:sz w:val="12"/>
        </w:rPr>
        <w:t xml:space="preserve"> (iii) </w:t>
      </w:r>
      <w:r w:rsidRPr="00C87622">
        <w:rPr>
          <w:b/>
          <w:bCs/>
          <w:u w:val="single"/>
        </w:rPr>
        <w:t xml:space="preserve">no one is morally responsible for any </w:t>
      </w:r>
      <w:r w:rsidRPr="005D4294">
        <w:rPr>
          <w:b/>
          <w:bCs/>
          <w:highlight w:val="green"/>
          <w:u w:val="single"/>
        </w:rPr>
        <w:t>state of affairs, then there is no</w:t>
      </w:r>
      <w:r w:rsidRPr="00C87622">
        <w:rPr>
          <w:b/>
          <w:bCs/>
          <w:u w:val="single"/>
        </w:rPr>
        <w:t xml:space="preserve"> </w:t>
      </w:r>
      <w:r w:rsidRPr="005D4294">
        <w:rPr>
          <w:b/>
          <w:bCs/>
          <w:highlight w:val="green"/>
          <w:u w:val="single"/>
        </w:rPr>
        <w:t>such thing as moral responsibility</w:t>
      </w:r>
      <w:r w:rsidRPr="00DA1AC9">
        <w:rPr>
          <w:sz w:val="12"/>
        </w:rPr>
        <w:t>.” For the third premise van Inwagen does not present a concise summary of his line of argument. He takes it as being self-evident that we have moral responsibility, as we do, after all, continue to hold people morally responsible for their actions.</w:t>
      </w:r>
    </w:p>
    <w:p w:rsidR="00686CA3" w:rsidRDefault="00686CA3" w:rsidP="00686CA3">
      <w:pPr>
        <w:pStyle w:val="Heading4"/>
        <w:rPr>
          <w:rStyle w:val="Style13ptBold"/>
        </w:rPr>
      </w:pPr>
      <w:r>
        <w:rPr>
          <w:rStyle w:val="Style13ptBold"/>
        </w:rPr>
        <w:t>Unjust is defined contrary to justice, absent a conception of justice the resolution is incoherent so negate,</w:t>
      </w:r>
    </w:p>
    <w:p w:rsidR="00686CA3" w:rsidRPr="00D92843" w:rsidRDefault="00686CA3" w:rsidP="00686CA3">
      <w:r w:rsidRPr="002B1040">
        <w:rPr>
          <w:rStyle w:val="Style13ptBold"/>
        </w:rPr>
        <w:t>Black</w:t>
      </w:r>
      <w:r w:rsidR="000B656F">
        <w:rPr>
          <w:rStyle w:val="Style13ptBold"/>
        </w:rPr>
        <w:t>’s</w:t>
      </w:r>
      <w:r w:rsidRPr="002B1040">
        <w:rPr>
          <w:rStyle w:val="Style13ptBold"/>
        </w:rPr>
        <w:t xml:space="preserve"> Laws No Date</w:t>
      </w:r>
      <w:r w:rsidRPr="002B1040">
        <w:t xml:space="preserve"> "What is Unjust?"</w:t>
      </w:r>
      <w:r>
        <w:t xml:space="preserve"> </w:t>
      </w:r>
      <w:hyperlink r:id="rId9" w:history="1">
        <w:r w:rsidRPr="003650B6">
          <w:rPr>
            <w:rStyle w:val="Hyperlink"/>
          </w:rPr>
          <w:t>https://thelawdictionary.org/unjust/</w:t>
        </w:r>
      </w:hyperlink>
      <w:r>
        <w:t xml:space="preserve"> //Elmer</w:t>
      </w:r>
    </w:p>
    <w:p w:rsidR="00686CA3" w:rsidRDefault="00686CA3" w:rsidP="00686CA3">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rsidR="00D3278E" w:rsidRPr="00D3278E" w:rsidRDefault="00D3278E" w:rsidP="00D3278E"/>
    <w:p w:rsidR="00774771" w:rsidRDefault="0016221F" w:rsidP="00826FA2">
      <w:pPr>
        <w:pStyle w:val="Heading2"/>
      </w:pPr>
      <w:r>
        <w:lastRenderedPageBreak/>
        <w:t>2</w:t>
      </w:r>
    </w:p>
    <w:p w:rsidR="00774771" w:rsidRDefault="00774771" w:rsidP="00774771">
      <w:pPr>
        <w:pStyle w:val="Heading4"/>
      </w:pPr>
      <w:r>
        <w:t xml:space="preserve">Counterplan: States ought to </w:t>
      </w:r>
      <w:r w:rsidR="00CD3A4C">
        <w:t>establish</w:t>
      </w:r>
      <w:r>
        <w:t xml:space="preserve"> a governing </w:t>
      </w:r>
      <w:r w:rsidR="00CD3A4C">
        <w:t xml:space="preserve">authority </w:t>
      </w:r>
      <w:r>
        <w:t>to distribute property to private entities</w:t>
      </w:r>
      <w:r>
        <w:t xml:space="preserve"> </w:t>
      </w:r>
      <w:r>
        <w:t xml:space="preserve">as </w:t>
      </w:r>
      <w:r>
        <w:t>outlined in Babcock 21.</w:t>
      </w:r>
    </w:p>
    <w:p w:rsidR="00774771" w:rsidRPr="004F1AC4" w:rsidRDefault="00774771" w:rsidP="00774771">
      <w:pPr>
        <w:pStyle w:val="Heading4"/>
      </w:pPr>
      <w:r>
        <w:t xml:space="preserve">That solves </w:t>
      </w:r>
      <w:r w:rsidR="007B350D">
        <w:t>state of nature and property</w:t>
      </w:r>
      <w:r>
        <w:t>,</w:t>
      </w:r>
      <w:r>
        <w:br/>
        <w:t>Babcock 21</w:t>
      </w:r>
    </w:p>
    <w:p w:rsidR="00774771" w:rsidRDefault="00774771" w:rsidP="00774771">
      <w:r w:rsidRPr="004F1AC4">
        <w:t>[Hope M. Babcock, 29 October 2021, "</w:t>
      </w:r>
      <w:r>
        <w:t xml:space="preserve">22 - </w:t>
      </w:r>
      <w:r w:rsidRPr="004F1AC4">
        <w:t>Using the Public Trust Doctrine to Manage Property on the Moon", Cambridge University Press, https://www.cambridge.org/core/books/abs/cambridge-handbook-of-commons-research-innovations/using-the-public-trust-doctrine-to-manage-property-on-the-moon/18298C56686CA8A396517AB8D217666E, date accessed 1-25-2022] //Lex AT</w:t>
      </w:r>
    </w:p>
    <w:p w:rsidR="00774771" w:rsidRPr="007B350D" w:rsidRDefault="00774771" w:rsidP="00774771">
      <w:pPr>
        <w:rPr>
          <w:sz w:val="14"/>
        </w:rPr>
      </w:pPr>
      <w:r w:rsidRPr="007B350D">
        <w:rPr>
          <w:sz w:val="14"/>
        </w:rPr>
        <w:t xml:space="preserve">Having a lottery or an auction of “ownership rights,” or </w:t>
      </w:r>
      <w:r w:rsidRPr="004B775F">
        <w:rPr>
          <w:rStyle w:val="StyleUnderline"/>
          <w:highlight w:val="yellow"/>
        </w:rPr>
        <w:t>establishing a system of tradable credits might</w:t>
      </w:r>
      <w:r w:rsidRPr="004B775F">
        <w:rPr>
          <w:rStyle w:val="StyleUnderline"/>
        </w:rPr>
        <w:t xml:space="preserve"> </w:t>
      </w:r>
      <w:r w:rsidRPr="004B775F">
        <w:rPr>
          <w:rStyle w:val="StyleUnderline"/>
          <w:highlight w:val="yellow"/>
        </w:rPr>
        <w:t>lessen</w:t>
      </w:r>
      <w:r w:rsidRPr="004B775F">
        <w:rPr>
          <w:rStyle w:val="StyleUnderline"/>
        </w:rPr>
        <w:t xml:space="preserve"> the </w:t>
      </w:r>
      <w:r w:rsidRPr="004B775F">
        <w:rPr>
          <w:rStyle w:val="StyleUnderline"/>
          <w:highlight w:val="yellow"/>
        </w:rPr>
        <w:t>equity and technical problems</w:t>
      </w:r>
      <w:r w:rsidRPr="004B775F">
        <w:rPr>
          <w:rStyle w:val="StyleUnderline"/>
        </w:rPr>
        <w:t xml:space="preserve"> with the economic zone management proposal</w:t>
      </w:r>
      <w:r w:rsidRPr="007B350D">
        <w:rPr>
          <w:sz w:val="14"/>
        </w:rPr>
        <w:t xml:space="preserve">. While an auction theoretically would open up the market in development rights to non spacefaring nations, in practice, only the wealthy nations would be able to effectively bid on and secure those rights.58 </w:t>
      </w:r>
      <w:r w:rsidRPr="004B775F">
        <w:rPr>
          <w:rStyle w:val="StyleUnderline"/>
        </w:rPr>
        <w:t>However, the idea of tradable credits might work</w:t>
      </w:r>
      <w:r w:rsidRPr="007B350D">
        <w:rPr>
          <w:sz w:val="14"/>
        </w:rPr>
        <w:t xml:space="preserve">.59 </w:t>
      </w:r>
      <w:r w:rsidRPr="004B775F">
        <w:rPr>
          <w:rStyle w:val="StyleUnderline"/>
          <w:highlight w:val="yellow"/>
        </w:rPr>
        <w:t>Under a</w:t>
      </w:r>
      <w:r w:rsidRPr="004B775F">
        <w:rPr>
          <w:rStyle w:val="StyleUnderline"/>
        </w:rPr>
        <w:t xml:space="preserve">n outer </w:t>
      </w:r>
      <w:r w:rsidRPr="004B775F">
        <w:rPr>
          <w:rStyle w:val="StyleUnderline"/>
          <w:highlight w:val="yellow"/>
        </w:rPr>
        <w:t>space trading system</w:t>
      </w:r>
      <w:r w:rsidRPr="004B775F">
        <w:rPr>
          <w:rStyle w:val="StyleUnderline"/>
        </w:rPr>
        <w:t xml:space="preserve">, participant </w:t>
      </w:r>
      <w:r w:rsidRPr="004B775F">
        <w:rPr>
          <w:rStyle w:val="StyleUnderline"/>
          <w:highlight w:val="yellow"/>
        </w:rPr>
        <w:t>nations</w:t>
      </w:r>
      <w:r w:rsidRPr="004B775F">
        <w:rPr>
          <w:rStyle w:val="StyleUnderline"/>
        </w:rPr>
        <w:t xml:space="preserve">, regardless of their space faring capacity, </w:t>
      </w:r>
      <w:r w:rsidRPr="004B775F">
        <w:rPr>
          <w:rStyle w:val="StyleUnderline"/>
          <w:highlight w:val="yellow"/>
        </w:rPr>
        <w:t>would be allotted a fixed number of</w:t>
      </w:r>
      <w:r w:rsidRPr="004B775F">
        <w:rPr>
          <w:rStyle w:val="StyleUnderline"/>
        </w:rPr>
        <w:t xml:space="preserve"> resource development </w:t>
      </w:r>
      <w:r w:rsidRPr="004B775F">
        <w:rPr>
          <w:rStyle w:val="StyleUnderline"/>
          <w:highlight w:val="yellow"/>
        </w:rPr>
        <w:t>credits, allowing the</w:t>
      </w:r>
      <w:r w:rsidRPr="004B775F">
        <w:rPr>
          <w:rStyle w:val="StyleUnderline"/>
        </w:rPr>
        <w:t xml:space="preserve"> credit </w:t>
      </w:r>
      <w:r w:rsidRPr="004B775F">
        <w:rPr>
          <w:rStyle w:val="StyleUnderline"/>
          <w:highlight w:val="yellow"/>
        </w:rPr>
        <w:t>holder to extract</w:t>
      </w:r>
      <w:r w:rsidRPr="004B775F">
        <w:rPr>
          <w:rStyle w:val="StyleUnderline"/>
        </w:rPr>
        <w:t xml:space="preserve"> a certain tonnage of </w:t>
      </w:r>
      <w:r w:rsidRPr="004B775F">
        <w:rPr>
          <w:rStyle w:val="StyleUnderline"/>
          <w:highlight w:val="yellow"/>
        </w:rPr>
        <w:t>materials or develop a fixed amount of celestial surface, during a specified time</w:t>
      </w:r>
      <w:r w:rsidRPr="004B775F">
        <w:rPr>
          <w:rStyle w:val="StyleUnderline"/>
        </w:rPr>
        <w:t xml:space="preserve"> period</w:t>
      </w:r>
      <w:r w:rsidRPr="007B350D">
        <w:rPr>
          <w:sz w:val="14"/>
        </w:rPr>
        <w:t xml:space="preserve">.60 The credits could apply to the amount of the resource a participant was allowed to extract, regardless of location, or could be tied to a particular area of a celestial body. </w:t>
      </w:r>
      <w:r w:rsidRPr="004B775F">
        <w:rPr>
          <w:highlight w:val="yellow"/>
          <w:u w:val="single"/>
        </w:rPr>
        <w:t>Participants could buy credits from and sell them to other participants</w:t>
      </w:r>
      <w:r w:rsidRPr="004B775F">
        <w:rPr>
          <w:u w:val="single"/>
        </w:rPr>
        <w:t xml:space="preserve">.61 The </w:t>
      </w:r>
      <w:r w:rsidRPr="004B775F">
        <w:rPr>
          <w:highlight w:val="yellow"/>
          <w:u w:val="single"/>
        </w:rPr>
        <w:t>proposal</w:t>
      </w:r>
      <w:r w:rsidRPr="004B775F">
        <w:rPr>
          <w:u w:val="single"/>
        </w:rPr>
        <w:t xml:space="preserve"> would </w:t>
      </w:r>
      <w:r w:rsidRPr="004B775F">
        <w:rPr>
          <w:highlight w:val="yellow"/>
          <w:u w:val="single"/>
        </w:rPr>
        <w:t>allow developing nations to benefit</w:t>
      </w:r>
      <w:r w:rsidRPr="004B775F">
        <w:rPr>
          <w:u w:val="single"/>
        </w:rPr>
        <w:t xml:space="preserve"> from space exploration and exploitation, and </w:t>
      </w:r>
      <w:r w:rsidRPr="004B775F">
        <w:rPr>
          <w:highlight w:val="yellow"/>
          <w:u w:val="single"/>
        </w:rPr>
        <w:t>participants would run</w:t>
      </w:r>
      <w:r w:rsidRPr="004B775F">
        <w:rPr>
          <w:u w:val="single"/>
        </w:rPr>
        <w:t xml:space="preserve"> the </w:t>
      </w:r>
      <w:r w:rsidRPr="004B775F">
        <w:rPr>
          <w:highlight w:val="yellow"/>
          <w:u w:val="single"/>
        </w:rPr>
        <w:t>market</w:t>
      </w:r>
      <w:r w:rsidRPr="004B775F">
        <w:rPr>
          <w:u w:val="single"/>
        </w:rPr>
        <w:t xml:space="preserve"> </w:t>
      </w:r>
      <w:r w:rsidRPr="004B775F">
        <w:rPr>
          <w:highlight w:val="yellow"/>
          <w:u w:val="single"/>
        </w:rPr>
        <w:t>reducing</w:t>
      </w:r>
      <w:r w:rsidRPr="004B775F">
        <w:rPr>
          <w:u w:val="single"/>
        </w:rPr>
        <w:t xml:space="preserve"> the </w:t>
      </w:r>
      <w:r w:rsidRPr="004B775F">
        <w:rPr>
          <w:highlight w:val="yellow"/>
          <w:u w:val="single"/>
        </w:rPr>
        <w:t>need</w:t>
      </w:r>
      <w:r w:rsidRPr="004B775F">
        <w:rPr>
          <w:u w:val="single"/>
        </w:rPr>
        <w:t xml:space="preserve"> </w:t>
      </w:r>
      <w:r w:rsidRPr="004B775F">
        <w:rPr>
          <w:highlight w:val="yellow"/>
          <w:u w:val="single"/>
        </w:rPr>
        <w:t>for</w:t>
      </w:r>
      <w:r w:rsidRPr="004B775F">
        <w:rPr>
          <w:u w:val="single"/>
        </w:rPr>
        <w:t xml:space="preserve"> an administering </w:t>
      </w:r>
      <w:r w:rsidRPr="004B775F">
        <w:rPr>
          <w:highlight w:val="yellow"/>
          <w:u w:val="single"/>
        </w:rPr>
        <w:t>international agency</w:t>
      </w:r>
      <w:r w:rsidRPr="007B350D">
        <w:rPr>
          <w:sz w:val="14"/>
        </w:rPr>
        <w:t>. Even though market participants would run the market, an international institution will be needed to allocate tradable credits and devise an allocation methodology that assures non-spacefaring nations receive some benefit. International oversight also will be needed to ensure that nations do not exceed their allotte</w:t>
      </w:r>
      <w:bookmarkStart w:id="0" w:name="_GoBack"/>
      <w:bookmarkEnd w:id="0"/>
      <w:r w:rsidRPr="007B350D">
        <w:rPr>
          <w:sz w:val="14"/>
        </w:rPr>
        <w:t xml:space="preserve">d credits. And tradable credits would need to be anchored by some form of authorization, like a permit, creating another need for a central administrative body. While the idea of </w:t>
      </w:r>
      <w:r w:rsidRPr="004B775F">
        <w:rPr>
          <w:highlight w:val="yellow"/>
          <w:u w:val="single"/>
        </w:rPr>
        <w:t>tradable</w:t>
      </w:r>
      <w:r w:rsidRPr="004B775F">
        <w:rPr>
          <w:u w:val="single"/>
        </w:rPr>
        <w:t xml:space="preserve"> development </w:t>
      </w:r>
      <w:r w:rsidRPr="004B775F">
        <w:rPr>
          <w:highlight w:val="yellow"/>
          <w:u w:val="single"/>
        </w:rPr>
        <w:t>credits is consistent with i</w:t>
      </w:r>
      <w:r w:rsidRPr="004B775F">
        <w:rPr>
          <w:u w:val="single"/>
        </w:rPr>
        <w:t xml:space="preserve">nternational </w:t>
      </w:r>
      <w:r w:rsidRPr="004B775F">
        <w:rPr>
          <w:highlight w:val="yellow"/>
          <w:u w:val="single"/>
        </w:rPr>
        <w:t>law</w:t>
      </w:r>
      <w:r w:rsidRPr="007B350D">
        <w:rPr>
          <w:sz w:val="14"/>
        </w:rPr>
        <w:t xml:space="preserve">, could assure equitable distribution of the benefits of space development, and provide sufficient incentives for development of these resources, the approach may be too administratively encumbered. The public trust doctrine offers another approach for managing an open access commons. 62 Under this doctrine, the sovereign holds certain common properties in trust in perpetuity for the free and unimpeded use of the general public. The public’s right of access to and use of trust resources is never lost, and neither the government nor </w:t>
      </w:r>
      <w:r w:rsidRPr="00F00D3F">
        <w:rPr>
          <w:highlight w:val="yellow"/>
          <w:u w:val="single"/>
        </w:rPr>
        <w:t>private individuals can alienate or otherwise adversely affect those resource</w:t>
      </w:r>
      <w:r w:rsidRPr="00F00D3F">
        <w:rPr>
          <w:u w:val="single"/>
        </w:rPr>
        <w:t>s unless for a comparable public purpose. Showing its adaptability, supporters of the doctrine are currently arguing in court that it applies to the atmosphere.63 The doctrine places on governments an affirmative, ongoing duty to safeguard the perpetual preservation of trust resources for the benefit of the general public, limiting the sovereign’s power on behalf of both present and future entities. It directs the government not to manage them for private gain and applies to private as well as public resources. Uses of trust resources that are inconsistent with the doctrine can be rescinded. The doctrine effectively places a permanent easement over trust resources that burdens their ownership with an overriding public interest in their preservation. Thus, the public trust doctrine protects the “people’s common heritage,” 64 just as the Moon Treaty protects outer space as part of the common heritage of mankind</w:t>
      </w:r>
      <w:r w:rsidRPr="00F00D3F">
        <w:rPr>
          <w:highlight w:val="yellow"/>
          <w:u w:val="single"/>
        </w:rPr>
        <w:t xml:space="preserve">. A doctrine that imposes an enforceable perpetual duty on the sovereign to preserve trust resources, prevents their alienation for private benefit, and </w:t>
      </w:r>
      <w:r w:rsidRPr="00F00D3F">
        <w:rPr>
          <w:u w:val="single"/>
        </w:rPr>
        <w:t xml:space="preserve">assures public access to them seems a particularly apt property management tool in outer space. The fact that public access to trust resources is so central to the doctrine65 is consistent with international space law’s open </w:t>
      </w:r>
      <w:r w:rsidRPr="00F00D3F">
        <w:rPr>
          <w:highlight w:val="yellow"/>
          <w:u w:val="single"/>
        </w:rPr>
        <w:t>access principles. It avoids the problems of alienation and exclusion associated with private property</w:t>
      </w:r>
      <w:r w:rsidRPr="007B350D">
        <w:rPr>
          <w:sz w:val="14"/>
        </w:rPr>
        <w:t xml:space="preserve"> management approaches and does not require the creation of a new administrative authority, as anyone can invoke the doctrine. Of all the management approaches discussed, the </w:t>
      </w:r>
      <w:r w:rsidRPr="007B350D">
        <w:rPr>
          <w:u w:val="single"/>
        </w:rPr>
        <w:t xml:space="preserve">public trust doctrine seems the most suited to managing property in outer space. However, the doctrine provides no incentives for development of trust resources.66 Its traditional use has been to curtail development, </w:t>
      </w:r>
      <w:r w:rsidRPr="007B350D">
        <w:rPr>
          <w:u w:val="single"/>
        </w:rPr>
        <w:lastRenderedPageBreak/>
        <w:t>making it potentially a counter productive solution to the beneficial development of outer space. Allowing limited use of private property management approaches, like tradable development credits, might buffer that effect</w:t>
      </w:r>
      <w:r w:rsidRPr="004B775F">
        <w:rPr>
          <w:rStyle w:val="StyleUnderline"/>
        </w:rPr>
        <w:t xml:space="preserve"> – </w:t>
      </w:r>
      <w:r w:rsidRPr="004B775F">
        <w:rPr>
          <w:rStyle w:val="StyleUnderline"/>
          <w:highlight w:val="yellow"/>
        </w:rPr>
        <w:t>a</w:t>
      </w:r>
      <w:r w:rsidRPr="004B775F">
        <w:rPr>
          <w:rStyle w:val="StyleUnderline"/>
        </w:rPr>
        <w:t xml:space="preserve"> form of overlapping </w:t>
      </w:r>
      <w:r w:rsidRPr="004B775F">
        <w:rPr>
          <w:rStyle w:val="StyleUnderline"/>
          <w:highlight w:val="yellow"/>
        </w:rPr>
        <w:t>hybrid</w:t>
      </w:r>
      <w:r w:rsidRPr="004B775F">
        <w:rPr>
          <w:rStyle w:val="StyleUnderline"/>
        </w:rPr>
        <w:t xml:space="preserve">ity67 between one type of property, a </w:t>
      </w:r>
      <w:r w:rsidRPr="004B775F">
        <w:rPr>
          <w:rStyle w:val="StyleUnderline"/>
          <w:highlight w:val="yellow"/>
        </w:rPr>
        <w:t>commons</w:t>
      </w:r>
      <w:r w:rsidRPr="004B775F">
        <w:rPr>
          <w:rStyle w:val="StyleUnderline"/>
        </w:rPr>
        <w:t xml:space="preserve">, </w:t>
      </w:r>
      <w:r w:rsidRPr="007858E3">
        <w:rPr>
          <w:rStyle w:val="StyleUnderline"/>
          <w:highlight w:val="yellow"/>
        </w:rPr>
        <w:t>and</w:t>
      </w:r>
      <w:r w:rsidRPr="004B775F">
        <w:rPr>
          <w:rStyle w:val="StyleUnderline"/>
        </w:rPr>
        <w:t xml:space="preserve"> a </w:t>
      </w:r>
      <w:r w:rsidRPr="007858E3">
        <w:rPr>
          <w:rStyle w:val="StyleUnderline"/>
          <w:highlight w:val="yellow"/>
        </w:rPr>
        <w:t>management regime</w:t>
      </w:r>
      <w:r w:rsidRPr="004B775F">
        <w:rPr>
          <w:rStyle w:val="StyleUnderline"/>
        </w:rPr>
        <w:t xml:space="preserve"> from another, private property, enabled by application of the public trust doctrine. This </w:t>
      </w:r>
      <w:r w:rsidRPr="004B775F">
        <w:rPr>
          <w:rStyle w:val="StyleUnderline"/>
          <w:highlight w:val="yellow"/>
        </w:rPr>
        <w:t>approach</w:t>
      </w:r>
      <w:r w:rsidRPr="004B775F">
        <w:rPr>
          <w:rStyle w:val="StyleUnderline"/>
        </w:rPr>
        <w:t xml:space="preserve"> might </w:t>
      </w:r>
      <w:r w:rsidRPr="004B775F">
        <w:rPr>
          <w:rStyle w:val="StyleUnderline"/>
          <w:highlight w:val="yellow"/>
        </w:rPr>
        <w:t>allow development</w:t>
      </w:r>
      <w:r w:rsidRPr="004B775F">
        <w:rPr>
          <w:rStyle w:val="StyleUnderline"/>
        </w:rPr>
        <w:t xml:space="preserve"> of outer space, </w:t>
      </w:r>
      <w:r w:rsidRPr="004B775F">
        <w:rPr>
          <w:rStyle w:val="StyleUnderline"/>
          <w:highlight w:val="yellow"/>
        </w:rPr>
        <w:t>while assuring</w:t>
      </w:r>
      <w:r w:rsidRPr="004B775F">
        <w:rPr>
          <w:rStyle w:val="StyleUnderline"/>
        </w:rPr>
        <w:t xml:space="preserve"> that it will not just be profitable for a few; rather, space’s development will be </w:t>
      </w:r>
      <w:r w:rsidRPr="004B775F">
        <w:rPr>
          <w:rStyle w:val="StyleUnderline"/>
          <w:highlight w:val="yellow"/>
        </w:rPr>
        <w:t>sustainable and equitable</w:t>
      </w:r>
      <w:r w:rsidRPr="004B775F">
        <w:rPr>
          <w:rStyle w:val="StyleUnderline"/>
        </w:rPr>
        <w:t>, ideally for all</w:t>
      </w:r>
      <w:r w:rsidRPr="007B350D">
        <w:rPr>
          <w:sz w:val="14"/>
        </w:rPr>
        <w:t>.</w:t>
      </w:r>
    </w:p>
    <w:p w:rsidR="00774771" w:rsidRPr="00774771" w:rsidRDefault="00774771" w:rsidP="00774771"/>
    <w:p w:rsidR="00826FA2" w:rsidRDefault="00826FA2" w:rsidP="00826FA2">
      <w:pPr>
        <w:pStyle w:val="Heading2"/>
      </w:pPr>
      <w:r>
        <w:lastRenderedPageBreak/>
        <w:t>Case</w:t>
      </w:r>
    </w:p>
    <w:p w:rsidR="00826FA2" w:rsidRPr="00826FA2" w:rsidRDefault="00826FA2" w:rsidP="00826FA2">
      <w:pPr>
        <w:pStyle w:val="Heading3"/>
      </w:pPr>
      <w:r>
        <w:lastRenderedPageBreak/>
        <w:t>Framing</w:t>
      </w:r>
    </w:p>
    <w:p w:rsidR="009E58DA" w:rsidRDefault="007E4A54" w:rsidP="007E4A54">
      <w:pPr>
        <w:pStyle w:val="Heading4"/>
      </w:pPr>
      <w:r>
        <w:t xml:space="preserve">Determinism hijacks Kant. </w:t>
      </w:r>
    </w:p>
    <w:p w:rsidR="007E4A54" w:rsidRDefault="009E58DA" w:rsidP="007E4A54">
      <w:pPr>
        <w:pStyle w:val="Heading4"/>
      </w:pPr>
      <w:r>
        <w:t xml:space="preserve">1] </w:t>
      </w:r>
      <w:r w:rsidR="007E4A54">
        <w:t>Kant says reason is inescapable and agents must always abide by the categorical imperative. That implies determinism since every human always acts in a rational or predictable manner.</w:t>
      </w:r>
    </w:p>
    <w:p w:rsidR="00AE5A39" w:rsidRPr="003F7222" w:rsidRDefault="009E58DA" w:rsidP="00AE5A39">
      <w:pPr>
        <w:pStyle w:val="Heading4"/>
      </w:pPr>
      <w:r>
        <w:t>2]</w:t>
      </w:r>
      <w:r w:rsidR="00AE5A39" w:rsidRPr="003F7222">
        <w:t xml:space="preserve"> subjects are deterministic, biological creatures – reason is only </w:t>
      </w:r>
      <w:r w:rsidR="00AE5A39" w:rsidRPr="003F7222">
        <w:rPr>
          <w:u w:val="single"/>
        </w:rPr>
        <w:t>instrumental</w:t>
      </w:r>
      <w:r w:rsidR="00AE5A39" w:rsidRPr="003F7222">
        <w:t xml:space="preserve"> to survival.</w:t>
      </w:r>
    </w:p>
    <w:p w:rsidR="00AE5A39" w:rsidRPr="002573E9" w:rsidRDefault="00AE5A39" w:rsidP="00AE5A39">
      <w:r w:rsidRPr="003F7222">
        <w:rPr>
          <w:rStyle w:val="Style13ptBold"/>
        </w:rPr>
        <w:t>Chung</w:t>
      </w:r>
      <w:r w:rsidRPr="002573E9">
        <w:t xml:space="preserve"> </w:t>
      </w:r>
      <w:r w:rsidRPr="002A3AEE">
        <w:rPr>
          <w:sz w:val="18"/>
          <w:szCs w:val="18"/>
        </w:rPr>
        <w:t xml:space="preserve">[Hun (Professor of Philosophy at the Rochester Institute of Technology). “Understanding Rationality in Hobbes and Hume.” Filozofia, Number 8, pg. 693, 2014, </w:t>
      </w:r>
      <w:hyperlink r:id="rId10" w:history="1">
        <w:r w:rsidRPr="002A3AEE">
          <w:rPr>
            <w:sz w:val="18"/>
            <w:szCs w:val="18"/>
          </w:rPr>
          <w:t>http://www.klemens.sav.sk/fiusav/doc/filozofia/2014/8/687-696.pdf</w:t>
        </w:r>
      </w:hyperlink>
      <w:r w:rsidRPr="002A3AEE">
        <w:rPr>
          <w:sz w:val="18"/>
          <w:szCs w:val="18"/>
        </w:rPr>
        <w:t>. 8/14/18]</w:t>
      </w:r>
    </w:p>
    <w:p w:rsidR="00AE5A39" w:rsidRPr="00F735B7" w:rsidRDefault="00AE5A39" w:rsidP="00AE5A39">
      <w:pPr>
        <w:rPr>
          <w:b/>
          <w:bCs/>
          <w:color w:val="000000" w:themeColor="text1"/>
          <w:sz w:val="12"/>
        </w:rPr>
      </w:pPr>
      <w:r w:rsidRPr="00A8658C">
        <w:rPr>
          <w:sz w:val="12"/>
        </w:rPr>
        <w:t xml:space="preserve">To this, </w:t>
      </w:r>
      <w:r w:rsidRPr="003F7222">
        <w:rPr>
          <w:rStyle w:val="StyleUnderline"/>
        </w:rPr>
        <w:t>one might object</w:t>
      </w:r>
      <w:r w:rsidRPr="00A8658C">
        <w:rPr>
          <w:sz w:val="12"/>
        </w:rPr>
        <w:t xml:space="preserve"> that </w:t>
      </w:r>
      <w:r w:rsidRPr="003F7222">
        <w:rPr>
          <w:rStyle w:val="StyleUnderline"/>
        </w:rPr>
        <w:t>the fact that the laws of nature aim for self-preservation</w:t>
      </w:r>
      <w:r w:rsidRPr="00A8658C">
        <w:rPr>
          <w:sz w:val="12"/>
        </w:rPr>
        <w:t xml:space="preserve"> and that these laws are discovered by right reason </w:t>
      </w:r>
      <w:r w:rsidRPr="003F7222">
        <w:rPr>
          <w:rStyle w:val="StyleUnderline"/>
        </w:rPr>
        <w:t>does not</w:t>
      </w:r>
      <w:r w:rsidRPr="00A8658C">
        <w:rPr>
          <w:sz w:val="12"/>
        </w:rPr>
        <w:t xml:space="preserve">, strictly speaking, </w:t>
      </w:r>
      <w:r w:rsidRPr="003F7222">
        <w:rPr>
          <w:rStyle w:val="StyleUnderline"/>
        </w:rPr>
        <w:t>imply that it is the proper role of reason</w:t>
      </w:r>
      <w:r w:rsidRPr="00A8658C">
        <w:rPr>
          <w:sz w:val="12"/>
        </w:rPr>
        <w:t xml:space="preserve"> and rationality </w:t>
      </w:r>
      <w:r w:rsidRPr="003F7222">
        <w:rPr>
          <w:rStyle w:val="StyleUnderline"/>
        </w:rPr>
        <w:t>to direct one’s ends. Rather,</w:t>
      </w:r>
      <w:r w:rsidRPr="00A8658C">
        <w:rPr>
          <w:sz w:val="12"/>
        </w:rPr>
        <w:t xml:space="preserve"> “the laws of nature” is a perfect example that shows how </w:t>
      </w:r>
      <w:r w:rsidRPr="003F7222">
        <w:rPr>
          <w:rStyle w:val="StyleUnderline"/>
        </w:rPr>
        <w:t xml:space="preserve">the basic role of </w:t>
      </w:r>
      <w:r w:rsidRPr="004641BB">
        <w:rPr>
          <w:rStyle w:val="StyleUnderline"/>
          <w:highlight w:val="green"/>
        </w:rPr>
        <w:t>reason</w:t>
      </w:r>
      <w:r w:rsidRPr="00A8658C">
        <w:rPr>
          <w:sz w:val="12"/>
        </w:rPr>
        <w:t xml:space="preserve"> and rationality </w:t>
      </w:r>
      <w:r w:rsidRPr="004641BB">
        <w:rPr>
          <w:rStyle w:val="StyleUnderline"/>
          <w:highlight w:val="green"/>
        </w:rPr>
        <w:t>is confined to the instrumental role</w:t>
      </w:r>
      <w:r w:rsidRPr="00A8658C">
        <w:rPr>
          <w:sz w:val="12"/>
        </w:rPr>
        <w:t xml:space="preserve"> described in clause (b). That is, according to this interpretation, </w:t>
      </w:r>
      <w:r w:rsidRPr="004641BB">
        <w:rPr>
          <w:rStyle w:val="StyleUnderline"/>
          <w:highlight w:val="green"/>
        </w:rPr>
        <w:t>the laws of nature</w:t>
      </w:r>
      <w:r w:rsidRPr="002A3AEE">
        <w:rPr>
          <w:b/>
          <w:bCs/>
          <w:sz w:val="16"/>
          <w:u w:val="single"/>
        </w:rPr>
        <w:t xml:space="preserve">, </w:t>
      </w:r>
      <w:r w:rsidRPr="002A3AEE">
        <w:rPr>
          <w:rStyle w:val="StyleUnderline"/>
        </w:rPr>
        <w:t>which are discovered by</w:t>
      </w:r>
      <w:r w:rsidRPr="00A8658C">
        <w:rPr>
          <w:sz w:val="12"/>
        </w:rPr>
        <w:t xml:space="preserve"> right </w:t>
      </w:r>
      <w:r w:rsidRPr="003F7222">
        <w:rPr>
          <w:rStyle w:val="StyleUnderline"/>
        </w:rPr>
        <w:t>reason</w:t>
      </w:r>
      <w:r w:rsidRPr="00A8658C">
        <w:rPr>
          <w:sz w:val="12"/>
        </w:rPr>
        <w:t xml:space="preserve">, </w:t>
      </w:r>
      <w:r w:rsidRPr="003F7222">
        <w:rPr>
          <w:rStyle w:val="StyleUnderline"/>
        </w:rPr>
        <w:t xml:space="preserve">merely </w:t>
      </w:r>
      <w:r w:rsidRPr="004641BB">
        <w:rPr>
          <w:rStyle w:val="StyleUnderline"/>
          <w:highlight w:val="green"/>
        </w:rPr>
        <w:t>tell people the</w:t>
      </w:r>
      <w:r w:rsidRPr="00A8658C">
        <w:rPr>
          <w:sz w:val="12"/>
        </w:rPr>
        <w:t xml:space="preserve"> most effective </w:t>
      </w:r>
      <w:r w:rsidRPr="004641BB">
        <w:rPr>
          <w:rStyle w:val="StyleUnderline"/>
          <w:highlight w:val="green"/>
        </w:rPr>
        <w:t>means to</w:t>
      </w:r>
      <w:r w:rsidRPr="003F7222">
        <w:rPr>
          <w:rStyle w:val="StyleUnderline"/>
        </w:rPr>
        <w:t xml:space="preserve"> achieve</w:t>
      </w:r>
      <w:r w:rsidRPr="00A8658C">
        <w:rPr>
          <w:sz w:val="12"/>
        </w:rPr>
        <w:t xml:space="preserve"> what they most basically want: namely, their own </w:t>
      </w:r>
      <w:r w:rsidRPr="004641BB">
        <w:rPr>
          <w:rStyle w:val="StyleUnderline"/>
          <w:highlight w:val="green"/>
        </w:rPr>
        <w:t>self-preservation.</w:t>
      </w:r>
    </w:p>
    <w:p w:rsidR="008172E9" w:rsidRDefault="008172E9" w:rsidP="008172E9">
      <w:pPr>
        <w:pStyle w:val="Heading4"/>
      </w:pPr>
      <w:r>
        <w:t>Shmagency objection – this begs the question of why you need to be an agent, you can still have meaning in life without being an agent i.e. mentally disabled people. That’s an indepent voter for inclusion since ur say</w:t>
      </w:r>
      <w:r w:rsidR="003612F5">
        <w:t>ing disabled ppl cant make ethical decisions or find value in life</w:t>
      </w:r>
      <w:r>
        <w:t>.</w:t>
      </w:r>
      <w:r w:rsidR="003612F5">
        <w:t xml:space="preserve"> Safety ow, you need to be in the activity before anything else.</w:t>
      </w:r>
    </w:p>
    <w:p w:rsidR="00AE5A39" w:rsidRDefault="00AE5A39" w:rsidP="00AE5A39"/>
    <w:p w:rsidR="00AE5A39" w:rsidRDefault="00AE5A39" w:rsidP="00AE5A39">
      <w:r>
        <w:t>OV none of their justifications are responsive to determinism because it isn’t concerned on providing a course of action.</w:t>
      </w:r>
    </w:p>
    <w:p w:rsidR="00AE5A39" w:rsidRDefault="00AE5A39" w:rsidP="00AE5A39">
      <w:r>
        <w:t xml:space="preserve">On regress, TURN reason is infinitely regressive and circular since you are using reason to justify reason. </w:t>
      </w:r>
    </w:p>
    <w:p w:rsidR="00AE5A39" w:rsidRPr="005F04F4" w:rsidRDefault="00AE5A39" w:rsidP="00AE5A39">
      <w:r>
        <w:t>On action theory, triggers permissibility, intentions are unverifiable so we can never know what goal you were trying to set bc we can only observe the empirical world that means its impossible to hold people culpable.</w:t>
      </w:r>
    </w:p>
    <w:p w:rsidR="00AE5A39" w:rsidRPr="005F04F4" w:rsidRDefault="00AE5A39" w:rsidP="00AE5A39">
      <w:r>
        <w:t>On inescapability – a] Emperically denied ppl act based on emotion b] people come to different conclusions when given the same reason c] empirically denied people set bad ends like self harm d] is ought fallacy – just bc we think our ends achieve some goodness doesn’t make them good otherwise it allows contradictions</w:t>
      </w:r>
    </w:p>
    <w:p w:rsidR="00AE5A39" w:rsidRDefault="00AE5A39" w:rsidP="00AE5A39">
      <w:r>
        <w:t>On space – TURN, I can imagine a world without space. If they deny this arg it proves intentions are unverifiable.</w:t>
      </w:r>
    </w:p>
    <w:p w:rsidR="00AE5A39" w:rsidRDefault="00AE5A39" w:rsidP="00AE5A39">
      <w:r>
        <w:t>On separateness – TURN intentions can’t construct space in our minds to interpret moral decisions, means ethics is impossible under your FW</w:t>
      </w:r>
    </w:p>
    <w:p w:rsidR="00AE5A39" w:rsidRPr="00AA29E7" w:rsidRDefault="00AE5A39" w:rsidP="00AE5A39">
      <w:r w:rsidRPr="00AA29E7">
        <w:t>On uncertainty – c/a intentions unverifiable and influenced by subjective features like upbringing, culture, identity, etc. SO it can’t unviersalize</w:t>
      </w:r>
    </w:p>
    <w:p w:rsidR="00AE5A39" w:rsidRDefault="00AE5A39" w:rsidP="00AE5A39">
      <w:r w:rsidRPr="00AA29E7">
        <w:lastRenderedPageBreak/>
        <w:t>Is ought – TURN you just prove we can reason but not why reason is good.</w:t>
      </w:r>
    </w:p>
    <w:p w:rsidR="00AE5A39" w:rsidRDefault="00AE5A39" w:rsidP="00AE5A39">
      <w:r>
        <w:t>Universalizability – Tailoring objection, Permissibility,  no internal link why an action being able to be done by everyone is good, c/a people are different</w:t>
      </w:r>
    </w:p>
    <w:p w:rsidR="00AE5A39" w:rsidRDefault="00AE5A39" w:rsidP="00AE5A39">
      <w:r>
        <w:t>Ripstein – proves determinism takes out since the only end you can decide on is the one your destiny chooses</w:t>
      </w:r>
    </w:p>
    <w:p w:rsidR="00AE5A39" w:rsidRDefault="00AE5A39" w:rsidP="00AE5A39">
      <w:r>
        <w:t>Motivations – No people violate the omnilateral will all the time, proven through prisoners dilemma problems WHICH uses reason</w:t>
      </w:r>
    </w:p>
    <w:p w:rsidR="00AA29E7" w:rsidRDefault="00AA29E7" w:rsidP="00AA29E7">
      <w:r>
        <w:t>Tiberius triggers permissibility – if ethics is always evolving that means the present is alwaysa making wrong decisions also turns ur offense</w:t>
      </w:r>
    </w:p>
    <w:p w:rsidR="00AE5A39" w:rsidRPr="00AE5A39" w:rsidRDefault="00AE5A39" w:rsidP="00AE5A39"/>
    <w:p w:rsidR="007E4A54" w:rsidRDefault="00056E4A" w:rsidP="00056E4A">
      <w:pPr>
        <w:pStyle w:val="Heading3"/>
      </w:pPr>
      <w:r>
        <w:lastRenderedPageBreak/>
        <w:t>Offense</w:t>
      </w:r>
    </w:p>
    <w:p w:rsidR="00F6291F" w:rsidRDefault="008A1DB9" w:rsidP="00056E4A">
      <w:pPr>
        <w:pStyle w:val="Heading4"/>
      </w:pPr>
      <w:r>
        <w:t>Doesn’t prove appropriation of space is intrinsically unjust just that the concept doesn’t exist bc there is currently no state to govern it. Thats consequentialist and triggers presumption.</w:t>
      </w:r>
      <w:r w:rsidR="00774771">
        <w:t xml:space="preserve"> State of nature is also consequentialist bc its reliant on the fact </w:t>
      </w:r>
    </w:p>
    <w:p w:rsidR="008A1DB9" w:rsidRPr="008A1DB9" w:rsidRDefault="008A1DB9" w:rsidP="008A1DB9"/>
    <w:p w:rsidR="00056E4A" w:rsidRPr="00742C76" w:rsidRDefault="00056E4A" w:rsidP="00056E4A">
      <w:pPr>
        <w:pStyle w:val="Heading4"/>
        <w:rPr>
          <w:rFonts w:cs="Calibri"/>
        </w:rPr>
      </w:pPr>
      <w:r>
        <w:t xml:space="preserve">1] </w:t>
      </w:r>
      <w:r w:rsidRPr="00742C76">
        <w:rPr>
          <w:rFonts w:cs="Calibri"/>
        </w:rPr>
        <w:t>Libertarianism mandates a market-oriented approach to space—that negates</w:t>
      </w:r>
    </w:p>
    <w:p w:rsidR="00056E4A" w:rsidRPr="00742C76" w:rsidRDefault="00056E4A" w:rsidP="00056E4A">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1" w:history="1">
        <w:r w:rsidRPr="00742C76">
          <w:rPr>
            <w:rStyle w:val="Hyperlink"/>
            <w:sz w:val="16"/>
            <w:szCs w:val="16"/>
          </w:rPr>
          <w:t>https://abovethelaw.com/2020/01/space-law-can-only-be-libertarian-minded/</w:t>
        </w:r>
      </w:hyperlink>
      <w:r w:rsidRPr="00742C76">
        <w:rPr>
          <w:sz w:val="16"/>
          <w:szCs w:val="16"/>
        </w:rPr>
        <w:t>] TDI</w:t>
      </w:r>
    </w:p>
    <w:p w:rsidR="00056E4A" w:rsidRPr="00742C76" w:rsidRDefault="00056E4A" w:rsidP="00056E4A">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w:t>
      </w:r>
      <w:r w:rsidRPr="00DF21F4">
        <w:rPr>
          <w:rStyle w:val="StyleUnderline"/>
          <w:highlight w:val="green"/>
        </w:rPr>
        <w:t>resources available within our solar system exist in such quantities, all goods will become nonrivalrous</w:t>
      </w:r>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w:t>
      </w:r>
      <w:r w:rsidRPr="002C7825">
        <w:rPr>
          <w:rStyle w:val="StyleUnderline"/>
          <w:highlight w:val="green"/>
        </w:rPr>
        <w:t>every</w:t>
      </w:r>
      <w:r w:rsidRPr="00742C76">
        <w:rPr>
          <w:rStyle w:val="StyleUnderline"/>
        </w:rPr>
        <w:t xml:space="preserve"> single </w:t>
      </w:r>
      <w:r w:rsidRPr="002C7825">
        <w:rPr>
          <w:rStyle w:val="StyleUnderline"/>
          <w:highlight w:val="green"/>
        </w:rPr>
        <w:t>human can be</w:t>
      </w:r>
      <w:r w:rsidRPr="00742C76">
        <w:rPr>
          <w:rStyle w:val="StyleUnderline"/>
        </w:rPr>
        <w:t xml:space="preserve"> </w:t>
      </w:r>
      <w:r w:rsidRPr="002C7825">
        <w:rPr>
          <w:rStyle w:val="StyleUnderline"/>
          <w:highlight w:val="green"/>
        </w:rPr>
        <w:t>granted access to resources</w:t>
      </w:r>
      <w:r w:rsidRPr="00742C76">
        <w:rPr>
          <w:rStyle w:val="StyleUnderline"/>
        </w:rPr>
        <w:t xml:space="preserve">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rsidR="00056E4A" w:rsidRDefault="00056E4A" w:rsidP="00056E4A"/>
    <w:p w:rsidR="00056E4A" w:rsidRPr="002B31DB" w:rsidRDefault="00056E4A" w:rsidP="00056E4A">
      <w:pPr>
        <w:pStyle w:val="Heading4"/>
      </w:pPr>
      <w:r>
        <w:t xml:space="preserve">2] </w:t>
      </w:r>
      <w:r w:rsidRPr="002B31DB">
        <w:t>Forbidding ownership of</w:t>
      </w:r>
      <w:r>
        <w:t xml:space="preserve"> unowned property is a form of restricting freedom.</w:t>
      </w:r>
    </w:p>
    <w:p w:rsidR="00056E4A" w:rsidRPr="009D349B" w:rsidRDefault="00056E4A" w:rsidP="00056E4A">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2" w:history="1">
        <w:r w:rsidRPr="009647D6">
          <w:rPr>
            <w:rStyle w:val="Hyperlink"/>
          </w:rPr>
          <w:t>https://www.cambridge.org/core/journals/social-philosophy-and-</w:t>
        </w:r>
        <w:r w:rsidRPr="009647D6">
          <w:rPr>
            <w:rStyle w:val="Hyperlink"/>
          </w:rPr>
          <w:lastRenderedPageBreak/>
          <w:t>policy/article/abs/there-is-no-such-thing-as-an-unjust-initial-acquisition/5C744D6D5C525E711EC75F75BF7109D1)[brackets</w:t>
        </w:r>
      </w:hyperlink>
      <w:r>
        <w:t xml:space="preserve"> for gen lang]</w:t>
      </w:r>
      <w:r w:rsidRPr="009D349B">
        <w:t>//phs st</w:t>
      </w:r>
    </w:p>
    <w:p w:rsidR="00056E4A" w:rsidRPr="009D349B" w:rsidRDefault="00056E4A" w:rsidP="00056E4A">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w:t>
      </w:r>
      <w:r w:rsidRPr="009D349B">
        <w:rPr>
          <w:rStyle w:val="Emphasis"/>
        </w:rPr>
        <w:lastRenderedPageBreak/>
        <w:t xml:space="preserve">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rsidR="00056E4A" w:rsidRDefault="00056E4A" w:rsidP="00056E4A"/>
    <w:p w:rsidR="00056E4A" w:rsidRPr="00742C76" w:rsidRDefault="00056E4A" w:rsidP="00056E4A">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rsidR="00056E4A" w:rsidRPr="00056E4A" w:rsidRDefault="00056E4A" w:rsidP="00056E4A"/>
    <w:sectPr w:rsidR="00056E4A" w:rsidRPr="00056E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6EB" w:rsidRDefault="000156EB" w:rsidP="007E4A54">
      <w:pPr>
        <w:spacing w:after="0" w:line="240" w:lineRule="auto"/>
      </w:pPr>
      <w:r>
        <w:separator/>
      </w:r>
    </w:p>
  </w:endnote>
  <w:endnote w:type="continuationSeparator" w:id="0">
    <w:p w:rsidR="000156EB" w:rsidRDefault="000156EB" w:rsidP="007E4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6EB" w:rsidRDefault="000156EB" w:rsidP="007E4A54">
      <w:pPr>
        <w:spacing w:after="0" w:line="240" w:lineRule="auto"/>
      </w:pPr>
      <w:r>
        <w:separator/>
      </w:r>
    </w:p>
  </w:footnote>
  <w:footnote w:type="continuationSeparator" w:id="0">
    <w:p w:rsidR="000156EB" w:rsidRDefault="000156EB" w:rsidP="007E4A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1454F"/>
    <w:rsid w:val="000139A3"/>
    <w:rsid w:val="000156EB"/>
    <w:rsid w:val="00051CB9"/>
    <w:rsid w:val="00056E4A"/>
    <w:rsid w:val="000B656F"/>
    <w:rsid w:val="00100833"/>
    <w:rsid w:val="00104529"/>
    <w:rsid w:val="00105942"/>
    <w:rsid w:val="00107396"/>
    <w:rsid w:val="00144A4C"/>
    <w:rsid w:val="0016221F"/>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12F5"/>
    <w:rsid w:val="0038158C"/>
    <w:rsid w:val="003902BA"/>
    <w:rsid w:val="003A09E2"/>
    <w:rsid w:val="00407037"/>
    <w:rsid w:val="00411A6D"/>
    <w:rsid w:val="00424A5F"/>
    <w:rsid w:val="004605D6"/>
    <w:rsid w:val="004A124D"/>
    <w:rsid w:val="004C60E8"/>
    <w:rsid w:val="004E3579"/>
    <w:rsid w:val="004E728B"/>
    <w:rsid w:val="004F39E0"/>
    <w:rsid w:val="00537BD5"/>
    <w:rsid w:val="0057268A"/>
    <w:rsid w:val="005D2912"/>
    <w:rsid w:val="006065BD"/>
    <w:rsid w:val="00645FA9"/>
    <w:rsid w:val="00647866"/>
    <w:rsid w:val="00665003"/>
    <w:rsid w:val="00682245"/>
    <w:rsid w:val="00686CA3"/>
    <w:rsid w:val="006A2AD0"/>
    <w:rsid w:val="006C2375"/>
    <w:rsid w:val="006D4ECC"/>
    <w:rsid w:val="00722258"/>
    <w:rsid w:val="007243E5"/>
    <w:rsid w:val="007441DB"/>
    <w:rsid w:val="00751878"/>
    <w:rsid w:val="007648CA"/>
    <w:rsid w:val="00766EA0"/>
    <w:rsid w:val="007743FC"/>
    <w:rsid w:val="00774771"/>
    <w:rsid w:val="007811A7"/>
    <w:rsid w:val="00783CCA"/>
    <w:rsid w:val="007A2226"/>
    <w:rsid w:val="007B350D"/>
    <w:rsid w:val="007E340E"/>
    <w:rsid w:val="007E4A54"/>
    <w:rsid w:val="007F5B66"/>
    <w:rsid w:val="008172E9"/>
    <w:rsid w:val="00823A1C"/>
    <w:rsid w:val="00826FA2"/>
    <w:rsid w:val="00845B9D"/>
    <w:rsid w:val="00860984"/>
    <w:rsid w:val="008A1DB9"/>
    <w:rsid w:val="008B3ECB"/>
    <w:rsid w:val="008B4E85"/>
    <w:rsid w:val="008C1B2E"/>
    <w:rsid w:val="0091627E"/>
    <w:rsid w:val="0097032B"/>
    <w:rsid w:val="009C170D"/>
    <w:rsid w:val="009D2EAD"/>
    <w:rsid w:val="009D54B2"/>
    <w:rsid w:val="009E1922"/>
    <w:rsid w:val="009E58DA"/>
    <w:rsid w:val="009F7ED2"/>
    <w:rsid w:val="00A844C9"/>
    <w:rsid w:val="00A93661"/>
    <w:rsid w:val="00A95652"/>
    <w:rsid w:val="00AA29E7"/>
    <w:rsid w:val="00AC0AB8"/>
    <w:rsid w:val="00AE5A39"/>
    <w:rsid w:val="00B33C6D"/>
    <w:rsid w:val="00B4508F"/>
    <w:rsid w:val="00B55AD5"/>
    <w:rsid w:val="00B77BC7"/>
    <w:rsid w:val="00B8057C"/>
    <w:rsid w:val="00BD6238"/>
    <w:rsid w:val="00BF09B2"/>
    <w:rsid w:val="00BF11DF"/>
    <w:rsid w:val="00BF593B"/>
    <w:rsid w:val="00BF773A"/>
    <w:rsid w:val="00BF7E81"/>
    <w:rsid w:val="00C13773"/>
    <w:rsid w:val="00C17CC8"/>
    <w:rsid w:val="00C35102"/>
    <w:rsid w:val="00C81133"/>
    <w:rsid w:val="00C83417"/>
    <w:rsid w:val="00C9604F"/>
    <w:rsid w:val="00CA19AA"/>
    <w:rsid w:val="00CC5298"/>
    <w:rsid w:val="00CD3A4C"/>
    <w:rsid w:val="00CD736E"/>
    <w:rsid w:val="00CD798D"/>
    <w:rsid w:val="00CE161E"/>
    <w:rsid w:val="00CF59A8"/>
    <w:rsid w:val="00D325A9"/>
    <w:rsid w:val="00D3278E"/>
    <w:rsid w:val="00D36A8A"/>
    <w:rsid w:val="00D61409"/>
    <w:rsid w:val="00D6691E"/>
    <w:rsid w:val="00D71170"/>
    <w:rsid w:val="00D81E3F"/>
    <w:rsid w:val="00D92981"/>
    <w:rsid w:val="00DA1C92"/>
    <w:rsid w:val="00DA25D4"/>
    <w:rsid w:val="00DA6538"/>
    <w:rsid w:val="00E15E75"/>
    <w:rsid w:val="00E5262C"/>
    <w:rsid w:val="00EC7DC4"/>
    <w:rsid w:val="00ED30CF"/>
    <w:rsid w:val="00F00D3F"/>
    <w:rsid w:val="00F1454F"/>
    <w:rsid w:val="00F176EF"/>
    <w:rsid w:val="00F45E10"/>
    <w:rsid w:val="00F47CC6"/>
    <w:rsid w:val="00F6291F"/>
    <w:rsid w:val="00F6364A"/>
    <w:rsid w:val="00F735B7"/>
    <w:rsid w:val="00F9113A"/>
    <w:rsid w:val="00FB12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C36056-0A1D-41A8-BC02-DDE9DA830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E4A54"/>
    <w:rPr>
      <w:rFonts w:ascii="Calibri" w:hAnsi="Calibri"/>
    </w:rPr>
  </w:style>
  <w:style w:type="paragraph" w:styleId="Heading1">
    <w:name w:val="heading 1"/>
    <w:aliases w:val="Pocket"/>
    <w:basedOn w:val="Normal"/>
    <w:next w:val="Normal"/>
    <w:link w:val="Heading1Char"/>
    <w:qFormat/>
    <w:rsid w:val="00F145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45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45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small space,No Spacing112,t,Ta"/>
    <w:basedOn w:val="Normal"/>
    <w:next w:val="Normal"/>
    <w:link w:val="Heading4Char"/>
    <w:uiPriority w:val="3"/>
    <w:unhideWhenUsed/>
    <w:qFormat/>
    <w:rsid w:val="00F145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F145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454F"/>
  </w:style>
  <w:style w:type="character" w:customStyle="1" w:styleId="Heading1Char">
    <w:name w:val="Heading 1 Char"/>
    <w:aliases w:val="Pocket Char"/>
    <w:basedOn w:val="DefaultParagraphFont"/>
    <w:link w:val="Heading1"/>
    <w:rsid w:val="00F145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45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454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F1454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F145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454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
    <w:basedOn w:val="DefaultParagraphFont"/>
    <w:uiPriority w:val="6"/>
    <w:qFormat/>
    <w:rsid w:val="00F1454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iPriority w:val="99"/>
    <w:unhideWhenUsed/>
    <w:rsid w:val="00F1454F"/>
    <w:rPr>
      <w:color w:val="auto"/>
      <w:u w:val="none"/>
    </w:rPr>
  </w:style>
  <w:style w:type="character" w:styleId="FollowedHyperlink">
    <w:name w:val="FollowedHyperlink"/>
    <w:basedOn w:val="DefaultParagraphFont"/>
    <w:uiPriority w:val="99"/>
    <w:semiHidden/>
    <w:unhideWhenUsed/>
    <w:rsid w:val="00F1454F"/>
    <w:rPr>
      <w:color w:val="auto"/>
      <w:u w:val="none"/>
    </w:rPr>
  </w:style>
  <w:style w:type="character" w:styleId="FootnoteReference">
    <w:name w:val="footnote reference"/>
    <w:aliases w:val="FN Ref,footnote reference,fr,o,FR,(NECG) Footnote Reference"/>
    <w:basedOn w:val="DefaultParagraphFont"/>
    <w:uiPriority w:val="99"/>
    <w:unhideWhenUsed/>
    <w:qFormat/>
    <w:rsid w:val="007E4A54"/>
    <w:rPr>
      <w:vertAlign w:val="superscript"/>
    </w:rPr>
  </w:style>
  <w:style w:type="paragraph" w:styleId="FootnoteText">
    <w:name w:val="footnote text"/>
    <w:basedOn w:val="Normal"/>
    <w:link w:val="FootnoteTextChar"/>
    <w:uiPriority w:val="99"/>
    <w:unhideWhenUsed/>
    <w:qFormat/>
    <w:rsid w:val="007E4A54"/>
    <w:rPr>
      <w:sz w:val="20"/>
      <w:szCs w:val="20"/>
    </w:rPr>
  </w:style>
  <w:style w:type="character" w:customStyle="1" w:styleId="FootnoteTextChar">
    <w:name w:val="Footnote Text Char"/>
    <w:basedOn w:val="DefaultParagraphFont"/>
    <w:link w:val="FootnoteText"/>
    <w:uiPriority w:val="99"/>
    <w:rsid w:val="007E4A54"/>
    <w:rPr>
      <w:rFonts w:ascii="Calibri" w:hAnsi="Calibri"/>
      <w:sz w:val="20"/>
      <w:szCs w:val="20"/>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ca"/>
    <w:basedOn w:val="Heading1"/>
    <w:link w:val="Hyperlink"/>
    <w:autoRedefine/>
    <w:uiPriority w:val="99"/>
    <w:qFormat/>
    <w:rsid w:val="004A12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686CA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88746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bovethelaw.com/2020/01/space-law-can-only-be-libertarian-minded/" TargetMode="External"/><Relationship Id="rId5" Type="http://schemas.openxmlformats.org/officeDocument/2006/relationships/webSettings" Target="webSettings.xml"/><Relationship Id="rId10" Type="http://schemas.openxmlformats.org/officeDocument/2006/relationships/hyperlink" Target="http://www.klemens.sav.sk/fiusav/doc/filozofia/2014/8/687-696.pdf" TargetMode="External"/><Relationship Id="rId4" Type="http://schemas.openxmlformats.org/officeDocument/2006/relationships/settings" Target="settings.xml"/><Relationship Id="rId9" Type="http://schemas.openxmlformats.org/officeDocument/2006/relationships/hyperlink" Target="https://thelawdictionary.org/unju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61E5E-9209-4160-BD98-ACE9FE7B8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125</TotalTime>
  <Pages>11</Pages>
  <Words>5509</Words>
  <Characters>31405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42</cp:revision>
  <dcterms:created xsi:type="dcterms:W3CDTF">2022-02-18T19:15:00Z</dcterms:created>
  <dcterms:modified xsi:type="dcterms:W3CDTF">2022-02-18T22:48:00Z</dcterms:modified>
</cp:coreProperties>
</file>