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856944" w:rsidP="00856944">
      <w:pPr>
        <w:pStyle w:val="Heading2"/>
      </w:pPr>
      <w:r>
        <w:t>1</w:t>
      </w:r>
    </w:p>
    <w:p w:rsidR="00973C85" w:rsidRDefault="00973C85" w:rsidP="00973C85">
      <w:pPr>
        <w:pStyle w:val="Heading4"/>
      </w:pPr>
      <w:r w:rsidRPr="008D3066">
        <w:t xml:space="preserve">Interpretation – Debaters must read everything that they want to be relevant in the round. To clarify, all analytics and definitions must be read in order for it to be relevant on the flow in round. </w:t>
      </w:r>
    </w:p>
    <w:p w:rsidR="00973C85" w:rsidRDefault="00973C85" w:rsidP="00973C85">
      <w:pPr>
        <w:pStyle w:val="Heading4"/>
      </w:pPr>
      <w:r w:rsidRPr="008D3066">
        <w:t xml:space="preserve">Violation – In the 1AC speech doc – they list </w:t>
      </w:r>
      <w:r w:rsidR="006E1D37">
        <w:t>enforfcement</w:t>
      </w:r>
    </w:p>
    <w:p w:rsidR="00973C85" w:rsidRDefault="00973C85" w:rsidP="00973C85">
      <w:pPr>
        <w:pStyle w:val="Heading4"/>
      </w:pPr>
    </w:p>
    <w:p w:rsidR="00973C85" w:rsidRDefault="00973C85" w:rsidP="00973C85">
      <w:pPr>
        <w:pStyle w:val="Heading4"/>
      </w:pPr>
      <w:r w:rsidRPr="008D3066">
        <w:t xml:space="preserve">Standards: </w:t>
      </w:r>
    </w:p>
    <w:p w:rsidR="00973C85" w:rsidRDefault="00973C85" w:rsidP="00973C85">
      <w:pPr>
        <w:pStyle w:val="Heading4"/>
      </w:pPr>
      <w:r w:rsidRPr="008D3066">
        <w:t xml:space="preserve">1] Infinite Abuse – their model of debate justifies putting any number of things in the doc that they no longer have to read ranging anywhere from preempts to plan texts to aprioris. Kills fairness since I don’t know how these arguments affect the round until I’ve already conceded them. </w:t>
      </w:r>
    </w:p>
    <w:p w:rsidR="00973C85" w:rsidRDefault="00973C85" w:rsidP="00973C85">
      <w:pPr>
        <w:pStyle w:val="Heading4"/>
      </w:pPr>
      <w:r w:rsidRPr="008D3066">
        <w:t>2] Prep Skew – I have to waste all my prep time looking at the doc, reflowing things, and making clarification questions because I flowed off of what you spread and not the doc, which kills my ability to make good substantive and strategic decisions which kills education.</w:t>
      </w:r>
    </w:p>
    <w:p w:rsidR="00973C85" w:rsidRDefault="002778BA" w:rsidP="00D5786F">
      <w:pPr>
        <w:pStyle w:val="Heading4"/>
      </w:pPr>
      <w:r>
        <w:t>Norming ow</w:t>
      </w:r>
    </w:p>
    <w:p w:rsidR="002778BA" w:rsidRPr="002778BA" w:rsidRDefault="002778BA" w:rsidP="002778BA"/>
    <w:p w:rsidR="00D5786F" w:rsidRDefault="00D5786F" w:rsidP="00D5786F">
      <w:pPr>
        <w:pStyle w:val="Heading4"/>
      </w:pPr>
      <w:r>
        <w:t>Fairness is a voter because the judge needs to evaluate the better debater</w:t>
      </w:r>
    </w:p>
    <w:p w:rsidR="00D5786F" w:rsidRDefault="00D5786F" w:rsidP="00D5786F">
      <w:pPr>
        <w:pStyle w:val="Heading4"/>
      </w:pPr>
      <w:r>
        <w:t>Drop the debater to deter future abuse since it’s the most severe form of punishment</w:t>
      </w:r>
    </w:p>
    <w:p w:rsidR="00D5786F" w:rsidRDefault="00D5786F" w:rsidP="00D5786F">
      <w:pPr>
        <w:pStyle w:val="Heading4"/>
      </w:pPr>
      <w:r>
        <w:t>No RVIs 1) its illogical you don’t win by proving that you’re fair 2) encourages theory baiting where good theory debaters bait the RVI to win</w:t>
      </w:r>
    </w:p>
    <w:p w:rsidR="00D5786F" w:rsidRDefault="00D5786F" w:rsidP="00D5786F">
      <w:pPr>
        <w:pStyle w:val="Heading4"/>
      </w:pPr>
      <w:r>
        <w:t>Use competing interps it creates a race to the top where we set the best norms</w:t>
      </w:r>
    </w:p>
    <w:p w:rsidR="00BE299F" w:rsidRDefault="00BE299F" w:rsidP="00BE299F">
      <w:r>
        <w:t>NC theory first – a] aff abuse frames neg abuse b] norming</w:t>
      </w:r>
    </w:p>
    <w:p w:rsidR="00724014" w:rsidRPr="00BE299F" w:rsidRDefault="00724014" w:rsidP="00BE299F"/>
    <w:p w:rsidR="00BE299F" w:rsidRDefault="00BE299F" w:rsidP="00BE299F">
      <w:pPr>
        <w:pStyle w:val="Heading2"/>
      </w:pPr>
      <w:r>
        <w:lastRenderedPageBreak/>
        <w:t>2</w:t>
      </w:r>
    </w:p>
    <w:p w:rsidR="00BE299F" w:rsidRDefault="00BE299F" w:rsidP="00BE299F">
      <w:pPr>
        <w:pStyle w:val="Heading4"/>
      </w:pPr>
      <w:r>
        <w:t>Interpretation: the affirmative must defend that only just governments ought to recognize the right to strike</w:t>
      </w:r>
    </w:p>
    <w:p w:rsidR="00BE299F" w:rsidRDefault="00BE299F" w:rsidP="00BE299F">
      <w:pPr>
        <w:pStyle w:val="Heading4"/>
      </w:pPr>
      <w:r>
        <w:t>Just governments respect liberties</w:t>
      </w:r>
    </w:p>
    <w:p w:rsidR="00BE299F" w:rsidRPr="00F553B7" w:rsidRDefault="00BE299F" w:rsidP="00BE299F">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rsidR="00BE299F" w:rsidRDefault="00BE299F" w:rsidP="00BE299F">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rsidR="00BE299F" w:rsidRDefault="00BE299F" w:rsidP="00BE299F">
      <w:pPr>
        <w:rPr>
          <w:rStyle w:val="StyleUnderline"/>
        </w:rPr>
      </w:pPr>
    </w:p>
    <w:p w:rsidR="00BE299F" w:rsidRDefault="00BE299F" w:rsidP="00BE299F">
      <w:pPr>
        <w:pStyle w:val="Heading4"/>
      </w:pPr>
      <w:r w:rsidRPr="005D40E9">
        <w:t>Violation—[</w:t>
      </w:r>
      <w:r>
        <w:t>china</w:t>
      </w:r>
      <w:r w:rsidRPr="005D40E9">
        <w:t xml:space="preserve">] is not just. </w:t>
      </w:r>
      <w:r>
        <w:t>It commits genocide against Uyghurs and denies it</w:t>
      </w:r>
    </w:p>
    <w:p w:rsidR="00BE299F" w:rsidRPr="0055304B" w:rsidRDefault="00BE299F" w:rsidP="00BE299F">
      <w:r w:rsidRPr="0055304B">
        <w:rPr>
          <w:rStyle w:val="Style13ptBold"/>
        </w:rPr>
        <w:t>BBC 21</w:t>
      </w:r>
      <w:r>
        <w:t xml:space="preserve"> </w:t>
      </w:r>
      <w:r w:rsidRPr="0055304B">
        <w:t>Who are the Uyghurs and why is China being accused of genocide?, https://www.bbc.com/news/world-asia-china-22278037,</w:t>
      </w:r>
    </w:p>
    <w:p w:rsidR="00BE299F" w:rsidRPr="0055304B" w:rsidRDefault="00BE299F" w:rsidP="00BE299F">
      <w:r w:rsidRPr="0055304B">
        <w:rPr>
          <w:rStyle w:val="Emphasis"/>
        </w:rPr>
        <w:t>Human rights groups believe</w:t>
      </w:r>
      <w:r w:rsidRPr="0055304B">
        <w:t xml:space="preserve"> </w:t>
      </w:r>
      <w:r w:rsidRPr="00707087">
        <w:rPr>
          <w:rStyle w:val="Emphasis"/>
          <w:highlight w:val="cyan"/>
        </w:rPr>
        <w:t>China has detained more than one million Uyghurs against their will</w:t>
      </w:r>
      <w:r w:rsidRPr="0055304B">
        <w:t xml:space="preserve"> over the past few years in a large network of what </w:t>
      </w:r>
      <w:r w:rsidRPr="00707087">
        <w:rPr>
          <w:rStyle w:val="Emphasis"/>
          <w:highlight w:val="cyan"/>
        </w:rPr>
        <w:t>the state calls "re-education camps</w:t>
      </w:r>
      <w:r w:rsidRPr="0055304B">
        <w:t>", and sentenced hundreds of thousands to prison terms.</w:t>
      </w:r>
      <w:r>
        <w:t xml:space="preserve"> </w:t>
      </w:r>
      <w:r w:rsidRPr="0055304B">
        <w:t xml:space="preserve">There is also evidence that </w:t>
      </w:r>
      <w:r w:rsidRPr="00707087">
        <w:rPr>
          <w:rStyle w:val="Emphasis"/>
          <w:highlight w:val="cyan"/>
        </w:rPr>
        <w:t>Uyghurs are being used as forced labour and of women being forcibly sterilised</w:t>
      </w:r>
      <w:r w:rsidRPr="0055304B">
        <w:t>. Some former camp detainees have also alleged they were tortured and sexually abused.</w:t>
      </w:r>
      <w:r>
        <w:t xml:space="preserve"> </w:t>
      </w:r>
      <w:r w:rsidRPr="0055304B">
        <w:t xml:space="preserve">The </w:t>
      </w:r>
      <w:r w:rsidRPr="00707087">
        <w:rPr>
          <w:rStyle w:val="Emphasis"/>
          <w:highlight w:val="cyan"/>
        </w:rPr>
        <w:t>US</w:t>
      </w:r>
      <w:r w:rsidRPr="0055304B">
        <w:t xml:space="preserve"> is among several countries to have </w:t>
      </w:r>
      <w:r w:rsidRPr="00707087">
        <w:rPr>
          <w:rStyle w:val="Emphasis"/>
          <w:highlight w:val="cyan"/>
        </w:rPr>
        <w:t>accused China of committing genocide</w:t>
      </w:r>
      <w:r w:rsidRPr="0055304B">
        <w:t xml:space="preserve"> in Xinjiang. The leading human rights groups </w:t>
      </w:r>
      <w:r w:rsidRPr="00707087">
        <w:rPr>
          <w:rStyle w:val="Emphasis"/>
          <w:highlight w:val="cyan"/>
        </w:rPr>
        <w:t>Amnesty and Human Rights Watch have published reports accusing China of crimes against humanity.</w:t>
      </w:r>
      <w:r>
        <w:rPr>
          <w:rStyle w:val="Emphasis"/>
        </w:rPr>
        <w:t xml:space="preserve"> </w:t>
      </w:r>
      <w:r w:rsidRPr="0055304B">
        <w:rPr>
          <w:rStyle w:val="Emphasis"/>
        </w:rPr>
        <w:t>China denies all allegations of human rights abuses in Xinjiang</w:t>
      </w:r>
      <w:r w:rsidRPr="0055304B">
        <w:t>, claiming its system of "re-education" camps are there to combat separatism and Islamist militancy in the region.</w:t>
      </w:r>
    </w:p>
    <w:p w:rsidR="00BE299F" w:rsidRPr="00616CEB" w:rsidRDefault="00BE299F" w:rsidP="00BE299F">
      <w:pPr>
        <w:rPr>
          <w:sz w:val="14"/>
        </w:rPr>
      </w:pPr>
    </w:p>
    <w:p w:rsidR="00BE299F" w:rsidRDefault="00BE299F" w:rsidP="00BE299F">
      <w:pPr>
        <w:pStyle w:val="Heading4"/>
      </w:pPr>
      <w:r>
        <w:lastRenderedPageBreak/>
        <w:t>Prefer –</w:t>
      </w:r>
    </w:p>
    <w:p w:rsidR="00BE299F" w:rsidRDefault="00BE299F" w:rsidP="00BE299F">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rsidR="00BE299F" w:rsidRDefault="00BE299F" w:rsidP="00BE299F">
      <w:pPr>
        <w:pStyle w:val="Heading4"/>
      </w:pPr>
      <w:r>
        <w:t>2] Limits – there are 200 governments in the world – letting them pick an unjust ones explodes limits via infinite permutations of governments</w:t>
      </w:r>
    </w:p>
    <w:p w:rsidR="00BE299F" w:rsidRDefault="00BE299F" w:rsidP="00BE299F">
      <w:pPr>
        <w:pStyle w:val="Heading4"/>
      </w:pPr>
      <w:r>
        <w:t>3] Phil ed – 1AR will claim no government is just but that just means that we defend ideal theory. That’s good –</w:t>
      </w:r>
    </w:p>
    <w:p w:rsidR="00BE299F" w:rsidRDefault="00BE299F" w:rsidP="00BE299F">
      <w:pPr>
        <w:pStyle w:val="Heading4"/>
      </w:pPr>
      <w:r>
        <w:t>A] forces philosophical contestation which can uniquely happen in LD debate whereas you can util debate on any topic</w:t>
      </w:r>
    </w:p>
    <w:p w:rsidR="00BE299F" w:rsidRPr="00205E60" w:rsidRDefault="00BE299F" w:rsidP="00BE299F">
      <w:pPr>
        <w:pStyle w:val="Heading4"/>
      </w:pPr>
      <w:r>
        <w:t>B] outweighs – framework debate allows to identify injustice which is a prereq to any other theory voter because they’re all philosophically grounded</w:t>
      </w:r>
    </w:p>
    <w:p w:rsidR="00BE299F" w:rsidRPr="00BE299F" w:rsidRDefault="00BE299F" w:rsidP="00BE299F">
      <w:r>
        <w:t>Education is a voter since it’s the reason schools fund debate</w:t>
      </w:r>
    </w:p>
    <w:p w:rsidR="00F44304" w:rsidRDefault="00BE299F" w:rsidP="00F44304">
      <w:pPr>
        <w:pStyle w:val="Heading2"/>
      </w:pPr>
      <w:r>
        <w:lastRenderedPageBreak/>
        <w:t>3</w:t>
      </w:r>
    </w:p>
    <w:p w:rsidR="00F44304" w:rsidRDefault="00F44304" w:rsidP="00F44304">
      <w:pPr>
        <w:pStyle w:val="Heading4"/>
      </w:pPr>
      <w:r>
        <w:t>Permissibility and presumption Negate,</w:t>
      </w:r>
    </w:p>
    <w:p w:rsidR="00F44304" w:rsidRDefault="00F44304" w:rsidP="00F44304">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F44304" w:rsidRDefault="00F44304" w:rsidP="00F44304">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F44304" w:rsidRDefault="00F44304" w:rsidP="00F44304">
      <w:pPr>
        <w:pStyle w:val="Heading4"/>
      </w:pPr>
      <w:r>
        <w:t>3] Real world – Policymakers don’t pass policies they aren’t sure about, they shelve them for later</w:t>
      </w:r>
      <w:r w:rsidRPr="006E78B5">
        <w:t>.</w:t>
      </w:r>
    </w:p>
    <w:p w:rsidR="00217071" w:rsidRDefault="00217071" w:rsidP="00217071">
      <w:pPr>
        <w:pStyle w:val="Heading4"/>
        <w:rPr>
          <w:rFonts w:cs="Calibri"/>
        </w:rPr>
      </w:pPr>
      <w:r w:rsidRPr="00B25F3F">
        <w:rPr>
          <w:rFonts w:cs="Calibri"/>
        </w:rPr>
        <w:t>The meta-ethic is constructivism, or the idea that there is no a priori truth independent of human conceptual schemes.</w:t>
      </w:r>
    </w:p>
    <w:p w:rsidR="00217071" w:rsidRDefault="00217071" w:rsidP="00217071">
      <w:pPr>
        <w:pStyle w:val="Heading4"/>
        <w:rPr>
          <w:rFonts w:cs="Calibri"/>
        </w:rPr>
      </w:pPr>
    </w:p>
    <w:p w:rsidR="00217071" w:rsidRDefault="00217071" w:rsidP="00217071">
      <w:pPr>
        <w:pStyle w:val="Heading4"/>
        <w:rPr>
          <w:rFonts w:cs="Calibri"/>
        </w:rPr>
      </w:pPr>
      <w:r w:rsidRPr="00B25F3F">
        <w:rPr>
          <w:rFonts w:cs="Calibri"/>
        </w:rPr>
        <w:t xml:space="preserve"> Prefer: </w:t>
      </w:r>
    </w:p>
    <w:p w:rsidR="00217071" w:rsidRDefault="00217071" w:rsidP="00217071">
      <w:pPr>
        <w:pStyle w:val="Heading4"/>
        <w:rPr>
          <w:rFonts w:cs="Calibri"/>
        </w:rPr>
      </w:pPr>
    </w:p>
    <w:p w:rsidR="00217071" w:rsidRDefault="00217071" w:rsidP="00217071">
      <w:pPr>
        <w:pStyle w:val="Heading4"/>
        <w:rPr>
          <w:rFonts w:cs="Calibri"/>
        </w:rPr>
      </w:pPr>
      <w:r w:rsidRPr="00B25F3F">
        <w:rPr>
          <w:rFonts w:cs="Calibri"/>
        </w:rPr>
        <w:t>[1] Rule-following paradox—</w:t>
      </w:r>
      <w:r>
        <w:rPr>
          <w:rFonts w:cs="Calibri"/>
        </w:rPr>
        <w:t>innate moral rules can be interpreted in an infinite number of ways, ethics and religion proves. That means they can’t guide action since A) they aren’t binding B) they lead to contradictory interpertations.</w:t>
      </w:r>
    </w:p>
    <w:p w:rsidR="00217071" w:rsidRDefault="00217071" w:rsidP="00217071">
      <w:pPr>
        <w:pStyle w:val="Heading4"/>
        <w:rPr>
          <w:rFonts w:cs="Calibri"/>
        </w:rPr>
      </w:pPr>
    </w:p>
    <w:p w:rsidR="00217071" w:rsidRPr="0046691E" w:rsidRDefault="00217071" w:rsidP="00217071">
      <w:pPr>
        <w:pStyle w:val="Heading4"/>
        <w:rPr>
          <w:rFonts w:cs="Calibri"/>
        </w:rPr>
      </w:pPr>
      <w:r w:rsidRPr="00B25F3F">
        <w:rPr>
          <w:rFonts w:cs="Calibri"/>
        </w:rPr>
        <w:t>[2] Epistemology—</w:t>
      </w:r>
      <w:r>
        <w:rPr>
          <w:rFonts w:cs="Calibri"/>
        </w:rPr>
        <w:t>experience frames knowledge – the reason why a tree is a tree and not a rock is because we experience what a tree is and relate the word to the object.</w:t>
      </w:r>
      <w:r w:rsidRPr="00B25F3F">
        <w:rPr>
          <w:rFonts w:cs="Calibri"/>
        </w:rPr>
        <w:t xml:space="preserve"> </w:t>
      </w:r>
    </w:p>
    <w:p w:rsidR="00217071" w:rsidRPr="0017171B" w:rsidRDefault="00217071" w:rsidP="00217071"/>
    <w:p w:rsidR="00217071" w:rsidRDefault="00217071" w:rsidP="00217071">
      <w:pPr>
        <w:pStyle w:val="Heading4"/>
        <w:rPr>
          <w:rFonts w:cs="Calibri"/>
        </w:rPr>
      </w:pPr>
      <w:r w:rsidRPr="00B25F3F">
        <w:rPr>
          <w:rFonts w:cs="Calibri"/>
        </w:rPr>
        <w:lastRenderedPageBreak/>
        <w:t xml:space="preserve">Next, every time someone acts, they have a corresponding goal—that means action necessitates imposing meaning on the world. The state of nature necessitates infinite violence between conflicting world views: </w:t>
      </w:r>
    </w:p>
    <w:p w:rsidR="00217071" w:rsidRDefault="00217071" w:rsidP="00217071">
      <w:pPr>
        <w:pStyle w:val="Heading4"/>
        <w:rPr>
          <w:rFonts w:cs="Calibri"/>
        </w:rPr>
      </w:pPr>
    </w:p>
    <w:p w:rsidR="00217071" w:rsidRDefault="00217071" w:rsidP="00217071">
      <w:pPr>
        <w:pStyle w:val="Heading4"/>
        <w:rPr>
          <w:rFonts w:cs="Calibri"/>
        </w:rPr>
      </w:pPr>
      <w:r w:rsidRPr="00B25F3F">
        <w:rPr>
          <w:rFonts w:cs="Calibri"/>
        </w:rPr>
        <w:t xml:space="preserve">[1] </w:t>
      </w:r>
      <w:r>
        <w:rPr>
          <w:rFonts w:cs="Calibri"/>
        </w:rPr>
        <w:t>Arbitrariness</w:t>
      </w:r>
      <w:r w:rsidRPr="00B25F3F">
        <w:rPr>
          <w:rFonts w:cs="Calibri"/>
        </w:rPr>
        <w:t>—</w:t>
      </w:r>
      <w:r>
        <w:rPr>
          <w:rFonts w:cs="Calibri"/>
        </w:rPr>
        <w:t>under the state of nature, people will impose their own goals on each other with no restrictions which justifies infinite violations of rights and makes meaning creation impossible.</w:t>
      </w:r>
    </w:p>
    <w:p w:rsidR="00217071" w:rsidRDefault="00217071" w:rsidP="00217071">
      <w:pPr>
        <w:pStyle w:val="Heading4"/>
        <w:rPr>
          <w:rFonts w:cs="Calibri"/>
        </w:rPr>
      </w:pPr>
    </w:p>
    <w:p w:rsidR="00217071" w:rsidRDefault="00217071" w:rsidP="00217071">
      <w:pPr>
        <w:pStyle w:val="Heading4"/>
        <w:rPr>
          <w:rFonts w:cs="Calibri"/>
        </w:rPr>
      </w:pPr>
      <w:r w:rsidRPr="00B25F3F">
        <w:rPr>
          <w:rFonts w:cs="Calibri"/>
        </w:rPr>
        <w:t xml:space="preserve">[2] Resource Wars—a finite amount of material resources creates conflict between different people who want it </w:t>
      </w:r>
      <w:r>
        <w:rPr>
          <w:rFonts w:cs="Calibri"/>
        </w:rPr>
        <w:t xml:space="preserve">which means we control the root cause of the aff. </w:t>
      </w:r>
    </w:p>
    <w:p w:rsidR="00217071" w:rsidRDefault="00217071" w:rsidP="00217071">
      <w:pPr>
        <w:pStyle w:val="Heading4"/>
        <w:rPr>
          <w:rFonts w:cs="Calibri"/>
        </w:rPr>
      </w:pPr>
    </w:p>
    <w:p w:rsidR="00217071" w:rsidRPr="00AB75EA" w:rsidRDefault="00217071" w:rsidP="00217071"/>
    <w:p w:rsidR="00217071" w:rsidRPr="00B25F3F" w:rsidRDefault="00217071" w:rsidP="00217071">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rsidR="00217071" w:rsidRPr="00AA0F54" w:rsidRDefault="00217071" w:rsidP="00217071">
      <w:pPr>
        <w:rPr>
          <w:sz w:val="18"/>
          <w:szCs w:val="18"/>
        </w:rPr>
      </w:pPr>
      <w:r w:rsidRPr="00B25F3F">
        <w:rPr>
          <w:rStyle w:val="Style13ptBold"/>
        </w:rPr>
        <w:t xml:space="preserve">Parrish 04 </w:t>
      </w:r>
      <w:r w:rsidRPr="00AA0F54">
        <w:rPr>
          <w:sz w:val="18"/>
          <w:szCs w:val="18"/>
        </w:rPr>
        <w:t xml:space="preserve">[Parrish, Rick, </w:t>
      </w:r>
      <w:r>
        <w:rPr>
          <w:sz w:val="18"/>
          <w:szCs w:val="18"/>
        </w:rPr>
        <w:t>[</w:t>
      </w:r>
      <w:r w:rsidRPr="00AA0F54">
        <w:rPr>
          <w:sz w:val="18"/>
          <w:szCs w:val="18"/>
        </w:rPr>
        <w:t>Rick Parrish teaches at Loyola University New Orleans. His current research is focused on the play of violence and respect within justice.</w:t>
      </w:r>
      <w:r>
        <w:rPr>
          <w:sz w:val="18"/>
          <w:szCs w:val="18"/>
        </w:rPr>
        <w:t>]</w:t>
      </w:r>
      <w:r w:rsidRPr="00AA0F54">
        <w:rPr>
          <w:sz w:val="18"/>
          <w:szCs w:val="18"/>
        </w:rPr>
        <w:t xml:space="preserve"> "Derrida’S Economy Of Violence In Hobbes’ Social Contract" Theory &amp;amp; Event, Vol. 7 No. 4, 2005, 2005, http://muse.jhu.edu/article/244119#back, DOA:6-30-2018 // WWBW]</w:t>
      </w:r>
    </w:p>
    <w:p w:rsidR="00217071" w:rsidRPr="00B25F3F" w:rsidRDefault="00217071" w:rsidP="00217071">
      <w:pPr>
        <w:rPr>
          <w:b/>
          <w:u w:val="single"/>
        </w:rPr>
      </w:pPr>
      <w:r w:rsidRPr="00B25F3F">
        <w:rPr>
          <w:sz w:val="14"/>
        </w:rPr>
        <w:t xml:space="preserve">All of the foregoing points to the conclusion that in the commonwealth </w:t>
      </w:r>
      <w:r w:rsidRPr="004641BB">
        <w:rPr>
          <w:b/>
          <w:highlight w:val="green"/>
          <w:u w:val="single"/>
        </w:rPr>
        <w:t>the sovereign's</w:t>
      </w:r>
      <w:r w:rsidRPr="00B25F3F">
        <w:rPr>
          <w:sz w:val="14"/>
        </w:rPr>
        <w:t xml:space="preserve"> first and </w:t>
      </w:r>
      <w:r w:rsidRPr="004641BB">
        <w:rPr>
          <w:b/>
          <w:highlight w:val="green"/>
          <w:u w:val="single"/>
        </w:rPr>
        <w:t>most fundamental job is to be the ultimate definer</w:t>
      </w:r>
      <w:r w:rsidRPr="00B25F3F">
        <w:rPr>
          <w:sz w:val="14"/>
        </w:rPr>
        <w:t>.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4641BB">
        <w:rPr>
          <w:b/>
          <w:highlight w:val="green"/>
          <w:u w:val="single"/>
        </w:rPr>
        <w:t>It is only through the sovereign</w:t>
      </w:r>
      <w:r w:rsidRPr="00B25F3F">
        <w:rPr>
          <w:b/>
          <w:u w:val="single"/>
        </w:rPr>
        <w:t xml:space="preserve">'s effective continued accomplishment of this duty </w:t>
      </w:r>
      <w:r w:rsidRPr="004641BB">
        <w:rPr>
          <w:b/>
          <w:highlight w:val="green"/>
          <w:u w:val="single"/>
        </w:rPr>
        <w:t>that the people</w:t>
      </w:r>
      <w:r w:rsidRPr="00B25F3F">
        <w:rPr>
          <w:b/>
          <w:u w:val="single"/>
        </w:rPr>
        <w:t xml:space="preserve"> of a commonwealth </w:t>
      </w:r>
      <w:r w:rsidRPr="004641BB">
        <w:rPr>
          <w:b/>
          <w:highlight w:val="green"/>
          <w:u w:val="single"/>
        </w:rPr>
        <w:t>avoid</w:t>
      </w:r>
      <w:r w:rsidRPr="00B25F3F">
        <w:rPr>
          <w:b/>
          <w:u w:val="single"/>
        </w:rPr>
        <w:t xml:space="preserve"> the definitional problems that typify </w:t>
      </w:r>
      <w:r w:rsidRPr="004641BB">
        <w:rPr>
          <w:b/>
          <w:highlight w:val="gree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4641BB">
        <w:rPr>
          <w:b/>
          <w:highlight w:val="green"/>
          <w:u w:val="single"/>
        </w:rPr>
        <w:t>a sovereign</w:t>
      </w:r>
      <w:r w:rsidRPr="00B25F3F">
        <w:rPr>
          <w:sz w:val="14"/>
        </w:rPr>
        <w:t xml:space="preserve"> in the commonwealth, </w:t>
      </w:r>
      <w:r w:rsidRPr="004641BB">
        <w:rPr>
          <w:b/>
          <w:highlight w:val="green"/>
          <w:u w:val="single"/>
        </w:rPr>
        <w:t>is necessary because of the</w:t>
      </w:r>
      <w:r w:rsidRPr="00B25F3F">
        <w:rPr>
          <w:b/>
          <w:u w:val="single"/>
        </w:rPr>
        <w:t xml:space="preserve"> fundamentally perspectival and </w:t>
      </w:r>
      <w:r w:rsidRPr="004641BB">
        <w:rPr>
          <w:b/>
          <w:highlight w:val="green"/>
          <w:u w:val="single"/>
        </w:rPr>
        <w:t>relative nature of persons' imputations of meaning</w:t>
      </w:r>
      <w:r w:rsidRPr="00B25F3F">
        <w:rPr>
          <w:b/>
          <w:u w:val="single"/>
        </w:rPr>
        <w:t xml:space="preserve"> and value </w:t>
      </w:r>
      <w:r w:rsidRPr="004641BB">
        <w:rPr>
          <w:b/>
          <w:highlight w:val="green"/>
          <w:u w:val="single"/>
        </w:rPr>
        <w:t>into the situations they construct.</w:t>
      </w:r>
      <w:r w:rsidRPr="00B25F3F">
        <w:rPr>
          <w:b/>
          <w:u w:val="single"/>
        </w:rPr>
        <w:t xml:space="preserve"> </w:t>
      </w:r>
      <w:r w:rsidRPr="00B25F3F">
        <w:rPr>
          <w:sz w:val="14"/>
        </w:rPr>
        <w:t>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Pr>
          <w:sz w:val="14"/>
        </w:rPr>
        <w:tab/>
      </w:r>
      <w:r w:rsidRPr="00B25F3F">
        <w:rPr>
          <w:sz w:val="14"/>
        </w:rPr>
        <w:t xml:space="preserve">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w:t>
      </w:r>
      <w:r w:rsidRPr="00B25F3F">
        <w:rPr>
          <w:sz w:val="14"/>
        </w:rPr>
        <w:lastRenderedPageBreak/>
        <w:t>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4641BB">
        <w:rPr>
          <w:sz w:val="14"/>
          <w:highlight w:val="green"/>
        </w:rPr>
        <w:t xml:space="preserve">. </w:t>
      </w:r>
      <w:r w:rsidRPr="004641BB">
        <w:rPr>
          <w:b/>
          <w:highlight w:val="gree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4641BB">
        <w:rPr>
          <w:b/>
          <w:highlight w:val="green"/>
          <w:u w:val="single"/>
        </w:rPr>
        <w:t>Only when individual persons agree to follow the</w:t>
      </w:r>
      <w:r w:rsidRPr="00B25F3F">
        <w:rPr>
          <w:b/>
          <w:u w:val="single"/>
        </w:rPr>
        <w:t xml:space="preserve"> meanings promulgated by </w:t>
      </w:r>
      <w:r w:rsidRPr="004641BB">
        <w:rPr>
          <w:b/>
          <w:highlight w:val="green"/>
          <w:u w:val="single"/>
        </w:rPr>
        <w:t>the sovereign, which</w:t>
      </w:r>
      <w:r w:rsidRPr="00B25F3F">
        <w:rPr>
          <w:b/>
          <w:u w:val="single"/>
        </w:rPr>
        <w:t xml:space="preserve"> of course </w:t>
      </w:r>
      <w:r w:rsidRPr="004641BB">
        <w:rPr>
          <w:b/>
          <w:highlight w:val="green"/>
          <w:u w:val="single"/>
        </w:rPr>
        <w:t>includes refraining from trying to impose their own meanings</w:t>
      </w:r>
      <w:r w:rsidRPr="00B25F3F">
        <w:rPr>
          <w:b/>
          <w:u w:val="single"/>
        </w:rPr>
        <w:t xml:space="preserve"> on others, </w:t>
      </w:r>
      <w:r w:rsidRPr="004641BB">
        <w:rPr>
          <w:b/>
          <w:highlight w:val="green"/>
          <w:u w:val="single"/>
        </w:rPr>
        <w:t>can persons live together in peace -- when they take it upon themselves to impose meaning</w:t>
      </w:r>
      <w:r w:rsidRPr="00B25F3F">
        <w:rPr>
          <w:b/>
          <w:u w:val="single"/>
        </w:rPr>
        <w:t xml:space="preserve"> on situations of public import, </w:t>
      </w:r>
      <w:r w:rsidRPr="004641BB">
        <w:rPr>
          <w:b/>
          <w:highlight w:val="green"/>
          <w:u w:val="single"/>
        </w:rPr>
        <w:t>they descend into violence again.</w:t>
      </w:r>
    </w:p>
    <w:p w:rsidR="00217071" w:rsidRPr="001D3F5C" w:rsidRDefault="00217071" w:rsidP="00217071">
      <w:pPr>
        <w:pStyle w:val="Heading4"/>
        <w:rPr>
          <w:rFonts w:cs="Calibri"/>
        </w:rPr>
      </w:pPr>
      <w:r w:rsidRPr="00B25F3F">
        <w:rPr>
          <w:rFonts w:cs="Calibri"/>
        </w:rPr>
        <w:t>Thus, the standard is consistency with the will of the sovereign.</w:t>
      </w:r>
    </w:p>
    <w:p w:rsidR="00217071" w:rsidRPr="00DA2988" w:rsidRDefault="00217071" w:rsidP="00217071"/>
    <w:p w:rsidR="00217071" w:rsidRDefault="00217071" w:rsidP="00217071">
      <w:pPr>
        <w:pStyle w:val="Heading4"/>
      </w:pPr>
      <w:r>
        <w:t>Now Negate --</w:t>
      </w:r>
    </w:p>
    <w:p w:rsidR="00217071" w:rsidRDefault="00217071" w:rsidP="00217071">
      <w:pPr>
        <w:pStyle w:val="Heading4"/>
      </w:pPr>
      <w:r>
        <w:t>[1] Inherency proves the sovereign doesn’t want to grant the unconditional right to strike. Otherwise negate on presumption if theres no inherency.</w:t>
      </w:r>
    </w:p>
    <w:p w:rsidR="00217071" w:rsidRDefault="00217071" w:rsidP="00217071">
      <w:pPr>
        <w:pStyle w:val="Heading4"/>
      </w:pPr>
      <w:r>
        <w:t xml:space="preserve">[2] Unconditional striking violates the NLRB. </w:t>
      </w:r>
    </w:p>
    <w:p w:rsidR="00217071" w:rsidRPr="00A82D40" w:rsidRDefault="00217071" w:rsidP="00217071">
      <w:pPr>
        <w:pStyle w:val="NormalWeb"/>
        <w:ind w:left="567" w:hanging="567"/>
        <w:rPr>
          <w:color w:val="000000"/>
        </w:rPr>
      </w:pPr>
      <w:r>
        <w:rPr>
          <w:rStyle w:val="Style13ptBold"/>
          <w:rFonts w:eastAsiaTheme="majorEastAsia"/>
        </w:rPr>
        <w:t xml:space="preserve">NLRB </w:t>
      </w:r>
      <w:r>
        <w:rPr>
          <w:color w:val="000000"/>
        </w:rPr>
        <w:t>National Labor Relations Board. “The Right to Strike.”</w:t>
      </w:r>
      <w:r>
        <w:rPr>
          <w:rStyle w:val="apple-converted-space"/>
          <w:rFonts w:eastAsiaTheme="majorEastAsia"/>
          <w:color w:val="000000"/>
        </w:rPr>
        <w:t> </w:t>
      </w:r>
      <w:r>
        <w:rPr>
          <w:i/>
          <w:iCs/>
          <w:color w:val="000000"/>
        </w:rPr>
        <w:t>The Right to Strike | National Labor Relations Board</w:t>
      </w:r>
      <w:r>
        <w:rPr>
          <w:color w:val="000000"/>
        </w:rPr>
        <w:t>, www.nlrb.gov/strikes.</w:t>
      </w:r>
      <w:r>
        <w:rPr>
          <w:rStyle w:val="apple-converted-space"/>
          <w:rFonts w:eastAsiaTheme="majorEastAsia"/>
          <w:color w:val="000000"/>
        </w:rPr>
        <w:t> SJEP</w:t>
      </w:r>
    </w:p>
    <w:p w:rsidR="00217071" w:rsidRDefault="00217071" w:rsidP="00217071">
      <w:r w:rsidRPr="00A82D40">
        <w:rPr>
          <w:rStyle w:val="Emphasis"/>
        </w:rPr>
        <w:t>Strikes unlawful because of timing—Effect of no-strike contract</w:t>
      </w:r>
      <w:r w:rsidRPr="00A82D40">
        <w:rPr>
          <w:rStyle w:val="Emphasis"/>
          <w:highlight w:val="green"/>
        </w:rPr>
        <w:t>. A strike that violates a no-strike</w:t>
      </w:r>
      <w:r w:rsidRPr="00A82D40">
        <w:rPr>
          <w:rStyle w:val="Emphasis"/>
        </w:rPr>
        <w:t xml:space="preserve"> provision of a </w:t>
      </w:r>
      <w:r w:rsidRPr="00A82D40">
        <w:rPr>
          <w:rStyle w:val="Emphasis"/>
          <w:highlight w:val="green"/>
        </w:rPr>
        <w:t>contract is not protected</w:t>
      </w:r>
      <w:r w:rsidRPr="00A82D40">
        <w:rPr>
          <w:rStyle w:val="Emphasis"/>
        </w:rPr>
        <w:t xml:space="preserve"> by the Act, </w:t>
      </w:r>
      <w:r w:rsidRPr="00A82D40">
        <w:rPr>
          <w:rStyle w:val="Emphasis"/>
          <w:highlight w:val="green"/>
        </w:rPr>
        <w:t>and</w:t>
      </w:r>
      <w:r w:rsidRPr="00A82D40">
        <w:rPr>
          <w:rStyle w:val="Emphasis"/>
        </w:rPr>
        <w:t xml:space="preserve"> the </w:t>
      </w:r>
      <w:r w:rsidRPr="00A82D40">
        <w:rPr>
          <w:rStyle w:val="Emphasis"/>
          <w:highlight w:val="green"/>
        </w:rPr>
        <w:t>striking employees can be discharged</w:t>
      </w:r>
      <w:r w:rsidRPr="00A82D40">
        <w:rPr>
          <w:rStyle w:val="Emphasis"/>
        </w:rPr>
        <w:t xml:space="preserve"> or otherwise disciplined, unless the strike is called to protest certain kinds of unfair labor practices committed by the employer.</w:t>
      </w:r>
      <w:r w:rsidRPr="009654DB">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sidRPr="00A82D40">
        <w:rPr>
          <w:rStyle w:val="Emphasis"/>
        </w:rPr>
        <w:t>Same—</w:t>
      </w:r>
      <w:r w:rsidRPr="00A82D40">
        <w:rPr>
          <w:rStyle w:val="Emphasis"/>
          <w:highlight w:val="green"/>
        </w:rPr>
        <w:t>Strikes at end of contract</w:t>
      </w:r>
      <w:r w:rsidRPr="00A82D40">
        <w:rPr>
          <w:rStyle w:val="Emphasis"/>
        </w:rPr>
        <w:t xml:space="preserve"> period.Section 8(d) provides that when either party desires to terminate or change an existing contract, it must comply with certain conditions. If these requirements are not met, a strike </w:t>
      </w:r>
      <w:r w:rsidRPr="00A82D40">
        <w:rPr>
          <w:rStyle w:val="Emphasis"/>
          <w:highlight w:val="green"/>
        </w:rPr>
        <w:t>to terminate or change a contract is unlawful</w:t>
      </w:r>
      <w:r w:rsidRPr="00A82D40">
        <w:rPr>
          <w:rStyle w:val="Emphasis"/>
        </w:rPr>
        <w:t xml:space="preserve"> </w:t>
      </w:r>
      <w:r w:rsidRPr="00A82D40">
        <w:rPr>
          <w:rStyle w:val="Emphasis"/>
          <w:highlight w:val="green"/>
        </w:rPr>
        <w:t>and</w:t>
      </w:r>
      <w:r w:rsidRPr="00A82D40">
        <w:rPr>
          <w:rStyle w:val="Emphasis"/>
        </w:rPr>
        <w:t xml:space="preserve"> participating </w:t>
      </w:r>
      <w:r w:rsidRPr="00A82D40">
        <w:rPr>
          <w:rStyle w:val="Emphasis"/>
          <w:highlight w:val="green"/>
        </w:rPr>
        <w:t>strikers lose their status as employees</w:t>
      </w:r>
      <w:r w:rsidRPr="00A82D40">
        <w:rPr>
          <w:rStyle w:val="Emphasis"/>
        </w:rPr>
        <w:t xml:space="preserve"> of the employer engaged </w:t>
      </w:r>
      <w:r w:rsidRPr="00A82D40">
        <w:rPr>
          <w:rStyle w:val="Emphasis"/>
          <w:highlight w:val="green"/>
        </w:rPr>
        <w:t>in the labor dispute</w:t>
      </w:r>
      <w:r w:rsidRPr="00A82D40">
        <w:rPr>
          <w:rStyle w:val="Emphasis"/>
        </w:rPr>
        <w:t>. If the strike was caused by the unfair labor practice of the employer, however, the strikers are classified as unfair labor practice strikers and their status is not affected by failure to follow the required procedure.</w:t>
      </w:r>
      <w:r w:rsidRPr="009654DB">
        <w:t> </w:t>
      </w:r>
    </w:p>
    <w:p w:rsidR="00217071" w:rsidRDefault="00217071" w:rsidP="00217071">
      <w:pPr>
        <w:pStyle w:val="Heading4"/>
      </w:pPr>
      <w:r>
        <w:t xml:space="preserve">[3] A worker has the ability to choose their employer and thus their contract. Therefore, there is no reason a worker can strike against a contract they have agreed to previously. </w:t>
      </w:r>
    </w:p>
    <w:p w:rsidR="00DF6FF7" w:rsidRPr="00DF6FF7" w:rsidRDefault="00DF6FF7" w:rsidP="00DF6FF7"/>
    <w:p w:rsidR="00863754" w:rsidRDefault="00863754" w:rsidP="00856944">
      <w:pPr>
        <w:pStyle w:val="Heading2"/>
      </w:pPr>
      <w:r>
        <w:lastRenderedPageBreak/>
        <w:t>4</w:t>
      </w:r>
    </w:p>
    <w:p w:rsidR="00863754" w:rsidRDefault="00863754" w:rsidP="00863754">
      <w:pPr>
        <w:pStyle w:val="Heading4"/>
      </w:pPr>
      <w:r>
        <w:t xml:space="preserve">CP Text: </w:t>
      </w:r>
      <w:r w:rsidR="00EC4EC5">
        <w:t xml:space="preserve">The People’s Republic of China </w:t>
      </w:r>
      <w:r>
        <w:t>ought to recognize the right to strike however not unconditionally, intermittent strikes should be illegal, all other types of strikes the AC recognizes should be.</w:t>
      </w:r>
    </w:p>
    <w:p w:rsidR="00863754" w:rsidRDefault="00863754" w:rsidP="00863754">
      <w:pPr>
        <w:pStyle w:val="Heading4"/>
      </w:pPr>
      <w:r>
        <w:t>Intermittent strikes violate labor peace, Theodore 19</w:t>
      </w:r>
    </w:p>
    <w:p w:rsidR="00863754" w:rsidRPr="00A13053" w:rsidRDefault="00863754" w:rsidP="00863754">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rsidR="00863754" w:rsidRPr="00A13053" w:rsidRDefault="00863754" w:rsidP="00863754">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rsidR="00863754" w:rsidRDefault="00863754" w:rsidP="00863754">
      <w:pPr>
        <w:pStyle w:val="Heading4"/>
      </w:pPr>
      <w:r>
        <w:t>Unconditional means,</w:t>
      </w:r>
    </w:p>
    <w:p w:rsidR="00863754" w:rsidRPr="00704F20" w:rsidRDefault="00863754" w:rsidP="00863754">
      <w:r w:rsidRPr="00704F20">
        <w:t>https://www.google.com/search?q=unconditional+definition&amp;oq=unconditional+definition&amp;aqs=chrome..69i57j0i512l3j0i22i30l6.2119j0j9&amp;sourceid=chrome&amp;ie=UTF-8</w:t>
      </w:r>
    </w:p>
    <w:p w:rsidR="00863754" w:rsidRDefault="00863754" w:rsidP="00863754">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rsidR="00E479F7" w:rsidRDefault="00E479F7" w:rsidP="00E479F7">
      <w:pPr>
        <w:pStyle w:val="Heading4"/>
      </w:pPr>
      <w:r>
        <w:t xml:space="preserve">Intermittent strikes damage brand image of companies and don’t change anything, </w:t>
      </w:r>
      <w:r w:rsidR="00B129BC">
        <w:t xml:space="preserve">SQUO legal altenratives solve, </w:t>
      </w:r>
      <w:r>
        <w:t>Hui 21</w:t>
      </w:r>
    </w:p>
    <w:p w:rsidR="00E479F7" w:rsidRPr="00E479F7" w:rsidRDefault="00E479F7" w:rsidP="00E479F7">
      <w:r w:rsidRPr="00E479F7">
        <w:t>Hui, E. S. (2021). Movement-oriented labor organizations in an authoritarian regime: The case of China. Human Relations, 001872672110014. doi:10.1177/00187267211001433 </w:t>
      </w:r>
    </w:p>
    <w:p w:rsidR="00863754" w:rsidRDefault="00E479F7" w:rsidP="00863754">
      <w:pPr>
        <w:rPr>
          <w:u w:val="single"/>
        </w:rPr>
      </w:pPr>
      <w:r w:rsidRPr="00B129BC">
        <w:rPr>
          <w:sz w:val="14"/>
        </w:rPr>
        <w:t xml:space="preserve">The third type of leverage that workers have over employers concerns the relationship between global brands and local suppliers. Along the global supply chain, western brands are often sensitive about their corporate reputation. </w:t>
      </w:r>
      <w:r w:rsidRPr="00E479F7">
        <w:rPr>
          <w:u w:val="single"/>
        </w:rPr>
        <w:t xml:space="preserve">If their </w:t>
      </w:r>
      <w:r w:rsidRPr="00E479F7">
        <w:rPr>
          <w:highlight w:val="yellow"/>
          <w:u w:val="single"/>
        </w:rPr>
        <w:t>supplier factories in China violate labor laws</w:t>
      </w:r>
      <w:r w:rsidRPr="00E479F7">
        <w:rPr>
          <w:u w:val="single"/>
        </w:rPr>
        <w:t xml:space="preserve"> or trample fundamental labor rights, </w:t>
      </w:r>
      <w:r w:rsidRPr="00E479F7">
        <w:rPr>
          <w:highlight w:val="yellow"/>
          <w:u w:val="single"/>
        </w:rPr>
        <w:t>brand image can be damaged.</w:t>
      </w:r>
      <w:r w:rsidRPr="00E479F7">
        <w:rPr>
          <w:u w:val="single"/>
        </w:rPr>
        <w:t xml:space="preserve"> Thus, western brands may take remedial measures when pressured by labor groups and workers in China. For instance, workers from a supplier factory for Tokyo Disneyland in Shenzhen believed that their bosses intended to shut the factory down</w:t>
      </w:r>
      <w:r w:rsidRPr="00B129BC">
        <w:rPr>
          <w:sz w:val="14"/>
        </w:rPr>
        <w:t xml:space="preserve"> (Interviews W13– W19). </w:t>
      </w:r>
      <w:r w:rsidRPr="00E479F7">
        <w:rPr>
          <w:u w:val="single"/>
        </w:rPr>
        <w:t xml:space="preserve">In January 2015, they walked off the job to demand severance payments and back payments of pension insurance fees and housing funds. The </w:t>
      </w:r>
      <w:r w:rsidRPr="00E479F7">
        <w:rPr>
          <w:highlight w:val="yellow"/>
          <w:u w:val="single"/>
        </w:rPr>
        <w:t>dispute was not resolved after 18 days of intermittent striking</w:t>
      </w:r>
      <w:r w:rsidRPr="00B129BC">
        <w:rPr>
          <w:sz w:val="14"/>
        </w:rPr>
        <w:t xml:space="preserve">. With the support of MLNGO (B), </w:t>
      </w:r>
      <w:r w:rsidRPr="00B129BC">
        <w:rPr>
          <w:highlight w:val="yellow"/>
          <w:u w:val="single"/>
        </w:rPr>
        <w:t>the workers sent a petition to the Walt Disney Company</w:t>
      </w:r>
      <w:r w:rsidRPr="00B129BC">
        <w:rPr>
          <w:sz w:val="14"/>
        </w:rPr>
        <w:t xml:space="preserve"> (Asia Pacific) urging its intervention. The staff of MLNGO (B) and the worker representatives met with Disney representatives twice and with its hired mediator three times. Ultimately, the </w:t>
      </w:r>
      <w:r w:rsidRPr="00B129BC">
        <w:rPr>
          <w:highlight w:val="yellow"/>
          <w:u w:val="single"/>
        </w:rPr>
        <w:t>supplier</w:t>
      </w:r>
      <w:r w:rsidRPr="00B129BC">
        <w:rPr>
          <w:u w:val="single"/>
        </w:rPr>
        <w:t xml:space="preserve"> factory </w:t>
      </w:r>
      <w:r w:rsidRPr="00B129BC">
        <w:rPr>
          <w:highlight w:val="yellow"/>
          <w:u w:val="single"/>
        </w:rPr>
        <w:t xml:space="preserve">acceded to compensating </w:t>
      </w:r>
      <w:r w:rsidRPr="00B129BC">
        <w:rPr>
          <w:u w:val="single"/>
        </w:rPr>
        <w:t xml:space="preserve">the </w:t>
      </w:r>
      <w:r w:rsidRPr="00B129BC">
        <w:rPr>
          <w:highlight w:val="yellow"/>
          <w:u w:val="single"/>
        </w:rPr>
        <w:t>workers</w:t>
      </w:r>
      <w:r w:rsidRPr="00B129BC">
        <w:rPr>
          <w:u w:val="single"/>
        </w:rPr>
        <w:t>.</w:t>
      </w:r>
    </w:p>
    <w:p w:rsidR="005C79DD" w:rsidRDefault="005C79DD" w:rsidP="005C79DD">
      <w:pPr>
        <w:pStyle w:val="Heading4"/>
      </w:pPr>
      <w:r>
        <w:t xml:space="preserve">Brand image is k2 economy, </w:t>
      </w:r>
      <w:r w:rsidR="003E1DAE">
        <w:t>Thimothy 16</w:t>
      </w:r>
    </w:p>
    <w:p w:rsidR="00711CA9" w:rsidRPr="00711CA9" w:rsidRDefault="00711CA9" w:rsidP="00711CA9">
      <w:r w:rsidRPr="00711CA9">
        <w:t>[Solomon Thimothy, 10-31-2016, "Council Post: Why Brand Image Matters More Than You Think", Forbes, https://www.forbes.com/sites/forbesagencycouncil/2016/10/31/why-brand-image-matters-more-than-you-think/?sh=1003a06610b8, date accessed 10-30-2021] //Lex AT</w:t>
      </w:r>
    </w:p>
    <w:p w:rsidR="005C79DD" w:rsidRPr="005C79DD" w:rsidRDefault="005C79DD" w:rsidP="005C79DD">
      <w:pPr>
        <w:rPr>
          <w:sz w:val="14"/>
        </w:rPr>
      </w:pPr>
      <w:r w:rsidRPr="005C79DD">
        <w:rPr>
          <w:highlight w:val="yellow"/>
          <w:u w:val="single"/>
        </w:rPr>
        <w:lastRenderedPageBreak/>
        <w:t xml:space="preserve">Brand image is more than a logo </w:t>
      </w:r>
      <w:r w:rsidRPr="005C79DD">
        <w:rPr>
          <w:u w:val="single"/>
        </w:rPr>
        <w:t>that identifies your business</w:t>
      </w:r>
      <w:r w:rsidRPr="005C79DD">
        <w:rPr>
          <w:highlight w:val="yellow"/>
          <w:u w:val="single"/>
        </w:rPr>
        <w:t>,</w:t>
      </w:r>
      <w:r w:rsidRPr="005C79DD">
        <w:rPr>
          <w:sz w:val="14"/>
        </w:rPr>
        <w:t xml:space="preserve"> product or service. Today, it is a </w:t>
      </w:r>
      <w:r w:rsidRPr="005C79DD">
        <w:rPr>
          <w:highlight w:val="yellow"/>
          <w:u w:val="single"/>
        </w:rPr>
        <w:t>mix of the associations consumers make </w:t>
      </w:r>
      <w:r w:rsidRPr="005C79DD">
        <w:rPr>
          <w:u w:val="single"/>
        </w:rPr>
        <w:t xml:space="preserve">based on every interaction they have </w:t>
      </w:r>
      <w:r w:rsidRPr="005C79DD">
        <w:rPr>
          <w:highlight w:val="yellow"/>
          <w:u w:val="single"/>
        </w:rPr>
        <w:t>with your</w:t>
      </w:r>
      <w:r>
        <w:rPr>
          <w:highlight w:val="yellow"/>
          <w:u w:val="single"/>
        </w:rPr>
        <w:t xml:space="preserve"> </w:t>
      </w:r>
      <w:r w:rsidRPr="005C79DD">
        <w:rPr>
          <w:highlight w:val="yellow"/>
          <w:u w:val="single"/>
        </w:rPr>
        <w:t>business</w:t>
      </w:r>
      <w:r w:rsidRPr="005C79DD">
        <w:rPr>
          <w:sz w:val="14"/>
        </w:rPr>
        <w:t xml:space="preserve">. Most entrepreneurs and small business owners don’t really think about their brand image until there's a problem with the image they're developing. I know I didn’t think seriously about my own brand image until years after founding my agency 10 years ago. Business owners often associate brand image with expenses and unnecessary fluff that add no value to their existing product or service. They are so focused on making their offerings the best that brand image is forgotten. The reality, though, is that brand image matters. It matters a lot. Here’s why brand image goes beyond branding as we know it: Brand Image Makes An Impression We know that making a good first impression is important, especially in business. Consumers will create an impression of your business and brand based on a variety of factors, such as the way your employees are dressed, your website, your business cards, the cleanliness of your store and more. Call it superficial, but these small details are points of contact you have with potential customers. In this case, presentation is everything. I spent a lot of time on our business cards and I remember how impressed our clients were with the results. Although a business card itself doesn't make a sale, it does make a good impression about the expected brand promise. Rather than going for a standard card, we opted for a matte finish with custom die cut and spot UV to highlight our logo and add a tactile element. These small upgrades truly made a difference in the appearance of our business cards and showed customers that we were a brand to be taken seriously. Brand Image Creates Recognition </w:t>
      </w:r>
      <w:r w:rsidRPr="005C79DD">
        <w:rPr>
          <w:u w:val="single"/>
        </w:rPr>
        <w:t>You can probably spot an Apple device, a piece of Tiffany's jewelry or a can of Coca-Cola from afar. It may look</w:t>
      </w:r>
      <w:r>
        <w:rPr>
          <w:u w:val="single"/>
        </w:rPr>
        <w:t xml:space="preserve"> </w:t>
      </w:r>
      <w:r w:rsidRPr="005C79DD">
        <w:rPr>
          <w:u w:val="single"/>
        </w:rPr>
        <w:t>simple, but it takes a lot to make your brand this recognizable to consumers</w:t>
      </w:r>
      <w:r w:rsidRPr="005C79DD">
        <w:rPr>
          <w:sz w:val="14"/>
        </w:rPr>
        <w:t xml:space="preserve">. It’s not just about the logo or slogan; your </w:t>
      </w:r>
      <w:r w:rsidRPr="005C79DD">
        <w:rPr>
          <w:highlight w:val="yellow"/>
          <w:u w:val="single"/>
        </w:rPr>
        <w:t>brand image encompasses both visual elements and</w:t>
      </w:r>
      <w:r>
        <w:rPr>
          <w:highlight w:val="yellow"/>
          <w:u w:val="single"/>
        </w:rPr>
        <w:t xml:space="preserve"> </w:t>
      </w:r>
      <w:r w:rsidRPr="005C79DD">
        <w:rPr>
          <w:highlight w:val="yellow"/>
          <w:u w:val="single"/>
        </w:rPr>
        <w:t>brand associations</w:t>
      </w:r>
      <w:r>
        <w:rPr>
          <w:highlight w:val="yellow"/>
          <w:u w:val="single"/>
        </w:rPr>
        <w:t xml:space="preserve"> </w:t>
      </w:r>
      <w:r w:rsidRPr="005C79DD">
        <w:rPr>
          <w:highlight w:val="yellow"/>
          <w:u w:val="single"/>
        </w:rPr>
        <w:t>like speed, reliability and quality</w:t>
      </w:r>
      <w:r w:rsidRPr="005C79DD">
        <w:rPr>
          <w:sz w:val="14"/>
        </w:rPr>
        <w:t>. If you don’t put the effort into maintaining a consistent brand image throughout every interaction a consumer has with your brand, you’ll find it very hard to develop an easily recognizable one. As a service company, we learned early on that part of our brand image involves our relationships with customers. This was so important that we decided to tie it into our company culture and values. We encourage our employees to build relationships with our customers and care about their campaigns as if they were their own. We like to think of ourselves as an extension of our customer's teams.</w:t>
      </w:r>
    </w:p>
    <w:p w:rsidR="005C79DD" w:rsidRPr="00B129BC" w:rsidRDefault="005C79DD" w:rsidP="00863754">
      <w:pPr>
        <w:rPr>
          <w:sz w:val="14"/>
        </w:rPr>
      </w:pPr>
    </w:p>
    <w:p w:rsidR="00856944" w:rsidRDefault="00856944" w:rsidP="00856944">
      <w:pPr>
        <w:pStyle w:val="Heading2"/>
      </w:pPr>
      <w:bookmarkStart w:id="0" w:name="_GoBack"/>
      <w:r>
        <w:lastRenderedPageBreak/>
        <w:t>Case</w:t>
      </w:r>
    </w:p>
    <w:p w:rsidR="000D667C" w:rsidRDefault="000D667C" w:rsidP="000D667C">
      <w:pPr>
        <w:pStyle w:val="Heading3"/>
      </w:pPr>
      <w:r>
        <w:lastRenderedPageBreak/>
        <w:t>Framing</w:t>
      </w:r>
    </w:p>
    <w:p w:rsidR="000D667C" w:rsidRDefault="000D667C" w:rsidP="000D667C">
      <w:pPr>
        <w:pStyle w:val="Heading4"/>
      </w:pPr>
      <w:r>
        <w:t xml:space="preserve">Determinism hijacks Consequentialism. Consequentialism says knowledge can only be based off observed fact. Thus, free will is illogical since it would claim one could take an alternative course of action than whatever action they took, BUT that would not be an observed fact. </w:t>
      </w:r>
    </w:p>
    <w:p w:rsidR="000D667C" w:rsidRPr="00C2270D" w:rsidRDefault="000D667C" w:rsidP="002778BA">
      <w:pPr>
        <w:pStyle w:val="Heading4"/>
        <w:rPr>
          <w:sz w:val="16"/>
        </w:rPr>
      </w:pPr>
      <w:r>
        <w:t xml:space="preserve">Determinism hijacks util. 1] If pain and pleasure drive all action, then determinism is true since any action can be explained by different degrees of dopamine released. </w:t>
      </w:r>
    </w:p>
    <w:p w:rsidR="000D667C" w:rsidRDefault="000D667C" w:rsidP="000D667C">
      <w:pPr>
        <w:pStyle w:val="Heading4"/>
      </w:pPr>
      <w:r>
        <w:t>That negates: Determinism states obligatory responsibility doesn’t exist because everything is predetermined so the aff can’t prescribe action.</w:t>
      </w:r>
    </w:p>
    <w:p w:rsidR="000D667C" w:rsidRDefault="000D667C" w:rsidP="000D667C">
      <w:pPr>
        <w:pStyle w:val="Heading3"/>
      </w:pPr>
      <w:r>
        <w:lastRenderedPageBreak/>
        <w:t>Util</w:t>
      </w:r>
    </w:p>
    <w:p w:rsidR="000D667C" w:rsidRPr="001D57F3" w:rsidRDefault="000D667C" w:rsidP="000D667C">
      <w:pPr>
        <w:pStyle w:val="Heading4"/>
      </w:pPr>
      <w:r>
        <w:t>[1] Hobbes hijacks the AC [a] Hobbes hijacks the aff framing at the highest level—the state of nature creates infinite pain so the sovereign is the best way to maximize pleasure. [b] The meta-ethic proves that stable conceptions of pain and pleasure are incoherent—that means the sovereign is a prior question since it’s the only way to determine what is painful or pleasurable in the first place.</w:t>
      </w:r>
    </w:p>
    <w:p w:rsidR="000D667C" w:rsidRPr="000D667C" w:rsidRDefault="000D667C" w:rsidP="000D667C"/>
    <w:p w:rsidR="000D667C" w:rsidRPr="000D667C" w:rsidRDefault="000D667C" w:rsidP="000D667C">
      <w:pPr>
        <w:pStyle w:val="Heading3"/>
      </w:pPr>
      <w:r>
        <w:lastRenderedPageBreak/>
        <w:t>Solvency</w:t>
      </w:r>
    </w:p>
    <w:p w:rsidR="007106B4" w:rsidRDefault="007106B4" w:rsidP="007106B4">
      <w:pPr>
        <w:pStyle w:val="Heading4"/>
      </w:pPr>
      <w:r>
        <w:t>If in order for a government to be just it must recognize the unconditional right of workers to strike, then any aff that is inherent is not currently a just government which means it doesn’t prove the truth of the resolution.</w:t>
      </w:r>
      <w:bookmarkEnd w:id="0"/>
    </w:p>
    <w:sectPr w:rsidR="007106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546" w:rsidRDefault="007E0546" w:rsidP="00F44304">
      <w:pPr>
        <w:spacing w:after="0" w:line="240" w:lineRule="auto"/>
      </w:pPr>
      <w:r>
        <w:separator/>
      </w:r>
    </w:p>
  </w:endnote>
  <w:endnote w:type="continuationSeparator" w:id="0">
    <w:p w:rsidR="007E0546" w:rsidRDefault="007E0546" w:rsidP="00F4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546" w:rsidRDefault="007E0546" w:rsidP="00F44304">
      <w:pPr>
        <w:spacing w:after="0" w:line="240" w:lineRule="auto"/>
      </w:pPr>
      <w:r>
        <w:separator/>
      </w:r>
    </w:p>
  </w:footnote>
  <w:footnote w:type="continuationSeparator" w:id="0">
    <w:p w:rsidR="007E0546" w:rsidRDefault="007E0546" w:rsidP="00F44304">
      <w:pPr>
        <w:spacing w:after="0" w:line="240" w:lineRule="auto"/>
      </w:pPr>
      <w:r>
        <w:continuationSeparator/>
      </w:r>
    </w:p>
  </w:footnote>
  <w:footnote w:id="1">
    <w:p w:rsidR="00F44304" w:rsidRPr="007B1105" w:rsidRDefault="00F44304" w:rsidP="00F44304">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F44304" w:rsidRDefault="00F44304" w:rsidP="00F44304">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56944"/>
    <w:rsid w:val="000139A3"/>
    <w:rsid w:val="000D667C"/>
    <w:rsid w:val="00100833"/>
    <w:rsid w:val="00104529"/>
    <w:rsid w:val="00105942"/>
    <w:rsid w:val="00107396"/>
    <w:rsid w:val="00144A4C"/>
    <w:rsid w:val="00176AB0"/>
    <w:rsid w:val="00177B7D"/>
    <w:rsid w:val="0018322D"/>
    <w:rsid w:val="001A2508"/>
    <w:rsid w:val="001B5776"/>
    <w:rsid w:val="001E527A"/>
    <w:rsid w:val="001F78CE"/>
    <w:rsid w:val="00217071"/>
    <w:rsid w:val="00251FC7"/>
    <w:rsid w:val="002778BA"/>
    <w:rsid w:val="002855A7"/>
    <w:rsid w:val="002B146A"/>
    <w:rsid w:val="002B5E17"/>
    <w:rsid w:val="00315690"/>
    <w:rsid w:val="00316B75"/>
    <w:rsid w:val="00325646"/>
    <w:rsid w:val="003460F2"/>
    <w:rsid w:val="0038158C"/>
    <w:rsid w:val="003902BA"/>
    <w:rsid w:val="00397740"/>
    <w:rsid w:val="003A09E2"/>
    <w:rsid w:val="003E1DAE"/>
    <w:rsid w:val="00407037"/>
    <w:rsid w:val="004605D6"/>
    <w:rsid w:val="004C60E8"/>
    <w:rsid w:val="004E3579"/>
    <w:rsid w:val="004E728B"/>
    <w:rsid w:val="004F39E0"/>
    <w:rsid w:val="0052735D"/>
    <w:rsid w:val="00537BD5"/>
    <w:rsid w:val="0057268A"/>
    <w:rsid w:val="005C79DD"/>
    <w:rsid w:val="005D2912"/>
    <w:rsid w:val="006065BD"/>
    <w:rsid w:val="00645FA9"/>
    <w:rsid w:val="00647866"/>
    <w:rsid w:val="00665003"/>
    <w:rsid w:val="006A2AD0"/>
    <w:rsid w:val="006C2375"/>
    <w:rsid w:val="006D4ECC"/>
    <w:rsid w:val="006E1D37"/>
    <w:rsid w:val="007106B4"/>
    <w:rsid w:val="00711CA9"/>
    <w:rsid w:val="00722258"/>
    <w:rsid w:val="00724014"/>
    <w:rsid w:val="007243E5"/>
    <w:rsid w:val="00766EA0"/>
    <w:rsid w:val="007A2226"/>
    <w:rsid w:val="007E0546"/>
    <w:rsid w:val="007F5B66"/>
    <w:rsid w:val="00823A1C"/>
    <w:rsid w:val="00845B9D"/>
    <w:rsid w:val="00856944"/>
    <w:rsid w:val="00860984"/>
    <w:rsid w:val="00863754"/>
    <w:rsid w:val="008B3ECB"/>
    <w:rsid w:val="008B4E85"/>
    <w:rsid w:val="008C1B2E"/>
    <w:rsid w:val="0091627E"/>
    <w:rsid w:val="0097032B"/>
    <w:rsid w:val="00973C85"/>
    <w:rsid w:val="009C170D"/>
    <w:rsid w:val="009D2EAD"/>
    <w:rsid w:val="009D54B2"/>
    <w:rsid w:val="009E1922"/>
    <w:rsid w:val="009F7ED2"/>
    <w:rsid w:val="00A93661"/>
    <w:rsid w:val="00A95652"/>
    <w:rsid w:val="00AC0AB8"/>
    <w:rsid w:val="00B129BC"/>
    <w:rsid w:val="00B33C6D"/>
    <w:rsid w:val="00B4508F"/>
    <w:rsid w:val="00B55AD5"/>
    <w:rsid w:val="00B8057C"/>
    <w:rsid w:val="00BD6238"/>
    <w:rsid w:val="00BE299F"/>
    <w:rsid w:val="00BF593B"/>
    <w:rsid w:val="00BF773A"/>
    <w:rsid w:val="00BF7E81"/>
    <w:rsid w:val="00C13773"/>
    <w:rsid w:val="00C17CC8"/>
    <w:rsid w:val="00C83417"/>
    <w:rsid w:val="00C9604F"/>
    <w:rsid w:val="00CA19AA"/>
    <w:rsid w:val="00CA2FD3"/>
    <w:rsid w:val="00CC5298"/>
    <w:rsid w:val="00CD736E"/>
    <w:rsid w:val="00CD798D"/>
    <w:rsid w:val="00CE161E"/>
    <w:rsid w:val="00CF59A8"/>
    <w:rsid w:val="00D325A9"/>
    <w:rsid w:val="00D36A8A"/>
    <w:rsid w:val="00D5786F"/>
    <w:rsid w:val="00D61409"/>
    <w:rsid w:val="00D6691E"/>
    <w:rsid w:val="00D71170"/>
    <w:rsid w:val="00DA1C92"/>
    <w:rsid w:val="00DA25D4"/>
    <w:rsid w:val="00DA6538"/>
    <w:rsid w:val="00DB2897"/>
    <w:rsid w:val="00DF6FF7"/>
    <w:rsid w:val="00E0379A"/>
    <w:rsid w:val="00E15E75"/>
    <w:rsid w:val="00E479F7"/>
    <w:rsid w:val="00E5262C"/>
    <w:rsid w:val="00EC4EC5"/>
    <w:rsid w:val="00EC7DC4"/>
    <w:rsid w:val="00ED30CF"/>
    <w:rsid w:val="00F176EF"/>
    <w:rsid w:val="00F44304"/>
    <w:rsid w:val="00F45E10"/>
    <w:rsid w:val="00F6364A"/>
    <w:rsid w:val="00F71F0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92A94-B203-4A00-AEF4-CC8A99DCE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56944"/>
    <w:rPr>
      <w:rFonts w:ascii="Calibri" w:hAnsi="Calibri"/>
    </w:rPr>
  </w:style>
  <w:style w:type="paragraph" w:styleId="Heading1">
    <w:name w:val="heading 1"/>
    <w:aliases w:val="Pocket"/>
    <w:basedOn w:val="Normal"/>
    <w:next w:val="Normal"/>
    <w:link w:val="Heading1Char"/>
    <w:qFormat/>
    <w:rsid w:val="008569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69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69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G,ta,t"/>
    <w:basedOn w:val="Normal"/>
    <w:next w:val="Normal"/>
    <w:link w:val="Heading4Char"/>
    <w:uiPriority w:val="3"/>
    <w:unhideWhenUsed/>
    <w:qFormat/>
    <w:rsid w:val="008569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69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944"/>
  </w:style>
  <w:style w:type="character" w:customStyle="1" w:styleId="Heading1Char">
    <w:name w:val="Heading 1 Char"/>
    <w:aliases w:val="Pocket Char"/>
    <w:basedOn w:val="DefaultParagraphFont"/>
    <w:link w:val="Heading1"/>
    <w:rsid w:val="008569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69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694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56944"/>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7"/>
    <w:qFormat/>
    <w:rsid w:val="008569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694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85694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856944"/>
    <w:rPr>
      <w:color w:val="auto"/>
      <w:u w:val="none"/>
    </w:rPr>
  </w:style>
  <w:style w:type="character" w:styleId="FollowedHyperlink">
    <w:name w:val="FollowedHyperlink"/>
    <w:basedOn w:val="DefaultParagraphFont"/>
    <w:uiPriority w:val="99"/>
    <w:semiHidden/>
    <w:unhideWhenUsed/>
    <w:rsid w:val="00856944"/>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F443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F44304"/>
    <w:rPr>
      <w:vertAlign w:val="superscript"/>
    </w:rPr>
  </w:style>
  <w:style w:type="paragraph" w:styleId="FootnoteText">
    <w:name w:val="footnote text"/>
    <w:basedOn w:val="Normal"/>
    <w:link w:val="FootnoteTextChar"/>
    <w:uiPriority w:val="99"/>
    <w:unhideWhenUsed/>
    <w:qFormat/>
    <w:rsid w:val="00F44304"/>
    <w:rPr>
      <w:sz w:val="20"/>
      <w:szCs w:val="20"/>
    </w:rPr>
  </w:style>
  <w:style w:type="character" w:customStyle="1" w:styleId="FootnoteTextChar">
    <w:name w:val="Footnote Text Char"/>
    <w:basedOn w:val="DefaultParagraphFont"/>
    <w:link w:val="FootnoteText"/>
    <w:uiPriority w:val="99"/>
    <w:rsid w:val="00F44304"/>
    <w:rPr>
      <w:rFonts w:ascii="Calibri" w:hAnsi="Calibri"/>
      <w:sz w:val="20"/>
      <w:szCs w:val="20"/>
    </w:rPr>
  </w:style>
  <w:style w:type="paragraph" w:styleId="NormalWeb">
    <w:name w:val="Normal (Web)"/>
    <w:basedOn w:val="Normal"/>
    <w:uiPriority w:val="99"/>
    <w:unhideWhenUsed/>
    <w:rsid w:val="00217071"/>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217071"/>
    <w:pPr>
      <w:ind w:left="720"/>
      <w:jc w:val="both"/>
    </w:pPr>
    <w:rPr>
      <w:b/>
      <w:iCs/>
      <w:u w:val="single"/>
    </w:rPr>
  </w:style>
  <w:style w:type="character" w:customStyle="1" w:styleId="apple-converted-space">
    <w:name w:val="apple-converted-space"/>
    <w:basedOn w:val="DefaultParagraphFont"/>
    <w:rsid w:val="00217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1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3DCB9-789A-46C1-A133-BA98DCEE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12</Pages>
  <Words>3117</Words>
  <Characters>17771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26</cp:revision>
  <dcterms:created xsi:type="dcterms:W3CDTF">2021-10-30T19:36:00Z</dcterms:created>
  <dcterms:modified xsi:type="dcterms:W3CDTF">2021-10-30T21:23:00Z</dcterms:modified>
</cp:coreProperties>
</file>